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E8E49" w14:textId="77777777" w:rsidR="00076A24" w:rsidRPr="009419FC" w:rsidRDefault="00076A24" w:rsidP="00076A24">
      <w:pPr>
        <w:autoSpaceDE w:val="0"/>
        <w:autoSpaceDN w:val="0"/>
        <w:adjustRightInd w:val="0"/>
        <w:spacing w:after="0" w:line="480" w:lineRule="auto"/>
        <w:jc w:val="center"/>
        <w:rPr>
          <w:rFonts w:ascii="Times New Roman" w:hAnsi="Times New Roman" w:cs="Times New Roman"/>
          <w:b/>
          <w:sz w:val="24"/>
          <w:szCs w:val="24"/>
        </w:rPr>
      </w:pPr>
      <w:bookmarkStart w:id="0" w:name="_GoBack"/>
      <w:bookmarkEnd w:id="0"/>
      <w:r w:rsidRPr="009419FC">
        <w:rPr>
          <w:rFonts w:ascii="Times New Roman" w:hAnsi="Times New Roman" w:cs="Times New Roman"/>
          <w:b/>
          <w:sz w:val="24"/>
          <w:szCs w:val="24"/>
        </w:rPr>
        <w:t>Challenged and satisfied: The role of organisational ownership and employee involvement</w:t>
      </w:r>
    </w:p>
    <w:p w14:paraId="3D857B55" w14:textId="77777777" w:rsidR="00D870FA" w:rsidRDefault="00D870FA" w:rsidP="00694297">
      <w:pPr>
        <w:spacing w:after="0" w:line="240" w:lineRule="auto"/>
        <w:jc w:val="center"/>
        <w:rPr>
          <w:rFonts w:ascii="Times New Roman" w:hAnsi="Times New Roman" w:cs="Times New Roman"/>
          <w:sz w:val="24"/>
          <w:szCs w:val="24"/>
        </w:rPr>
      </w:pPr>
    </w:p>
    <w:p w14:paraId="44D94C89" w14:textId="77777777" w:rsidR="00076A24" w:rsidRPr="00D870FA" w:rsidRDefault="00076A24" w:rsidP="00694297">
      <w:pPr>
        <w:spacing w:after="0" w:line="240" w:lineRule="auto"/>
        <w:jc w:val="center"/>
        <w:rPr>
          <w:rFonts w:ascii="Times New Roman" w:hAnsi="Times New Roman" w:cs="Times New Roman"/>
          <w:sz w:val="24"/>
          <w:szCs w:val="24"/>
        </w:rPr>
      </w:pPr>
    </w:p>
    <w:p w14:paraId="5F5A09BF" w14:textId="77777777" w:rsidR="00D837AC" w:rsidRPr="00C6639E" w:rsidRDefault="00D837AC" w:rsidP="00694297">
      <w:pPr>
        <w:spacing w:after="0" w:line="240" w:lineRule="auto"/>
        <w:jc w:val="center"/>
        <w:rPr>
          <w:rFonts w:ascii="Times New Roman" w:hAnsi="Times New Roman" w:cs="Times New Roman"/>
          <w:b/>
          <w:sz w:val="24"/>
          <w:szCs w:val="24"/>
        </w:rPr>
      </w:pPr>
      <w:r w:rsidRPr="00C6639E">
        <w:rPr>
          <w:rFonts w:ascii="Times New Roman" w:hAnsi="Times New Roman" w:cs="Times New Roman"/>
          <w:b/>
          <w:sz w:val="24"/>
          <w:szCs w:val="24"/>
        </w:rPr>
        <w:t>AMY WEI TIAN</w:t>
      </w:r>
      <w:r w:rsidRPr="00C6639E">
        <w:rPr>
          <w:rFonts w:ascii="Times New Roman" w:hAnsi="Times New Roman" w:cs="Times New Roman"/>
          <w:sz w:val="24"/>
          <w:szCs w:val="24"/>
        </w:rPr>
        <w:t xml:space="preserve"> </w:t>
      </w:r>
      <w:r w:rsidRPr="00C6639E">
        <w:rPr>
          <w:rFonts w:ascii="Times New Roman" w:hAnsi="Times New Roman" w:cs="Times New Roman"/>
          <w:b/>
          <w:sz w:val="24"/>
          <w:szCs w:val="24"/>
        </w:rPr>
        <w:t>(Correspondent Author)</w:t>
      </w:r>
    </w:p>
    <w:p w14:paraId="1C34C665" w14:textId="77777777" w:rsidR="00D837AC" w:rsidRPr="00C6639E" w:rsidRDefault="00D837AC" w:rsidP="00694297">
      <w:pPr>
        <w:spacing w:after="0" w:line="240" w:lineRule="auto"/>
        <w:jc w:val="center"/>
        <w:rPr>
          <w:rFonts w:ascii="Times New Roman" w:hAnsi="Times New Roman" w:cs="Times New Roman"/>
          <w:b/>
          <w:sz w:val="24"/>
          <w:szCs w:val="24"/>
        </w:rPr>
      </w:pPr>
    </w:p>
    <w:p w14:paraId="4338AACD" w14:textId="5E03BFE0" w:rsidR="00336FE8" w:rsidRPr="00C6639E" w:rsidRDefault="00336FE8" w:rsidP="00C6639E">
      <w:pPr>
        <w:spacing w:after="0" w:line="240" w:lineRule="auto"/>
        <w:jc w:val="center"/>
        <w:rPr>
          <w:rFonts w:ascii="Times New Roman" w:hAnsi="Times New Roman" w:cs="Times New Roman"/>
          <w:sz w:val="24"/>
          <w:szCs w:val="24"/>
        </w:rPr>
      </w:pPr>
      <w:r w:rsidRPr="00C6639E">
        <w:rPr>
          <w:rFonts w:ascii="Times New Roman" w:hAnsi="Times New Roman" w:cs="Times New Roman"/>
          <w:sz w:val="24"/>
          <w:szCs w:val="24"/>
        </w:rPr>
        <w:t>Curtin Business School</w:t>
      </w:r>
      <w:r w:rsidRPr="00C6639E">
        <w:rPr>
          <w:rFonts w:ascii="Times New Roman" w:hAnsi="Times New Roman" w:cs="Times New Roman"/>
          <w:sz w:val="24"/>
          <w:szCs w:val="24"/>
        </w:rPr>
        <w:br/>
        <w:t>Curtin University</w:t>
      </w:r>
      <w:r w:rsidRPr="00C6639E">
        <w:rPr>
          <w:rFonts w:ascii="Times New Roman" w:hAnsi="Times New Roman" w:cs="Times New Roman"/>
          <w:sz w:val="24"/>
          <w:szCs w:val="24"/>
        </w:rPr>
        <w:br/>
        <w:t>Building 408, Level 3</w:t>
      </w:r>
      <w:r w:rsidRPr="00C6639E">
        <w:rPr>
          <w:rFonts w:ascii="Times New Roman" w:eastAsia="Times New Roman" w:hAnsi="Times New Roman" w:cs="Times New Roman"/>
          <w:sz w:val="24"/>
          <w:szCs w:val="24"/>
        </w:rPr>
        <w:br/>
      </w:r>
      <w:r w:rsidRPr="00C6639E">
        <w:rPr>
          <w:rFonts w:ascii="Times New Roman" w:hAnsi="Times New Roman" w:cs="Times New Roman"/>
          <w:sz w:val="24"/>
          <w:szCs w:val="24"/>
        </w:rPr>
        <w:t>Kent Street, Bentley, Perth</w:t>
      </w:r>
    </w:p>
    <w:p w14:paraId="6FFD4254" w14:textId="50E4E43E" w:rsidR="00336FE8" w:rsidRPr="00C6639E" w:rsidRDefault="00336FE8" w:rsidP="00C6639E">
      <w:pPr>
        <w:spacing w:after="0" w:line="240" w:lineRule="auto"/>
        <w:jc w:val="center"/>
        <w:rPr>
          <w:rFonts w:ascii="Times New Roman" w:hAnsi="Times New Roman" w:cs="Times New Roman"/>
          <w:sz w:val="24"/>
          <w:szCs w:val="24"/>
        </w:rPr>
      </w:pPr>
      <w:r w:rsidRPr="00C6639E">
        <w:rPr>
          <w:rFonts w:ascii="Times New Roman" w:hAnsi="Times New Roman" w:cs="Times New Roman"/>
          <w:sz w:val="24"/>
          <w:szCs w:val="24"/>
        </w:rPr>
        <w:t>Western Australia, 6102</w:t>
      </w:r>
    </w:p>
    <w:p w14:paraId="61E671C5" w14:textId="77777777" w:rsidR="00336FE8" w:rsidRPr="00C6639E" w:rsidRDefault="00336FE8" w:rsidP="00C6639E">
      <w:pPr>
        <w:spacing w:after="0" w:line="240" w:lineRule="auto"/>
        <w:jc w:val="center"/>
        <w:rPr>
          <w:rFonts w:ascii="Times New Roman" w:eastAsia="Times New Roman" w:hAnsi="Times New Roman" w:cs="Times New Roman"/>
          <w:sz w:val="24"/>
          <w:szCs w:val="24"/>
        </w:rPr>
      </w:pPr>
      <w:r w:rsidRPr="00C6639E">
        <w:rPr>
          <w:rFonts w:ascii="Times New Roman" w:eastAsia="Times New Roman" w:hAnsi="Times New Roman" w:cs="Times New Roman"/>
          <w:sz w:val="24"/>
          <w:szCs w:val="24"/>
        </w:rPr>
        <w:t>Australia</w:t>
      </w:r>
    </w:p>
    <w:p w14:paraId="60A78A13" w14:textId="77777777" w:rsidR="00336FE8" w:rsidRPr="00C6639E" w:rsidRDefault="00336FE8" w:rsidP="00C6639E">
      <w:pPr>
        <w:spacing w:after="0" w:line="240" w:lineRule="auto"/>
        <w:jc w:val="center"/>
        <w:rPr>
          <w:rFonts w:ascii="Times New Roman" w:eastAsia="Times New Roman" w:hAnsi="Times New Roman" w:cs="Times New Roman"/>
          <w:sz w:val="24"/>
          <w:szCs w:val="24"/>
        </w:rPr>
      </w:pPr>
      <w:r w:rsidRPr="00C6639E">
        <w:rPr>
          <w:rFonts w:ascii="Times New Roman" w:eastAsia="Times New Roman" w:hAnsi="Times New Roman" w:cs="Times New Roman"/>
          <w:sz w:val="24"/>
          <w:szCs w:val="24"/>
        </w:rPr>
        <w:t>Phone: +61 8 9266 9150</w:t>
      </w:r>
    </w:p>
    <w:p w14:paraId="1668F03E" w14:textId="0E905B9C" w:rsidR="00336FE8" w:rsidRPr="00C6639E" w:rsidRDefault="00C6639E" w:rsidP="00C6639E">
      <w:pPr>
        <w:autoSpaceDE w:val="0"/>
        <w:autoSpaceDN w:val="0"/>
        <w:adjustRightInd w:val="0"/>
        <w:spacing w:after="0" w:line="240" w:lineRule="auto"/>
        <w:jc w:val="center"/>
        <w:rPr>
          <w:rFonts w:ascii="Times New Roman" w:hAnsi="Times New Roman" w:cs="Times New Roman"/>
          <w:sz w:val="24"/>
          <w:szCs w:val="24"/>
        </w:rPr>
      </w:pPr>
      <w:r w:rsidRPr="00C6639E">
        <w:rPr>
          <w:rFonts w:ascii="Times New Roman" w:hAnsi="Times New Roman" w:cs="Times New Roman"/>
          <w:sz w:val="24"/>
          <w:szCs w:val="24"/>
        </w:rPr>
        <w:t xml:space="preserve">Email: </w:t>
      </w:r>
      <w:hyperlink r:id="rId8" w:history="1">
        <w:r w:rsidR="00336FE8" w:rsidRPr="00C6639E">
          <w:rPr>
            <w:rStyle w:val="Hyperlink"/>
            <w:rFonts w:ascii="Times New Roman" w:hAnsi="Times New Roman" w:cs="Times New Roman"/>
            <w:sz w:val="24"/>
            <w:szCs w:val="24"/>
          </w:rPr>
          <w:t>Amy.tian@curtin.edu.au</w:t>
        </w:r>
      </w:hyperlink>
    </w:p>
    <w:p w14:paraId="52A9AD25" w14:textId="77777777" w:rsidR="00D837AC" w:rsidRPr="00C6639E" w:rsidRDefault="00D837AC" w:rsidP="00C6639E">
      <w:pPr>
        <w:spacing w:after="0" w:line="240" w:lineRule="auto"/>
        <w:jc w:val="center"/>
        <w:rPr>
          <w:rFonts w:ascii="Times New Roman" w:hAnsi="Times New Roman" w:cs="Times New Roman"/>
          <w:b/>
          <w:sz w:val="24"/>
          <w:szCs w:val="24"/>
        </w:rPr>
      </w:pPr>
    </w:p>
    <w:p w14:paraId="52644BD7" w14:textId="77777777" w:rsidR="00076A24" w:rsidRPr="00C6639E" w:rsidRDefault="00076A24" w:rsidP="00C6639E">
      <w:pPr>
        <w:spacing w:after="0" w:line="240" w:lineRule="auto"/>
        <w:jc w:val="center"/>
        <w:rPr>
          <w:rFonts w:ascii="Times New Roman" w:hAnsi="Times New Roman" w:cs="Times New Roman"/>
          <w:sz w:val="24"/>
          <w:szCs w:val="24"/>
        </w:rPr>
      </w:pPr>
    </w:p>
    <w:p w14:paraId="6CBE6A6B" w14:textId="77777777" w:rsidR="00076A24" w:rsidRPr="00C6639E" w:rsidRDefault="00076A24" w:rsidP="00C6639E">
      <w:pPr>
        <w:spacing w:after="0" w:line="240" w:lineRule="auto"/>
        <w:jc w:val="center"/>
        <w:rPr>
          <w:rFonts w:ascii="Times New Roman" w:hAnsi="Times New Roman" w:cs="Times New Roman"/>
          <w:sz w:val="24"/>
          <w:szCs w:val="24"/>
        </w:rPr>
      </w:pPr>
    </w:p>
    <w:p w14:paraId="6005799D" w14:textId="77777777" w:rsidR="00D837AC" w:rsidRPr="00C6639E" w:rsidRDefault="00694297" w:rsidP="00C6639E">
      <w:pPr>
        <w:spacing w:after="0" w:line="240" w:lineRule="auto"/>
        <w:jc w:val="center"/>
        <w:rPr>
          <w:rFonts w:ascii="Times New Roman" w:hAnsi="Times New Roman" w:cs="Times New Roman"/>
          <w:b/>
          <w:sz w:val="24"/>
          <w:szCs w:val="24"/>
        </w:rPr>
      </w:pPr>
      <w:r w:rsidRPr="00C6639E">
        <w:rPr>
          <w:rFonts w:ascii="Times New Roman" w:hAnsi="Times New Roman" w:cs="Times New Roman"/>
          <w:b/>
          <w:sz w:val="24"/>
          <w:szCs w:val="24"/>
        </w:rPr>
        <w:t>JOS GAMBLE</w:t>
      </w:r>
    </w:p>
    <w:p w14:paraId="4D1767DB" w14:textId="77777777" w:rsidR="00694297" w:rsidRPr="00C6639E" w:rsidRDefault="00694297" w:rsidP="00C6639E">
      <w:pPr>
        <w:spacing w:after="0" w:line="240" w:lineRule="auto"/>
        <w:jc w:val="center"/>
        <w:rPr>
          <w:rFonts w:ascii="Times New Roman" w:hAnsi="Times New Roman" w:cs="Times New Roman"/>
          <w:b/>
          <w:sz w:val="24"/>
          <w:szCs w:val="24"/>
        </w:rPr>
      </w:pPr>
    </w:p>
    <w:p w14:paraId="6BB09F81" w14:textId="276ECDBA" w:rsidR="00694297" w:rsidRPr="00C6639E" w:rsidRDefault="00694297" w:rsidP="00C6639E">
      <w:pPr>
        <w:spacing w:after="0" w:line="240" w:lineRule="auto"/>
        <w:jc w:val="center"/>
        <w:rPr>
          <w:rFonts w:ascii="Times New Roman" w:hAnsi="Times New Roman" w:cs="Times New Roman"/>
          <w:sz w:val="24"/>
          <w:szCs w:val="24"/>
        </w:rPr>
      </w:pPr>
      <w:r w:rsidRPr="00C6639E">
        <w:rPr>
          <w:rFonts w:ascii="Times New Roman" w:hAnsi="Times New Roman" w:cs="Times New Roman"/>
          <w:sz w:val="24"/>
          <w:szCs w:val="24"/>
        </w:rPr>
        <w:t>Royal Holloway</w:t>
      </w:r>
      <w:r w:rsidR="00541C1F" w:rsidRPr="00C6639E">
        <w:rPr>
          <w:rFonts w:ascii="Times New Roman" w:hAnsi="Times New Roman" w:cs="Times New Roman"/>
          <w:sz w:val="24"/>
          <w:szCs w:val="24"/>
        </w:rPr>
        <w:t xml:space="preserve"> </w:t>
      </w:r>
      <w:r w:rsidRPr="00C6639E">
        <w:rPr>
          <w:rFonts w:ascii="Times New Roman" w:hAnsi="Times New Roman" w:cs="Times New Roman"/>
          <w:sz w:val="24"/>
          <w:szCs w:val="24"/>
        </w:rPr>
        <w:t>University of London</w:t>
      </w:r>
      <w:r w:rsidRPr="00C6639E">
        <w:rPr>
          <w:rFonts w:ascii="Times New Roman" w:hAnsi="Times New Roman" w:cs="Times New Roman"/>
          <w:sz w:val="24"/>
          <w:szCs w:val="24"/>
        </w:rPr>
        <w:br/>
        <w:t>E</w:t>
      </w:r>
      <w:r w:rsidR="003874CC" w:rsidRPr="00C6639E">
        <w:rPr>
          <w:rFonts w:ascii="Times New Roman" w:hAnsi="Times New Roman" w:cs="Times New Roman"/>
          <w:sz w:val="24"/>
          <w:szCs w:val="24"/>
        </w:rPr>
        <w:t>gham</w:t>
      </w:r>
      <w:r w:rsidR="00541C1F" w:rsidRPr="00C6639E">
        <w:rPr>
          <w:rFonts w:ascii="Times New Roman" w:hAnsi="Times New Roman" w:cs="Times New Roman"/>
          <w:sz w:val="24"/>
          <w:szCs w:val="24"/>
        </w:rPr>
        <w:t xml:space="preserve">, </w:t>
      </w:r>
      <w:r w:rsidR="003874CC" w:rsidRPr="00C6639E">
        <w:rPr>
          <w:rFonts w:ascii="Times New Roman" w:hAnsi="Times New Roman" w:cs="Times New Roman"/>
          <w:sz w:val="24"/>
          <w:szCs w:val="24"/>
        </w:rPr>
        <w:t>Surrey</w:t>
      </w:r>
      <w:r w:rsidRPr="00C6639E">
        <w:rPr>
          <w:rFonts w:ascii="Times New Roman" w:hAnsi="Times New Roman" w:cs="Times New Roman"/>
          <w:sz w:val="24"/>
          <w:szCs w:val="24"/>
        </w:rPr>
        <w:br/>
        <w:t>TW20 0EX</w:t>
      </w:r>
    </w:p>
    <w:p w14:paraId="7AC9249A" w14:textId="77777777" w:rsidR="00C6639E" w:rsidRDefault="00694297" w:rsidP="00C6639E">
      <w:pPr>
        <w:spacing w:after="0" w:line="240" w:lineRule="auto"/>
        <w:jc w:val="center"/>
        <w:rPr>
          <w:rFonts w:ascii="Times New Roman" w:hAnsi="Times New Roman" w:cs="Times New Roman"/>
          <w:sz w:val="24"/>
          <w:szCs w:val="24"/>
        </w:rPr>
      </w:pPr>
      <w:r w:rsidRPr="00C6639E">
        <w:rPr>
          <w:rFonts w:ascii="Times New Roman" w:hAnsi="Times New Roman" w:cs="Times New Roman"/>
          <w:sz w:val="24"/>
          <w:szCs w:val="24"/>
        </w:rPr>
        <w:t>United Kingdom</w:t>
      </w:r>
    </w:p>
    <w:p w14:paraId="3354FC02" w14:textId="77777777" w:rsidR="00C6639E" w:rsidRDefault="00D837AC" w:rsidP="00C6639E">
      <w:pPr>
        <w:spacing w:after="0" w:line="240" w:lineRule="auto"/>
        <w:jc w:val="center"/>
        <w:rPr>
          <w:rFonts w:ascii="Times New Roman" w:hAnsi="Times New Roman" w:cs="Times New Roman"/>
          <w:sz w:val="24"/>
          <w:szCs w:val="24"/>
        </w:rPr>
      </w:pPr>
      <w:r w:rsidRPr="00C6639E">
        <w:rPr>
          <w:rFonts w:ascii="Times New Roman" w:eastAsia="Times New Roman" w:hAnsi="Times New Roman" w:cs="Times New Roman"/>
          <w:sz w:val="24"/>
          <w:szCs w:val="24"/>
        </w:rPr>
        <w:t xml:space="preserve">Phone: </w:t>
      </w:r>
      <w:r w:rsidR="00694297" w:rsidRPr="00C6639E">
        <w:rPr>
          <w:rFonts w:ascii="Times New Roman" w:hAnsi="Times New Roman" w:cs="Times New Roman"/>
          <w:sz w:val="24"/>
          <w:szCs w:val="24"/>
        </w:rPr>
        <w:t>+44 1784 414094</w:t>
      </w:r>
    </w:p>
    <w:p w14:paraId="7D25AEFF" w14:textId="5E549C89" w:rsidR="00694297" w:rsidRPr="00C6639E" w:rsidRDefault="00D837AC" w:rsidP="00C6639E">
      <w:pPr>
        <w:spacing w:after="0" w:line="240" w:lineRule="auto"/>
        <w:jc w:val="center"/>
        <w:rPr>
          <w:rFonts w:ascii="Times New Roman" w:hAnsi="Times New Roman" w:cs="Times New Roman"/>
          <w:sz w:val="24"/>
          <w:szCs w:val="24"/>
        </w:rPr>
      </w:pPr>
      <w:r w:rsidRPr="00C6639E">
        <w:rPr>
          <w:rFonts w:ascii="Times New Roman" w:eastAsia="Times New Roman" w:hAnsi="Times New Roman" w:cs="Times New Roman"/>
          <w:sz w:val="24"/>
          <w:szCs w:val="24"/>
        </w:rPr>
        <w:t xml:space="preserve">Email: </w:t>
      </w:r>
      <w:hyperlink r:id="rId9" w:history="1">
        <w:r w:rsidR="00694297" w:rsidRPr="00C6639E">
          <w:rPr>
            <w:rStyle w:val="Hyperlink"/>
            <w:rFonts w:ascii="Times New Roman" w:hAnsi="Times New Roman" w:cs="Times New Roman"/>
            <w:sz w:val="24"/>
            <w:szCs w:val="24"/>
          </w:rPr>
          <w:t>J.Gamble@rhul.ac.uk</w:t>
        </w:r>
      </w:hyperlink>
    </w:p>
    <w:p w14:paraId="29B77010" w14:textId="77777777" w:rsidR="00A93D79" w:rsidRDefault="00A93D79" w:rsidP="00D870FA">
      <w:pPr>
        <w:spacing w:after="0" w:line="240" w:lineRule="auto"/>
      </w:pPr>
    </w:p>
    <w:p w14:paraId="7D52E05D" w14:textId="77777777" w:rsidR="005E1DB1" w:rsidRDefault="005E1DB1">
      <w:r>
        <w:br w:type="page"/>
      </w:r>
    </w:p>
    <w:p w14:paraId="6F7645B8" w14:textId="77777777" w:rsidR="005E1DB1" w:rsidRPr="009419FC" w:rsidRDefault="005E1DB1" w:rsidP="005E1DB1">
      <w:pPr>
        <w:autoSpaceDE w:val="0"/>
        <w:autoSpaceDN w:val="0"/>
        <w:adjustRightInd w:val="0"/>
        <w:spacing w:after="0" w:line="480" w:lineRule="auto"/>
        <w:jc w:val="center"/>
        <w:rPr>
          <w:rFonts w:ascii="Times New Roman" w:hAnsi="Times New Roman" w:cs="Times New Roman"/>
          <w:b/>
          <w:sz w:val="24"/>
          <w:szCs w:val="24"/>
        </w:rPr>
      </w:pPr>
      <w:r w:rsidRPr="009419FC">
        <w:rPr>
          <w:rFonts w:ascii="Times New Roman" w:hAnsi="Times New Roman" w:cs="Times New Roman"/>
          <w:b/>
          <w:sz w:val="24"/>
          <w:szCs w:val="24"/>
        </w:rPr>
        <w:lastRenderedPageBreak/>
        <w:t>Challenged and satisfied: The role of organisational ownership and employee involvement</w:t>
      </w:r>
    </w:p>
    <w:p w14:paraId="275DA074" w14:textId="77777777" w:rsidR="005E1DB1" w:rsidRPr="009419FC" w:rsidRDefault="005E1DB1" w:rsidP="005E1DB1">
      <w:pPr>
        <w:autoSpaceDE w:val="0"/>
        <w:autoSpaceDN w:val="0"/>
        <w:adjustRightInd w:val="0"/>
        <w:spacing w:after="0" w:line="480" w:lineRule="auto"/>
        <w:jc w:val="center"/>
        <w:rPr>
          <w:rFonts w:ascii="Times New Roman" w:hAnsi="Times New Roman" w:cs="Times New Roman"/>
          <w:b/>
          <w:sz w:val="24"/>
          <w:szCs w:val="24"/>
        </w:rPr>
      </w:pPr>
    </w:p>
    <w:p w14:paraId="4DE13850" w14:textId="77777777" w:rsidR="005E1DB1" w:rsidRPr="009419FC" w:rsidRDefault="005E1DB1" w:rsidP="005E1DB1">
      <w:pPr>
        <w:autoSpaceDE w:val="0"/>
        <w:autoSpaceDN w:val="0"/>
        <w:adjustRightInd w:val="0"/>
        <w:spacing w:after="0" w:line="480" w:lineRule="auto"/>
        <w:rPr>
          <w:rFonts w:ascii="Times New Roman" w:hAnsi="Times New Roman" w:cs="Times New Roman"/>
          <w:b/>
          <w:sz w:val="24"/>
          <w:szCs w:val="24"/>
        </w:rPr>
      </w:pPr>
      <w:r w:rsidRPr="009419FC">
        <w:rPr>
          <w:rFonts w:ascii="Times New Roman" w:hAnsi="Times New Roman" w:cs="Times New Roman"/>
          <w:b/>
          <w:sz w:val="24"/>
          <w:szCs w:val="24"/>
        </w:rPr>
        <w:t>Abstract</w:t>
      </w:r>
    </w:p>
    <w:p w14:paraId="375E1008" w14:textId="008A57D5" w:rsidR="00685D07" w:rsidRDefault="00685D07" w:rsidP="00E46B64">
      <w:pPr>
        <w:autoSpaceDE w:val="0"/>
        <w:autoSpaceDN w:val="0"/>
        <w:adjustRightInd w:val="0"/>
        <w:spacing w:line="480" w:lineRule="auto"/>
        <w:jc w:val="both"/>
        <w:rPr>
          <w:rFonts w:ascii="Times New Roman" w:hAnsi="Times New Roman" w:cs="Times New Roman"/>
          <w:sz w:val="24"/>
          <w:szCs w:val="24"/>
        </w:rPr>
      </w:pPr>
      <w:r w:rsidRPr="00E46B64">
        <w:rPr>
          <w:rFonts w:ascii="Times New Roman" w:hAnsi="Times New Roman" w:cs="Times New Roman"/>
          <w:sz w:val="24"/>
          <w:szCs w:val="24"/>
        </w:rPr>
        <w:t>Th</w:t>
      </w:r>
      <w:r w:rsidR="003874CC">
        <w:rPr>
          <w:rFonts w:ascii="Times New Roman" w:hAnsi="Times New Roman" w:cs="Times New Roman"/>
          <w:sz w:val="24"/>
          <w:szCs w:val="24"/>
        </w:rPr>
        <w:t>is</w:t>
      </w:r>
      <w:r w:rsidRPr="00E46B64">
        <w:rPr>
          <w:rFonts w:ascii="Times New Roman" w:hAnsi="Times New Roman" w:cs="Times New Roman"/>
          <w:sz w:val="24"/>
          <w:szCs w:val="24"/>
        </w:rPr>
        <w:t xml:space="preserve"> study </w:t>
      </w:r>
      <w:r w:rsidR="003874CC">
        <w:rPr>
          <w:rFonts w:ascii="Times New Roman" w:hAnsi="Times New Roman" w:cs="Times New Roman"/>
          <w:sz w:val="24"/>
          <w:szCs w:val="24"/>
        </w:rPr>
        <w:t>aims</w:t>
      </w:r>
      <w:r w:rsidRPr="00E46B64">
        <w:rPr>
          <w:rFonts w:ascii="Times New Roman" w:hAnsi="Times New Roman" w:cs="Times New Roman"/>
          <w:sz w:val="24"/>
          <w:szCs w:val="24"/>
        </w:rPr>
        <w:t xml:space="preserve"> to offer a more fine-grained approach to </w:t>
      </w:r>
      <w:r w:rsidR="003874CC">
        <w:rPr>
          <w:rFonts w:ascii="Times New Roman" w:hAnsi="Times New Roman" w:cs="Times New Roman"/>
          <w:sz w:val="24"/>
          <w:szCs w:val="24"/>
        </w:rPr>
        <w:t xml:space="preserve">our </w:t>
      </w:r>
      <w:r w:rsidRPr="00E46B64">
        <w:rPr>
          <w:rFonts w:ascii="Times New Roman" w:hAnsi="Times New Roman" w:cs="Times New Roman"/>
          <w:sz w:val="24"/>
          <w:szCs w:val="24"/>
        </w:rPr>
        <w:t>understand</w:t>
      </w:r>
      <w:r w:rsidR="003874CC">
        <w:rPr>
          <w:rFonts w:ascii="Times New Roman" w:hAnsi="Times New Roman" w:cs="Times New Roman"/>
          <w:sz w:val="24"/>
          <w:szCs w:val="24"/>
        </w:rPr>
        <w:t>ing of</w:t>
      </w:r>
      <w:r w:rsidRPr="00E46B64">
        <w:rPr>
          <w:rFonts w:ascii="Times New Roman" w:hAnsi="Times New Roman" w:cs="Times New Roman"/>
          <w:sz w:val="24"/>
          <w:szCs w:val="24"/>
        </w:rPr>
        <w:t xml:space="preserve"> the relationship between job stress and job satisfaction. </w:t>
      </w:r>
      <w:r w:rsidR="003874CC" w:rsidRPr="0005587A">
        <w:rPr>
          <w:rFonts w:ascii="Times New Roman" w:hAnsi="Times New Roman" w:cs="Times New Roman"/>
          <w:sz w:val="24"/>
          <w:szCs w:val="24"/>
        </w:rPr>
        <w:t>Buil</w:t>
      </w:r>
      <w:r w:rsidRPr="0005587A">
        <w:rPr>
          <w:rFonts w:ascii="Times New Roman" w:hAnsi="Times New Roman" w:cs="Times New Roman"/>
          <w:sz w:val="24"/>
          <w:szCs w:val="24"/>
        </w:rPr>
        <w:t xml:space="preserve">ding </w:t>
      </w:r>
      <w:r w:rsidR="003874CC" w:rsidRPr="0005587A">
        <w:rPr>
          <w:rFonts w:ascii="Times New Roman" w:hAnsi="Times New Roman" w:cs="Times New Roman"/>
          <w:sz w:val="24"/>
          <w:szCs w:val="24"/>
        </w:rPr>
        <w:t>on</w:t>
      </w:r>
      <w:r w:rsidRPr="0005587A">
        <w:rPr>
          <w:rFonts w:ascii="Times New Roman" w:hAnsi="Times New Roman" w:cs="Times New Roman"/>
          <w:sz w:val="24"/>
          <w:szCs w:val="24"/>
        </w:rPr>
        <w:t xml:space="preserve"> organizational theory </w:t>
      </w:r>
      <w:r w:rsidR="00C12593" w:rsidRPr="0005587A">
        <w:rPr>
          <w:rFonts w:ascii="Times New Roman" w:hAnsi="Times New Roman" w:cs="Times New Roman"/>
          <w:sz w:val="24"/>
          <w:szCs w:val="24"/>
        </w:rPr>
        <w:t xml:space="preserve">and </w:t>
      </w:r>
      <w:proofErr w:type="spellStart"/>
      <w:r w:rsidR="00C12593" w:rsidRPr="0005587A">
        <w:rPr>
          <w:rFonts w:ascii="Times New Roman" w:hAnsi="Times New Roman" w:cs="Times New Roman"/>
          <w:sz w:val="24"/>
          <w:szCs w:val="24"/>
        </w:rPr>
        <w:t>Karasek’s</w:t>
      </w:r>
      <w:proofErr w:type="spellEnd"/>
      <w:r w:rsidR="00C12593">
        <w:rPr>
          <w:rFonts w:ascii="Times New Roman" w:hAnsi="Times New Roman" w:cs="Times New Roman"/>
          <w:sz w:val="24"/>
          <w:szCs w:val="24"/>
        </w:rPr>
        <w:t xml:space="preserve"> (1979)</w:t>
      </w:r>
      <w:r w:rsidR="00C12593" w:rsidRPr="009419FC">
        <w:rPr>
          <w:rFonts w:ascii="Times New Roman" w:hAnsi="Times New Roman" w:cs="Times New Roman"/>
          <w:sz w:val="24"/>
          <w:szCs w:val="24"/>
        </w:rPr>
        <w:t xml:space="preserve"> Job Demand-Control</w:t>
      </w:r>
      <w:r w:rsidR="00C12593">
        <w:rPr>
          <w:rFonts w:ascii="Times New Roman" w:hAnsi="Times New Roman" w:cs="Times New Roman"/>
          <w:sz w:val="24"/>
          <w:szCs w:val="24"/>
        </w:rPr>
        <w:t xml:space="preserve"> model, </w:t>
      </w:r>
      <w:r w:rsidRPr="00E46B64">
        <w:rPr>
          <w:rFonts w:ascii="Times New Roman" w:hAnsi="Times New Roman" w:cs="Times New Roman"/>
          <w:sz w:val="24"/>
          <w:szCs w:val="24"/>
        </w:rPr>
        <w:t xml:space="preserve">we investigated an important institutional characteristic - organisational ownership - as an additional moderator to influence the interactive effects of job demands and control upon job satisfaction. Using data collected from 1,838 retail sector employees in China, we found that this three-way interaction was strongest for employees working in foreign-invested firms, who experienced higher employee involvement at work and perceived a high level of challenge-related stress. The relationship was weakest for employees in state-owned enterprises </w:t>
      </w:r>
      <w:proofErr w:type="gramStart"/>
      <w:r w:rsidRPr="00E46B64">
        <w:rPr>
          <w:rFonts w:ascii="Times New Roman" w:hAnsi="Times New Roman" w:cs="Times New Roman"/>
          <w:sz w:val="24"/>
          <w:szCs w:val="24"/>
        </w:rPr>
        <w:t>who</w:t>
      </w:r>
      <w:proofErr w:type="gramEnd"/>
      <w:r w:rsidRPr="00E46B64">
        <w:rPr>
          <w:rFonts w:ascii="Times New Roman" w:hAnsi="Times New Roman" w:cs="Times New Roman"/>
          <w:sz w:val="24"/>
          <w:szCs w:val="24"/>
        </w:rPr>
        <w:t xml:space="preserve"> reported low</w:t>
      </w:r>
      <w:r w:rsidR="00E46B64">
        <w:rPr>
          <w:rFonts w:ascii="Times New Roman" w:hAnsi="Times New Roman" w:cs="Times New Roman"/>
          <w:sz w:val="24"/>
          <w:szCs w:val="24"/>
        </w:rPr>
        <w:t xml:space="preserve"> levels of both</w:t>
      </w:r>
      <w:r w:rsidRPr="00E46B64">
        <w:rPr>
          <w:rFonts w:ascii="Times New Roman" w:hAnsi="Times New Roman" w:cs="Times New Roman"/>
          <w:sz w:val="24"/>
          <w:szCs w:val="24"/>
        </w:rPr>
        <w:t xml:space="preserve"> employee involvement and challenge-related stress. Our study constitutes an early attempt to assess the impact of institutional characteristic</w:t>
      </w:r>
      <w:r w:rsidR="003874CC">
        <w:rPr>
          <w:rFonts w:ascii="Times New Roman" w:hAnsi="Times New Roman" w:cs="Times New Roman"/>
          <w:sz w:val="24"/>
          <w:szCs w:val="24"/>
        </w:rPr>
        <w:t>s</w:t>
      </w:r>
      <w:r w:rsidRPr="00E46B64">
        <w:rPr>
          <w:rFonts w:ascii="Times New Roman" w:hAnsi="Times New Roman" w:cs="Times New Roman"/>
          <w:sz w:val="24"/>
          <w:szCs w:val="24"/>
        </w:rPr>
        <w:t xml:space="preserve"> </w:t>
      </w:r>
      <w:r w:rsidR="003874CC">
        <w:rPr>
          <w:rFonts w:ascii="Times New Roman" w:hAnsi="Times New Roman" w:cs="Times New Roman"/>
          <w:sz w:val="24"/>
          <w:szCs w:val="24"/>
        </w:rPr>
        <w:t xml:space="preserve">such as ownership </w:t>
      </w:r>
      <w:r w:rsidRPr="00E46B64">
        <w:rPr>
          <w:rFonts w:ascii="Times New Roman" w:hAnsi="Times New Roman" w:cs="Times New Roman"/>
          <w:sz w:val="24"/>
          <w:szCs w:val="24"/>
        </w:rPr>
        <w:t xml:space="preserve">on aspects of human resources management, and highlights the need for further research to recognize the importance of </w:t>
      </w:r>
      <w:r w:rsidR="003874CC">
        <w:rPr>
          <w:rFonts w:ascii="Times New Roman" w:hAnsi="Times New Roman" w:cs="Times New Roman"/>
          <w:sz w:val="24"/>
          <w:szCs w:val="24"/>
        </w:rPr>
        <w:t>such</w:t>
      </w:r>
      <w:r w:rsidRPr="00E46B64">
        <w:rPr>
          <w:rFonts w:ascii="Times New Roman" w:hAnsi="Times New Roman" w:cs="Times New Roman"/>
          <w:sz w:val="24"/>
          <w:szCs w:val="24"/>
        </w:rPr>
        <w:t xml:space="preserve"> characteristics as contextual factors that influence the effect of organisational practices and the work environment upon individual work-related outcomes. The paper’s concluding sections elaborate on the contributions our research makes both to theo</w:t>
      </w:r>
      <w:r w:rsidR="000157E6">
        <w:rPr>
          <w:rFonts w:ascii="Times New Roman" w:hAnsi="Times New Roman" w:cs="Times New Roman"/>
          <w:sz w:val="24"/>
          <w:szCs w:val="24"/>
        </w:rPr>
        <w:t>ry</w:t>
      </w:r>
      <w:r w:rsidRPr="00F12591">
        <w:rPr>
          <w:rFonts w:ascii="Times New Roman" w:hAnsi="Times New Roman" w:cs="Times New Roman"/>
          <w:sz w:val="24"/>
          <w:szCs w:val="24"/>
        </w:rPr>
        <w:t xml:space="preserve"> as well as to the practicalities faced by </w:t>
      </w:r>
      <w:r w:rsidR="000C0801">
        <w:rPr>
          <w:rFonts w:ascii="Times New Roman" w:hAnsi="Times New Roman" w:cs="Times New Roman"/>
          <w:sz w:val="24"/>
          <w:szCs w:val="24"/>
        </w:rPr>
        <w:t>human resource</w:t>
      </w:r>
      <w:r w:rsidRPr="00F12591">
        <w:rPr>
          <w:rFonts w:ascii="Times New Roman" w:hAnsi="Times New Roman" w:cs="Times New Roman"/>
          <w:sz w:val="24"/>
          <w:szCs w:val="24"/>
        </w:rPr>
        <w:t xml:space="preserve"> managers in contexts such as China. </w:t>
      </w:r>
    </w:p>
    <w:p w14:paraId="48DB1236" w14:textId="77777777" w:rsidR="001E0F47" w:rsidRPr="00F12591" w:rsidRDefault="001E0F47" w:rsidP="00E46B64">
      <w:pPr>
        <w:autoSpaceDE w:val="0"/>
        <w:autoSpaceDN w:val="0"/>
        <w:adjustRightInd w:val="0"/>
        <w:spacing w:line="480" w:lineRule="auto"/>
        <w:jc w:val="both"/>
        <w:rPr>
          <w:rFonts w:ascii="Times New Roman" w:hAnsi="Times New Roman" w:cs="Times New Roman"/>
          <w:sz w:val="24"/>
          <w:szCs w:val="24"/>
        </w:rPr>
      </w:pPr>
    </w:p>
    <w:p w14:paraId="59062FFE" w14:textId="77777777" w:rsidR="005E1DB1" w:rsidRPr="009419FC" w:rsidRDefault="005E1DB1" w:rsidP="005E1DB1">
      <w:pPr>
        <w:autoSpaceDE w:val="0"/>
        <w:autoSpaceDN w:val="0"/>
        <w:adjustRightInd w:val="0"/>
        <w:spacing w:after="0" w:line="480" w:lineRule="auto"/>
        <w:rPr>
          <w:rFonts w:ascii="Times New Roman" w:hAnsi="Times New Roman" w:cs="Times New Roman"/>
          <w:sz w:val="24"/>
          <w:szCs w:val="24"/>
        </w:rPr>
      </w:pPr>
      <w:r w:rsidRPr="009419FC">
        <w:rPr>
          <w:rFonts w:ascii="Times New Roman" w:hAnsi="Times New Roman" w:cs="Times New Roman"/>
          <w:b/>
          <w:sz w:val="24"/>
          <w:szCs w:val="24"/>
        </w:rPr>
        <w:t>Keywords:</w:t>
      </w:r>
      <w:r w:rsidRPr="009419FC">
        <w:rPr>
          <w:rFonts w:ascii="Times New Roman" w:hAnsi="Times New Roman" w:cs="Times New Roman"/>
          <w:sz w:val="24"/>
          <w:szCs w:val="24"/>
        </w:rPr>
        <w:t xml:space="preserve"> challenge-related stressors; </w:t>
      </w:r>
      <w:r>
        <w:rPr>
          <w:rFonts w:ascii="Times New Roman" w:hAnsi="Times New Roman" w:cs="Times New Roman"/>
          <w:sz w:val="24"/>
          <w:szCs w:val="24"/>
        </w:rPr>
        <w:t>J</w:t>
      </w:r>
      <w:r w:rsidRPr="009419FC">
        <w:rPr>
          <w:rFonts w:ascii="Times New Roman" w:hAnsi="Times New Roman" w:cs="Times New Roman"/>
          <w:sz w:val="24"/>
          <w:szCs w:val="24"/>
        </w:rPr>
        <w:t xml:space="preserve">ob </w:t>
      </w:r>
      <w:r>
        <w:rPr>
          <w:rFonts w:ascii="Times New Roman" w:hAnsi="Times New Roman" w:cs="Times New Roman"/>
          <w:sz w:val="24"/>
          <w:szCs w:val="24"/>
        </w:rPr>
        <w:t>D</w:t>
      </w:r>
      <w:r w:rsidRPr="009419FC">
        <w:rPr>
          <w:rFonts w:ascii="Times New Roman" w:hAnsi="Times New Roman" w:cs="Times New Roman"/>
          <w:sz w:val="24"/>
          <w:szCs w:val="24"/>
        </w:rPr>
        <w:t>emand-</w:t>
      </w:r>
      <w:r>
        <w:rPr>
          <w:rFonts w:ascii="Times New Roman" w:hAnsi="Times New Roman" w:cs="Times New Roman"/>
          <w:sz w:val="24"/>
          <w:szCs w:val="24"/>
        </w:rPr>
        <w:t>C</w:t>
      </w:r>
      <w:r w:rsidRPr="009419FC">
        <w:rPr>
          <w:rFonts w:ascii="Times New Roman" w:hAnsi="Times New Roman" w:cs="Times New Roman"/>
          <w:sz w:val="24"/>
          <w:szCs w:val="24"/>
        </w:rPr>
        <w:t>ontrol model; organisational ownership; job satisfaction; employee involvement; China</w:t>
      </w:r>
    </w:p>
    <w:p w14:paraId="5D6BFEFC" w14:textId="77777777" w:rsidR="005E1DB1" w:rsidRDefault="005E1DB1" w:rsidP="005E1DB1">
      <w:pPr>
        <w:autoSpaceDE w:val="0"/>
        <w:autoSpaceDN w:val="0"/>
        <w:adjustRightInd w:val="0"/>
        <w:spacing w:after="0" w:line="480" w:lineRule="auto"/>
        <w:rPr>
          <w:rFonts w:ascii="Times New Roman" w:hAnsi="Times New Roman" w:cs="Times New Roman"/>
          <w:sz w:val="24"/>
          <w:szCs w:val="24"/>
        </w:rPr>
      </w:pPr>
    </w:p>
    <w:p w14:paraId="02FCA2AD" w14:textId="77777777" w:rsidR="006B4B6B" w:rsidRPr="009419FC" w:rsidRDefault="006B4B6B" w:rsidP="005E1DB1">
      <w:pPr>
        <w:autoSpaceDE w:val="0"/>
        <w:autoSpaceDN w:val="0"/>
        <w:adjustRightInd w:val="0"/>
        <w:spacing w:after="0" w:line="480" w:lineRule="auto"/>
        <w:rPr>
          <w:rFonts w:ascii="Times New Roman" w:hAnsi="Times New Roman" w:cs="Times New Roman"/>
          <w:sz w:val="24"/>
          <w:szCs w:val="24"/>
        </w:rPr>
      </w:pPr>
    </w:p>
    <w:p w14:paraId="180008EA" w14:textId="77777777" w:rsidR="005E1DB1" w:rsidRPr="009419FC" w:rsidRDefault="005E1DB1" w:rsidP="005E1DB1">
      <w:pPr>
        <w:autoSpaceDE w:val="0"/>
        <w:autoSpaceDN w:val="0"/>
        <w:adjustRightInd w:val="0"/>
        <w:spacing w:after="0" w:line="480" w:lineRule="auto"/>
        <w:rPr>
          <w:rFonts w:ascii="Times New Roman" w:hAnsi="Times New Roman" w:cs="Times New Roman"/>
          <w:b/>
          <w:sz w:val="24"/>
          <w:szCs w:val="24"/>
        </w:rPr>
      </w:pPr>
      <w:r w:rsidRPr="009419FC">
        <w:rPr>
          <w:rFonts w:ascii="Times New Roman" w:hAnsi="Times New Roman" w:cs="Times New Roman"/>
          <w:b/>
          <w:sz w:val="24"/>
          <w:szCs w:val="24"/>
        </w:rPr>
        <w:lastRenderedPageBreak/>
        <w:t>Introduction</w:t>
      </w:r>
    </w:p>
    <w:p w14:paraId="5462AA3C" w14:textId="77777777" w:rsidR="005E1DB1" w:rsidRDefault="005E1DB1" w:rsidP="005E1DB1">
      <w:pPr>
        <w:autoSpaceDE w:val="0"/>
        <w:autoSpaceDN w:val="0"/>
        <w:adjustRightInd w:val="0"/>
        <w:spacing w:after="0" w:line="480" w:lineRule="auto"/>
        <w:jc w:val="both"/>
        <w:rPr>
          <w:rFonts w:ascii="Times New Roman" w:hAnsi="Times New Roman" w:cs="Times New Roman"/>
          <w:sz w:val="24"/>
          <w:szCs w:val="24"/>
        </w:rPr>
      </w:pPr>
      <w:r w:rsidRPr="009419FC">
        <w:rPr>
          <w:rFonts w:ascii="Times New Roman" w:hAnsi="Times New Roman" w:cs="Times New Roman"/>
          <w:sz w:val="24"/>
          <w:szCs w:val="24"/>
        </w:rPr>
        <w:t>Considerable attention has been devoted to the study of workplace stress and job satisfaction; topics of major concern to both</w:t>
      </w:r>
      <w:r>
        <w:rPr>
          <w:rFonts w:ascii="Times New Roman" w:hAnsi="Times New Roman" w:cs="Times New Roman"/>
          <w:sz w:val="24"/>
          <w:szCs w:val="24"/>
        </w:rPr>
        <w:t xml:space="preserve"> human resource (HR)</w:t>
      </w:r>
      <w:r w:rsidRPr="009419FC">
        <w:rPr>
          <w:rFonts w:ascii="Times New Roman" w:hAnsi="Times New Roman" w:cs="Times New Roman"/>
          <w:sz w:val="24"/>
          <w:szCs w:val="24"/>
        </w:rPr>
        <w:t xml:space="preserve"> r</w:t>
      </w:r>
      <w:r>
        <w:rPr>
          <w:rFonts w:ascii="Times New Roman" w:hAnsi="Times New Roman" w:cs="Times New Roman"/>
          <w:sz w:val="24"/>
          <w:szCs w:val="24"/>
        </w:rPr>
        <w:t>esearchers</w:t>
      </w:r>
      <w:r w:rsidRPr="009419FC">
        <w:rPr>
          <w:rFonts w:ascii="Times New Roman" w:hAnsi="Times New Roman" w:cs="Times New Roman"/>
          <w:sz w:val="24"/>
          <w:szCs w:val="24"/>
        </w:rPr>
        <w:t xml:space="preserve"> an</w:t>
      </w:r>
      <w:r>
        <w:rPr>
          <w:rFonts w:ascii="Times New Roman" w:hAnsi="Times New Roman" w:cs="Times New Roman"/>
          <w:sz w:val="24"/>
          <w:szCs w:val="24"/>
        </w:rPr>
        <w:t>d</w:t>
      </w:r>
      <w:r w:rsidRPr="009419FC">
        <w:rPr>
          <w:rFonts w:ascii="Times New Roman" w:hAnsi="Times New Roman" w:cs="Times New Roman"/>
          <w:sz w:val="24"/>
          <w:szCs w:val="24"/>
        </w:rPr>
        <w:t xml:space="preserve"> practitioners. </w:t>
      </w:r>
      <w:proofErr w:type="spellStart"/>
      <w:r w:rsidRPr="009419FC">
        <w:rPr>
          <w:rFonts w:ascii="Times New Roman" w:hAnsi="Times New Roman" w:cs="Times New Roman"/>
          <w:sz w:val="24"/>
          <w:szCs w:val="24"/>
        </w:rPr>
        <w:t>Karasek’s</w:t>
      </w:r>
      <w:proofErr w:type="spellEnd"/>
      <w:r w:rsidRPr="009419FC">
        <w:rPr>
          <w:rFonts w:ascii="Times New Roman" w:hAnsi="Times New Roman" w:cs="Times New Roman"/>
          <w:sz w:val="24"/>
          <w:szCs w:val="24"/>
        </w:rPr>
        <w:t xml:space="preserve"> (1979) seminal Job Demand-Control (JDC) model has served as a key theoretical basis </w:t>
      </w:r>
      <w:r>
        <w:rPr>
          <w:rFonts w:ascii="Times New Roman" w:hAnsi="Times New Roman" w:cs="Times New Roman"/>
          <w:sz w:val="24"/>
          <w:szCs w:val="24"/>
        </w:rPr>
        <w:t>t</w:t>
      </w:r>
      <w:r w:rsidRPr="009419FC">
        <w:rPr>
          <w:rFonts w:ascii="Times New Roman" w:hAnsi="Times New Roman" w:cs="Times New Roman"/>
          <w:sz w:val="24"/>
          <w:szCs w:val="24"/>
        </w:rPr>
        <w:t>o explain the effects that work demands have on job satisfaction (</w:t>
      </w:r>
      <w:proofErr w:type="spellStart"/>
      <w:r w:rsidRPr="009419FC">
        <w:rPr>
          <w:rFonts w:ascii="Times New Roman" w:hAnsi="Times New Roman" w:cs="Times New Roman"/>
          <w:sz w:val="24"/>
          <w:szCs w:val="24"/>
        </w:rPr>
        <w:t>Häusser</w:t>
      </w:r>
      <w:proofErr w:type="spellEnd"/>
      <w:r w:rsidRPr="009419FC">
        <w:rPr>
          <w:rFonts w:ascii="Times New Roman" w:hAnsi="Times New Roman" w:cs="Times New Roman"/>
          <w:sz w:val="24"/>
          <w:szCs w:val="24"/>
        </w:rPr>
        <w:t xml:space="preserve">, </w:t>
      </w:r>
      <w:proofErr w:type="spellStart"/>
      <w:r w:rsidRPr="009419FC">
        <w:rPr>
          <w:rFonts w:ascii="Times New Roman" w:hAnsi="Times New Roman" w:cs="Times New Roman"/>
          <w:sz w:val="24"/>
          <w:szCs w:val="24"/>
        </w:rPr>
        <w:t>Mojzisch</w:t>
      </w:r>
      <w:proofErr w:type="spellEnd"/>
      <w:r w:rsidRPr="009419FC">
        <w:rPr>
          <w:rFonts w:ascii="Times New Roman" w:hAnsi="Times New Roman" w:cs="Times New Roman"/>
          <w:sz w:val="24"/>
          <w:szCs w:val="24"/>
        </w:rPr>
        <w:t xml:space="preserve">, </w:t>
      </w:r>
      <w:proofErr w:type="spellStart"/>
      <w:r w:rsidRPr="009419FC">
        <w:rPr>
          <w:rFonts w:ascii="Times New Roman" w:hAnsi="Times New Roman" w:cs="Times New Roman"/>
          <w:sz w:val="24"/>
          <w:szCs w:val="24"/>
        </w:rPr>
        <w:t>Niesel</w:t>
      </w:r>
      <w:proofErr w:type="spellEnd"/>
      <w:r w:rsidRPr="009419FC">
        <w:rPr>
          <w:rFonts w:ascii="Times New Roman" w:hAnsi="Times New Roman" w:cs="Times New Roman"/>
          <w:sz w:val="24"/>
          <w:szCs w:val="24"/>
        </w:rPr>
        <w:t>, &amp; Schulz-</w:t>
      </w:r>
      <w:proofErr w:type="spellStart"/>
      <w:r w:rsidRPr="009419FC">
        <w:rPr>
          <w:rFonts w:ascii="Times New Roman" w:hAnsi="Times New Roman" w:cs="Times New Roman"/>
          <w:sz w:val="24"/>
          <w:szCs w:val="24"/>
        </w:rPr>
        <w:t>Hardt</w:t>
      </w:r>
      <w:proofErr w:type="spellEnd"/>
      <w:r w:rsidRPr="009419FC">
        <w:rPr>
          <w:rFonts w:ascii="Times New Roman" w:hAnsi="Times New Roman" w:cs="Times New Roman"/>
          <w:sz w:val="24"/>
          <w:szCs w:val="24"/>
        </w:rPr>
        <w:t>, 2010; Podsakoff, LePine, &amp; LePine, 2007). In the JDC model, work demands are viewed as stressors, while control is seen as a moderator of stress. The model hypothesises that jobs characterised by high demands and low control threaten individuals</w:t>
      </w:r>
      <w:r>
        <w:rPr>
          <w:rFonts w:ascii="Times New Roman" w:hAnsi="Times New Roman" w:cs="Times New Roman"/>
          <w:sz w:val="24"/>
          <w:szCs w:val="24"/>
        </w:rPr>
        <w:t>’</w:t>
      </w:r>
      <w:r w:rsidRPr="009419FC">
        <w:rPr>
          <w:rFonts w:ascii="Times New Roman" w:hAnsi="Times New Roman" w:cs="Times New Roman"/>
          <w:sz w:val="24"/>
          <w:szCs w:val="24"/>
        </w:rPr>
        <w:t xml:space="preserve"> mental and physical </w:t>
      </w:r>
      <w:proofErr w:type="gramStart"/>
      <w:r w:rsidRPr="009419FC">
        <w:rPr>
          <w:rFonts w:ascii="Times New Roman" w:hAnsi="Times New Roman" w:cs="Times New Roman"/>
          <w:sz w:val="24"/>
          <w:szCs w:val="24"/>
        </w:rPr>
        <w:t>well-being</w:t>
      </w:r>
      <w:proofErr w:type="gramEnd"/>
      <w:r w:rsidRPr="009419FC">
        <w:rPr>
          <w:rFonts w:ascii="Times New Roman" w:hAnsi="Times New Roman" w:cs="Times New Roman"/>
          <w:sz w:val="24"/>
          <w:szCs w:val="24"/>
        </w:rPr>
        <w:t>, while those that combine high demands with high control</w:t>
      </w:r>
      <w:r>
        <w:rPr>
          <w:rFonts w:ascii="Times New Roman" w:hAnsi="Times New Roman" w:cs="Times New Roman"/>
          <w:sz w:val="24"/>
          <w:szCs w:val="24"/>
        </w:rPr>
        <w:t xml:space="preserve"> positively affect</w:t>
      </w:r>
      <w:r w:rsidRPr="009419FC">
        <w:rPr>
          <w:rFonts w:ascii="Times New Roman" w:hAnsi="Times New Roman" w:cs="Times New Roman"/>
          <w:sz w:val="24"/>
          <w:szCs w:val="24"/>
        </w:rPr>
        <w:t xml:space="preserve"> these </w:t>
      </w:r>
      <w:r>
        <w:rPr>
          <w:rFonts w:ascii="Times New Roman" w:hAnsi="Times New Roman" w:cs="Times New Roman"/>
          <w:sz w:val="24"/>
          <w:szCs w:val="24"/>
        </w:rPr>
        <w:t>dimension</w:t>
      </w:r>
      <w:r w:rsidRPr="009419FC">
        <w:rPr>
          <w:rFonts w:ascii="Times New Roman" w:hAnsi="Times New Roman" w:cs="Times New Roman"/>
          <w:sz w:val="24"/>
          <w:szCs w:val="24"/>
        </w:rPr>
        <w:t xml:space="preserve">s (Karasek, 1979). Furthermore, Karasek maintains that the interaction between demands and control should be more predictive than the additive effects of high demands and low control upon employees’ </w:t>
      </w:r>
      <w:proofErr w:type="gramStart"/>
      <w:r w:rsidRPr="009419FC">
        <w:rPr>
          <w:rFonts w:ascii="Times New Roman" w:hAnsi="Times New Roman" w:cs="Times New Roman"/>
          <w:sz w:val="24"/>
          <w:szCs w:val="24"/>
        </w:rPr>
        <w:t>well-being</w:t>
      </w:r>
      <w:proofErr w:type="gramEnd"/>
      <w:r w:rsidRPr="009419FC">
        <w:rPr>
          <w:rFonts w:ascii="Times New Roman" w:hAnsi="Times New Roman" w:cs="Times New Roman"/>
          <w:sz w:val="24"/>
          <w:szCs w:val="24"/>
        </w:rPr>
        <w:t xml:space="preserve">, including job satisfaction. </w:t>
      </w:r>
    </w:p>
    <w:p w14:paraId="6829A699" w14:textId="454DABD7" w:rsidR="007B0E38" w:rsidRPr="009419FC" w:rsidRDefault="007B0E38" w:rsidP="00770872">
      <w:pPr>
        <w:autoSpaceDE w:val="0"/>
        <w:autoSpaceDN w:val="0"/>
        <w:adjustRightInd w:val="0"/>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lang w:val="en-US"/>
        </w:rPr>
        <w:t xml:space="preserve">Yet, while empirical studies have provided consistent support to the direct effects of </w:t>
      </w:r>
      <w:r w:rsidRPr="00A93839">
        <w:rPr>
          <w:rFonts w:ascii="Times New Roman" w:hAnsi="Times New Roman" w:cs="Times New Roman"/>
          <w:sz w:val="24"/>
          <w:szCs w:val="24"/>
        </w:rPr>
        <w:t>job demands</w:t>
      </w:r>
      <w:r w:rsidRPr="009419FC">
        <w:rPr>
          <w:rFonts w:ascii="Times New Roman" w:hAnsi="Times New Roman" w:cs="Times New Roman"/>
          <w:sz w:val="24"/>
          <w:szCs w:val="24"/>
        </w:rPr>
        <w:t xml:space="preserve"> and control </w:t>
      </w:r>
      <w:r>
        <w:rPr>
          <w:rFonts w:ascii="Times New Roman" w:hAnsi="Times New Roman" w:cs="Times New Roman"/>
          <w:sz w:val="24"/>
          <w:szCs w:val="24"/>
        </w:rPr>
        <w:t xml:space="preserve">upon job satisfaction </w:t>
      </w:r>
      <w:r w:rsidRPr="009419FC">
        <w:rPr>
          <w:rFonts w:ascii="Times New Roman" w:hAnsi="Times New Roman" w:cs="Times New Roman"/>
          <w:sz w:val="24"/>
          <w:szCs w:val="24"/>
        </w:rPr>
        <w:t>(</w:t>
      </w:r>
      <w:r>
        <w:rPr>
          <w:rFonts w:ascii="Times New Roman" w:eastAsia="BookAntiqua" w:hAnsi="Times New Roman" w:cs="Times New Roman"/>
          <w:sz w:val="24"/>
          <w:szCs w:val="24"/>
        </w:rPr>
        <w:t xml:space="preserve">for </w:t>
      </w:r>
      <w:r w:rsidR="000C0801">
        <w:rPr>
          <w:rFonts w:ascii="Times New Roman" w:eastAsia="BookAntiqua" w:hAnsi="Times New Roman" w:cs="Times New Roman"/>
          <w:sz w:val="24"/>
          <w:szCs w:val="24"/>
        </w:rPr>
        <w:t xml:space="preserve">example, see </w:t>
      </w:r>
      <w:r>
        <w:rPr>
          <w:rFonts w:ascii="Times New Roman" w:eastAsia="BookAntiqua" w:hAnsi="Times New Roman" w:cs="Times New Roman"/>
          <w:sz w:val="24"/>
          <w:szCs w:val="24"/>
        </w:rPr>
        <w:t>meta-analyses</w:t>
      </w:r>
      <w:r w:rsidR="000C0801">
        <w:rPr>
          <w:rFonts w:ascii="Times New Roman" w:eastAsia="BookAntiqua" w:hAnsi="Times New Roman" w:cs="Times New Roman"/>
          <w:sz w:val="24"/>
          <w:szCs w:val="24"/>
        </w:rPr>
        <w:t xml:space="preserve"> by</w:t>
      </w:r>
      <w:r>
        <w:rPr>
          <w:rFonts w:ascii="Times New Roman" w:eastAsia="BookAntiqua" w:hAnsi="Times New Roman" w:cs="Times New Roman"/>
          <w:sz w:val="24"/>
          <w:szCs w:val="24"/>
        </w:rPr>
        <w:t xml:space="preserve"> </w:t>
      </w:r>
      <w:r w:rsidRPr="009419FC">
        <w:rPr>
          <w:rFonts w:ascii="Times New Roman" w:eastAsia="BookAntiqua" w:hAnsi="Times New Roman" w:cs="Times New Roman"/>
          <w:sz w:val="24"/>
          <w:szCs w:val="24"/>
        </w:rPr>
        <w:t>LePine, Podsakoff, &amp; LePine</w:t>
      </w:r>
      <w:r>
        <w:rPr>
          <w:rFonts w:ascii="Times New Roman" w:eastAsia="BookAntiqua" w:hAnsi="Times New Roman" w:cs="Times New Roman"/>
          <w:sz w:val="24"/>
          <w:szCs w:val="24"/>
        </w:rPr>
        <w:t>, 2005; Podsakoff et al., 2007</w:t>
      </w:r>
      <w:r w:rsidRPr="009419FC">
        <w:rPr>
          <w:rFonts w:ascii="Times New Roman" w:hAnsi="Times New Roman" w:cs="Times New Roman"/>
          <w:sz w:val="24"/>
          <w:szCs w:val="24"/>
        </w:rPr>
        <w:t xml:space="preserve">), the </w:t>
      </w:r>
      <w:r>
        <w:rPr>
          <w:rFonts w:ascii="Times New Roman" w:hAnsi="Times New Roman" w:cs="Times New Roman"/>
          <w:sz w:val="24"/>
          <w:szCs w:val="24"/>
        </w:rPr>
        <w:t xml:space="preserve">suggested </w:t>
      </w:r>
      <w:r w:rsidRPr="009419FC">
        <w:rPr>
          <w:rFonts w:ascii="Times New Roman" w:hAnsi="Times New Roman" w:cs="Times New Roman"/>
          <w:sz w:val="24"/>
          <w:szCs w:val="24"/>
        </w:rPr>
        <w:t xml:space="preserve">interactive effect of job demands and control upon job satisfaction </w:t>
      </w:r>
      <w:r>
        <w:rPr>
          <w:rFonts w:ascii="Times New Roman" w:hAnsi="Times New Roman" w:cs="Times New Roman"/>
          <w:sz w:val="24"/>
          <w:szCs w:val="24"/>
        </w:rPr>
        <w:t>(</w:t>
      </w:r>
      <w:r w:rsidRPr="009419FC">
        <w:rPr>
          <w:rFonts w:ascii="Times New Roman" w:hAnsi="Times New Roman" w:cs="Times New Roman"/>
          <w:sz w:val="24"/>
          <w:szCs w:val="24"/>
        </w:rPr>
        <w:t>Karasek, 1979</w:t>
      </w:r>
      <w:r>
        <w:rPr>
          <w:rFonts w:ascii="Times New Roman" w:hAnsi="Times New Roman" w:cs="Times New Roman"/>
          <w:sz w:val="24"/>
          <w:szCs w:val="24"/>
        </w:rPr>
        <w:t xml:space="preserve">), </w:t>
      </w:r>
      <w:r w:rsidRPr="009419FC">
        <w:rPr>
          <w:rFonts w:ascii="Times New Roman" w:hAnsi="Times New Roman" w:cs="Times New Roman"/>
          <w:sz w:val="24"/>
          <w:szCs w:val="24"/>
        </w:rPr>
        <w:t>has received limited and even contradictory support</w:t>
      </w:r>
      <w:r>
        <w:rPr>
          <w:rFonts w:ascii="Times New Roman" w:hAnsi="Times New Roman" w:cs="Times New Roman"/>
          <w:sz w:val="24"/>
          <w:szCs w:val="24"/>
        </w:rPr>
        <w:t xml:space="preserve"> (</w:t>
      </w:r>
      <w:proofErr w:type="spellStart"/>
      <w:r>
        <w:rPr>
          <w:rFonts w:ascii="Times New Roman" w:hAnsi="Times New Roman" w:cs="Times New Roman"/>
          <w:sz w:val="24"/>
          <w:szCs w:val="24"/>
        </w:rPr>
        <w:t>Häusser</w:t>
      </w:r>
      <w:proofErr w:type="spellEnd"/>
      <w:r>
        <w:rPr>
          <w:rFonts w:ascii="Times New Roman" w:hAnsi="Times New Roman" w:cs="Times New Roman"/>
          <w:sz w:val="24"/>
          <w:szCs w:val="24"/>
        </w:rPr>
        <w:t xml:space="preserve"> et al., </w:t>
      </w:r>
      <w:r w:rsidRPr="009419FC">
        <w:rPr>
          <w:rFonts w:ascii="Times New Roman" w:hAnsi="Times New Roman" w:cs="Times New Roman"/>
          <w:sz w:val="24"/>
          <w:szCs w:val="24"/>
        </w:rPr>
        <w:t xml:space="preserve">2010). While some </w:t>
      </w:r>
      <w:r w:rsidR="000C0801">
        <w:rPr>
          <w:rFonts w:ascii="Times New Roman" w:hAnsi="Times New Roman" w:cs="Times New Roman"/>
          <w:sz w:val="24"/>
          <w:szCs w:val="24"/>
        </w:rPr>
        <w:t xml:space="preserve">research </w:t>
      </w:r>
      <w:r w:rsidRPr="009419FC">
        <w:rPr>
          <w:rFonts w:ascii="Times New Roman" w:hAnsi="Times New Roman" w:cs="Times New Roman"/>
          <w:sz w:val="24"/>
          <w:szCs w:val="24"/>
        </w:rPr>
        <w:t>supports the buffering hypothesis, which suggests that high levels of job control or social support can buffer against the negative effect of a demanding job (Brown, Pitt-</w:t>
      </w:r>
      <w:proofErr w:type="spellStart"/>
      <w:r w:rsidRPr="009419FC">
        <w:rPr>
          <w:rFonts w:ascii="Times New Roman" w:hAnsi="Times New Roman" w:cs="Times New Roman"/>
          <w:sz w:val="24"/>
          <w:szCs w:val="24"/>
        </w:rPr>
        <w:t>Catsouphes</w:t>
      </w:r>
      <w:proofErr w:type="spellEnd"/>
      <w:r w:rsidRPr="009419FC">
        <w:rPr>
          <w:rFonts w:ascii="Times New Roman" w:hAnsi="Times New Roman" w:cs="Times New Roman"/>
          <w:sz w:val="24"/>
          <w:szCs w:val="24"/>
        </w:rPr>
        <w:t xml:space="preserve">, McNamara, &amp; </w:t>
      </w:r>
      <w:proofErr w:type="spellStart"/>
      <w:r w:rsidRPr="009419FC">
        <w:rPr>
          <w:rFonts w:ascii="Times New Roman" w:hAnsi="Times New Roman" w:cs="Times New Roman"/>
          <w:sz w:val="24"/>
          <w:szCs w:val="24"/>
        </w:rPr>
        <w:t>Besen</w:t>
      </w:r>
      <w:proofErr w:type="spellEnd"/>
      <w:r w:rsidRPr="009419FC">
        <w:rPr>
          <w:rFonts w:ascii="Times New Roman" w:hAnsi="Times New Roman" w:cs="Times New Roman"/>
          <w:sz w:val="24"/>
          <w:szCs w:val="24"/>
        </w:rPr>
        <w:t xml:space="preserve">, 2014; De Witte, </w:t>
      </w:r>
      <w:proofErr w:type="spellStart"/>
      <w:r w:rsidRPr="009419FC">
        <w:rPr>
          <w:rFonts w:ascii="Times New Roman" w:hAnsi="Times New Roman" w:cs="Times New Roman"/>
          <w:sz w:val="24"/>
          <w:szCs w:val="24"/>
        </w:rPr>
        <w:t>Verhofstadt</w:t>
      </w:r>
      <w:proofErr w:type="spellEnd"/>
      <w:r w:rsidRPr="009419FC">
        <w:rPr>
          <w:rFonts w:ascii="Times New Roman" w:hAnsi="Times New Roman" w:cs="Times New Roman"/>
          <w:sz w:val="24"/>
          <w:szCs w:val="24"/>
        </w:rPr>
        <w:t xml:space="preserve"> and </w:t>
      </w:r>
      <w:proofErr w:type="spellStart"/>
      <w:r w:rsidRPr="009419FC">
        <w:rPr>
          <w:rFonts w:ascii="Times New Roman" w:hAnsi="Times New Roman" w:cs="Times New Roman"/>
          <w:sz w:val="24"/>
          <w:szCs w:val="24"/>
        </w:rPr>
        <w:t>Omey</w:t>
      </w:r>
      <w:proofErr w:type="spellEnd"/>
      <w:r w:rsidRPr="009419FC">
        <w:rPr>
          <w:rFonts w:ascii="Times New Roman" w:hAnsi="Times New Roman" w:cs="Times New Roman"/>
          <w:sz w:val="24"/>
          <w:szCs w:val="24"/>
        </w:rPr>
        <w:t xml:space="preserve"> 2007), th</w:t>
      </w:r>
      <w:r>
        <w:rPr>
          <w:rFonts w:ascii="Times New Roman" w:hAnsi="Times New Roman" w:cs="Times New Roman"/>
          <w:sz w:val="24"/>
          <w:szCs w:val="24"/>
        </w:rPr>
        <w:t>i</w:t>
      </w:r>
      <w:r w:rsidRPr="009419FC">
        <w:rPr>
          <w:rFonts w:ascii="Times New Roman" w:hAnsi="Times New Roman" w:cs="Times New Roman"/>
          <w:sz w:val="24"/>
          <w:szCs w:val="24"/>
        </w:rPr>
        <w:t>s conclusion</w:t>
      </w:r>
      <w:r>
        <w:rPr>
          <w:rFonts w:ascii="Times New Roman" w:hAnsi="Times New Roman" w:cs="Times New Roman"/>
          <w:sz w:val="24"/>
          <w:szCs w:val="24"/>
        </w:rPr>
        <w:t xml:space="preserve"> i</w:t>
      </w:r>
      <w:r w:rsidRPr="009419FC">
        <w:rPr>
          <w:rFonts w:ascii="Times New Roman" w:hAnsi="Times New Roman" w:cs="Times New Roman"/>
          <w:sz w:val="24"/>
          <w:szCs w:val="24"/>
        </w:rPr>
        <w:t xml:space="preserve">s far from unanimous. </w:t>
      </w:r>
      <w:r w:rsidR="00E55718">
        <w:rPr>
          <w:rFonts w:ascii="Times New Roman" w:hAnsi="Times New Roman" w:cs="Times New Roman"/>
          <w:sz w:val="24"/>
          <w:szCs w:val="24"/>
        </w:rPr>
        <w:t>Additionally</w:t>
      </w:r>
      <w:r w:rsidRPr="009419FC">
        <w:rPr>
          <w:rFonts w:ascii="Times New Roman" w:hAnsi="Times New Roman" w:cs="Times New Roman"/>
          <w:sz w:val="24"/>
          <w:szCs w:val="24"/>
        </w:rPr>
        <w:t xml:space="preserve">, </w:t>
      </w:r>
      <w:r w:rsidR="00E55718">
        <w:rPr>
          <w:rFonts w:ascii="Times New Roman" w:hAnsi="Times New Roman" w:cs="Times New Roman"/>
          <w:sz w:val="24"/>
          <w:szCs w:val="24"/>
        </w:rPr>
        <w:t xml:space="preserve">scholars </w:t>
      </w:r>
      <w:r w:rsidRPr="009419FC">
        <w:rPr>
          <w:rFonts w:ascii="Times New Roman" w:hAnsi="Times New Roman" w:cs="Times New Roman"/>
          <w:sz w:val="24"/>
          <w:szCs w:val="24"/>
        </w:rPr>
        <w:t>highlight the importance of contextual specificity given that the origins of work stress are primarily based on the structural and organisational aspects of the work environment rather than personality variables or demographics (Karasek, 1979). Thus, in addition to perceptual measures of the environment</w:t>
      </w:r>
      <w:r w:rsidR="00B87DE7">
        <w:rPr>
          <w:rFonts w:ascii="Times New Roman" w:hAnsi="Times New Roman" w:cs="Times New Roman"/>
          <w:sz w:val="24"/>
          <w:szCs w:val="24"/>
        </w:rPr>
        <w:t xml:space="preserve"> (i.e., </w:t>
      </w:r>
      <w:r w:rsidRPr="009419FC">
        <w:rPr>
          <w:rFonts w:ascii="Times New Roman" w:hAnsi="Times New Roman" w:cs="Times New Roman"/>
          <w:sz w:val="24"/>
          <w:szCs w:val="24"/>
        </w:rPr>
        <w:t>job demands and control</w:t>
      </w:r>
      <w:r w:rsidR="00B87DE7">
        <w:rPr>
          <w:rFonts w:ascii="Times New Roman" w:hAnsi="Times New Roman" w:cs="Times New Roman"/>
          <w:sz w:val="24"/>
          <w:szCs w:val="24"/>
        </w:rPr>
        <w:t>)</w:t>
      </w:r>
      <w:r w:rsidRPr="009419FC">
        <w:rPr>
          <w:rFonts w:ascii="Times New Roman" w:hAnsi="Times New Roman" w:cs="Times New Roman"/>
          <w:sz w:val="24"/>
          <w:szCs w:val="24"/>
        </w:rPr>
        <w:t xml:space="preserve">, </w:t>
      </w:r>
      <w:r w:rsidR="00B87DE7">
        <w:rPr>
          <w:rFonts w:ascii="Times New Roman" w:hAnsi="Times New Roman" w:cs="Times New Roman"/>
          <w:sz w:val="24"/>
          <w:szCs w:val="24"/>
        </w:rPr>
        <w:t>it is argued that additional organisation contextual</w:t>
      </w:r>
      <w:r w:rsidR="00B87DE7" w:rsidRPr="009419FC">
        <w:rPr>
          <w:rFonts w:ascii="Times New Roman" w:hAnsi="Times New Roman" w:cs="Times New Roman"/>
          <w:sz w:val="24"/>
          <w:szCs w:val="24"/>
        </w:rPr>
        <w:t xml:space="preserve"> </w:t>
      </w:r>
      <w:r w:rsidRPr="009419FC">
        <w:rPr>
          <w:rFonts w:ascii="Times New Roman" w:hAnsi="Times New Roman" w:cs="Times New Roman"/>
          <w:sz w:val="24"/>
          <w:szCs w:val="24"/>
        </w:rPr>
        <w:t xml:space="preserve">factors </w:t>
      </w:r>
      <w:r w:rsidR="00B87DE7">
        <w:rPr>
          <w:rFonts w:ascii="Times New Roman" w:hAnsi="Times New Roman" w:cs="Times New Roman"/>
          <w:sz w:val="24"/>
          <w:szCs w:val="24"/>
        </w:rPr>
        <w:t xml:space="preserve">should be considered to further </w:t>
      </w:r>
      <w:r w:rsidR="00B87DE7">
        <w:rPr>
          <w:rFonts w:ascii="Times New Roman" w:hAnsi="Times New Roman" w:cs="Times New Roman"/>
          <w:sz w:val="24"/>
          <w:szCs w:val="24"/>
        </w:rPr>
        <w:lastRenderedPageBreak/>
        <w:t>influence the</w:t>
      </w:r>
      <w:r w:rsidRPr="009419FC">
        <w:rPr>
          <w:rFonts w:ascii="Times New Roman" w:hAnsi="Times New Roman" w:cs="Times New Roman"/>
          <w:sz w:val="24"/>
          <w:szCs w:val="24"/>
        </w:rPr>
        <w:t xml:space="preserve"> proposed effect of job demands and control upon job satisfaction (Arnold, Flaherty, Voss, &amp; </w:t>
      </w:r>
      <w:proofErr w:type="spellStart"/>
      <w:r w:rsidRPr="009419FC">
        <w:rPr>
          <w:rFonts w:ascii="Times New Roman" w:hAnsi="Times New Roman" w:cs="Times New Roman"/>
          <w:sz w:val="24"/>
          <w:szCs w:val="24"/>
        </w:rPr>
        <w:t>Mowen</w:t>
      </w:r>
      <w:proofErr w:type="spellEnd"/>
      <w:r w:rsidRPr="009419FC">
        <w:rPr>
          <w:rFonts w:ascii="Times New Roman" w:hAnsi="Times New Roman" w:cs="Times New Roman"/>
          <w:sz w:val="24"/>
          <w:szCs w:val="24"/>
        </w:rPr>
        <w:t xml:space="preserve">, 2009; </w:t>
      </w:r>
      <w:proofErr w:type="spellStart"/>
      <w:r w:rsidRPr="009419FC">
        <w:rPr>
          <w:rFonts w:ascii="Times New Roman" w:hAnsi="Times New Roman" w:cs="Times New Roman"/>
          <w:sz w:val="24"/>
          <w:szCs w:val="24"/>
        </w:rPr>
        <w:t>McClenahan</w:t>
      </w:r>
      <w:proofErr w:type="spellEnd"/>
      <w:r w:rsidRPr="009419FC">
        <w:rPr>
          <w:rFonts w:ascii="Times New Roman" w:hAnsi="Times New Roman" w:cs="Times New Roman"/>
          <w:sz w:val="24"/>
          <w:szCs w:val="24"/>
        </w:rPr>
        <w:t xml:space="preserve">, Giles, &amp; </w:t>
      </w:r>
      <w:proofErr w:type="spellStart"/>
      <w:r w:rsidRPr="009419FC">
        <w:rPr>
          <w:rFonts w:ascii="Times New Roman" w:hAnsi="Times New Roman" w:cs="Times New Roman"/>
          <w:sz w:val="24"/>
          <w:szCs w:val="24"/>
        </w:rPr>
        <w:t>Mallett</w:t>
      </w:r>
      <w:proofErr w:type="spellEnd"/>
      <w:r w:rsidRPr="009419FC">
        <w:rPr>
          <w:rFonts w:ascii="Times New Roman" w:hAnsi="Times New Roman" w:cs="Times New Roman"/>
          <w:sz w:val="24"/>
          <w:szCs w:val="24"/>
        </w:rPr>
        <w:t>, 2007; Sparks &amp; Cooper, 1999).</w:t>
      </w:r>
    </w:p>
    <w:p w14:paraId="20E91D84" w14:textId="3761207E" w:rsidR="007B1758" w:rsidRDefault="00614B6A" w:rsidP="007B1758">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lang w:val="en-US"/>
        </w:rPr>
        <w:fldChar w:fldCharType="begin"/>
      </w:r>
      <w:r w:rsidRPr="009419FC">
        <w:rPr>
          <w:rFonts w:ascii="Times New Roman" w:hAnsi="Times New Roman" w:cs="Times New Roman"/>
          <w:sz w:val="24"/>
          <w:szCs w:val="24"/>
          <w:lang w:val="en-US"/>
        </w:rPr>
        <w:instrText xml:space="preserve"> ADDIN EN.CITE &lt;EndNote&gt;&lt;Cite AuthorYear="1"&gt;&lt;Author&gt;Cavanaugh&lt;/Author&gt;&lt;Year&gt;2000&lt;/Year&gt;&lt;RecNum&gt;2&lt;/RecNum&gt;&lt;DisplayText&gt;Cavanaugh, Boswell, Roehling, and Boudreau (2000)&lt;/DisplayText&gt;&lt;record&gt;&lt;rec-number&gt;3&lt;/rec-number&gt;&lt;foreign-keys&gt;&lt;key app="EN" db-id="59rdseez80sed9ez5afxxva0fx29vzrfxez2"&gt;3&lt;/key&gt;&lt;/foreign-keys&gt;&lt;ref-type name="Journal Article"&gt;17&lt;/ref-type&gt;&lt;contributors&gt;&lt;authors&gt;&lt;author&gt;Cavanaugh, Marcie A&lt;/author&gt;&lt;author&gt;Boswell, Wendy R&lt;/author&gt;&lt;author&gt;Roehling, Mark V&lt;/author&gt;&lt;author&gt;Boudreau, John W&lt;/author&gt;&lt;/authors&gt;&lt;/contributors&gt;&lt;titles&gt;&lt;title&gt;An empirical examination of self-reported work stress among US managers&lt;/title&gt;&lt;secondary-title&gt;Journal of Applied Psychology&lt;/secondary-title&gt;&lt;/titles&gt;&lt;periodical&gt;&lt;full-title&gt;Journal of Applied Psychology&lt;/full-title&gt;&lt;/periodical&gt;&lt;pages&gt;65-74&lt;/pages&gt;&lt;volume&gt;85&lt;/volume&gt;&lt;number&gt;1&lt;/number&gt;&lt;dates&gt;&lt;year&gt;2000&lt;/year&gt;&lt;/dates&gt;&lt;isbn&gt;0021-9010&lt;/isbn&gt;&lt;urls&gt;&lt;/urls&gt;&lt;/record&gt;&lt;/Cite&gt;&lt;/EndNote&gt;</w:instrText>
      </w:r>
      <w:r w:rsidRPr="009419FC">
        <w:rPr>
          <w:rFonts w:ascii="Times New Roman" w:hAnsi="Times New Roman" w:cs="Times New Roman"/>
          <w:sz w:val="24"/>
          <w:szCs w:val="24"/>
          <w:lang w:val="en-US"/>
        </w:rPr>
        <w:fldChar w:fldCharType="end"/>
      </w:r>
      <w:r w:rsidRPr="009419FC">
        <w:rPr>
          <w:rFonts w:ascii="Times New Roman" w:hAnsi="Times New Roman" w:cs="Times New Roman"/>
          <w:sz w:val="24"/>
          <w:szCs w:val="24"/>
        </w:rPr>
        <w:fldChar w:fldCharType="begin"/>
      </w:r>
      <w:r w:rsidRPr="009419FC">
        <w:rPr>
          <w:rFonts w:ascii="Times New Roman" w:hAnsi="Times New Roman" w:cs="Times New Roman"/>
          <w:sz w:val="24"/>
          <w:szCs w:val="24"/>
        </w:rPr>
        <w:fldChar w:fldCharType="separate"/>
      </w:r>
      <w:r w:rsidRPr="009419FC">
        <w:rPr>
          <w:rFonts w:ascii="Times New Roman" w:hAnsi="Times New Roman" w:cs="Times New Roman"/>
          <w:sz w:val="24"/>
          <w:szCs w:val="24"/>
        </w:rPr>
        <w:t>{Rodell, 2009 #1}</w:t>
      </w:r>
      <w:r w:rsidRPr="009419FC">
        <w:rPr>
          <w:rFonts w:ascii="Times New Roman" w:hAnsi="Times New Roman" w:cs="Times New Roman"/>
          <w:sz w:val="24"/>
          <w:szCs w:val="24"/>
        </w:rPr>
        <w:fldChar w:fldCharType="end"/>
      </w:r>
      <w:r w:rsidRPr="009419FC">
        <w:rPr>
          <w:rFonts w:ascii="Times New Roman" w:hAnsi="Times New Roman" w:cs="Times New Roman"/>
          <w:sz w:val="24"/>
          <w:szCs w:val="24"/>
        </w:rPr>
        <w:fldChar w:fldCharType="begin"/>
      </w:r>
      <w:r w:rsidRPr="009419FC">
        <w:rPr>
          <w:rFonts w:ascii="Times New Roman" w:hAnsi="Times New Roman" w:cs="Times New Roman"/>
          <w:sz w:val="24"/>
          <w:szCs w:val="24"/>
        </w:rPr>
        <w:fldChar w:fldCharType="separate"/>
      </w:r>
      <w:r w:rsidRPr="009419FC">
        <w:rPr>
          <w:rFonts w:ascii="Times New Roman" w:hAnsi="Times New Roman" w:cs="Times New Roman"/>
          <w:sz w:val="24"/>
          <w:szCs w:val="24"/>
        </w:rPr>
        <w:t>{Rodell, 2009 #75}</w:t>
      </w:r>
      <w:r w:rsidRPr="009419FC">
        <w:rPr>
          <w:rFonts w:ascii="Times New Roman" w:hAnsi="Times New Roman" w:cs="Times New Roman"/>
          <w:sz w:val="24"/>
          <w:szCs w:val="24"/>
        </w:rPr>
        <w:fldChar w:fldCharType="end"/>
      </w:r>
      <w:r w:rsidR="003D3582">
        <w:rPr>
          <w:rFonts w:ascii="Times New Roman" w:hAnsi="Times New Roman" w:cs="Times New Roman"/>
          <w:sz w:val="24"/>
          <w:szCs w:val="24"/>
        </w:rPr>
        <w:t>A</w:t>
      </w:r>
      <w:r w:rsidR="003D3582" w:rsidRPr="009419FC">
        <w:rPr>
          <w:rFonts w:ascii="Times New Roman" w:hAnsi="Times New Roman" w:cs="Times New Roman"/>
          <w:sz w:val="24"/>
          <w:szCs w:val="24"/>
        </w:rPr>
        <w:t xml:space="preserve">ddressing </w:t>
      </w:r>
      <w:r w:rsidR="005E1DB1" w:rsidRPr="009419FC">
        <w:rPr>
          <w:rFonts w:ascii="Times New Roman" w:hAnsi="Times New Roman" w:cs="Times New Roman"/>
          <w:sz w:val="24"/>
          <w:szCs w:val="24"/>
        </w:rPr>
        <w:t xml:space="preserve">these </w:t>
      </w:r>
      <w:r w:rsidR="00B87DE7">
        <w:rPr>
          <w:rFonts w:ascii="Times New Roman" w:hAnsi="Times New Roman" w:cs="Times New Roman"/>
          <w:sz w:val="24"/>
          <w:szCs w:val="24"/>
        </w:rPr>
        <w:t xml:space="preserve">knowledge </w:t>
      </w:r>
      <w:r w:rsidR="005E1DB1" w:rsidRPr="009419FC">
        <w:rPr>
          <w:rFonts w:ascii="Times New Roman" w:hAnsi="Times New Roman" w:cs="Times New Roman"/>
          <w:sz w:val="24"/>
          <w:szCs w:val="24"/>
        </w:rPr>
        <w:t xml:space="preserve">gaps, </w:t>
      </w:r>
      <w:r w:rsidR="00B87DE7">
        <w:rPr>
          <w:rFonts w:ascii="Times New Roman" w:hAnsi="Times New Roman" w:cs="Times New Roman"/>
          <w:sz w:val="24"/>
          <w:szCs w:val="24"/>
        </w:rPr>
        <w:t xml:space="preserve">in this study </w:t>
      </w:r>
      <w:r w:rsidR="005E1DB1" w:rsidRPr="009419FC">
        <w:rPr>
          <w:rFonts w:ascii="Times New Roman" w:hAnsi="Times New Roman" w:cs="Times New Roman"/>
          <w:sz w:val="24"/>
          <w:szCs w:val="24"/>
        </w:rPr>
        <w:t xml:space="preserve">we </w:t>
      </w:r>
      <w:r w:rsidR="003D3582">
        <w:rPr>
          <w:rFonts w:ascii="Times New Roman" w:hAnsi="Times New Roman" w:cs="Times New Roman"/>
          <w:sz w:val="24"/>
          <w:szCs w:val="24"/>
        </w:rPr>
        <w:t>first examine the interactive</w:t>
      </w:r>
      <w:r w:rsidR="003D3582" w:rsidRPr="003D3582">
        <w:rPr>
          <w:rFonts w:ascii="Times New Roman" w:hAnsi="Times New Roman" w:cs="Times New Roman"/>
          <w:sz w:val="24"/>
          <w:szCs w:val="24"/>
        </w:rPr>
        <w:t xml:space="preserve"> </w:t>
      </w:r>
      <w:r w:rsidR="003D3582">
        <w:rPr>
          <w:rFonts w:ascii="Times New Roman" w:hAnsi="Times New Roman" w:cs="Times New Roman"/>
          <w:sz w:val="24"/>
          <w:szCs w:val="24"/>
        </w:rPr>
        <w:t>effect of</w:t>
      </w:r>
      <w:r w:rsidR="003D3582" w:rsidRPr="009419FC">
        <w:rPr>
          <w:rFonts w:ascii="Times New Roman" w:hAnsi="Times New Roman" w:cs="Times New Roman"/>
          <w:sz w:val="24"/>
          <w:szCs w:val="24"/>
        </w:rPr>
        <w:t xml:space="preserve"> job demands and control upon job satisfaction, </w:t>
      </w:r>
      <w:r w:rsidR="003D3582">
        <w:rPr>
          <w:rFonts w:ascii="Times New Roman" w:hAnsi="Times New Roman" w:cs="Times New Roman"/>
          <w:sz w:val="24"/>
          <w:szCs w:val="24"/>
        </w:rPr>
        <w:t xml:space="preserve">we then </w:t>
      </w:r>
      <w:r w:rsidR="00E0129C">
        <w:rPr>
          <w:rFonts w:ascii="Times New Roman" w:hAnsi="Times New Roman" w:cs="Times New Roman"/>
          <w:sz w:val="24"/>
          <w:szCs w:val="24"/>
        </w:rPr>
        <w:t>seek</w:t>
      </w:r>
      <w:r w:rsidR="003D3582">
        <w:rPr>
          <w:rFonts w:ascii="Times New Roman" w:hAnsi="Times New Roman" w:cs="Times New Roman"/>
          <w:sz w:val="24"/>
          <w:szCs w:val="24"/>
        </w:rPr>
        <w:t xml:space="preserve"> to understand further organizational factors</w:t>
      </w:r>
      <w:r w:rsidR="00D57CE5">
        <w:rPr>
          <w:rFonts w:ascii="Times New Roman" w:hAnsi="Times New Roman" w:cs="Times New Roman"/>
          <w:sz w:val="24"/>
          <w:szCs w:val="24"/>
        </w:rPr>
        <w:t xml:space="preserve"> influenc</w:t>
      </w:r>
      <w:r w:rsidR="00E0129C">
        <w:rPr>
          <w:rFonts w:ascii="Times New Roman" w:hAnsi="Times New Roman" w:cs="Times New Roman"/>
          <w:sz w:val="24"/>
          <w:szCs w:val="24"/>
        </w:rPr>
        <w:t>e on</w:t>
      </w:r>
      <w:r w:rsidR="00D57CE5">
        <w:rPr>
          <w:rFonts w:ascii="Times New Roman" w:hAnsi="Times New Roman" w:cs="Times New Roman"/>
          <w:sz w:val="24"/>
          <w:szCs w:val="24"/>
        </w:rPr>
        <w:t xml:space="preserve"> th</w:t>
      </w:r>
      <w:r w:rsidR="00E0129C">
        <w:rPr>
          <w:rFonts w:ascii="Times New Roman" w:hAnsi="Times New Roman" w:cs="Times New Roman"/>
          <w:sz w:val="24"/>
          <w:szCs w:val="24"/>
        </w:rPr>
        <w:t>e</w:t>
      </w:r>
      <w:r w:rsidR="00D57CE5">
        <w:rPr>
          <w:rFonts w:ascii="Times New Roman" w:hAnsi="Times New Roman" w:cs="Times New Roman"/>
          <w:sz w:val="24"/>
          <w:szCs w:val="24"/>
        </w:rPr>
        <w:t xml:space="preserve"> job demands-control-job satisfaction relationship. In particular, we explore the moderating role of organizational ownership in this relationship. </w:t>
      </w:r>
      <w:r w:rsidR="00AF5C07" w:rsidRPr="005945E9">
        <w:rPr>
          <w:rFonts w:ascii="Times New Roman" w:hAnsi="Times New Roman" w:cs="Times New Roman"/>
          <w:sz w:val="24"/>
          <w:szCs w:val="24"/>
        </w:rPr>
        <w:t>We use organisational ownership to s</w:t>
      </w:r>
      <w:r w:rsidR="007B1758" w:rsidRPr="007B1758">
        <w:rPr>
          <w:rFonts w:ascii="Times New Roman" w:hAnsi="Times New Roman" w:cs="Times New Roman"/>
          <w:sz w:val="24"/>
          <w:szCs w:val="24"/>
        </w:rPr>
        <w:t>pecify institutional conditions.</w:t>
      </w:r>
      <w:r w:rsidR="007B1758">
        <w:rPr>
          <w:rFonts w:ascii="Times New Roman" w:hAnsi="Times New Roman" w:cs="Times New Roman"/>
          <w:sz w:val="24"/>
          <w:szCs w:val="24"/>
        </w:rPr>
        <w:t xml:space="preserve"> In other words, </w:t>
      </w:r>
      <w:r w:rsidR="007B1758" w:rsidRPr="007B1758">
        <w:rPr>
          <w:rFonts w:ascii="Times New Roman" w:hAnsi="Times New Roman" w:cs="Times New Roman"/>
          <w:sz w:val="24"/>
          <w:szCs w:val="24"/>
        </w:rPr>
        <w:t>organisational</w:t>
      </w:r>
      <w:r w:rsidR="007B1758" w:rsidRPr="009419FC">
        <w:rPr>
          <w:rFonts w:ascii="Times New Roman" w:hAnsi="Times New Roman" w:cs="Times New Roman"/>
          <w:sz w:val="24"/>
          <w:szCs w:val="24"/>
        </w:rPr>
        <w:t xml:space="preserve"> ownership </w:t>
      </w:r>
      <w:r w:rsidR="007B1758">
        <w:rPr>
          <w:rFonts w:ascii="Times New Roman" w:hAnsi="Times New Roman" w:cs="Times New Roman"/>
          <w:sz w:val="24"/>
          <w:szCs w:val="24"/>
        </w:rPr>
        <w:t xml:space="preserve">is used </w:t>
      </w:r>
      <w:r w:rsidR="007B1758" w:rsidRPr="009419FC">
        <w:rPr>
          <w:rFonts w:ascii="Times New Roman" w:hAnsi="Times New Roman" w:cs="Times New Roman"/>
          <w:sz w:val="24"/>
          <w:szCs w:val="24"/>
        </w:rPr>
        <w:t>as a proxy for differences in terms of competitive environment, organisational c</w:t>
      </w:r>
      <w:r w:rsidR="007B1758">
        <w:rPr>
          <w:rFonts w:ascii="Times New Roman" w:hAnsi="Times New Roman" w:cs="Times New Roman"/>
          <w:sz w:val="24"/>
          <w:szCs w:val="24"/>
        </w:rPr>
        <w:t>ulture and management practices,</w:t>
      </w:r>
      <w:r w:rsidR="007B1758" w:rsidRPr="009419FC">
        <w:rPr>
          <w:rFonts w:ascii="Times New Roman" w:hAnsi="Times New Roman" w:cs="Times New Roman"/>
          <w:sz w:val="24"/>
          <w:szCs w:val="24"/>
        </w:rPr>
        <w:t xml:space="preserve"> </w:t>
      </w:r>
      <w:r w:rsidR="00AF5C07" w:rsidRPr="005945E9">
        <w:rPr>
          <w:rFonts w:ascii="Times New Roman" w:hAnsi="Times New Roman" w:cs="Times New Roman"/>
          <w:sz w:val="24"/>
          <w:szCs w:val="24"/>
        </w:rPr>
        <w:t xml:space="preserve">because it has been well documented to influence management practices </w:t>
      </w:r>
      <w:r w:rsidR="00AF5C07" w:rsidRPr="005945E9">
        <w:rPr>
          <w:rFonts w:ascii="Times New Roman" w:hAnsi="Times New Roman" w:cs="Times New Roman"/>
          <w:sz w:val="24"/>
          <w:szCs w:val="24"/>
        </w:rPr>
        <w:fldChar w:fldCharType="begin"/>
      </w:r>
      <w:r w:rsidR="00AF5C07" w:rsidRPr="005945E9">
        <w:rPr>
          <w:rFonts w:ascii="Times New Roman" w:hAnsi="Times New Roman" w:cs="Times New Roman"/>
          <w:sz w:val="24"/>
          <w:szCs w:val="24"/>
        </w:rPr>
        <w:instrText xml:space="preserve"> ADDIN EN.CITE &lt;EndNote&gt;&lt;Cite&gt;&lt;Author&gt;Peng&lt;/Author&gt;&lt;Year&gt;2004&lt;/Year&gt;&lt;RecNum&gt;1069&lt;/RecNum&gt;&lt;DisplayText&gt;(Peng, Tan, &amp;amp; Tong, 2004)&lt;/DisplayText&gt;&lt;record&gt;&lt;rec-number&gt;21&lt;/rec-number&gt;&lt;foreign-keys&gt;&lt;key app="EN" db-id="twvewerdre90v4e5pzgvrta2ae0erxvrefa5"&gt;21&lt;/key&gt;&lt;/foreign-keys&gt;&lt;ref-type name="Journal Article"&gt;17&lt;/ref-type&gt;&lt;contributors&gt;&lt;authors&gt;&lt;author&gt;Peng, Mike W&lt;/author&gt;&lt;author&gt;Tan, Justin&lt;/author&gt;&lt;author&gt;Tong, Tony W&lt;/author&gt;&lt;/authors&gt;&lt;/contributors&gt;&lt;titles&gt;&lt;title&gt;Ownership Types and Strategic Groups in an Emerging Economy*&lt;/title&gt;&lt;secondary-title&gt;Journal of Management Studies&lt;/secondary-title&gt;&lt;/titles&gt;&lt;periodical&gt;&lt;full-title&gt;Journal of Management Studies&lt;/full-title&gt;&lt;/periodical&gt;&lt;pages&gt;1105-1129&lt;/pages&gt;&lt;volume&gt;41&lt;/volume&gt;&lt;number&gt;7&lt;/number&gt;&lt;dates&gt;&lt;year&gt;2004&lt;/year&gt;&lt;/dates&gt;&lt;isbn&gt;1467-6486&lt;/isbn&gt;&lt;urls&gt;&lt;/urls&gt;&lt;/record&gt;&lt;/Cite&gt;&lt;/EndNote&gt;</w:instrText>
      </w:r>
      <w:r w:rsidR="00AF5C07" w:rsidRPr="005945E9">
        <w:rPr>
          <w:rFonts w:ascii="Times New Roman" w:hAnsi="Times New Roman" w:cs="Times New Roman"/>
          <w:sz w:val="24"/>
          <w:szCs w:val="24"/>
        </w:rPr>
        <w:fldChar w:fldCharType="separate"/>
      </w:r>
      <w:r w:rsidR="00AF5C07" w:rsidRPr="005945E9">
        <w:rPr>
          <w:rFonts w:ascii="Times New Roman" w:hAnsi="Times New Roman" w:cs="Times New Roman"/>
          <w:noProof/>
          <w:sz w:val="24"/>
          <w:szCs w:val="24"/>
        </w:rPr>
        <w:t xml:space="preserve">(e.g., for a review of China-based HRM-performance studies, see </w:t>
      </w:r>
      <w:hyperlink w:anchor="_ENREF_36" w:tooltip="Kim, 2010 #20" w:history="1">
        <w:r w:rsidR="007B1758" w:rsidRPr="009419FC">
          <w:rPr>
            <w:rFonts w:ascii="Times New Roman" w:hAnsi="Times New Roman" w:cs="Times New Roman"/>
            <w:noProof/>
            <w:sz w:val="24"/>
            <w:szCs w:val="24"/>
          </w:rPr>
          <w:t>Kim, Wright, &amp; Su, 2010</w:t>
        </w:r>
      </w:hyperlink>
      <w:r w:rsidR="007B1758" w:rsidRPr="009419FC">
        <w:rPr>
          <w:rFonts w:ascii="Times New Roman" w:hAnsi="Times New Roman" w:cs="Times New Roman"/>
          <w:noProof/>
          <w:sz w:val="24"/>
          <w:szCs w:val="24"/>
        </w:rPr>
        <w:t>; Peng, Tan, &amp; Tong, 2004</w:t>
      </w:r>
      <w:r w:rsidR="007B1758">
        <w:rPr>
          <w:rFonts w:ascii="Times New Roman" w:hAnsi="Times New Roman" w:cs="Times New Roman"/>
          <w:noProof/>
          <w:sz w:val="24"/>
          <w:szCs w:val="24"/>
        </w:rPr>
        <w:t>)</w:t>
      </w:r>
      <w:r w:rsidR="005945E9">
        <w:rPr>
          <w:rFonts w:ascii="Times New Roman" w:hAnsi="Times New Roman" w:cs="Times New Roman"/>
          <w:noProof/>
          <w:sz w:val="24"/>
          <w:szCs w:val="24"/>
        </w:rPr>
        <w:t>.</w:t>
      </w:r>
      <w:r w:rsidR="007B1758" w:rsidRPr="009419FC">
        <w:rPr>
          <w:rFonts w:ascii="Times New Roman" w:hAnsi="Times New Roman" w:cs="Times New Roman"/>
          <w:noProof/>
          <w:sz w:val="24"/>
          <w:szCs w:val="24"/>
        </w:rPr>
        <w:t xml:space="preserve"> </w:t>
      </w:r>
      <w:r w:rsidR="00AF5C07" w:rsidRPr="005945E9">
        <w:rPr>
          <w:rFonts w:ascii="Times New Roman" w:hAnsi="Times New Roman" w:cs="Times New Roman"/>
          <w:sz w:val="24"/>
          <w:szCs w:val="24"/>
        </w:rPr>
        <w:fldChar w:fldCharType="end"/>
      </w:r>
      <w:r w:rsidR="00AF5C07">
        <w:rPr>
          <w:rFonts w:ascii="Times New Roman" w:hAnsi="Times New Roman" w:cs="Times New Roman"/>
          <w:sz w:val="24"/>
          <w:szCs w:val="24"/>
        </w:rPr>
        <w:t>Our focus on organizational ownership respond</w:t>
      </w:r>
      <w:r w:rsidR="00551344">
        <w:rPr>
          <w:rFonts w:ascii="Times New Roman" w:hAnsi="Times New Roman" w:cs="Times New Roman"/>
          <w:sz w:val="24"/>
          <w:szCs w:val="24"/>
        </w:rPr>
        <w:t>s</w:t>
      </w:r>
      <w:r w:rsidR="00AF5C07">
        <w:rPr>
          <w:rFonts w:ascii="Times New Roman" w:hAnsi="Times New Roman" w:cs="Times New Roman"/>
          <w:sz w:val="24"/>
          <w:szCs w:val="24"/>
        </w:rPr>
        <w:t xml:space="preserve"> to recent calls </w:t>
      </w:r>
      <w:r w:rsidR="00551344">
        <w:rPr>
          <w:rFonts w:ascii="Times New Roman" w:hAnsi="Times New Roman" w:cs="Times New Roman"/>
          <w:sz w:val="24"/>
          <w:szCs w:val="24"/>
        </w:rPr>
        <w:t>(</w:t>
      </w:r>
      <w:r w:rsidR="005945E9">
        <w:rPr>
          <w:rFonts w:ascii="Times New Roman" w:hAnsi="Times New Roman" w:cs="Times New Roman"/>
          <w:sz w:val="24"/>
          <w:szCs w:val="24"/>
        </w:rPr>
        <w:t xml:space="preserve">e.g. </w:t>
      </w:r>
      <w:r w:rsidR="00551344" w:rsidRPr="009419FC">
        <w:rPr>
          <w:rFonts w:ascii="Times New Roman" w:hAnsi="Times New Roman" w:cs="Times New Roman"/>
          <w:sz w:val="24"/>
          <w:szCs w:val="24"/>
        </w:rPr>
        <w:t xml:space="preserve">Brown et al., 2014; </w:t>
      </w:r>
      <w:proofErr w:type="spellStart"/>
      <w:r w:rsidR="00551344" w:rsidRPr="009419FC">
        <w:rPr>
          <w:rFonts w:ascii="Times New Roman" w:hAnsi="Times New Roman" w:cs="Times New Roman"/>
          <w:sz w:val="24"/>
          <w:szCs w:val="24"/>
        </w:rPr>
        <w:t>Häusser</w:t>
      </w:r>
      <w:proofErr w:type="spellEnd"/>
      <w:r w:rsidR="00551344" w:rsidRPr="009419FC">
        <w:rPr>
          <w:rFonts w:ascii="Times New Roman" w:hAnsi="Times New Roman" w:cs="Times New Roman"/>
          <w:sz w:val="24"/>
          <w:szCs w:val="24"/>
        </w:rPr>
        <w:t xml:space="preserve"> et al., 2010</w:t>
      </w:r>
      <w:r w:rsidR="005945E9">
        <w:rPr>
          <w:rFonts w:ascii="Times New Roman" w:hAnsi="Times New Roman" w:cs="Times New Roman"/>
          <w:sz w:val="24"/>
          <w:szCs w:val="24"/>
        </w:rPr>
        <w:t>)</w:t>
      </w:r>
      <w:r w:rsidR="00AF5C07">
        <w:rPr>
          <w:rFonts w:ascii="Times New Roman" w:hAnsi="Times New Roman" w:cs="Times New Roman"/>
          <w:sz w:val="24"/>
          <w:szCs w:val="24"/>
        </w:rPr>
        <w:t xml:space="preserve"> to investigate the impact of </w:t>
      </w:r>
      <w:r w:rsidR="00AF5C07" w:rsidRPr="00553C58">
        <w:rPr>
          <w:rFonts w:ascii="Times New Roman" w:hAnsi="Times New Roman"/>
          <w:color w:val="000000"/>
          <w:sz w:val="24"/>
          <w:szCs w:val="24"/>
        </w:rPr>
        <w:t>contextual factors on</w:t>
      </w:r>
      <w:r w:rsidR="00AF5C07">
        <w:rPr>
          <w:rFonts w:ascii="Times New Roman" w:hAnsi="Times New Roman"/>
          <w:color w:val="000000"/>
          <w:sz w:val="24"/>
          <w:szCs w:val="24"/>
        </w:rPr>
        <w:t xml:space="preserve"> </w:t>
      </w:r>
      <w:r w:rsidR="00211EAB" w:rsidRPr="00B23AD3">
        <w:rPr>
          <w:rFonts w:ascii="Times New Roman" w:hAnsi="Times New Roman" w:cs="Times New Roman"/>
          <w:sz w:val="24"/>
          <w:szCs w:val="24"/>
        </w:rPr>
        <w:t>workplace stress</w:t>
      </w:r>
      <w:r w:rsidR="007B1758">
        <w:rPr>
          <w:rFonts w:ascii="Times New Roman" w:hAnsi="Times New Roman" w:cs="Times New Roman"/>
          <w:sz w:val="24"/>
          <w:szCs w:val="24"/>
        </w:rPr>
        <w:t xml:space="preserve"> </w:t>
      </w:r>
      <w:r w:rsidR="00211EAB">
        <w:rPr>
          <w:rFonts w:ascii="Times New Roman" w:hAnsi="Times New Roman" w:cs="Times New Roman"/>
          <w:sz w:val="24"/>
          <w:szCs w:val="24"/>
        </w:rPr>
        <w:t>and its related outcomes</w:t>
      </w:r>
      <w:r w:rsidR="00551344">
        <w:rPr>
          <w:rFonts w:ascii="Times New Roman" w:hAnsi="Times New Roman" w:cs="Times New Roman"/>
          <w:sz w:val="24"/>
          <w:szCs w:val="24"/>
        </w:rPr>
        <w:t xml:space="preserve">. </w:t>
      </w:r>
      <w:r w:rsidR="00F7678B">
        <w:rPr>
          <w:rFonts w:ascii="Times New Roman" w:hAnsi="Times New Roman" w:cs="Times New Roman"/>
          <w:sz w:val="24"/>
          <w:szCs w:val="24"/>
        </w:rPr>
        <w:t>More specifically, we focus on</w:t>
      </w:r>
      <w:r w:rsidR="00F7678B" w:rsidRPr="009419FC">
        <w:rPr>
          <w:rFonts w:ascii="Times New Roman" w:hAnsi="Times New Roman" w:cs="Times New Roman"/>
          <w:sz w:val="24"/>
          <w:szCs w:val="24"/>
        </w:rPr>
        <w:t xml:space="preserve"> two major organisational ownership types in China (</w:t>
      </w:r>
      <w:proofErr w:type="spellStart"/>
      <w:r w:rsidR="00F7678B" w:rsidRPr="009419FC">
        <w:rPr>
          <w:rFonts w:ascii="Times New Roman" w:hAnsi="Times New Roman" w:cs="Times New Roman"/>
          <w:sz w:val="24"/>
          <w:szCs w:val="24"/>
        </w:rPr>
        <w:t>Xu</w:t>
      </w:r>
      <w:proofErr w:type="spellEnd"/>
      <w:r w:rsidR="00F7678B" w:rsidRPr="009419FC">
        <w:rPr>
          <w:rFonts w:ascii="Times New Roman" w:hAnsi="Times New Roman" w:cs="Times New Roman"/>
          <w:sz w:val="24"/>
          <w:szCs w:val="24"/>
        </w:rPr>
        <w:t xml:space="preserve">, Lu, &amp; </w:t>
      </w:r>
      <w:proofErr w:type="spellStart"/>
      <w:r w:rsidR="00F7678B" w:rsidRPr="009419FC">
        <w:rPr>
          <w:rFonts w:ascii="Times New Roman" w:hAnsi="Times New Roman" w:cs="Times New Roman"/>
          <w:sz w:val="24"/>
          <w:szCs w:val="24"/>
        </w:rPr>
        <w:t>Gu</w:t>
      </w:r>
      <w:proofErr w:type="spellEnd"/>
      <w:r w:rsidR="00F7678B" w:rsidRPr="009419FC">
        <w:rPr>
          <w:rFonts w:ascii="Times New Roman" w:hAnsi="Times New Roman" w:cs="Times New Roman"/>
          <w:sz w:val="24"/>
          <w:szCs w:val="24"/>
        </w:rPr>
        <w:t>, 2014): state-owned enterprises (SOEs) and foreign-invested enterprises (FIEs).</w:t>
      </w:r>
    </w:p>
    <w:p w14:paraId="2A1E13F1" w14:textId="0934E4E6" w:rsidR="002212AE" w:rsidRDefault="002212AE" w:rsidP="002212AE">
      <w:pPr>
        <w:autoSpaceDE w:val="0"/>
        <w:autoSpaceDN w:val="0"/>
        <w:adjustRightInd w:val="0"/>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Theoretically, this research offers a more comprehensive view to understand the association between job demands, job control, and job satisfaction. By examining the moderating role of organizational ownership from an institutional view, </w:t>
      </w:r>
      <w:r w:rsidR="00551344">
        <w:rPr>
          <w:rFonts w:ascii="Times New Roman" w:hAnsi="Times New Roman" w:cs="Times New Roman"/>
          <w:sz w:val="24"/>
          <w:szCs w:val="24"/>
        </w:rPr>
        <w:t>we</w:t>
      </w:r>
      <w:r>
        <w:rPr>
          <w:rFonts w:ascii="Times New Roman" w:hAnsi="Times New Roman" w:cs="Times New Roman"/>
          <w:sz w:val="24"/>
          <w:szCs w:val="24"/>
        </w:rPr>
        <w:t xml:space="preserve"> extend the extant JDC literature by further unpacking </w:t>
      </w:r>
      <w:r w:rsidRPr="009419FC">
        <w:rPr>
          <w:rFonts w:ascii="Times New Roman" w:hAnsi="Times New Roman" w:cs="Times New Roman"/>
          <w:sz w:val="24"/>
          <w:szCs w:val="24"/>
        </w:rPr>
        <w:t xml:space="preserve">the importance of contextual specificity </w:t>
      </w:r>
      <w:r>
        <w:rPr>
          <w:rFonts w:ascii="Times New Roman" w:hAnsi="Times New Roman" w:cs="Times New Roman"/>
          <w:sz w:val="24"/>
          <w:szCs w:val="24"/>
        </w:rPr>
        <w:t xml:space="preserve">in influencing the </w:t>
      </w:r>
      <w:r w:rsidR="004D194B">
        <w:rPr>
          <w:rFonts w:ascii="Times New Roman" w:hAnsi="Times New Roman" w:cs="Times New Roman"/>
          <w:sz w:val="24"/>
          <w:szCs w:val="24"/>
        </w:rPr>
        <w:t>job demands-control-job satisfaction</w:t>
      </w:r>
      <w:r w:rsidR="00770872">
        <w:rPr>
          <w:rFonts w:ascii="Times New Roman" w:hAnsi="Times New Roman" w:cs="Times New Roman"/>
          <w:sz w:val="24"/>
          <w:szCs w:val="24"/>
        </w:rPr>
        <w:t xml:space="preserve"> interaction</w:t>
      </w:r>
      <w:r>
        <w:rPr>
          <w:rFonts w:ascii="Times New Roman" w:hAnsi="Times New Roman" w:cs="Times New Roman"/>
          <w:sz w:val="24"/>
          <w:szCs w:val="24"/>
        </w:rPr>
        <w:t xml:space="preserve">. </w:t>
      </w:r>
      <w:r w:rsidRPr="007B1758">
        <w:rPr>
          <w:rFonts w:ascii="Times New Roman" w:hAnsi="Times New Roman" w:cs="Times New Roman"/>
          <w:sz w:val="24"/>
          <w:szCs w:val="24"/>
        </w:rPr>
        <w:t xml:space="preserve">We argue that the interactive effect of job demands and control upon job satisfaction will be further influenced by organisational ownership type. </w:t>
      </w:r>
      <w:r>
        <w:rPr>
          <w:rFonts w:ascii="Times New Roman" w:hAnsi="Times New Roman" w:cs="Times New Roman"/>
          <w:sz w:val="24"/>
          <w:szCs w:val="24"/>
        </w:rPr>
        <w:t xml:space="preserve">Empirically, </w:t>
      </w:r>
      <w:r w:rsidRPr="009419FC">
        <w:rPr>
          <w:rFonts w:ascii="Times New Roman" w:hAnsi="Times New Roman" w:cs="Times New Roman"/>
          <w:sz w:val="24"/>
          <w:szCs w:val="24"/>
        </w:rPr>
        <w:t xml:space="preserve">given the limited and </w:t>
      </w:r>
      <w:r w:rsidR="005945E9">
        <w:rPr>
          <w:rFonts w:ascii="Times New Roman" w:hAnsi="Times New Roman" w:cs="Times New Roman"/>
          <w:sz w:val="24"/>
          <w:szCs w:val="24"/>
        </w:rPr>
        <w:t>oft</w:t>
      </w:r>
      <w:r w:rsidRPr="009419FC">
        <w:rPr>
          <w:rFonts w:ascii="Times New Roman" w:hAnsi="Times New Roman" w:cs="Times New Roman"/>
          <w:sz w:val="24"/>
          <w:szCs w:val="24"/>
        </w:rPr>
        <w:t xml:space="preserve">en </w:t>
      </w:r>
      <w:r w:rsidR="005945E9">
        <w:rPr>
          <w:rFonts w:ascii="Times New Roman" w:hAnsi="Times New Roman" w:cs="Times New Roman"/>
          <w:sz w:val="24"/>
          <w:szCs w:val="24"/>
        </w:rPr>
        <w:t xml:space="preserve">equivocal </w:t>
      </w:r>
      <w:r w:rsidRPr="009419FC">
        <w:rPr>
          <w:rFonts w:ascii="Times New Roman" w:hAnsi="Times New Roman" w:cs="Times New Roman"/>
          <w:sz w:val="24"/>
          <w:szCs w:val="24"/>
        </w:rPr>
        <w:t>support for</w:t>
      </w:r>
      <w:r>
        <w:rPr>
          <w:rFonts w:ascii="Times New Roman" w:hAnsi="Times New Roman" w:cs="Times New Roman"/>
          <w:sz w:val="24"/>
          <w:szCs w:val="24"/>
        </w:rPr>
        <w:t xml:space="preserve"> the</w:t>
      </w:r>
      <w:r w:rsidRPr="009419FC">
        <w:rPr>
          <w:rFonts w:ascii="Times New Roman" w:hAnsi="Times New Roman" w:cs="Times New Roman"/>
          <w:sz w:val="24"/>
          <w:szCs w:val="24"/>
        </w:rPr>
        <w:t xml:space="preserve"> two-way interactive effects between demands and control upon job satisfaction, </w:t>
      </w:r>
      <w:r>
        <w:rPr>
          <w:rFonts w:ascii="Times New Roman" w:hAnsi="Times New Roman" w:cs="Times New Roman"/>
          <w:sz w:val="24"/>
          <w:szCs w:val="24"/>
        </w:rPr>
        <w:t xml:space="preserve">our research provides </w:t>
      </w:r>
      <w:r w:rsidRPr="009419FC">
        <w:rPr>
          <w:rFonts w:ascii="Times New Roman" w:hAnsi="Times New Roman" w:cs="Times New Roman"/>
          <w:sz w:val="24"/>
          <w:szCs w:val="24"/>
        </w:rPr>
        <w:t xml:space="preserve">further empirical evidence to help understand this understudied </w:t>
      </w:r>
      <w:r>
        <w:rPr>
          <w:rFonts w:ascii="Times New Roman" w:hAnsi="Times New Roman" w:cs="Times New Roman"/>
          <w:sz w:val="24"/>
          <w:szCs w:val="24"/>
        </w:rPr>
        <w:t xml:space="preserve">relationship </w:t>
      </w:r>
      <w:r w:rsidRPr="00F12591">
        <w:rPr>
          <w:rFonts w:ascii="Times New Roman" w:hAnsi="Times New Roman" w:cs="Times New Roman"/>
          <w:sz w:val="24"/>
          <w:szCs w:val="24"/>
        </w:rPr>
        <w:t xml:space="preserve">(Brown et al., </w:t>
      </w:r>
      <w:r w:rsidRPr="00F12591">
        <w:rPr>
          <w:rFonts w:ascii="Times New Roman" w:hAnsi="Times New Roman" w:cs="Times New Roman"/>
          <w:sz w:val="24"/>
          <w:szCs w:val="24"/>
        </w:rPr>
        <w:lastRenderedPageBreak/>
        <w:t xml:space="preserve">2014; </w:t>
      </w:r>
      <w:proofErr w:type="spellStart"/>
      <w:r w:rsidRPr="00F12591">
        <w:rPr>
          <w:rFonts w:ascii="Times New Roman" w:hAnsi="Times New Roman" w:cs="Times New Roman"/>
          <w:sz w:val="24"/>
          <w:szCs w:val="24"/>
        </w:rPr>
        <w:t>Häusser</w:t>
      </w:r>
      <w:proofErr w:type="spellEnd"/>
      <w:r w:rsidRPr="00F12591">
        <w:rPr>
          <w:rFonts w:ascii="Times New Roman" w:hAnsi="Times New Roman" w:cs="Times New Roman"/>
          <w:sz w:val="24"/>
          <w:szCs w:val="24"/>
        </w:rPr>
        <w:t xml:space="preserve"> et al., 2010). Another empirical contribution of our study is </w:t>
      </w:r>
      <w:r w:rsidR="0098486A" w:rsidRPr="00F12591">
        <w:rPr>
          <w:rFonts w:ascii="Times New Roman" w:hAnsi="Times New Roman" w:cs="Times New Roman"/>
          <w:sz w:val="24"/>
          <w:szCs w:val="24"/>
        </w:rPr>
        <w:t xml:space="preserve">our focus on </w:t>
      </w:r>
      <w:r w:rsidRPr="00F12591">
        <w:rPr>
          <w:rFonts w:ascii="Times New Roman" w:hAnsi="Times New Roman" w:cs="Times New Roman"/>
          <w:sz w:val="24"/>
          <w:szCs w:val="24"/>
        </w:rPr>
        <w:t xml:space="preserve">the </w:t>
      </w:r>
      <w:r w:rsidR="0098486A" w:rsidRPr="00F12591">
        <w:rPr>
          <w:rFonts w:ascii="Times New Roman" w:hAnsi="Times New Roman" w:cs="Times New Roman"/>
          <w:sz w:val="24"/>
          <w:szCs w:val="24"/>
        </w:rPr>
        <w:t xml:space="preserve">retail sector </w:t>
      </w:r>
      <w:r w:rsidRPr="00F12591">
        <w:rPr>
          <w:rFonts w:ascii="Times New Roman" w:hAnsi="Times New Roman" w:cs="Times New Roman"/>
          <w:sz w:val="24"/>
          <w:szCs w:val="24"/>
        </w:rPr>
        <w:t xml:space="preserve">industry context. We investigate the </w:t>
      </w:r>
      <w:r w:rsidR="004D194B" w:rsidRPr="00F12591">
        <w:rPr>
          <w:rFonts w:ascii="Times New Roman" w:hAnsi="Times New Roman" w:cs="Times New Roman"/>
          <w:sz w:val="24"/>
          <w:szCs w:val="24"/>
        </w:rPr>
        <w:t>three-way interactive relationship</w:t>
      </w:r>
      <w:r w:rsidRPr="00F12591">
        <w:rPr>
          <w:rFonts w:ascii="Times New Roman" w:hAnsi="Times New Roman" w:cs="Times New Roman"/>
          <w:sz w:val="24"/>
          <w:szCs w:val="24"/>
        </w:rPr>
        <w:t xml:space="preserve"> </w:t>
      </w:r>
      <w:r w:rsidR="0098486A" w:rsidRPr="00F12591">
        <w:rPr>
          <w:rFonts w:ascii="Times New Roman" w:hAnsi="Times New Roman" w:cs="Times New Roman"/>
          <w:sz w:val="24"/>
          <w:szCs w:val="24"/>
        </w:rPr>
        <w:t>among</w:t>
      </w:r>
      <w:r w:rsidRPr="00F12591">
        <w:rPr>
          <w:rFonts w:ascii="Times New Roman" w:hAnsi="Times New Roman" w:cs="Times New Roman"/>
          <w:sz w:val="24"/>
          <w:szCs w:val="24"/>
        </w:rPr>
        <w:t xml:space="preserve"> retail employees</w:t>
      </w:r>
      <w:r w:rsidR="0098486A" w:rsidRPr="00F12591">
        <w:rPr>
          <w:rFonts w:ascii="Times New Roman" w:hAnsi="Times New Roman" w:cs="Times New Roman"/>
          <w:sz w:val="24"/>
          <w:szCs w:val="24"/>
        </w:rPr>
        <w:t>;</w:t>
      </w:r>
      <w:r w:rsidRPr="00F12591">
        <w:rPr>
          <w:rFonts w:ascii="Times New Roman" w:hAnsi="Times New Roman" w:cs="Times New Roman"/>
          <w:sz w:val="24"/>
          <w:szCs w:val="24"/>
        </w:rPr>
        <w:t xml:space="preserve"> this focus </w:t>
      </w:r>
      <w:r w:rsidR="0098486A" w:rsidRPr="00F12591">
        <w:rPr>
          <w:rFonts w:ascii="Times New Roman" w:hAnsi="Times New Roman" w:cs="Times New Roman"/>
          <w:sz w:val="24"/>
          <w:szCs w:val="24"/>
        </w:rPr>
        <w:t>is</w:t>
      </w:r>
      <w:r w:rsidRPr="00F12591">
        <w:rPr>
          <w:rFonts w:ascii="Times New Roman" w:hAnsi="Times New Roman" w:cs="Times New Roman"/>
          <w:sz w:val="24"/>
          <w:szCs w:val="24"/>
        </w:rPr>
        <w:t xml:space="preserve"> important given the </w:t>
      </w:r>
      <w:proofErr w:type="gramStart"/>
      <w:r w:rsidR="005945E9" w:rsidRPr="00F12591">
        <w:rPr>
          <w:rFonts w:ascii="Times New Roman" w:hAnsi="Times New Roman" w:cs="Times New Roman"/>
          <w:sz w:val="24"/>
          <w:szCs w:val="24"/>
        </w:rPr>
        <w:t xml:space="preserve">often </w:t>
      </w:r>
      <w:r w:rsidRPr="00F12591">
        <w:rPr>
          <w:rFonts w:ascii="Times New Roman" w:hAnsi="Times New Roman" w:cs="Times New Roman"/>
          <w:sz w:val="24"/>
          <w:szCs w:val="24"/>
        </w:rPr>
        <w:t>stressful</w:t>
      </w:r>
      <w:proofErr w:type="gramEnd"/>
      <w:r w:rsidRPr="00F12591">
        <w:rPr>
          <w:rFonts w:ascii="Times New Roman" w:hAnsi="Times New Roman" w:cs="Times New Roman"/>
          <w:sz w:val="24"/>
          <w:szCs w:val="24"/>
        </w:rPr>
        <w:t xml:space="preserve"> nature of the retail work environment (</w:t>
      </w:r>
      <w:proofErr w:type="spellStart"/>
      <w:r w:rsidRPr="00F12591">
        <w:rPr>
          <w:rFonts w:ascii="Times New Roman" w:hAnsi="Times New Roman" w:cs="Times New Roman"/>
          <w:sz w:val="24"/>
          <w:szCs w:val="24"/>
        </w:rPr>
        <w:t>Broadbridge</w:t>
      </w:r>
      <w:proofErr w:type="spellEnd"/>
      <w:r w:rsidRPr="00F12591">
        <w:rPr>
          <w:rFonts w:ascii="Times New Roman" w:hAnsi="Times New Roman" w:cs="Times New Roman"/>
          <w:sz w:val="24"/>
          <w:szCs w:val="24"/>
        </w:rPr>
        <w:t xml:space="preserve">, 2002; </w:t>
      </w:r>
      <w:proofErr w:type="spellStart"/>
      <w:r w:rsidRPr="00F12591">
        <w:rPr>
          <w:rFonts w:ascii="Times New Roman" w:hAnsi="Times New Roman" w:cs="Times New Roman"/>
          <w:sz w:val="24"/>
          <w:szCs w:val="24"/>
        </w:rPr>
        <w:t>Bozkurt</w:t>
      </w:r>
      <w:proofErr w:type="spellEnd"/>
      <w:r w:rsidRPr="00F12591">
        <w:rPr>
          <w:rFonts w:ascii="Times New Roman" w:hAnsi="Times New Roman" w:cs="Times New Roman"/>
          <w:sz w:val="24"/>
          <w:szCs w:val="24"/>
        </w:rPr>
        <w:t xml:space="preserve"> &amp; </w:t>
      </w:r>
      <w:proofErr w:type="spellStart"/>
      <w:r w:rsidRPr="00F12591">
        <w:rPr>
          <w:rFonts w:ascii="Times New Roman" w:hAnsi="Times New Roman" w:cs="Times New Roman"/>
          <w:sz w:val="24"/>
          <w:szCs w:val="24"/>
        </w:rPr>
        <w:t>Grugulis</w:t>
      </w:r>
      <w:proofErr w:type="spellEnd"/>
      <w:r w:rsidRPr="00F12591">
        <w:rPr>
          <w:rFonts w:ascii="Times New Roman" w:hAnsi="Times New Roman" w:cs="Times New Roman"/>
          <w:sz w:val="24"/>
          <w:szCs w:val="24"/>
        </w:rPr>
        <w:t>, 2011). This study will enable us to confirm whether existing stress-job satisfaction findings, derived largely from Western contexts, are replicated in a substantively different institutional and cultural environment.</w:t>
      </w:r>
    </w:p>
    <w:p w14:paraId="5EEFC6DC"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sz w:val="24"/>
          <w:szCs w:val="24"/>
        </w:rPr>
      </w:pPr>
    </w:p>
    <w:p w14:paraId="2FACDC9C"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sz w:val="24"/>
          <w:szCs w:val="24"/>
        </w:rPr>
      </w:pPr>
      <w:r w:rsidRPr="009419FC">
        <w:rPr>
          <w:rFonts w:ascii="Times New Roman" w:hAnsi="Times New Roman" w:cs="Times New Roman"/>
          <w:b/>
          <w:sz w:val="24"/>
          <w:szCs w:val="24"/>
        </w:rPr>
        <w:t>Theoretical background</w:t>
      </w:r>
    </w:p>
    <w:p w14:paraId="15981BB9"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i/>
          <w:sz w:val="24"/>
          <w:szCs w:val="24"/>
        </w:rPr>
      </w:pPr>
      <w:r w:rsidRPr="009419FC">
        <w:rPr>
          <w:rFonts w:ascii="Times New Roman" w:hAnsi="Times New Roman" w:cs="Times New Roman"/>
          <w:b/>
          <w:i/>
          <w:sz w:val="24"/>
          <w:szCs w:val="24"/>
        </w:rPr>
        <w:t>The JDC model and the challenge–hindrance stressors framework</w:t>
      </w:r>
    </w:p>
    <w:p w14:paraId="316C2C0E" w14:textId="20838DBD" w:rsidR="00CC2FB0" w:rsidRDefault="005E1DB1" w:rsidP="00F12591">
      <w:pPr>
        <w:pStyle w:val="svarticle"/>
        <w:spacing w:before="0" w:beforeAutospacing="0" w:after="0" w:afterAutospacing="0" w:line="480" w:lineRule="auto"/>
        <w:jc w:val="both"/>
      </w:pPr>
      <w:r w:rsidRPr="009419FC">
        <w:rPr>
          <w:lang w:eastAsia="en-GB"/>
        </w:rPr>
        <w:t>In research on job stress, the JDC model is an influential approach that underscores the importance of control. Karasek (1979) defines job demands as psychological stressors present in the work environment (e.g. long working hours). Job control denotes the worker</w:t>
      </w:r>
      <w:r w:rsidR="00553C83">
        <w:rPr>
          <w:lang w:eastAsia="en-GB"/>
        </w:rPr>
        <w:t>’</w:t>
      </w:r>
      <w:r w:rsidRPr="009419FC">
        <w:rPr>
          <w:lang w:eastAsia="en-GB"/>
        </w:rPr>
        <w:t xml:space="preserve">s ability to control his/her own activities (Karasek, 1979). The model’s central tenet is that a high level of job control protects employees from potentially harmful effects of demanding jobs. </w:t>
      </w:r>
      <w:r w:rsidRPr="009419FC" w:rsidDel="00737D1E">
        <w:rPr>
          <w:lang w:eastAsia="en-GB"/>
        </w:rPr>
        <w:t>When both demand</w:t>
      </w:r>
      <w:r>
        <w:rPr>
          <w:lang w:eastAsia="en-GB"/>
        </w:rPr>
        <w:t>s</w:t>
      </w:r>
      <w:r w:rsidRPr="009419FC" w:rsidDel="00737D1E">
        <w:rPr>
          <w:lang w:eastAsia="en-GB"/>
        </w:rPr>
        <w:t xml:space="preserve"> and control are high, employees are likely to perceive the situation as “challenging”</w:t>
      </w:r>
      <w:r w:rsidRPr="009419FC">
        <w:rPr>
          <w:lang w:eastAsia="en-GB"/>
        </w:rPr>
        <w:t xml:space="preserve"> (Boswell et al., 2004), </w:t>
      </w:r>
      <w:r w:rsidRPr="009419FC" w:rsidDel="00737D1E">
        <w:rPr>
          <w:lang w:eastAsia="en-GB"/>
        </w:rPr>
        <w:t>thus a high demand-high control situation should result in desirable outcomes such as increased satisfaction and motivation. In contrast, when an individual experiences high pressure but low control, the situation is proposed to be particularly undesirable.</w:t>
      </w:r>
      <w:r w:rsidRPr="009419FC">
        <w:rPr>
          <w:lang w:eastAsia="en-GB"/>
        </w:rPr>
        <w:t xml:space="preserve"> </w:t>
      </w:r>
      <w:r w:rsidR="0005587A" w:rsidRPr="009419FC">
        <w:t>Building upon this JDC perspective</w:t>
      </w:r>
      <w:r w:rsidR="0005587A">
        <w:t xml:space="preserve">, Cavanaugh, Boswell, </w:t>
      </w:r>
      <w:proofErr w:type="spellStart"/>
      <w:r w:rsidR="0005587A">
        <w:t>Roehling</w:t>
      </w:r>
      <w:proofErr w:type="spellEnd"/>
      <w:r w:rsidR="0005587A">
        <w:t xml:space="preserve"> and Boudreau (2000)</w:t>
      </w:r>
      <w:r w:rsidR="0005587A" w:rsidRPr="009419FC">
        <w:t>, distinguish between two types of stressor: challenge and hindrance-related stressors</w:t>
      </w:r>
      <w:r w:rsidR="0005587A">
        <w:t xml:space="preserve">. </w:t>
      </w:r>
      <w:r w:rsidRPr="009419FC">
        <w:t>In the challenge-hindrance stressor framework (</w:t>
      </w:r>
      <w:r w:rsidR="00BF5116">
        <w:t>Cavanaugh</w:t>
      </w:r>
      <w:r w:rsidR="0005587A">
        <w:t xml:space="preserve"> et al.</w:t>
      </w:r>
      <w:r w:rsidR="00BF5116">
        <w:t xml:space="preserve">, </w:t>
      </w:r>
      <w:r w:rsidRPr="009419FC">
        <w:t xml:space="preserve">2000), </w:t>
      </w:r>
      <w:r w:rsidRPr="009419FC">
        <w:rPr>
          <w:i/>
          <w:iCs/>
        </w:rPr>
        <w:t xml:space="preserve">challenge-related stressors </w:t>
      </w:r>
      <w:r w:rsidRPr="009419FC">
        <w:t>refer to job demands that employees</w:t>
      </w:r>
      <w:r>
        <w:t xml:space="preserve"> perceive</w:t>
      </w:r>
      <w:r w:rsidRPr="009419FC">
        <w:t xml:space="preserve"> as</w:t>
      </w:r>
      <w:r w:rsidRPr="009419FC">
        <w:rPr>
          <w:i/>
          <w:iCs/>
        </w:rPr>
        <w:t xml:space="preserve"> </w:t>
      </w:r>
      <w:r w:rsidRPr="009419FC">
        <w:t xml:space="preserve">rewarding work experiences </w:t>
      </w:r>
      <w:r>
        <w:t>which</w:t>
      </w:r>
      <w:r w:rsidRPr="009419FC">
        <w:t xml:space="preserve"> create opportunities for personal</w:t>
      </w:r>
      <w:r w:rsidRPr="009419FC">
        <w:rPr>
          <w:i/>
          <w:iCs/>
        </w:rPr>
        <w:t xml:space="preserve"> </w:t>
      </w:r>
      <w:r w:rsidRPr="009419FC">
        <w:t>growth (e.g. time urgency, job responsibility, and job</w:t>
      </w:r>
      <w:r w:rsidRPr="009419FC">
        <w:rPr>
          <w:i/>
          <w:iCs/>
        </w:rPr>
        <w:t xml:space="preserve"> </w:t>
      </w:r>
      <w:r w:rsidRPr="009419FC">
        <w:t xml:space="preserve">complexity), whereas </w:t>
      </w:r>
      <w:r w:rsidRPr="009419FC">
        <w:rPr>
          <w:i/>
          <w:iCs/>
        </w:rPr>
        <w:t>hindrance-related stressors</w:t>
      </w:r>
      <w:r w:rsidRPr="009419FC">
        <w:t xml:space="preserve"> refer to job</w:t>
      </w:r>
      <w:r w:rsidRPr="009419FC">
        <w:rPr>
          <w:i/>
          <w:iCs/>
        </w:rPr>
        <w:t xml:space="preserve"> </w:t>
      </w:r>
      <w:r w:rsidRPr="009419FC">
        <w:t xml:space="preserve">demands </w:t>
      </w:r>
      <w:r w:rsidRPr="009419FC">
        <w:lastRenderedPageBreak/>
        <w:t xml:space="preserve">viewed as obstacles to personal growth or that hinder </w:t>
      </w:r>
      <w:r>
        <w:t>the</w:t>
      </w:r>
      <w:r w:rsidRPr="009419FC">
        <w:t xml:space="preserve"> achieve</w:t>
      </w:r>
      <w:r>
        <w:t>ment of</w:t>
      </w:r>
      <w:r w:rsidRPr="009419FC">
        <w:t xml:space="preserve"> valued</w:t>
      </w:r>
      <w:r w:rsidRPr="009419FC">
        <w:rPr>
          <w:i/>
          <w:iCs/>
        </w:rPr>
        <w:t xml:space="preserve"> </w:t>
      </w:r>
      <w:r w:rsidRPr="009419FC">
        <w:t>goals (e.g. situational constrain</w:t>
      </w:r>
      <w:r>
        <w:t>t</w:t>
      </w:r>
      <w:r w:rsidRPr="009419FC">
        <w:t>s, organisational politics, role ambiguity, and role conflict).</w:t>
      </w:r>
      <w:r w:rsidR="00BF5116" w:rsidRPr="00BF5116">
        <w:t xml:space="preserve"> </w:t>
      </w:r>
    </w:p>
    <w:p w14:paraId="61DAF079" w14:textId="3EFB92D8" w:rsidR="005E1DB1" w:rsidRPr="00F12591" w:rsidRDefault="005E1DB1" w:rsidP="0098486A">
      <w:pPr>
        <w:pStyle w:val="svarticle"/>
        <w:spacing w:before="0" w:beforeAutospacing="0" w:after="0" w:afterAutospacing="0" w:line="480" w:lineRule="auto"/>
        <w:ind w:firstLine="720"/>
        <w:jc w:val="both"/>
      </w:pPr>
      <w:r w:rsidRPr="00F12591">
        <w:rPr>
          <w:lang w:eastAsia="en-GB"/>
        </w:rPr>
        <w:t xml:space="preserve">While the two </w:t>
      </w:r>
      <w:r w:rsidR="0098486A" w:rsidRPr="00F12591">
        <w:rPr>
          <w:lang w:eastAsia="en-GB"/>
        </w:rPr>
        <w:t xml:space="preserve">aforementioned </w:t>
      </w:r>
      <w:r w:rsidR="004D194B" w:rsidRPr="00F12591">
        <w:rPr>
          <w:lang w:eastAsia="en-GB"/>
        </w:rPr>
        <w:t>set</w:t>
      </w:r>
      <w:r w:rsidR="0098486A" w:rsidRPr="00F12591">
        <w:rPr>
          <w:lang w:eastAsia="en-GB"/>
        </w:rPr>
        <w:t>s</w:t>
      </w:r>
      <w:r w:rsidR="004D194B" w:rsidRPr="00F12591">
        <w:rPr>
          <w:lang w:eastAsia="en-GB"/>
        </w:rPr>
        <w:t xml:space="preserve"> of literature</w:t>
      </w:r>
      <w:r w:rsidRPr="00F12591">
        <w:rPr>
          <w:lang w:eastAsia="en-GB"/>
        </w:rPr>
        <w:t xml:space="preserve"> cover similar territory, their conceptualisation of stress differs. </w:t>
      </w:r>
      <w:r w:rsidR="0025074F" w:rsidRPr="00F12591">
        <w:rPr>
          <w:lang w:eastAsia="en-GB"/>
        </w:rPr>
        <w:t>While t</w:t>
      </w:r>
      <w:r w:rsidRPr="00F12591">
        <w:rPr>
          <w:lang w:eastAsia="en-GB"/>
        </w:rPr>
        <w:t>he JDC model mainly examines effects of potential hindrance-related stressors, the challenge-hindrance stressor framework</w:t>
      </w:r>
      <w:r w:rsidRPr="00F12591">
        <w:t xml:space="preserve"> considers stress from a broader perspective and allows the possibility that stress can have a positive impact on individuals (LePine et al., 2005; Podsakoff et al., 2007). </w:t>
      </w:r>
      <w:r w:rsidR="0025074F" w:rsidRPr="00F12591">
        <w:t>R</w:t>
      </w:r>
      <w:r w:rsidR="004D194B" w:rsidRPr="00F12591">
        <w:t>esearch</w:t>
      </w:r>
      <w:r w:rsidR="0025074F" w:rsidRPr="00F12591">
        <w:t>ers</w:t>
      </w:r>
      <w:r w:rsidR="004D194B" w:rsidRPr="00F12591">
        <w:t xml:space="preserve"> adopting the JDC model consistently report a strong negative effect between stressors (mostly viewed as obstacles) and job satisfaction (LePine et al., 2005; Podsakoff et al., 2007). </w:t>
      </w:r>
      <w:r w:rsidR="0025074F" w:rsidRPr="00F12591">
        <w:t>Meanwhile, s</w:t>
      </w:r>
      <w:r w:rsidR="004D194B" w:rsidRPr="00F12591">
        <w:t>tudies utilising the challenge-hindrance stressor framework</w:t>
      </w:r>
      <w:r w:rsidR="004D194B" w:rsidRPr="00F12591">
        <w:rPr>
          <w:lang w:val="en-US"/>
        </w:rPr>
        <w:t xml:space="preserve"> report differential relationships between them and various outcomes. For instance, hindrance-related stressors tend to relate negatively to outcomes such as job satisfaction (Podsakoff et al., 2007), performance (</w:t>
      </w:r>
      <w:r w:rsidR="004D194B" w:rsidRPr="00F12591">
        <w:t xml:space="preserve">Pearsall, Ellis, &amp; Stein, 2009), </w:t>
      </w:r>
      <w:r w:rsidR="004D194B" w:rsidRPr="00F12591">
        <w:rPr>
          <w:lang w:val="en-US"/>
        </w:rPr>
        <w:t>and retention (Podsakoff et al., 2007), whereas challenge-related stressors associate more unfavorably to these outcomes.</w:t>
      </w:r>
      <w:r w:rsidR="0025074F" w:rsidRPr="00F12591">
        <w:t xml:space="preserve"> </w:t>
      </w:r>
      <w:r w:rsidR="004D194B" w:rsidRPr="00F12591">
        <w:t>However,</w:t>
      </w:r>
      <w:r w:rsidR="0025074F" w:rsidRPr="00F12591">
        <w:t xml:space="preserve"> </w:t>
      </w:r>
      <w:r w:rsidR="004D194B" w:rsidRPr="00F12591">
        <w:t>evidence</w:t>
      </w:r>
      <w:r w:rsidRPr="00F12591">
        <w:t xml:space="preserve"> for the relationship between challenge type stressors and job satisfaction is inconclusive. While some studies report a positive effect (</w:t>
      </w:r>
      <w:proofErr w:type="spellStart"/>
      <w:r w:rsidRPr="00F12591">
        <w:t>Beehr</w:t>
      </w:r>
      <w:proofErr w:type="spellEnd"/>
      <w:r w:rsidRPr="00F12591">
        <w:t xml:space="preserve">, Glaser, </w:t>
      </w:r>
      <w:proofErr w:type="spellStart"/>
      <w:r w:rsidRPr="00F12591">
        <w:t>Canali</w:t>
      </w:r>
      <w:proofErr w:type="spellEnd"/>
      <w:r w:rsidRPr="00F12591">
        <w:t xml:space="preserve">, &amp; </w:t>
      </w:r>
      <w:proofErr w:type="spellStart"/>
      <w:r w:rsidRPr="00F12591">
        <w:t>Wallwey</w:t>
      </w:r>
      <w:proofErr w:type="spellEnd"/>
      <w:r w:rsidRPr="00F12591">
        <w:t xml:space="preserve">, 2001; Boswell, Olson-Buchanan, &amp; LePine, 2004; LePine et al., 2005; Podsakoff et al., 2007; Webster, </w:t>
      </w:r>
      <w:proofErr w:type="spellStart"/>
      <w:r w:rsidRPr="00F12591">
        <w:t>Beehr</w:t>
      </w:r>
      <w:proofErr w:type="spellEnd"/>
      <w:r w:rsidRPr="00F12591">
        <w:t xml:space="preserve">, &amp; Christiansen, 2010), others find the relationship to be negative or insignificant (e.g., de Lange, </w:t>
      </w:r>
      <w:proofErr w:type="spellStart"/>
      <w:r w:rsidRPr="00F12591">
        <w:t>Taris</w:t>
      </w:r>
      <w:proofErr w:type="spellEnd"/>
      <w:r w:rsidRPr="00F12591">
        <w:t xml:space="preserve">, </w:t>
      </w:r>
      <w:proofErr w:type="spellStart"/>
      <w:r w:rsidRPr="00F12591">
        <w:t>Kompier</w:t>
      </w:r>
      <w:proofErr w:type="spellEnd"/>
      <w:r w:rsidRPr="00F12591">
        <w:t xml:space="preserve">, </w:t>
      </w:r>
      <w:proofErr w:type="spellStart"/>
      <w:r w:rsidRPr="00F12591">
        <w:t>Houtman</w:t>
      </w:r>
      <w:proofErr w:type="spellEnd"/>
      <w:r w:rsidRPr="00F12591">
        <w:t xml:space="preserve">, &amp; </w:t>
      </w:r>
      <w:proofErr w:type="spellStart"/>
      <w:r w:rsidRPr="00F12591">
        <w:t>Bongers</w:t>
      </w:r>
      <w:proofErr w:type="spellEnd"/>
      <w:r w:rsidRPr="00F12591">
        <w:t xml:space="preserve">, 2004; </w:t>
      </w:r>
      <w:proofErr w:type="spellStart"/>
      <w:r w:rsidRPr="00F12591">
        <w:t>Doest</w:t>
      </w:r>
      <w:proofErr w:type="spellEnd"/>
      <w:r w:rsidRPr="00F12591">
        <w:t xml:space="preserve"> &amp; </w:t>
      </w:r>
      <w:proofErr w:type="spellStart"/>
      <w:r w:rsidRPr="00F12591">
        <w:t>Jonge</w:t>
      </w:r>
      <w:proofErr w:type="spellEnd"/>
      <w:r w:rsidRPr="00F12591">
        <w:t xml:space="preserve">, 2006). Thus, we believe it is important to provide further evidence of the additive and interactive effects of challenge stress upon job satisfaction. </w:t>
      </w:r>
      <w:r w:rsidRPr="00F12591">
        <w:rPr>
          <w:rFonts w:eastAsia="BookAntiqua"/>
        </w:rPr>
        <w:t xml:space="preserve">Consequently, our study focuses on challenge-related stressors such as </w:t>
      </w:r>
      <w:r w:rsidRPr="00F12591">
        <w:t xml:space="preserve">pressure to complete tasks and time urgency. </w:t>
      </w:r>
    </w:p>
    <w:p w14:paraId="52F8D91F" w14:textId="77777777" w:rsidR="00C12593" w:rsidRDefault="005E1DB1" w:rsidP="00553C83">
      <w:pPr>
        <w:autoSpaceDE w:val="0"/>
        <w:autoSpaceDN w:val="0"/>
        <w:adjustRightInd w:val="0"/>
        <w:spacing w:after="0" w:line="480" w:lineRule="auto"/>
        <w:ind w:firstLine="432"/>
        <w:jc w:val="both"/>
        <w:rPr>
          <w:rFonts w:ascii="Times New Roman" w:hAnsi="Times New Roman" w:cs="Times New Roman"/>
          <w:sz w:val="24"/>
          <w:szCs w:val="24"/>
        </w:rPr>
      </w:pPr>
      <w:r w:rsidRPr="00F12591">
        <w:rPr>
          <w:rFonts w:ascii="Times New Roman" w:hAnsi="Times New Roman" w:cs="Times New Roman"/>
          <w:sz w:val="24"/>
          <w:szCs w:val="24"/>
        </w:rPr>
        <w:t xml:space="preserve">Consistent with the empirically testable hypotheses proposed by the JDC framework, </w:t>
      </w:r>
      <w:r w:rsidRPr="00F12591">
        <w:rPr>
          <w:rFonts w:ascii="Times New Roman" w:eastAsia="AdvGulliv-R" w:hAnsi="Times New Roman" w:cs="Times New Roman"/>
          <w:sz w:val="24"/>
          <w:szCs w:val="24"/>
        </w:rPr>
        <w:t>we</w:t>
      </w:r>
      <w:r w:rsidRPr="002212AE">
        <w:rPr>
          <w:rFonts w:ascii="Times New Roman" w:eastAsia="AdvGulliv-R" w:hAnsi="Times New Roman" w:cs="Times New Roman"/>
          <w:sz w:val="24"/>
          <w:szCs w:val="24"/>
        </w:rPr>
        <w:t xml:space="preserve"> posit a model in which increased job satisfaction can result from both </w:t>
      </w:r>
      <w:r w:rsidRPr="00553C83">
        <w:rPr>
          <w:rFonts w:ascii="Times New Roman" w:hAnsi="Times New Roman" w:cs="Times New Roman"/>
          <w:sz w:val="24"/>
          <w:szCs w:val="24"/>
        </w:rPr>
        <w:t>additive and interactive effects of challenge-related stressors and job control.</w:t>
      </w:r>
      <w:r w:rsidRPr="002212AE">
        <w:rPr>
          <w:rFonts w:ascii="Times New Roman" w:eastAsia="AdvGulliv-R" w:hAnsi="Times New Roman" w:cs="Times New Roman"/>
          <w:sz w:val="24"/>
          <w:szCs w:val="24"/>
        </w:rPr>
        <w:t xml:space="preserve"> </w:t>
      </w:r>
      <w:r w:rsidR="002212AE" w:rsidRPr="002212AE">
        <w:rPr>
          <w:rFonts w:ascii="Times New Roman" w:hAnsi="Times New Roman" w:cs="Times New Roman"/>
          <w:sz w:val="24"/>
          <w:szCs w:val="24"/>
        </w:rPr>
        <w:t xml:space="preserve">In particular, following Cavanaugh et </w:t>
      </w:r>
      <w:r w:rsidR="002212AE" w:rsidRPr="002212AE">
        <w:rPr>
          <w:rFonts w:ascii="Times New Roman" w:hAnsi="Times New Roman" w:cs="Times New Roman"/>
          <w:sz w:val="24"/>
          <w:szCs w:val="24"/>
        </w:rPr>
        <w:lastRenderedPageBreak/>
        <w:t>al.</w:t>
      </w:r>
      <w:r w:rsidR="002212AE" w:rsidRPr="00553C83">
        <w:rPr>
          <w:rFonts w:ascii="Times New Roman" w:hAnsi="Times New Roman" w:cs="Times New Roman"/>
          <w:sz w:val="24"/>
          <w:szCs w:val="24"/>
        </w:rPr>
        <w:t xml:space="preserve">’s (2000), challenge-hindrance stress framework, we focus on challenge-related stressors, including pressure to complete tasks and time urgency. Our </w:t>
      </w:r>
      <w:r w:rsidR="001058CF">
        <w:rPr>
          <w:rFonts w:ascii="Times New Roman" w:hAnsi="Times New Roman" w:cs="Times New Roman"/>
          <w:sz w:val="24"/>
          <w:szCs w:val="24"/>
        </w:rPr>
        <w:t>decision to</w:t>
      </w:r>
      <w:r w:rsidR="002212AE" w:rsidRPr="00553C83">
        <w:rPr>
          <w:rFonts w:ascii="Times New Roman" w:hAnsi="Times New Roman" w:cs="Times New Roman"/>
          <w:sz w:val="24"/>
          <w:szCs w:val="24"/>
        </w:rPr>
        <w:t xml:space="preserve"> focus on </w:t>
      </w:r>
      <w:r w:rsidR="001058CF">
        <w:rPr>
          <w:rFonts w:ascii="Times New Roman" w:hAnsi="Times New Roman" w:cs="Times New Roman"/>
          <w:sz w:val="24"/>
          <w:szCs w:val="24"/>
        </w:rPr>
        <w:t xml:space="preserve">a </w:t>
      </w:r>
      <w:r w:rsidR="002212AE" w:rsidRPr="00553C83">
        <w:rPr>
          <w:rFonts w:ascii="Times New Roman" w:hAnsi="Times New Roman" w:cs="Times New Roman"/>
          <w:sz w:val="24"/>
          <w:szCs w:val="24"/>
        </w:rPr>
        <w:t xml:space="preserve">specific type of stress is guided by the conclusion that </w:t>
      </w:r>
      <w:r w:rsidR="002212AE" w:rsidRPr="002212AE">
        <w:rPr>
          <w:rFonts w:ascii="Times New Roman" w:eastAsia="BookAntiqua" w:hAnsi="Times New Roman" w:cs="Times New Roman"/>
          <w:sz w:val="24"/>
          <w:szCs w:val="24"/>
        </w:rPr>
        <w:t>challenge and hindrance-related stressors exert distinctive and differential impact</w:t>
      </w:r>
      <w:r w:rsidR="001058CF">
        <w:rPr>
          <w:rFonts w:ascii="Times New Roman" w:eastAsia="BookAntiqua" w:hAnsi="Times New Roman" w:cs="Times New Roman"/>
          <w:sz w:val="24"/>
          <w:szCs w:val="24"/>
        </w:rPr>
        <w:t>s</w:t>
      </w:r>
      <w:r w:rsidR="002212AE" w:rsidRPr="002212AE">
        <w:rPr>
          <w:rFonts w:ascii="Times New Roman" w:eastAsia="BookAntiqua" w:hAnsi="Times New Roman" w:cs="Times New Roman"/>
          <w:sz w:val="24"/>
          <w:szCs w:val="24"/>
        </w:rPr>
        <w:t xml:space="preserve"> upon work-related outcomes, and that challenge-related stressor</w:t>
      </w:r>
      <w:r w:rsidR="001058CF">
        <w:rPr>
          <w:rFonts w:ascii="Times New Roman" w:eastAsia="BookAntiqua" w:hAnsi="Times New Roman" w:cs="Times New Roman"/>
          <w:sz w:val="24"/>
          <w:szCs w:val="24"/>
        </w:rPr>
        <w:t>s have</w:t>
      </w:r>
      <w:r w:rsidR="002212AE" w:rsidRPr="002212AE">
        <w:rPr>
          <w:rFonts w:ascii="Times New Roman" w:eastAsia="BookAntiqua" w:hAnsi="Times New Roman" w:cs="Times New Roman"/>
          <w:sz w:val="24"/>
          <w:szCs w:val="24"/>
        </w:rPr>
        <w:t xml:space="preserve"> received </w:t>
      </w:r>
      <w:r w:rsidR="006F525F">
        <w:rPr>
          <w:rFonts w:ascii="Times New Roman" w:eastAsia="BookAntiqua" w:hAnsi="Times New Roman" w:cs="Times New Roman"/>
          <w:sz w:val="24"/>
          <w:szCs w:val="24"/>
        </w:rPr>
        <w:t>mixed</w:t>
      </w:r>
      <w:r w:rsidR="002212AE" w:rsidRPr="002212AE">
        <w:rPr>
          <w:rFonts w:ascii="Times New Roman" w:eastAsia="BookAntiqua" w:hAnsi="Times New Roman" w:cs="Times New Roman"/>
          <w:sz w:val="24"/>
          <w:szCs w:val="24"/>
        </w:rPr>
        <w:t xml:space="preserve"> empirical support (LePine et al., 2005; Podsakoff et al., 2007).</w:t>
      </w:r>
      <w:r w:rsidR="002212AE" w:rsidRPr="00553C83">
        <w:rPr>
          <w:rFonts w:ascii="Times New Roman" w:hAnsi="Times New Roman" w:cs="Times New Roman"/>
          <w:sz w:val="24"/>
          <w:szCs w:val="24"/>
        </w:rPr>
        <w:t xml:space="preserve"> Furthermore, we utilise employee involvement as a form of job control. As Boswell et al. (2004, p. 170) remark, job control plays “a particularly important role for challenge stress such that challenging experiences may only be desirable to the extent that employees perceive job control”.</w:t>
      </w:r>
      <w:r w:rsidR="002212AE">
        <w:rPr>
          <w:rFonts w:ascii="Times New Roman" w:hAnsi="Times New Roman" w:cs="Times New Roman"/>
          <w:sz w:val="24"/>
          <w:szCs w:val="24"/>
        </w:rPr>
        <w:t xml:space="preserve"> </w:t>
      </w:r>
    </w:p>
    <w:p w14:paraId="18714F84"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i/>
          <w:sz w:val="24"/>
          <w:szCs w:val="24"/>
        </w:rPr>
      </w:pPr>
    </w:p>
    <w:p w14:paraId="4E042DC1"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i/>
          <w:sz w:val="24"/>
          <w:szCs w:val="24"/>
        </w:rPr>
      </w:pPr>
      <w:r w:rsidRPr="009419FC">
        <w:rPr>
          <w:rFonts w:ascii="Times New Roman" w:hAnsi="Times New Roman" w:cs="Times New Roman"/>
          <w:b/>
          <w:i/>
          <w:sz w:val="24"/>
          <w:szCs w:val="24"/>
        </w:rPr>
        <w:t>Organisational ownership and the retail industry</w:t>
      </w:r>
    </w:p>
    <w:p w14:paraId="115C24CD"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With few exceptions (e.g., Lu, </w:t>
      </w:r>
      <w:proofErr w:type="spellStart"/>
      <w:r w:rsidRPr="009419FC">
        <w:rPr>
          <w:rFonts w:ascii="Times New Roman" w:hAnsi="Times New Roman" w:cs="Times New Roman"/>
          <w:sz w:val="24"/>
          <w:szCs w:val="24"/>
        </w:rPr>
        <w:t>Siu</w:t>
      </w:r>
      <w:proofErr w:type="spellEnd"/>
      <w:r w:rsidRPr="009419FC">
        <w:rPr>
          <w:rFonts w:ascii="Times New Roman" w:hAnsi="Times New Roman" w:cs="Times New Roman"/>
          <w:sz w:val="24"/>
          <w:szCs w:val="24"/>
        </w:rPr>
        <w:t xml:space="preserve">, Au, &amp; Leung, 2009; </w:t>
      </w:r>
      <w:proofErr w:type="spellStart"/>
      <w:r w:rsidRPr="009419FC">
        <w:rPr>
          <w:rFonts w:ascii="Times New Roman" w:hAnsi="Times New Roman" w:cs="Times New Roman"/>
          <w:sz w:val="24"/>
          <w:szCs w:val="24"/>
        </w:rPr>
        <w:t>Widerszal-Bazyl</w:t>
      </w:r>
      <w:proofErr w:type="spellEnd"/>
      <w:r w:rsidRPr="009419FC">
        <w:rPr>
          <w:rFonts w:ascii="Times New Roman" w:hAnsi="Times New Roman" w:cs="Times New Roman"/>
          <w:sz w:val="24"/>
          <w:szCs w:val="24"/>
        </w:rPr>
        <w:t>, Cooper, Sparks, &amp; Spector, 2000), studies on job stress neglect the potential role of organisational ownership type. This is surprising given well-documented institutional differences between organisational settings</w:t>
      </w:r>
      <w:r w:rsidRPr="009419FC">
        <w:rPr>
          <w:rFonts w:ascii="Times New Roman" w:hAnsi="Times New Roman" w:cs="Times New Roman"/>
          <w:sz w:val="24"/>
          <w:szCs w:val="24"/>
          <w:lang w:val="en-US"/>
        </w:rPr>
        <w:t xml:space="preserve"> (</w:t>
      </w:r>
      <w:proofErr w:type="spellStart"/>
      <w:r w:rsidRPr="009419FC">
        <w:rPr>
          <w:rFonts w:ascii="Times New Roman" w:hAnsi="Times New Roman" w:cs="Times New Roman"/>
          <w:sz w:val="24"/>
          <w:szCs w:val="24"/>
          <w:lang w:val="en-US"/>
        </w:rPr>
        <w:t>Xu</w:t>
      </w:r>
      <w:proofErr w:type="spellEnd"/>
      <w:r w:rsidRPr="009419FC">
        <w:rPr>
          <w:rFonts w:ascii="Times New Roman" w:hAnsi="Times New Roman" w:cs="Times New Roman"/>
          <w:sz w:val="24"/>
          <w:szCs w:val="24"/>
          <w:lang w:val="en-US"/>
        </w:rPr>
        <w:t xml:space="preserve"> et al., 2014). </w:t>
      </w:r>
      <w:r w:rsidRPr="009419FC">
        <w:rPr>
          <w:rFonts w:ascii="Times New Roman" w:hAnsi="Times New Roman" w:cs="Times New Roman"/>
          <w:sz w:val="24"/>
          <w:szCs w:val="24"/>
        </w:rPr>
        <w:t xml:space="preserve">We argue that work stress does not occur in a vacuum, and that differences in organisational ownership, practices and cultures can create work dynamics that affect the stressors to which an individual is exposed (Kim et al., 2010; Lu et al., 2009). Such dissimilar work dynamics might correspondingly impact differently upon employees’ perceived stress and psychological outcomes (Sparks &amp; Cooper, 1999). </w:t>
      </w:r>
    </w:p>
    <w:p w14:paraId="16FC7E3A" w14:textId="77777777" w:rsidR="005E1DB1" w:rsidRPr="00B23AD3"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bCs/>
          <w:sz w:val="24"/>
          <w:szCs w:val="24"/>
          <w:lang w:val="en-US"/>
        </w:rPr>
        <w:t xml:space="preserve">Our use of ownership as a proxy for differences in competitive environment, </w:t>
      </w:r>
      <w:proofErr w:type="spellStart"/>
      <w:r w:rsidRPr="009419FC">
        <w:rPr>
          <w:rFonts w:ascii="Times New Roman" w:hAnsi="Times New Roman" w:cs="Times New Roman"/>
          <w:bCs/>
          <w:sz w:val="24"/>
          <w:szCs w:val="24"/>
          <w:lang w:val="en-US"/>
        </w:rPr>
        <w:t>organisational</w:t>
      </w:r>
      <w:proofErr w:type="spellEnd"/>
      <w:r w:rsidRPr="009419FC">
        <w:rPr>
          <w:rFonts w:ascii="Times New Roman" w:hAnsi="Times New Roman" w:cs="Times New Roman"/>
          <w:bCs/>
          <w:sz w:val="24"/>
          <w:szCs w:val="24"/>
          <w:lang w:val="en-US"/>
        </w:rPr>
        <w:t xml:space="preserve"> culture and management practices is guided by </w:t>
      </w:r>
      <w:r w:rsidRPr="009419FC">
        <w:rPr>
          <w:rFonts w:ascii="Times New Roman" w:hAnsi="Times New Roman" w:cs="Times New Roman"/>
          <w:sz w:val="24"/>
          <w:szCs w:val="24"/>
        </w:rPr>
        <w:t>both theoretical and empirical reasoning.</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w:t>
      </w:r>
      <w:r w:rsidRPr="009419FC">
        <w:rPr>
          <w:rFonts w:ascii="Times New Roman" w:hAnsi="Times New Roman" w:cs="Times New Roman"/>
          <w:bCs/>
          <w:sz w:val="24"/>
          <w:szCs w:val="24"/>
          <w:lang w:val="en-US"/>
        </w:rPr>
        <w:t>rganisational</w:t>
      </w:r>
      <w:proofErr w:type="spellEnd"/>
      <w:r w:rsidRPr="009419FC">
        <w:rPr>
          <w:rFonts w:ascii="Times New Roman" w:hAnsi="Times New Roman" w:cs="Times New Roman"/>
          <w:bCs/>
          <w:sz w:val="24"/>
          <w:szCs w:val="24"/>
          <w:lang w:val="en-US"/>
        </w:rPr>
        <w:t xml:space="preserve"> theorists </w:t>
      </w:r>
      <w:proofErr w:type="gramStart"/>
      <w:r w:rsidRPr="009419FC">
        <w:rPr>
          <w:rFonts w:ascii="Times New Roman" w:hAnsi="Times New Roman" w:cs="Times New Roman"/>
          <w:bCs/>
          <w:sz w:val="24"/>
          <w:szCs w:val="24"/>
          <w:lang w:val="en-US"/>
        </w:rPr>
        <w:t>suggest that</w:t>
      </w:r>
      <w:proofErr w:type="gramEnd"/>
      <w:r w:rsidRPr="009419FC">
        <w:rPr>
          <w:rFonts w:ascii="Times New Roman" w:hAnsi="Times New Roman" w:cs="Times New Roman"/>
          <w:bCs/>
          <w:sz w:val="24"/>
          <w:szCs w:val="24"/>
          <w:lang w:val="en-US"/>
        </w:rPr>
        <w:t xml:space="preserve"> “ownership is the most important determinant of the </w:t>
      </w:r>
      <w:r>
        <w:rPr>
          <w:rFonts w:ascii="Times New Roman" w:hAnsi="Times New Roman" w:cs="Times New Roman"/>
          <w:bCs/>
          <w:sz w:val="24"/>
          <w:szCs w:val="24"/>
          <w:lang w:val="en-US"/>
        </w:rPr>
        <w:t>organization</w:t>
      </w:r>
      <w:r w:rsidRPr="009419FC">
        <w:rPr>
          <w:rFonts w:ascii="Times New Roman" w:hAnsi="Times New Roman" w:cs="Times New Roman"/>
          <w:bCs/>
          <w:sz w:val="24"/>
          <w:szCs w:val="24"/>
          <w:lang w:val="en-US"/>
        </w:rPr>
        <w:t>al form for transition economies such as China” (</w:t>
      </w:r>
      <w:proofErr w:type="spellStart"/>
      <w:r w:rsidRPr="009419FC">
        <w:rPr>
          <w:rFonts w:ascii="Times New Roman" w:hAnsi="Times New Roman" w:cs="Times New Roman"/>
          <w:bCs/>
          <w:sz w:val="24"/>
          <w:szCs w:val="24"/>
          <w:lang w:val="en-US"/>
        </w:rPr>
        <w:t>Xu</w:t>
      </w:r>
      <w:proofErr w:type="spellEnd"/>
      <w:r w:rsidRPr="009419FC">
        <w:rPr>
          <w:rFonts w:ascii="Times New Roman" w:hAnsi="Times New Roman" w:cs="Times New Roman"/>
          <w:bCs/>
          <w:sz w:val="24"/>
          <w:szCs w:val="24"/>
          <w:lang w:val="en-US"/>
        </w:rPr>
        <w:t xml:space="preserve"> et al., 2014, p. 525). </w:t>
      </w:r>
      <w:r w:rsidRPr="009419FC">
        <w:rPr>
          <w:rFonts w:ascii="Times New Roman" w:hAnsi="Times New Roman" w:cs="Times New Roman"/>
          <w:sz w:val="24"/>
          <w:szCs w:val="24"/>
          <w:lang w:val="en-US"/>
        </w:rPr>
        <w:t xml:space="preserve">Kim et al. (2010) argue that ownership type has profound implications, especially in emerging economies, because companies of differing ownership present markedly different sets of </w:t>
      </w:r>
      <w:r w:rsidRPr="009419FC">
        <w:rPr>
          <w:rFonts w:ascii="Times New Roman" w:hAnsi="Times New Roman" w:cs="Times New Roman"/>
          <w:sz w:val="24"/>
          <w:szCs w:val="24"/>
          <w:lang w:val="en-US"/>
        </w:rPr>
        <w:lastRenderedPageBreak/>
        <w:t xml:space="preserve">institutional and </w:t>
      </w:r>
      <w:proofErr w:type="spellStart"/>
      <w:r w:rsidRPr="009419FC">
        <w:rPr>
          <w:rFonts w:ascii="Times New Roman" w:hAnsi="Times New Roman" w:cs="Times New Roman"/>
          <w:sz w:val="24"/>
          <w:szCs w:val="24"/>
          <w:lang w:val="en-US"/>
        </w:rPr>
        <w:t>organisational</w:t>
      </w:r>
      <w:proofErr w:type="spellEnd"/>
      <w:r w:rsidRPr="009419FC">
        <w:rPr>
          <w:rFonts w:ascii="Times New Roman" w:hAnsi="Times New Roman" w:cs="Times New Roman"/>
          <w:sz w:val="24"/>
          <w:szCs w:val="24"/>
          <w:lang w:val="en-US"/>
        </w:rPr>
        <w:t xml:space="preserve"> arrangements. </w:t>
      </w:r>
      <w:r w:rsidRPr="009419FC">
        <w:rPr>
          <w:rFonts w:ascii="Times New Roman" w:hAnsi="Times New Roman" w:cs="Times New Roman"/>
          <w:sz w:val="24"/>
          <w:szCs w:val="24"/>
        </w:rPr>
        <w:t xml:space="preserve">Empirically, </w:t>
      </w:r>
      <w:r w:rsidRPr="009419FC">
        <w:rPr>
          <w:rFonts w:ascii="Times New Roman" w:hAnsi="Times New Roman" w:cs="Times New Roman"/>
          <w:sz w:val="24"/>
          <w:szCs w:val="24"/>
          <w:lang w:val="en-US"/>
        </w:rPr>
        <w:t xml:space="preserve">studies highlight correspondingly significant differences in terms of HRM, </w:t>
      </w:r>
      <w:proofErr w:type="spellStart"/>
      <w:r w:rsidRPr="009419FC">
        <w:rPr>
          <w:rFonts w:ascii="Times New Roman" w:hAnsi="Times New Roman" w:cs="Times New Roman"/>
          <w:sz w:val="24"/>
          <w:szCs w:val="24"/>
          <w:lang w:val="en-US"/>
        </w:rPr>
        <w:t>organisational</w:t>
      </w:r>
      <w:proofErr w:type="spellEnd"/>
      <w:r w:rsidRPr="009419FC">
        <w:rPr>
          <w:rFonts w:ascii="Times New Roman" w:hAnsi="Times New Roman" w:cs="Times New Roman"/>
          <w:sz w:val="24"/>
          <w:szCs w:val="24"/>
          <w:lang w:val="en-US"/>
        </w:rPr>
        <w:t xml:space="preserve"> culture and individual attitudes and </w:t>
      </w:r>
      <w:proofErr w:type="spellStart"/>
      <w:r w:rsidRPr="009419FC">
        <w:rPr>
          <w:rFonts w:ascii="Times New Roman" w:hAnsi="Times New Roman" w:cs="Times New Roman"/>
          <w:sz w:val="24"/>
          <w:szCs w:val="24"/>
          <w:lang w:val="en-US"/>
        </w:rPr>
        <w:t>behaviours</w:t>
      </w:r>
      <w:proofErr w:type="spellEnd"/>
      <w:r w:rsidRPr="009419FC">
        <w:rPr>
          <w:rFonts w:ascii="Times New Roman" w:hAnsi="Times New Roman" w:cs="Times New Roman"/>
          <w:sz w:val="24"/>
          <w:szCs w:val="24"/>
          <w:lang w:val="en-US"/>
        </w:rPr>
        <w:t xml:space="preserve"> between different ownerships (e.g. Braun &amp; Warner, 2002; Gamble, 2006; Gamble &amp; Huang, 2008; </w:t>
      </w:r>
      <w:r w:rsidRPr="009419FC">
        <w:rPr>
          <w:rFonts w:ascii="Times New Roman" w:hAnsi="Times New Roman" w:cs="Times New Roman"/>
          <w:sz w:val="24"/>
          <w:szCs w:val="24"/>
        </w:rPr>
        <w:t xml:space="preserve">Jin, </w:t>
      </w:r>
      <w:proofErr w:type="spellStart"/>
      <w:r w:rsidRPr="009419FC">
        <w:rPr>
          <w:rFonts w:ascii="Times New Roman" w:hAnsi="Times New Roman" w:cs="Times New Roman"/>
          <w:sz w:val="24"/>
          <w:szCs w:val="24"/>
        </w:rPr>
        <w:t>Fosh</w:t>
      </w:r>
      <w:proofErr w:type="spellEnd"/>
      <w:r w:rsidRPr="009419FC">
        <w:rPr>
          <w:rFonts w:ascii="Times New Roman" w:hAnsi="Times New Roman" w:cs="Times New Roman"/>
          <w:sz w:val="24"/>
          <w:szCs w:val="24"/>
        </w:rPr>
        <w:t xml:space="preserve">, &amp; Chen, </w:t>
      </w:r>
      <w:r w:rsidRPr="009419FC">
        <w:rPr>
          <w:rFonts w:ascii="Times New Roman" w:hAnsi="Times New Roman" w:cs="Times New Roman"/>
          <w:sz w:val="24"/>
          <w:szCs w:val="24"/>
          <w:lang w:val="en-US"/>
        </w:rPr>
        <w:t xml:space="preserve">2012; </w:t>
      </w:r>
      <w:r w:rsidRPr="009419FC">
        <w:rPr>
          <w:rFonts w:ascii="Times New Roman" w:hAnsi="Times New Roman" w:cs="Times New Roman"/>
          <w:sz w:val="24"/>
          <w:szCs w:val="24"/>
        </w:rPr>
        <w:t xml:space="preserve">Zhu, Cooper, De </w:t>
      </w:r>
      <w:proofErr w:type="spellStart"/>
      <w:r w:rsidRPr="009419FC">
        <w:rPr>
          <w:rFonts w:ascii="Times New Roman" w:hAnsi="Times New Roman" w:cs="Times New Roman"/>
          <w:sz w:val="24"/>
          <w:szCs w:val="24"/>
        </w:rPr>
        <w:t>Cieri</w:t>
      </w:r>
      <w:proofErr w:type="spellEnd"/>
      <w:r w:rsidRPr="009419FC">
        <w:rPr>
          <w:rFonts w:ascii="Times New Roman" w:hAnsi="Times New Roman" w:cs="Times New Roman"/>
          <w:sz w:val="24"/>
          <w:szCs w:val="24"/>
        </w:rPr>
        <w:t>, &amp; Dowling, 2005</w:t>
      </w:r>
      <w:r w:rsidRPr="009419FC">
        <w:rPr>
          <w:rFonts w:ascii="Times New Roman" w:hAnsi="Times New Roman" w:cs="Times New Roman"/>
          <w:sz w:val="24"/>
          <w:szCs w:val="24"/>
          <w:lang w:val="en-US"/>
        </w:rPr>
        <w:t xml:space="preserve">). </w:t>
      </w:r>
    </w:p>
    <w:p w14:paraId="6F8341EC" w14:textId="77777777"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lang w:val="en-US"/>
        </w:rPr>
        <w:t>Our decision to focus on two ownership types</w:t>
      </w:r>
      <w:r>
        <w:rPr>
          <w:rFonts w:ascii="Times New Roman" w:hAnsi="Times New Roman" w:cs="Times New Roman"/>
          <w:sz w:val="24"/>
          <w:szCs w:val="24"/>
          <w:lang w:val="en-US"/>
        </w:rPr>
        <w:t>,</w:t>
      </w:r>
      <w:r w:rsidRPr="009419FC">
        <w:rPr>
          <w:rFonts w:ascii="Times New Roman" w:hAnsi="Times New Roman" w:cs="Times New Roman"/>
          <w:sz w:val="24"/>
          <w:szCs w:val="24"/>
          <w:lang w:val="en-US"/>
        </w:rPr>
        <w:t xml:space="preserve"> </w:t>
      </w:r>
      <w:r w:rsidRPr="009419FC">
        <w:rPr>
          <w:rFonts w:ascii="Times New Roman" w:hAnsi="Times New Roman" w:cs="Times New Roman"/>
          <w:sz w:val="24"/>
          <w:szCs w:val="24"/>
        </w:rPr>
        <w:t>SOEs and FIEs</w:t>
      </w:r>
      <w:r>
        <w:rPr>
          <w:rFonts w:ascii="Times New Roman" w:hAnsi="Times New Roman" w:cs="Times New Roman"/>
          <w:sz w:val="24"/>
          <w:szCs w:val="24"/>
        </w:rPr>
        <w:t>,</w:t>
      </w:r>
      <w:r w:rsidRPr="009419FC">
        <w:rPr>
          <w:rFonts w:ascii="Times New Roman" w:hAnsi="Times New Roman" w:cs="Times New Roman"/>
          <w:sz w:val="24"/>
          <w:szCs w:val="24"/>
        </w:rPr>
        <w:t xml:space="preserve"> reflects their </w:t>
      </w:r>
      <w:r w:rsidRPr="009419FC">
        <w:rPr>
          <w:rFonts w:ascii="Times New Roman" w:hAnsi="Times New Roman" w:cs="Times New Roman"/>
          <w:sz w:val="24"/>
          <w:szCs w:val="24"/>
          <w:lang w:val="en-US"/>
        </w:rPr>
        <w:t>distinctive and differing characteristics (</w:t>
      </w:r>
      <w:proofErr w:type="spellStart"/>
      <w:r w:rsidRPr="009419FC">
        <w:rPr>
          <w:rFonts w:ascii="Times New Roman" w:hAnsi="Times New Roman" w:cs="Times New Roman"/>
          <w:sz w:val="24"/>
          <w:szCs w:val="24"/>
          <w:lang w:val="en-US"/>
        </w:rPr>
        <w:t>Peng</w:t>
      </w:r>
      <w:proofErr w:type="spellEnd"/>
      <w:r w:rsidRPr="009419FC">
        <w:rPr>
          <w:rFonts w:ascii="Times New Roman" w:hAnsi="Times New Roman" w:cs="Times New Roman"/>
          <w:sz w:val="24"/>
          <w:szCs w:val="24"/>
          <w:lang w:val="en-US"/>
        </w:rPr>
        <w:t xml:space="preserve">, 2003; </w:t>
      </w:r>
      <w:proofErr w:type="spellStart"/>
      <w:r w:rsidRPr="009419FC">
        <w:rPr>
          <w:rFonts w:ascii="Times New Roman" w:hAnsi="Times New Roman" w:cs="Times New Roman"/>
          <w:sz w:val="24"/>
          <w:szCs w:val="24"/>
          <w:lang w:val="en-US"/>
        </w:rPr>
        <w:t>Peng</w:t>
      </w:r>
      <w:proofErr w:type="spellEnd"/>
      <w:r w:rsidRPr="009419FC">
        <w:rPr>
          <w:rFonts w:ascii="Times New Roman" w:hAnsi="Times New Roman" w:cs="Times New Roman"/>
          <w:sz w:val="24"/>
          <w:szCs w:val="24"/>
          <w:lang w:val="en-US"/>
        </w:rPr>
        <w:t xml:space="preserve"> et al., 2004; </w:t>
      </w:r>
      <w:proofErr w:type="spellStart"/>
      <w:r w:rsidRPr="009419FC">
        <w:rPr>
          <w:rFonts w:ascii="Times New Roman" w:hAnsi="Times New Roman" w:cs="Times New Roman"/>
          <w:sz w:val="24"/>
          <w:szCs w:val="24"/>
          <w:lang w:val="en-US"/>
        </w:rPr>
        <w:t>Xu</w:t>
      </w:r>
      <w:proofErr w:type="spellEnd"/>
      <w:r w:rsidRPr="009419FC">
        <w:rPr>
          <w:rFonts w:ascii="Times New Roman" w:hAnsi="Times New Roman" w:cs="Times New Roman"/>
          <w:sz w:val="24"/>
          <w:szCs w:val="24"/>
          <w:lang w:val="en-US"/>
        </w:rPr>
        <w:t xml:space="preserve"> et al., 2014).</w:t>
      </w:r>
      <w:r w:rsidRPr="009419FC">
        <w:rPr>
          <w:rFonts w:ascii="Times New Roman" w:hAnsi="Times New Roman" w:cs="Times New Roman"/>
          <w:sz w:val="24"/>
          <w:szCs w:val="24"/>
        </w:rPr>
        <w:t xml:space="preserve"> SOEs tend to be large and complex and have access to nationally controlled economic resources, such as capital (Wei &amp; Lau, 2008). They are subject to more governmental influences, less market-oriented, and often “managed by older, conservative managers” (</w:t>
      </w:r>
      <w:proofErr w:type="spellStart"/>
      <w:r w:rsidRPr="009419FC">
        <w:rPr>
          <w:rFonts w:ascii="Times New Roman" w:hAnsi="Times New Roman" w:cs="Times New Roman"/>
          <w:sz w:val="24"/>
          <w:szCs w:val="24"/>
        </w:rPr>
        <w:t>Peng</w:t>
      </w:r>
      <w:proofErr w:type="spellEnd"/>
      <w:r w:rsidRPr="009419FC">
        <w:rPr>
          <w:rFonts w:ascii="Times New Roman" w:hAnsi="Times New Roman" w:cs="Times New Roman"/>
          <w:sz w:val="24"/>
          <w:szCs w:val="24"/>
        </w:rPr>
        <w:t xml:space="preserve"> et al., 2004, p. 1111). Political interference and SOEs’ bureaucratic structure reduces their flexibility in managing people. In contrast, FIEs generally face fewer institutional constraints, adopt a more market-oriented approach to managing their employees and enjoy greater autonomy and flexibility in employment than SOEs (Law, </w:t>
      </w:r>
      <w:proofErr w:type="spellStart"/>
      <w:r w:rsidRPr="009419FC">
        <w:rPr>
          <w:rFonts w:ascii="Times New Roman" w:hAnsi="Times New Roman" w:cs="Times New Roman"/>
          <w:sz w:val="24"/>
          <w:szCs w:val="24"/>
        </w:rPr>
        <w:t>Tse</w:t>
      </w:r>
      <w:proofErr w:type="spellEnd"/>
      <w:r w:rsidRPr="009419FC">
        <w:rPr>
          <w:rFonts w:ascii="Times New Roman" w:hAnsi="Times New Roman" w:cs="Times New Roman"/>
          <w:sz w:val="24"/>
          <w:szCs w:val="24"/>
        </w:rPr>
        <w:t>, &amp; Zhou, 2003; Ngo, Lau, &amp; Foley, 2008; Wei &amp; Lau, 2008). Although China's SOEs have gradually adopted more Western style HRM practices, they are still less market-oriented than FIEs (Zhu et al., 2005).</w:t>
      </w:r>
    </w:p>
    <w:p w14:paraId="1984E62F" w14:textId="77777777"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bCs/>
          <w:sz w:val="24"/>
          <w:szCs w:val="24"/>
          <w:lang w:val="en-US"/>
        </w:rPr>
        <w:t xml:space="preserve">Given such well documented differences between SOEs and FIEs, we consider it worthwhile to </w:t>
      </w:r>
      <w:proofErr w:type="spellStart"/>
      <w:r w:rsidRPr="009419FC">
        <w:rPr>
          <w:rFonts w:ascii="Times New Roman" w:hAnsi="Times New Roman" w:cs="Times New Roman"/>
          <w:bCs/>
          <w:sz w:val="24"/>
          <w:szCs w:val="24"/>
          <w:lang w:val="en-US"/>
        </w:rPr>
        <w:t>operationalise</w:t>
      </w:r>
      <w:proofErr w:type="spellEnd"/>
      <w:r w:rsidRPr="009419FC">
        <w:rPr>
          <w:rFonts w:ascii="Times New Roman" w:hAnsi="Times New Roman" w:cs="Times New Roman"/>
          <w:bCs/>
          <w:sz w:val="24"/>
          <w:szCs w:val="24"/>
          <w:lang w:val="en-US"/>
        </w:rPr>
        <w:t xml:space="preserve"> </w:t>
      </w:r>
      <w:proofErr w:type="spellStart"/>
      <w:r w:rsidRPr="009419FC">
        <w:rPr>
          <w:rFonts w:ascii="Times New Roman" w:hAnsi="Times New Roman" w:cs="Times New Roman"/>
          <w:bCs/>
          <w:sz w:val="24"/>
          <w:szCs w:val="24"/>
          <w:lang w:val="en-US"/>
        </w:rPr>
        <w:t>organisational</w:t>
      </w:r>
      <w:proofErr w:type="spellEnd"/>
      <w:r w:rsidRPr="009419FC">
        <w:rPr>
          <w:rFonts w:ascii="Times New Roman" w:hAnsi="Times New Roman" w:cs="Times New Roman"/>
          <w:bCs/>
          <w:sz w:val="24"/>
          <w:szCs w:val="24"/>
          <w:lang w:val="en-US"/>
        </w:rPr>
        <w:t xml:space="preserve"> ownership type as a contextual factor which </w:t>
      </w:r>
      <w:r w:rsidRPr="009419FC">
        <w:rPr>
          <w:rFonts w:ascii="Times New Roman" w:hAnsi="Times New Roman" w:cs="Times New Roman"/>
          <w:sz w:val="24"/>
          <w:szCs w:val="24"/>
        </w:rPr>
        <w:t xml:space="preserve">may affect employees’ stress and its associated work outcomes (Kim et al., 2010; </w:t>
      </w:r>
      <w:proofErr w:type="spellStart"/>
      <w:r w:rsidRPr="009419FC">
        <w:rPr>
          <w:rFonts w:ascii="Times New Roman" w:hAnsi="Times New Roman" w:cs="Times New Roman"/>
          <w:sz w:val="24"/>
          <w:szCs w:val="24"/>
        </w:rPr>
        <w:t>Peng</w:t>
      </w:r>
      <w:proofErr w:type="spellEnd"/>
      <w:r w:rsidRPr="009419FC">
        <w:rPr>
          <w:rFonts w:ascii="Times New Roman" w:hAnsi="Times New Roman" w:cs="Times New Roman"/>
          <w:sz w:val="24"/>
          <w:szCs w:val="24"/>
        </w:rPr>
        <w:t xml:space="preserve"> et al., 2004; Wang, 2004). A few studies indicate that FIE employees feel more involved in decision making, more satisfied with their jobs and perceive them to be more demanding than those experienced by their SOE counterparts (Gamble, 2003, 2006; Huang &amp; Gamble, 2011). For instance, Gamble (2003, 2006) tracked the organisational practices and employees’ experience of them in a British multinational retailer in China over several years. This FIE had relatively open and consultative practices, including a comparatively flat hierarchy and mechanisms whereby managers actively sought workers’ opinions and were responsive to </w:t>
      </w:r>
      <w:r w:rsidRPr="009419FC">
        <w:rPr>
          <w:rFonts w:ascii="Times New Roman" w:hAnsi="Times New Roman" w:cs="Times New Roman"/>
          <w:sz w:val="24"/>
          <w:szCs w:val="24"/>
        </w:rPr>
        <w:lastRenderedPageBreak/>
        <w:t>employee feedback. The FIE’s employees also reported longer working hours, greater work pressure and were more likely to worry about their job outside work time than their counterparts in SOE stores.</w:t>
      </w:r>
    </w:p>
    <w:p w14:paraId="1A7F5ED6" w14:textId="77777777"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rPr>
        <w:t>More generally, while evidence exists, separately, for the potential role of stress, job control and organisational ownership type as predictors of positive work outcomes such as increased job satisfaction (e.g. Lu et al., 2009), the simultaneous interaction of these predictors (job demands, control, and organisational ownership) remains unexplored. We propose that exploring organisational ownership as an additional moderator that can influence the interactive effects of job demands and control upon job satisfaction should yield a richer, more complete understanding of the relationship between stress and positive work outcomes. Through such an explorative analysis of workers in SOEs and FIEs in China, we hope to provide preliminary evidence for this theoretical consideration.</w:t>
      </w:r>
    </w:p>
    <w:p w14:paraId="2365EF57" w14:textId="77777777" w:rsidR="005E1DB1" w:rsidRPr="00643AE5"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643AE5">
        <w:rPr>
          <w:rFonts w:ascii="Times New Roman" w:hAnsi="Times New Roman" w:cs="Times New Roman"/>
          <w:sz w:val="24"/>
          <w:szCs w:val="24"/>
        </w:rPr>
        <w:t xml:space="preserve">Alongside organisational contextual factors, the wider industrial context might also influence the type of stressors to which an individual is exposed. </w:t>
      </w:r>
      <w:r w:rsidRPr="00643AE5">
        <w:rPr>
          <w:rStyle w:val="A5"/>
          <w:rFonts w:ascii="Times New Roman" w:hAnsi="Times New Roman" w:cs="Times New Roman"/>
          <w:color w:val="auto"/>
          <w:sz w:val="24"/>
          <w:szCs w:val="24"/>
        </w:rPr>
        <w:t>Retail industry employment is often characterised by non-standard and precarious work arrangements, low-wages, excessive work demands, intensive customer intera</w:t>
      </w:r>
      <w:r w:rsidRPr="00612305">
        <w:rPr>
          <w:rStyle w:val="A5"/>
          <w:rFonts w:ascii="Times New Roman" w:hAnsi="Times New Roman" w:cs="Times New Roman"/>
          <w:color w:val="auto"/>
          <w:sz w:val="24"/>
          <w:szCs w:val="24"/>
        </w:rPr>
        <w:t xml:space="preserve">ction and a rapidly changing work environment (Coelho, Augusto, &amp; </w:t>
      </w:r>
      <w:proofErr w:type="spellStart"/>
      <w:r w:rsidRPr="00612305">
        <w:rPr>
          <w:rStyle w:val="A5"/>
          <w:rFonts w:ascii="Times New Roman" w:hAnsi="Times New Roman" w:cs="Times New Roman"/>
          <w:color w:val="auto"/>
          <w:sz w:val="24"/>
          <w:szCs w:val="24"/>
        </w:rPr>
        <w:t>Lages</w:t>
      </w:r>
      <w:proofErr w:type="spellEnd"/>
      <w:r w:rsidRPr="00612305">
        <w:rPr>
          <w:rStyle w:val="A5"/>
          <w:rFonts w:ascii="Times New Roman" w:hAnsi="Times New Roman" w:cs="Times New Roman"/>
          <w:color w:val="auto"/>
          <w:sz w:val="24"/>
          <w:szCs w:val="24"/>
        </w:rPr>
        <w:t>, 2011</w:t>
      </w:r>
      <w:r w:rsidRPr="00DD1F74">
        <w:rPr>
          <w:rStyle w:val="A5"/>
          <w:rFonts w:ascii="Times New Roman" w:hAnsi="Times New Roman" w:cs="Times New Roman"/>
          <w:color w:val="auto"/>
          <w:sz w:val="24"/>
          <w:szCs w:val="24"/>
        </w:rPr>
        <w:t xml:space="preserve">; </w:t>
      </w:r>
      <w:proofErr w:type="spellStart"/>
      <w:r w:rsidRPr="00643AE5">
        <w:rPr>
          <w:rFonts w:ascii="Times New Roman" w:hAnsi="Times New Roman" w:cs="Times New Roman"/>
          <w:sz w:val="24"/>
          <w:szCs w:val="24"/>
        </w:rPr>
        <w:t>Bozkurt</w:t>
      </w:r>
      <w:proofErr w:type="spellEnd"/>
      <w:r w:rsidRPr="00643AE5">
        <w:rPr>
          <w:rFonts w:ascii="Times New Roman" w:hAnsi="Times New Roman" w:cs="Times New Roman"/>
          <w:sz w:val="24"/>
          <w:szCs w:val="24"/>
        </w:rPr>
        <w:t xml:space="preserve"> &amp; </w:t>
      </w:r>
      <w:proofErr w:type="spellStart"/>
      <w:r w:rsidRPr="00643AE5">
        <w:rPr>
          <w:rFonts w:ascii="Times New Roman" w:hAnsi="Times New Roman" w:cs="Times New Roman"/>
          <w:sz w:val="24"/>
          <w:szCs w:val="24"/>
        </w:rPr>
        <w:t>Grugulis</w:t>
      </w:r>
      <w:proofErr w:type="spellEnd"/>
      <w:r w:rsidRPr="00643AE5">
        <w:rPr>
          <w:rFonts w:ascii="Times New Roman" w:hAnsi="Times New Roman" w:cs="Times New Roman"/>
          <w:sz w:val="24"/>
          <w:szCs w:val="24"/>
        </w:rPr>
        <w:t>, 2011</w:t>
      </w:r>
      <w:r w:rsidRPr="00643AE5">
        <w:rPr>
          <w:rStyle w:val="A5"/>
          <w:rFonts w:ascii="Times New Roman" w:hAnsi="Times New Roman" w:cs="Times New Roman"/>
          <w:color w:val="auto"/>
          <w:sz w:val="24"/>
          <w:szCs w:val="24"/>
        </w:rPr>
        <w:t xml:space="preserve">). </w:t>
      </w:r>
      <w:r w:rsidRPr="00643AE5">
        <w:rPr>
          <w:rFonts w:ascii="Times New Roman" w:hAnsi="Times New Roman" w:cs="Times New Roman"/>
          <w:sz w:val="24"/>
          <w:szCs w:val="24"/>
        </w:rPr>
        <w:t xml:space="preserve">Frontline retail employees are </w:t>
      </w:r>
      <w:r w:rsidRPr="00643AE5">
        <w:rPr>
          <w:rStyle w:val="A5"/>
          <w:rFonts w:ascii="Times New Roman" w:hAnsi="Times New Roman" w:cs="Times New Roman"/>
          <w:color w:val="auto"/>
          <w:sz w:val="24"/>
          <w:szCs w:val="24"/>
        </w:rPr>
        <w:t>also often expected to engage in “emotional labour” (</w:t>
      </w:r>
      <w:proofErr w:type="spellStart"/>
      <w:r w:rsidRPr="00643AE5">
        <w:rPr>
          <w:rStyle w:val="A5"/>
          <w:rFonts w:ascii="Times New Roman" w:hAnsi="Times New Roman" w:cs="Times New Roman"/>
          <w:color w:val="auto"/>
          <w:sz w:val="24"/>
          <w:szCs w:val="24"/>
        </w:rPr>
        <w:t>Grandey</w:t>
      </w:r>
      <w:proofErr w:type="spellEnd"/>
      <w:r w:rsidRPr="00643AE5">
        <w:rPr>
          <w:rStyle w:val="A5"/>
          <w:rFonts w:ascii="Times New Roman" w:hAnsi="Times New Roman" w:cs="Times New Roman"/>
          <w:color w:val="auto"/>
          <w:sz w:val="24"/>
          <w:szCs w:val="24"/>
        </w:rPr>
        <w:t xml:space="preserve">, 2003; </w:t>
      </w:r>
      <w:proofErr w:type="spellStart"/>
      <w:r w:rsidRPr="00643AE5">
        <w:rPr>
          <w:rStyle w:val="A5"/>
          <w:rFonts w:ascii="Times New Roman" w:hAnsi="Times New Roman" w:cs="Times New Roman"/>
          <w:color w:val="auto"/>
          <w:sz w:val="24"/>
          <w:szCs w:val="24"/>
        </w:rPr>
        <w:t>Lashley</w:t>
      </w:r>
      <w:proofErr w:type="spellEnd"/>
      <w:r w:rsidRPr="00643AE5">
        <w:rPr>
          <w:rStyle w:val="A5"/>
          <w:rFonts w:ascii="Times New Roman" w:hAnsi="Times New Roman" w:cs="Times New Roman"/>
          <w:color w:val="auto"/>
          <w:sz w:val="24"/>
          <w:szCs w:val="24"/>
        </w:rPr>
        <w:t xml:space="preserve">, 2001), as well as </w:t>
      </w:r>
      <w:r w:rsidRPr="00643AE5">
        <w:rPr>
          <w:rFonts w:ascii="Times New Roman" w:hAnsi="Times New Roman" w:cs="Times New Roman"/>
          <w:sz w:val="24"/>
          <w:szCs w:val="24"/>
        </w:rPr>
        <w:t>continually balance the expectations of management and customers. These features contribute to a highly stressful work</w:t>
      </w:r>
      <w:r w:rsidRPr="00EB7BEE">
        <w:rPr>
          <w:rFonts w:ascii="Times New Roman" w:hAnsi="Times New Roman" w:cs="Times New Roman"/>
          <w:sz w:val="24"/>
          <w:szCs w:val="24"/>
        </w:rPr>
        <w:t>ing environment</w:t>
      </w:r>
      <w:r w:rsidRPr="00612305">
        <w:rPr>
          <w:rFonts w:ascii="Times New Roman" w:hAnsi="Times New Roman" w:cs="Times New Roman"/>
          <w:sz w:val="24"/>
          <w:szCs w:val="24"/>
        </w:rPr>
        <w:t xml:space="preserve"> (Arnold et al., 2009). Furthermore, rising customer demands have, potentially, made jobs in the retail industry even more stressful</w:t>
      </w:r>
      <w:r w:rsidRPr="00643AE5">
        <w:rPr>
          <w:rFonts w:ascii="Times New Roman" w:hAnsi="Times New Roman" w:cs="Times New Roman"/>
          <w:sz w:val="24"/>
          <w:szCs w:val="24"/>
        </w:rPr>
        <w:t xml:space="preserve"> (</w:t>
      </w:r>
      <w:proofErr w:type="spellStart"/>
      <w:r w:rsidRPr="00643AE5">
        <w:rPr>
          <w:rFonts w:ascii="Times New Roman" w:hAnsi="Times New Roman" w:cs="Times New Roman"/>
          <w:sz w:val="24"/>
          <w:szCs w:val="24"/>
        </w:rPr>
        <w:t>Broadbridge</w:t>
      </w:r>
      <w:proofErr w:type="spellEnd"/>
      <w:r w:rsidRPr="00643AE5">
        <w:rPr>
          <w:rFonts w:ascii="Times New Roman" w:hAnsi="Times New Roman" w:cs="Times New Roman"/>
          <w:sz w:val="24"/>
          <w:szCs w:val="24"/>
        </w:rPr>
        <w:t xml:space="preserve">, 2002). This is particularly true in the Chinese retail </w:t>
      </w:r>
      <w:proofErr w:type="gramStart"/>
      <w:r w:rsidRPr="00643AE5">
        <w:rPr>
          <w:rFonts w:ascii="Times New Roman" w:hAnsi="Times New Roman" w:cs="Times New Roman"/>
          <w:sz w:val="24"/>
          <w:szCs w:val="24"/>
        </w:rPr>
        <w:t>sector which</w:t>
      </w:r>
      <w:proofErr w:type="gramEnd"/>
      <w:r w:rsidRPr="00643AE5">
        <w:rPr>
          <w:rFonts w:ascii="Times New Roman" w:hAnsi="Times New Roman" w:cs="Times New Roman"/>
          <w:sz w:val="24"/>
          <w:szCs w:val="24"/>
        </w:rPr>
        <w:t xml:space="preserve"> has transformed significantly, especially since China’s accession to the World Trade Organisation in November 2001. The subsequent influx of foreign retailers substantially increased competitive pressures in its retail system (Gamble, 2010). </w:t>
      </w:r>
    </w:p>
    <w:p w14:paraId="189BADE8" w14:textId="77777777" w:rsidR="005E1DB1"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eastAsia="Times New Roman" w:hAnsi="Times New Roman" w:cs="Times New Roman"/>
          <w:sz w:val="24"/>
          <w:szCs w:val="24"/>
          <w:lang w:val="en-GB" w:eastAsia="en-GB"/>
        </w:rPr>
        <w:lastRenderedPageBreak/>
        <w:t>To date,</w:t>
      </w:r>
      <w:r w:rsidRPr="009419FC">
        <w:rPr>
          <w:rFonts w:ascii="Times New Roman" w:hAnsi="Times New Roman" w:cs="Times New Roman"/>
          <w:sz w:val="24"/>
          <w:szCs w:val="24"/>
        </w:rPr>
        <w:t xml:space="preserve"> the retail industry has largely been neglected in the literature on workplace stress, despite researchers identifying jobs in retailing as “over average” or even “very” stressful </w:t>
      </w:r>
      <w:r w:rsidRPr="009419FC">
        <w:rPr>
          <w:rFonts w:ascii="Times New Roman" w:hAnsi="Times New Roman" w:cs="Times New Roman"/>
          <w:sz w:val="24"/>
          <w:szCs w:val="24"/>
        </w:rPr>
        <w:fldChar w:fldCharType="begin"/>
      </w:r>
      <w:r w:rsidRPr="009419FC">
        <w:rPr>
          <w:rFonts w:ascii="Times New Roman" w:hAnsi="Times New Roman" w:cs="Times New Roman"/>
          <w:sz w:val="24"/>
          <w:szCs w:val="24"/>
        </w:rPr>
        <w:instrText xml:space="preserve"> ADDIN EN.CITE &lt;EndNote&gt;&lt;Cite&gt;&lt;Author&gt;Broadbridge&lt;/Author&gt;&lt;Year&gt;2002&lt;/Year&gt;&lt;RecNum&gt;24&lt;/RecNum&gt;&lt;DisplayText&gt;(Broadbridge, 2002)&lt;/DisplayText&gt;&lt;record&gt;&lt;rec-number&gt;20&lt;/rec-number&gt;&lt;foreign-keys&gt;&lt;key app="EN" db-id="59rdseez80sed9ez5afxxva0fx29vzrfxez2"&gt;20&lt;/key&gt;&lt;/foreign-keys&gt;&lt;ref-type name="Journal Article"&gt;17&lt;/ref-type&gt;&lt;contributors&gt;&lt;authors&gt;&lt;author&gt;Broadbridge, Adelina&lt;/author&gt;&lt;/authors&gt;&lt;/contributors&gt;&lt;titles&gt;&lt;title&gt;Retail managers: their work stressors and coping strategies&lt;/title&gt;&lt;secondary-title&gt;Journal of Retailing and Consumer Services&lt;/secondary-title&gt;&lt;/titles&gt;&lt;periodical&gt;&lt;full-title&gt;Journal of Retailing and Consumer Services&lt;/full-title&gt;&lt;/periodical&gt;&lt;pages&gt;173-183&lt;/pages&gt;&lt;volume&gt;9&lt;/volume&gt;&lt;number&gt;3&lt;/number&gt;&lt;dates&gt;&lt;year&gt;2002&lt;/year&gt;&lt;/dates&gt;&lt;isbn&gt;0969-6989&lt;/isbn&gt;&lt;urls&gt;&lt;/urls&gt;&lt;/record&gt;&lt;/Cite&gt;&lt;/EndNote&gt;</w:instrText>
      </w:r>
      <w:r w:rsidRPr="009419FC">
        <w:rPr>
          <w:rFonts w:ascii="Times New Roman" w:hAnsi="Times New Roman" w:cs="Times New Roman"/>
          <w:sz w:val="24"/>
          <w:szCs w:val="24"/>
        </w:rPr>
        <w:fldChar w:fldCharType="separate"/>
      </w:r>
      <w:r w:rsidRPr="009419FC">
        <w:rPr>
          <w:rFonts w:ascii="Times New Roman" w:hAnsi="Times New Roman" w:cs="Times New Roman"/>
          <w:noProof/>
          <w:sz w:val="24"/>
          <w:szCs w:val="24"/>
        </w:rPr>
        <w:t>(</w:t>
      </w:r>
      <w:hyperlink w:anchor="_ENREF_9" w:tooltip="Broadbridge, 2002 #24" w:history="1">
        <w:r w:rsidRPr="009419FC">
          <w:rPr>
            <w:rFonts w:ascii="Times New Roman" w:hAnsi="Times New Roman" w:cs="Times New Roman"/>
            <w:noProof/>
            <w:sz w:val="24"/>
            <w:szCs w:val="24"/>
          </w:rPr>
          <w:t>Broadbridge, 2002</w:t>
        </w:r>
      </w:hyperlink>
      <w:r>
        <w:rPr>
          <w:rFonts w:ascii="Times New Roman" w:hAnsi="Times New Roman" w:cs="Times New Roman"/>
          <w:noProof/>
          <w:sz w:val="24"/>
          <w:szCs w:val="24"/>
        </w:rPr>
        <w:t xml:space="preserve">; </w:t>
      </w:r>
      <w:r>
        <w:rPr>
          <w:rFonts w:ascii="Times New Roman" w:hAnsi="Times New Roman" w:cs="Times New Roman"/>
          <w:sz w:val="24"/>
          <w:szCs w:val="24"/>
        </w:rPr>
        <w:t xml:space="preserve">Bozkurt &amp; Grugulis, </w:t>
      </w:r>
      <w:r w:rsidRPr="00D60FF6">
        <w:rPr>
          <w:rFonts w:ascii="Times New Roman" w:hAnsi="Times New Roman" w:cs="Times New Roman"/>
          <w:sz w:val="24"/>
          <w:szCs w:val="24"/>
        </w:rPr>
        <w:t>2011</w:t>
      </w:r>
      <w:r w:rsidRPr="009419FC">
        <w:rPr>
          <w:rFonts w:ascii="Times New Roman" w:hAnsi="Times New Roman" w:cs="Times New Roman"/>
          <w:noProof/>
          <w:sz w:val="24"/>
          <w:szCs w:val="24"/>
        </w:rPr>
        <w:t>)</w:t>
      </w:r>
      <w:r w:rsidRPr="009419FC">
        <w:rPr>
          <w:rFonts w:ascii="Times New Roman" w:hAnsi="Times New Roman" w:cs="Times New Roman"/>
          <w:sz w:val="24"/>
          <w:szCs w:val="24"/>
        </w:rPr>
        <w:fldChar w:fldCharType="end"/>
      </w:r>
      <w:r>
        <w:rPr>
          <w:rFonts w:ascii="Times New Roman" w:hAnsi="Times New Roman" w:cs="Times New Roman"/>
          <w:sz w:val="24"/>
          <w:szCs w:val="24"/>
        </w:rPr>
        <w:t>. W</w:t>
      </w:r>
      <w:r w:rsidRPr="009419FC">
        <w:rPr>
          <w:rFonts w:ascii="Times New Roman" w:hAnsi="Times New Roman" w:cs="Times New Roman"/>
          <w:sz w:val="24"/>
          <w:szCs w:val="24"/>
        </w:rPr>
        <w:t>e help to address this gap in the literature</w:t>
      </w:r>
      <w:r>
        <w:rPr>
          <w:rFonts w:ascii="Times New Roman" w:hAnsi="Times New Roman" w:cs="Times New Roman"/>
          <w:sz w:val="24"/>
          <w:szCs w:val="24"/>
        </w:rPr>
        <w:t>; m</w:t>
      </w:r>
      <w:r w:rsidRPr="009419FC">
        <w:rPr>
          <w:rFonts w:ascii="Times New Roman" w:hAnsi="Times New Roman" w:cs="Times New Roman"/>
          <w:sz w:val="24"/>
          <w:szCs w:val="24"/>
        </w:rPr>
        <w:t xml:space="preserve">oreover, our focus on China’s retail industry is particularly apposite given that, </w:t>
      </w:r>
      <w:r w:rsidRPr="009419FC">
        <w:rPr>
          <w:rFonts w:ascii="Times New Roman" w:eastAsia="Times New Roman" w:hAnsi="Times New Roman" w:cs="Times New Roman"/>
          <w:sz w:val="24"/>
          <w:szCs w:val="24"/>
          <w:lang w:val="en-GB" w:eastAsia="en-GB"/>
        </w:rPr>
        <w:t xml:space="preserve">despite its economic significance, “study of China’s service sector and employment relations within it remains in its infancy” (Gamble, 2010, p. 7). </w:t>
      </w:r>
      <w:r w:rsidRPr="009419FC">
        <w:rPr>
          <w:rFonts w:ascii="Times New Roman" w:hAnsi="Times New Roman" w:cs="Times New Roman"/>
          <w:sz w:val="24"/>
          <w:szCs w:val="24"/>
        </w:rPr>
        <w:t xml:space="preserve">In view of these characteristics, a simultaneous investigation into the interaction of Chinese retail employees’ stress, organisational contextual factors and desirable employee work-related outcomes is both timely and important. </w:t>
      </w:r>
    </w:p>
    <w:p w14:paraId="276B53D5" w14:textId="77777777" w:rsidR="005E1DB1" w:rsidRDefault="005E1DB1" w:rsidP="005E1DB1">
      <w:pPr>
        <w:spacing w:after="0" w:line="480" w:lineRule="auto"/>
        <w:rPr>
          <w:rFonts w:ascii="Times New Roman" w:hAnsi="Times New Roman" w:cs="Times New Roman"/>
          <w:b/>
          <w:sz w:val="24"/>
          <w:szCs w:val="24"/>
        </w:rPr>
      </w:pPr>
    </w:p>
    <w:p w14:paraId="5B7BCED8" w14:textId="77777777" w:rsidR="005E1DB1" w:rsidRPr="009419FC" w:rsidRDefault="005E1DB1" w:rsidP="005E1DB1">
      <w:pPr>
        <w:spacing w:after="0" w:line="480" w:lineRule="auto"/>
        <w:rPr>
          <w:rFonts w:ascii="Times New Roman" w:hAnsi="Times New Roman" w:cs="Times New Roman"/>
          <w:b/>
          <w:sz w:val="24"/>
          <w:szCs w:val="24"/>
        </w:rPr>
      </w:pPr>
      <w:r w:rsidRPr="009419FC">
        <w:rPr>
          <w:rFonts w:ascii="Times New Roman" w:hAnsi="Times New Roman" w:cs="Times New Roman"/>
          <w:b/>
          <w:sz w:val="24"/>
          <w:szCs w:val="24"/>
        </w:rPr>
        <w:t>Hypotheses development</w:t>
      </w:r>
    </w:p>
    <w:p w14:paraId="37BB24B6" w14:textId="77777777" w:rsidR="005E1DB1" w:rsidRPr="009419FC" w:rsidRDefault="005E1DB1" w:rsidP="005E1DB1">
      <w:pPr>
        <w:spacing w:after="0" w:line="480" w:lineRule="auto"/>
        <w:jc w:val="both"/>
        <w:rPr>
          <w:rFonts w:ascii="Times New Roman" w:hAnsi="Times New Roman" w:cs="Times New Roman"/>
          <w:b/>
          <w:i/>
          <w:sz w:val="24"/>
          <w:szCs w:val="24"/>
        </w:rPr>
      </w:pPr>
      <w:r w:rsidRPr="009419FC">
        <w:rPr>
          <w:rFonts w:ascii="Times New Roman" w:hAnsi="Times New Roman" w:cs="Times New Roman"/>
          <w:b/>
          <w:i/>
          <w:sz w:val="24"/>
          <w:szCs w:val="24"/>
        </w:rPr>
        <w:t>Challenge-related stressors and job satisfaction</w:t>
      </w:r>
    </w:p>
    <w:p w14:paraId="217C37B4"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sz w:val="24"/>
          <w:szCs w:val="24"/>
          <w:lang w:val="en-GB" w:eastAsia="en-GB"/>
        </w:rPr>
      </w:pPr>
      <w:r w:rsidRPr="009419FC">
        <w:rPr>
          <w:rFonts w:ascii="Times New Roman" w:hAnsi="Times New Roman" w:cs="Times New Roman"/>
          <w:bCs/>
          <w:sz w:val="24"/>
          <w:szCs w:val="24"/>
        </w:rPr>
        <w:t xml:space="preserve">In this study, </w:t>
      </w:r>
      <w:r w:rsidRPr="009419FC">
        <w:rPr>
          <w:rFonts w:ascii="Times New Roman" w:hAnsi="Times New Roman" w:cs="Times New Roman"/>
          <w:sz w:val="24"/>
          <w:szCs w:val="24"/>
        </w:rPr>
        <w:t xml:space="preserve">we focus on job satisfaction as a form of positive work outcome for retail employees for two main reasons. Firstly, job satisfaction is a widely used measure of positive work stress outcomes (Podsakoff et al., 2007; </w:t>
      </w:r>
      <w:proofErr w:type="spellStart"/>
      <w:r w:rsidRPr="009419FC">
        <w:rPr>
          <w:rFonts w:ascii="Times New Roman" w:hAnsi="Times New Roman" w:cs="Times New Roman"/>
          <w:sz w:val="24"/>
          <w:szCs w:val="24"/>
        </w:rPr>
        <w:t>Vandenberghe</w:t>
      </w:r>
      <w:proofErr w:type="spellEnd"/>
      <w:r w:rsidRPr="009419FC">
        <w:rPr>
          <w:rFonts w:ascii="Times New Roman" w:hAnsi="Times New Roman" w:cs="Times New Roman"/>
          <w:sz w:val="24"/>
          <w:szCs w:val="24"/>
        </w:rPr>
        <w:t xml:space="preserve">, </w:t>
      </w:r>
      <w:proofErr w:type="spellStart"/>
      <w:r w:rsidRPr="009419FC">
        <w:rPr>
          <w:rFonts w:ascii="Times New Roman" w:hAnsi="Times New Roman" w:cs="Times New Roman"/>
          <w:sz w:val="24"/>
          <w:szCs w:val="24"/>
        </w:rPr>
        <w:t>Panaccio</w:t>
      </w:r>
      <w:proofErr w:type="spellEnd"/>
      <w:r w:rsidRPr="009419FC">
        <w:rPr>
          <w:rFonts w:ascii="Times New Roman" w:hAnsi="Times New Roman" w:cs="Times New Roman"/>
          <w:sz w:val="24"/>
          <w:szCs w:val="24"/>
        </w:rPr>
        <w:t xml:space="preserve">, </w:t>
      </w:r>
      <w:proofErr w:type="spellStart"/>
      <w:r w:rsidRPr="009419FC">
        <w:rPr>
          <w:rFonts w:ascii="Times New Roman" w:hAnsi="Times New Roman" w:cs="Times New Roman"/>
          <w:sz w:val="24"/>
          <w:szCs w:val="24"/>
        </w:rPr>
        <w:t>Bentein</w:t>
      </w:r>
      <w:proofErr w:type="spellEnd"/>
      <w:r w:rsidRPr="009419FC">
        <w:rPr>
          <w:rFonts w:ascii="Times New Roman" w:hAnsi="Times New Roman" w:cs="Times New Roman"/>
          <w:sz w:val="24"/>
          <w:szCs w:val="24"/>
        </w:rPr>
        <w:t xml:space="preserve">, </w:t>
      </w:r>
      <w:proofErr w:type="spellStart"/>
      <w:r w:rsidRPr="009419FC">
        <w:rPr>
          <w:rFonts w:ascii="Times New Roman" w:hAnsi="Times New Roman" w:cs="Times New Roman"/>
          <w:sz w:val="24"/>
          <w:szCs w:val="24"/>
        </w:rPr>
        <w:t>Mignonac</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Roussel</w:t>
      </w:r>
      <w:proofErr w:type="spellEnd"/>
      <w:r w:rsidRPr="009419FC">
        <w:rPr>
          <w:rFonts w:ascii="Times New Roman" w:hAnsi="Times New Roman" w:cs="Times New Roman"/>
          <w:sz w:val="24"/>
          <w:szCs w:val="24"/>
        </w:rPr>
        <w:t xml:space="preserve">, 2011; Webster et al., 2011). Secondly, it is particularly important in the retail industry since </w:t>
      </w:r>
      <w:r w:rsidRPr="009419FC">
        <w:rPr>
          <w:rFonts w:ascii="Times New Roman" w:hAnsi="Times New Roman" w:cs="Times New Roman"/>
          <w:sz w:val="24"/>
          <w:szCs w:val="24"/>
          <w:lang w:eastAsia="en-GB"/>
        </w:rPr>
        <w:t>employee satisfaction</w:t>
      </w:r>
      <w:r w:rsidRPr="009419FC">
        <w:rPr>
          <w:rFonts w:ascii="Times New Roman" w:hAnsi="Times New Roman" w:cs="Times New Roman"/>
          <w:sz w:val="24"/>
          <w:szCs w:val="24"/>
        </w:rPr>
        <w:t xml:space="preserve"> in this sector can</w:t>
      </w:r>
      <w:r w:rsidRPr="009419FC">
        <w:rPr>
          <w:rFonts w:ascii="Times New Roman" w:hAnsi="Times New Roman" w:cs="Times New Roman"/>
          <w:sz w:val="24"/>
          <w:szCs w:val="24"/>
          <w:lang w:eastAsia="en-GB"/>
        </w:rPr>
        <w:t xml:space="preserve"> contribute to</w:t>
      </w:r>
      <w:r w:rsidRPr="009419FC">
        <w:rPr>
          <w:rFonts w:ascii="Times New Roman" w:hAnsi="Times New Roman" w:cs="Times New Roman"/>
          <w:sz w:val="24"/>
          <w:szCs w:val="24"/>
          <w:lang w:val="en-GB" w:eastAsia="en-GB"/>
        </w:rPr>
        <w:t xml:space="preserve"> customer satisfaction (Heskett, </w:t>
      </w:r>
      <w:proofErr w:type="spellStart"/>
      <w:r w:rsidRPr="009419FC">
        <w:rPr>
          <w:rFonts w:ascii="Times New Roman" w:hAnsi="Times New Roman" w:cs="Times New Roman"/>
          <w:sz w:val="24"/>
          <w:szCs w:val="24"/>
          <w:lang w:val="en-GB" w:eastAsia="en-GB"/>
        </w:rPr>
        <w:t>Sasser</w:t>
      </w:r>
      <w:proofErr w:type="spellEnd"/>
      <w:r w:rsidRPr="009419FC">
        <w:rPr>
          <w:rFonts w:ascii="Times New Roman" w:hAnsi="Times New Roman" w:cs="Times New Roman"/>
          <w:sz w:val="24"/>
          <w:szCs w:val="24"/>
          <w:lang w:val="en-GB" w:eastAsia="en-GB"/>
        </w:rPr>
        <w:t>, &amp; Schlesinger, 1997).</w:t>
      </w:r>
    </w:p>
    <w:p w14:paraId="3571C936" w14:textId="7536D404"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A93839">
        <w:rPr>
          <w:rFonts w:ascii="Times New Roman" w:hAnsi="Times New Roman" w:cs="Times New Roman"/>
          <w:sz w:val="24"/>
          <w:szCs w:val="24"/>
          <w:lang w:val="en-GB" w:eastAsia="en-GB"/>
        </w:rPr>
        <w:t>As noted above, while s</w:t>
      </w:r>
      <w:proofErr w:type="spellStart"/>
      <w:r w:rsidRPr="00A93839">
        <w:rPr>
          <w:rFonts w:ascii="Times New Roman" w:hAnsi="Times New Roman" w:cs="Times New Roman"/>
          <w:sz w:val="24"/>
          <w:szCs w:val="24"/>
        </w:rPr>
        <w:t>ome</w:t>
      </w:r>
      <w:proofErr w:type="spellEnd"/>
      <w:r w:rsidRPr="00A93839">
        <w:rPr>
          <w:rFonts w:ascii="Times New Roman" w:hAnsi="Times New Roman" w:cs="Times New Roman"/>
          <w:sz w:val="24"/>
          <w:szCs w:val="24"/>
        </w:rPr>
        <w:t xml:space="preserve"> research reports</w:t>
      </w:r>
      <w:r>
        <w:rPr>
          <w:rFonts w:ascii="Times New Roman" w:hAnsi="Times New Roman" w:cs="Times New Roman"/>
          <w:sz w:val="24"/>
          <w:szCs w:val="24"/>
        </w:rPr>
        <w:t xml:space="preserve"> a</w:t>
      </w:r>
      <w:r w:rsidRPr="00A93839">
        <w:rPr>
          <w:rFonts w:ascii="Times New Roman" w:hAnsi="Times New Roman" w:cs="Times New Roman"/>
          <w:sz w:val="24"/>
          <w:szCs w:val="24"/>
        </w:rPr>
        <w:t xml:space="preserve"> </w:t>
      </w:r>
      <w:r w:rsidRPr="00BA425E">
        <w:rPr>
          <w:rFonts w:ascii="Times New Roman" w:hAnsi="Times New Roman" w:cs="Times New Roman"/>
          <w:sz w:val="24"/>
          <w:szCs w:val="24"/>
        </w:rPr>
        <w:t xml:space="preserve">strong negative effect between hindrance stressors and job satisfaction (LePine et al., 2005; Podsakoff et al., 2007), evidence for the relationship between challenge-related stressors and job satisfaction </w:t>
      </w:r>
      <w:r w:rsidRPr="001F6C0B">
        <w:rPr>
          <w:rFonts w:ascii="Times New Roman" w:hAnsi="Times New Roman" w:cs="Times New Roman"/>
          <w:sz w:val="24"/>
          <w:szCs w:val="24"/>
        </w:rPr>
        <w:t>is less well understood</w:t>
      </w:r>
      <w:r w:rsidRPr="00BA425E">
        <w:rPr>
          <w:rFonts w:ascii="Times New Roman" w:hAnsi="Times New Roman" w:cs="Times New Roman"/>
          <w:sz w:val="24"/>
          <w:szCs w:val="24"/>
        </w:rPr>
        <w:t>.</w:t>
      </w:r>
      <w:r>
        <w:rPr>
          <w:rFonts w:ascii="Times New Roman" w:hAnsi="Times New Roman" w:cs="Times New Roman"/>
          <w:sz w:val="24"/>
          <w:szCs w:val="24"/>
        </w:rPr>
        <w:t xml:space="preserve"> </w:t>
      </w:r>
      <w:r w:rsidRPr="009419FC">
        <w:rPr>
          <w:rFonts w:ascii="Times New Roman" w:hAnsi="Times New Roman" w:cs="Times New Roman"/>
          <w:sz w:val="24"/>
          <w:szCs w:val="24"/>
        </w:rPr>
        <w:t xml:space="preserve">However, Podsakoff et al.’s (2007) meta-analysis </w:t>
      </w:r>
      <w:r>
        <w:rPr>
          <w:rFonts w:ascii="Times New Roman" w:hAnsi="Times New Roman" w:cs="Times New Roman"/>
          <w:sz w:val="24"/>
          <w:szCs w:val="24"/>
        </w:rPr>
        <w:t xml:space="preserve">of </w:t>
      </w:r>
      <w:r w:rsidRPr="009419FC">
        <w:rPr>
          <w:rFonts w:ascii="Times New Roman" w:hAnsi="Times New Roman" w:cs="Times New Roman"/>
          <w:sz w:val="24"/>
          <w:szCs w:val="24"/>
        </w:rPr>
        <w:t xml:space="preserve">results from 183 independent samples, confirmed </w:t>
      </w:r>
      <w:r w:rsidR="00BE3C88">
        <w:rPr>
          <w:rFonts w:ascii="Times New Roman" w:hAnsi="Times New Roman" w:cs="Times New Roman"/>
          <w:sz w:val="24"/>
          <w:szCs w:val="24"/>
        </w:rPr>
        <w:t>a</w:t>
      </w:r>
      <w:r w:rsidRPr="009419FC">
        <w:rPr>
          <w:rFonts w:ascii="Times New Roman" w:hAnsi="Times New Roman" w:cs="Times New Roman"/>
          <w:sz w:val="24"/>
          <w:szCs w:val="24"/>
        </w:rPr>
        <w:t xml:space="preserve"> positive relationship between challenge-related stressors and job satisfaction. Consistent with the latter we hypothesise the following:</w:t>
      </w:r>
    </w:p>
    <w:p w14:paraId="6940E7C5" w14:textId="77777777" w:rsidR="005E1DB1" w:rsidRPr="009419FC" w:rsidRDefault="005E1DB1" w:rsidP="005E1DB1">
      <w:pPr>
        <w:autoSpaceDE w:val="0"/>
        <w:autoSpaceDN w:val="0"/>
        <w:adjustRightInd w:val="0"/>
        <w:spacing w:after="0" w:line="480" w:lineRule="auto"/>
        <w:ind w:firstLine="567"/>
        <w:jc w:val="both"/>
        <w:rPr>
          <w:rFonts w:ascii="Times New Roman" w:hAnsi="Times New Roman" w:cs="Times New Roman"/>
          <w:sz w:val="24"/>
          <w:szCs w:val="24"/>
        </w:rPr>
      </w:pPr>
      <w:r w:rsidRPr="009419FC">
        <w:rPr>
          <w:rFonts w:ascii="Times New Roman" w:hAnsi="Times New Roman" w:cs="Times New Roman"/>
          <w:i/>
          <w:sz w:val="24"/>
          <w:szCs w:val="24"/>
        </w:rPr>
        <w:t xml:space="preserve">Hypothesis 1: </w:t>
      </w:r>
      <w:r w:rsidRPr="009419FC">
        <w:rPr>
          <w:rFonts w:ascii="Times New Roman" w:hAnsi="Times New Roman" w:cs="Times New Roman"/>
          <w:sz w:val="24"/>
          <w:szCs w:val="24"/>
        </w:rPr>
        <w:t>Challenge-related stressors will be positively related to job satisfaction.</w:t>
      </w:r>
    </w:p>
    <w:p w14:paraId="7A085185" w14:textId="77777777" w:rsidR="005E1DB1" w:rsidRPr="009419FC" w:rsidRDefault="005E1DB1" w:rsidP="005E1DB1">
      <w:pPr>
        <w:spacing w:after="0" w:line="480" w:lineRule="auto"/>
        <w:jc w:val="both"/>
        <w:rPr>
          <w:rFonts w:ascii="Times New Roman" w:hAnsi="Times New Roman" w:cs="Times New Roman"/>
          <w:sz w:val="24"/>
          <w:szCs w:val="24"/>
        </w:rPr>
      </w:pPr>
    </w:p>
    <w:p w14:paraId="2C2C5D2B"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i/>
          <w:sz w:val="24"/>
          <w:szCs w:val="24"/>
        </w:rPr>
      </w:pPr>
      <w:r w:rsidRPr="009419FC">
        <w:rPr>
          <w:rFonts w:ascii="Times New Roman" w:hAnsi="Times New Roman" w:cs="Times New Roman"/>
          <w:b/>
          <w:i/>
          <w:sz w:val="24"/>
          <w:szCs w:val="24"/>
        </w:rPr>
        <w:lastRenderedPageBreak/>
        <w:t>Employee involvement and job satisfaction</w:t>
      </w:r>
    </w:p>
    <w:p w14:paraId="3CFF0C38"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E</w:t>
      </w:r>
      <w:r w:rsidRPr="00FB5443">
        <w:rPr>
          <w:rFonts w:ascii="Times New Roman" w:eastAsia="Times New Roman" w:hAnsi="Times New Roman" w:cs="Times New Roman"/>
          <w:sz w:val="24"/>
          <w:szCs w:val="24"/>
          <w:lang w:val="en-GB" w:eastAsia="en-GB"/>
        </w:rPr>
        <w:t>mployee involvement or participation has become a key research theme within studies of</w:t>
      </w:r>
      <w:r w:rsidRPr="009419FC">
        <w:rPr>
          <w:rFonts w:ascii="Times New Roman" w:eastAsia="Times New Roman" w:hAnsi="Times New Roman" w:cs="Times New Roman"/>
          <w:sz w:val="24"/>
          <w:szCs w:val="24"/>
          <w:lang w:val="en-GB" w:eastAsia="en-GB"/>
        </w:rPr>
        <w:t xml:space="preserve"> strategic HRM (Lavelle, Gunnigle, &amp; McDonnell, 2010)</w:t>
      </w:r>
      <w:r w:rsidRPr="009419FC">
        <w:rPr>
          <w:rFonts w:ascii="Times New Roman" w:hAnsi="Times New Roman" w:cs="Times New Roman"/>
          <w:sz w:val="24"/>
          <w:szCs w:val="24"/>
        </w:rPr>
        <w:t xml:space="preserve">. These include practices that encourage involvement in decision-making and the development and exercise of problem-solving skills. Employee involvement practices have been shown to reduce job stress (Mackie, </w:t>
      </w:r>
      <w:proofErr w:type="spellStart"/>
      <w:r w:rsidRPr="009419FC">
        <w:rPr>
          <w:rFonts w:ascii="Times New Roman" w:hAnsi="Times New Roman" w:cs="Times New Roman"/>
          <w:sz w:val="24"/>
          <w:szCs w:val="24"/>
        </w:rPr>
        <w:t>Holahan</w:t>
      </w:r>
      <w:proofErr w:type="spellEnd"/>
      <w:r w:rsidRPr="009419FC">
        <w:rPr>
          <w:rFonts w:ascii="Times New Roman" w:hAnsi="Times New Roman" w:cs="Times New Roman"/>
          <w:sz w:val="24"/>
          <w:szCs w:val="24"/>
        </w:rPr>
        <w:t>, &amp; Gottlieb, 2001), increase job satisfaction and organisational commitment (</w:t>
      </w:r>
      <w:proofErr w:type="spellStart"/>
      <w:r w:rsidRPr="009419FC">
        <w:rPr>
          <w:rFonts w:ascii="Times New Roman" w:hAnsi="Times New Roman" w:cs="Times New Roman"/>
          <w:sz w:val="24"/>
          <w:szCs w:val="24"/>
        </w:rPr>
        <w:t>Boxall</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Macky</w:t>
      </w:r>
      <w:proofErr w:type="spellEnd"/>
      <w:r w:rsidRPr="009419FC">
        <w:rPr>
          <w:rFonts w:ascii="Times New Roman" w:hAnsi="Times New Roman" w:cs="Times New Roman"/>
          <w:sz w:val="24"/>
          <w:szCs w:val="24"/>
        </w:rPr>
        <w:t xml:space="preserve">, 2014; Holland, </w:t>
      </w:r>
      <w:proofErr w:type="spellStart"/>
      <w:r w:rsidRPr="009419FC">
        <w:rPr>
          <w:rFonts w:ascii="Times New Roman" w:hAnsi="Times New Roman" w:cs="Times New Roman"/>
          <w:sz w:val="24"/>
          <w:szCs w:val="24"/>
        </w:rPr>
        <w:t>Pyman</w:t>
      </w:r>
      <w:proofErr w:type="spellEnd"/>
      <w:r w:rsidRPr="009419FC">
        <w:rPr>
          <w:rFonts w:ascii="Times New Roman" w:hAnsi="Times New Roman" w:cs="Times New Roman"/>
          <w:sz w:val="24"/>
          <w:szCs w:val="24"/>
        </w:rPr>
        <w:t xml:space="preserve">, Cooper, &amp; </w:t>
      </w:r>
      <w:proofErr w:type="spellStart"/>
      <w:r w:rsidRPr="009419FC">
        <w:rPr>
          <w:rFonts w:ascii="Times New Roman" w:hAnsi="Times New Roman" w:cs="Times New Roman"/>
          <w:sz w:val="24"/>
          <w:szCs w:val="24"/>
        </w:rPr>
        <w:t>Teicher</w:t>
      </w:r>
      <w:proofErr w:type="spellEnd"/>
      <w:r w:rsidRPr="009419FC">
        <w:rPr>
          <w:rFonts w:ascii="Times New Roman" w:hAnsi="Times New Roman" w:cs="Times New Roman"/>
          <w:sz w:val="24"/>
          <w:szCs w:val="24"/>
        </w:rPr>
        <w:t xml:space="preserve">, 2011; </w:t>
      </w:r>
      <w:proofErr w:type="spellStart"/>
      <w:r w:rsidRPr="009419FC">
        <w:rPr>
          <w:rFonts w:ascii="Times New Roman" w:hAnsi="Times New Roman" w:cs="Times New Roman"/>
          <w:sz w:val="24"/>
          <w:szCs w:val="24"/>
        </w:rPr>
        <w:t>Macky</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Boxall</w:t>
      </w:r>
      <w:proofErr w:type="spellEnd"/>
      <w:r w:rsidRPr="009419FC">
        <w:rPr>
          <w:rFonts w:ascii="Times New Roman" w:hAnsi="Times New Roman" w:cs="Times New Roman"/>
          <w:sz w:val="24"/>
          <w:szCs w:val="24"/>
        </w:rPr>
        <w:t xml:space="preserve">, 2008), </w:t>
      </w:r>
      <w:r w:rsidRPr="009419FC">
        <w:rPr>
          <w:rFonts w:ascii="Times New Roman" w:eastAsia="Times New Roman" w:hAnsi="Times New Roman" w:cs="Times New Roman"/>
          <w:sz w:val="24"/>
          <w:szCs w:val="24"/>
          <w:lang w:val="en-GB" w:eastAsia="en-GB"/>
        </w:rPr>
        <w:t xml:space="preserve">and improve </w:t>
      </w:r>
      <w:r w:rsidRPr="009419FC">
        <w:rPr>
          <w:rFonts w:ascii="Times New Roman" w:hAnsi="Times New Roman" w:cs="Times New Roman"/>
          <w:sz w:val="24"/>
          <w:szCs w:val="24"/>
        </w:rPr>
        <w:t xml:space="preserve">productivity and organisational performance (Wood, Van </w:t>
      </w:r>
      <w:proofErr w:type="spellStart"/>
      <w:r w:rsidRPr="009419FC">
        <w:rPr>
          <w:rFonts w:ascii="Times New Roman" w:hAnsi="Times New Roman" w:cs="Times New Roman"/>
          <w:sz w:val="24"/>
          <w:szCs w:val="24"/>
        </w:rPr>
        <w:t>Veldhoven</w:t>
      </w:r>
      <w:proofErr w:type="spellEnd"/>
      <w:r w:rsidRPr="009419FC">
        <w:rPr>
          <w:rFonts w:ascii="Times New Roman" w:hAnsi="Times New Roman" w:cs="Times New Roman"/>
          <w:sz w:val="24"/>
          <w:szCs w:val="24"/>
        </w:rPr>
        <w:t xml:space="preserve">, Croon, &amp; de </w:t>
      </w:r>
      <w:proofErr w:type="spellStart"/>
      <w:r w:rsidRPr="009419FC">
        <w:rPr>
          <w:rFonts w:ascii="Times New Roman" w:hAnsi="Times New Roman" w:cs="Times New Roman"/>
          <w:sz w:val="24"/>
          <w:szCs w:val="24"/>
        </w:rPr>
        <w:t>Menezes</w:t>
      </w:r>
      <w:proofErr w:type="spellEnd"/>
      <w:r w:rsidRPr="009419FC">
        <w:rPr>
          <w:rFonts w:ascii="Times New Roman" w:hAnsi="Times New Roman" w:cs="Times New Roman"/>
          <w:sz w:val="24"/>
          <w:szCs w:val="24"/>
        </w:rPr>
        <w:t>, 2012).</w:t>
      </w:r>
    </w:p>
    <w:p w14:paraId="1F8492C4"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sz w:val="24"/>
          <w:szCs w:val="24"/>
        </w:rPr>
      </w:pPr>
      <w:r w:rsidRPr="009419FC">
        <w:rPr>
          <w:rFonts w:ascii="Times New Roman" w:hAnsi="Times New Roman" w:cs="Times New Roman"/>
          <w:sz w:val="24"/>
          <w:szCs w:val="24"/>
        </w:rPr>
        <w:tab/>
        <w:t>Employee involvement can be used as a measure of job control, since high involvement practices give workers greater control over their jobs (</w:t>
      </w:r>
      <w:proofErr w:type="spellStart"/>
      <w:r w:rsidRPr="009419FC">
        <w:rPr>
          <w:rFonts w:ascii="Times New Roman" w:hAnsi="Times New Roman" w:cs="Times New Roman"/>
          <w:sz w:val="24"/>
          <w:szCs w:val="24"/>
        </w:rPr>
        <w:t>Boxall</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Macky</w:t>
      </w:r>
      <w:proofErr w:type="spellEnd"/>
      <w:r w:rsidRPr="009419FC">
        <w:rPr>
          <w:rFonts w:ascii="Times New Roman" w:hAnsi="Times New Roman" w:cs="Times New Roman"/>
          <w:sz w:val="24"/>
          <w:szCs w:val="24"/>
        </w:rPr>
        <w:t xml:space="preserve">, 2014; Mackie et al., 2001; </w:t>
      </w:r>
      <w:proofErr w:type="spellStart"/>
      <w:r w:rsidRPr="009419FC">
        <w:rPr>
          <w:rFonts w:ascii="Times New Roman" w:hAnsi="Times New Roman" w:cs="Times New Roman"/>
          <w:sz w:val="24"/>
          <w:szCs w:val="24"/>
        </w:rPr>
        <w:t>Macky</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Boxall</w:t>
      </w:r>
      <w:proofErr w:type="spellEnd"/>
      <w:r w:rsidRPr="009419FC">
        <w:rPr>
          <w:rFonts w:ascii="Times New Roman" w:hAnsi="Times New Roman" w:cs="Times New Roman"/>
          <w:sz w:val="24"/>
          <w:szCs w:val="24"/>
        </w:rPr>
        <w:t>, 2008; Wood, 2008). Researchers argue that involvement practices can reduce work stress through an increased sense of personal control, less role ambiguity, increasing participation in decision-making and by providing for greater utilization of skills</w:t>
      </w:r>
      <w:r w:rsidRPr="009419FC">
        <w:rPr>
          <w:rFonts w:ascii="Times New Roman" w:hAnsi="Times New Roman" w:cs="Times New Roman"/>
          <w:noProof/>
          <w:sz w:val="24"/>
          <w:szCs w:val="24"/>
        </w:rPr>
        <w:t xml:space="preserve">. Wood and de Menezes (2011, p. 1590) </w:t>
      </w:r>
      <w:proofErr w:type="gramStart"/>
      <w:r w:rsidRPr="009419FC">
        <w:rPr>
          <w:rFonts w:ascii="Times New Roman" w:hAnsi="Times New Roman" w:cs="Times New Roman"/>
          <w:sz w:val="24"/>
          <w:szCs w:val="24"/>
        </w:rPr>
        <w:t>observe that</w:t>
      </w:r>
      <w:proofErr w:type="gramEnd"/>
      <w:r w:rsidRPr="009419FC">
        <w:rPr>
          <w:rFonts w:ascii="Times New Roman" w:hAnsi="Times New Roman" w:cs="Times New Roman"/>
          <w:sz w:val="24"/>
          <w:szCs w:val="24"/>
        </w:rPr>
        <w:t xml:space="preserve"> “high involvement management may signal to the employee that they are respected and that their contribution is valued” and “individuals may also use their discretion…to reduce hindrance stressors”. </w:t>
      </w:r>
    </w:p>
    <w:p w14:paraId="3BFF3B8D" w14:textId="77777777"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rPr>
        <w:t xml:space="preserve">Several studies demonstrate that employees who are involved in decision-making processes tend to feel a heightened sense of ownership over their job performance because they feel personally responsible for how tasks are accomplished (Mackie et al., 2001; Wood et al., 2012). Furthermore, </w:t>
      </w:r>
      <w:proofErr w:type="spellStart"/>
      <w:r w:rsidRPr="009419FC">
        <w:rPr>
          <w:rFonts w:ascii="Times New Roman" w:hAnsi="Times New Roman" w:cs="Times New Roman"/>
          <w:sz w:val="24"/>
          <w:szCs w:val="24"/>
        </w:rPr>
        <w:t>Warr</w:t>
      </w:r>
      <w:proofErr w:type="spellEnd"/>
      <w:r w:rsidRPr="009419FC">
        <w:rPr>
          <w:rFonts w:ascii="Times New Roman" w:hAnsi="Times New Roman" w:cs="Times New Roman"/>
          <w:sz w:val="24"/>
          <w:szCs w:val="24"/>
        </w:rPr>
        <w:t xml:space="preserve"> (2007)</w:t>
      </w:r>
      <w:r w:rsidRPr="009419FC">
        <w:rPr>
          <w:rFonts w:ascii="Times New Roman" w:hAnsi="Times New Roman" w:cs="Times New Roman"/>
          <w:sz w:val="24"/>
          <w:szCs w:val="24"/>
        </w:rPr>
        <w:fldChar w:fldCharType="begin"/>
      </w:r>
      <w:r w:rsidRPr="009419FC">
        <w:rPr>
          <w:rFonts w:ascii="Times New Roman" w:hAnsi="Times New Roman" w:cs="Times New Roman"/>
          <w:sz w:val="24"/>
          <w:szCs w:val="24"/>
        </w:rPr>
        <w:instrText xml:space="preserve"> ADDIN EN.CITE &lt;EndNote&gt;&lt;Cite AuthorYear="1"&gt;&lt;Author&gt;Warr&lt;/Author&gt;&lt;Year&gt;2007&lt;/Year&gt;&lt;RecNum&gt;52&lt;/RecNum&gt;&lt;DisplayText&gt;Warr (2007)&lt;/DisplayText&gt;&lt;record&gt;&lt;rec-number&gt;30&lt;/rec-number&gt;&lt;foreign-keys&gt;&lt;key app="EN" db-id="59rdseez80sed9ez5afxxva0fx29vzrfxez2"&gt;30&lt;/key&gt;&lt;/foreign-keys&gt;&lt;ref-type name="Book"&gt;6&lt;/ref-type&gt;&lt;contributors&gt;&lt;authors&gt;&lt;author&gt;Warr, Peter Bryan&lt;/author&gt;&lt;/authors&gt;&lt;/contributors&gt;&lt;titles&gt;&lt;title&gt;Work, happiness, and unhappiness&lt;/title&gt;&lt;/titles&gt;&lt;dates&gt;&lt;year&gt;2007&lt;/year&gt;&lt;/dates&gt;&lt;pub-location&gt;London&lt;/pub-location&gt;&lt;publisher&gt;Taylor &amp;amp; Francis&lt;/publisher&gt;&lt;isbn&gt;0805857109&lt;/isbn&gt;&lt;urls&gt;&lt;/urls&gt;&lt;/record&gt;&lt;/Cite&gt;&lt;/EndNote&gt;</w:instrText>
      </w:r>
      <w:r w:rsidRPr="009419FC">
        <w:rPr>
          <w:rFonts w:ascii="Times New Roman" w:hAnsi="Times New Roman" w:cs="Times New Roman"/>
          <w:sz w:val="24"/>
          <w:szCs w:val="24"/>
        </w:rPr>
        <w:fldChar w:fldCharType="end"/>
      </w:r>
      <w:r w:rsidRPr="009419FC">
        <w:rPr>
          <w:rFonts w:ascii="Times New Roman" w:hAnsi="Times New Roman" w:cs="Times New Roman"/>
          <w:sz w:val="24"/>
          <w:szCs w:val="24"/>
        </w:rPr>
        <w:t xml:space="preserve"> suggests that greater employee involvement may increase the meaningfulness of work, such that individuals consider their work as a career rather than simply as a job, this in turn may increase their job satisfaction. Similarly, other research has found that involvement in decision-making processes can improve employee </w:t>
      </w:r>
      <w:r w:rsidRPr="009419FC">
        <w:rPr>
          <w:rFonts w:ascii="Times New Roman" w:hAnsi="Times New Roman" w:cs="Times New Roman"/>
          <w:sz w:val="24"/>
          <w:szCs w:val="24"/>
        </w:rPr>
        <w:lastRenderedPageBreak/>
        <w:t xml:space="preserve">satisfaction (e.g. </w:t>
      </w:r>
      <w:proofErr w:type="spellStart"/>
      <w:r w:rsidRPr="009419FC">
        <w:rPr>
          <w:rFonts w:ascii="Times New Roman" w:hAnsi="Times New Roman" w:cs="Times New Roman"/>
          <w:sz w:val="24"/>
          <w:szCs w:val="24"/>
        </w:rPr>
        <w:t>Boxall</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Macky</w:t>
      </w:r>
      <w:proofErr w:type="spellEnd"/>
      <w:r w:rsidRPr="009419FC">
        <w:rPr>
          <w:rFonts w:ascii="Times New Roman" w:hAnsi="Times New Roman" w:cs="Times New Roman"/>
          <w:sz w:val="24"/>
          <w:szCs w:val="24"/>
        </w:rPr>
        <w:t xml:space="preserve">, 2014; Cox, Zagelmeyer, &amp; Marchington, 2006; Holland et al., 2011; </w:t>
      </w:r>
      <w:proofErr w:type="spellStart"/>
      <w:r w:rsidRPr="009419FC">
        <w:rPr>
          <w:rFonts w:ascii="Times New Roman" w:hAnsi="Times New Roman" w:cs="Times New Roman"/>
          <w:sz w:val="24"/>
          <w:szCs w:val="24"/>
        </w:rPr>
        <w:t>Macky</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Boxall</w:t>
      </w:r>
      <w:proofErr w:type="spellEnd"/>
      <w:r w:rsidRPr="009419FC">
        <w:rPr>
          <w:rFonts w:ascii="Times New Roman" w:hAnsi="Times New Roman" w:cs="Times New Roman"/>
          <w:sz w:val="24"/>
          <w:szCs w:val="24"/>
        </w:rPr>
        <w:t>, 2008; Wood, 2008). Hence, we hypothesise the following:</w:t>
      </w:r>
    </w:p>
    <w:p w14:paraId="499C5B9A" w14:textId="77777777" w:rsidR="005E1DB1" w:rsidRDefault="005E1DB1" w:rsidP="005E1DB1">
      <w:pPr>
        <w:autoSpaceDE w:val="0"/>
        <w:autoSpaceDN w:val="0"/>
        <w:adjustRightInd w:val="0"/>
        <w:spacing w:after="0" w:line="480" w:lineRule="auto"/>
        <w:ind w:left="567"/>
        <w:jc w:val="both"/>
        <w:rPr>
          <w:rFonts w:ascii="Times New Roman" w:hAnsi="Times New Roman" w:cs="Times New Roman"/>
          <w:sz w:val="24"/>
          <w:szCs w:val="24"/>
        </w:rPr>
      </w:pPr>
      <w:r w:rsidRPr="009419FC">
        <w:rPr>
          <w:rFonts w:ascii="Times New Roman" w:hAnsi="Times New Roman" w:cs="Times New Roman"/>
          <w:i/>
          <w:sz w:val="24"/>
          <w:szCs w:val="24"/>
        </w:rPr>
        <w:t xml:space="preserve">Hypothesis 2: </w:t>
      </w:r>
      <w:r w:rsidRPr="009419FC">
        <w:rPr>
          <w:rFonts w:ascii="Times New Roman" w:hAnsi="Times New Roman" w:cs="Times New Roman"/>
          <w:sz w:val="24"/>
          <w:szCs w:val="24"/>
        </w:rPr>
        <w:t>Employee involvement will strengthen the relationship between</w:t>
      </w:r>
      <w:r w:rsidRPr="009419FC">
        <w:rPr>
          <w:rFonts w:ascii="Times New Roman" w:hAnsi="Times New Roman" w:cs="Times New Roman"/>
          <w:i/>
          <w:sz w:val="24"/>
          <w:szCs w:val="24"/>
        </w:rPr>
        <w:t xml:space="preserve"> </w:t>
      </w:r>
      <w:r w:rsidRPr="009419FC">
        <w:rPr>
          <w:rFonts w:ascii="Times New Roman" w:hAnsi="Times New Roman" w:cs="Times New Roman"/>
          <w:sz w:val="24"/>
          <w:szCs w:val="24"/>
        </w:rPr>
        <w:t>challenge-related stressors and job satisfaction.</w:t>
      </w:r>
    </w:p>
    <w:p w14:paraId="32C99CD8" w14:textId="77777777" w:rsidR="0007029A" w:rsidRPr="009419FC" w:rsidRDefault="0007029A" w:rsidP="005E1DB1">
      <w:pPr>
        <w:autoSpaceDE w:val="0"/>
        <w:autoSpaceDN w:val="0"/>
        <w:adjustRightInd w:val="0"/>
        <w:spacing w:after="0" w:line="480" w:lineRule="auto"/>
        <w:ind w:left="567"/>
        <w:jc w:val="both"/>
        <w:rPr>
          <w:rFonts w:ascii="Times New Roman" w:hAnsi="Times New Roman" w:cs="Times New Roman"/>
          <w:sz w:val="24"/>
          <w:szCs w:val="24"/>
        </w:rPr>
      </w:pPr>
    </w:p>
    <w:p w14:paraId="6ACBCE89" w14:textId="77777777" w:rsidR="005E1DB1" w:rsidRPr="009419FC" w:rsidRDefault="005E1DB1" w:rsidP="005E1DB1">
      <w:pPr>
        <w:spacing w:after="0" w:line="480" w:lineRule="auto"/>
        <w:jc w:val="both"/>
        <w:rPr>
          <w:rFonts w:ascii="Times New Roman" w:eastAsia="Times New Roman" w:hAnsi="Times New Roman" w:cs="Times New Roman"/>
          <w:b/>
          <w:i/>
          <w:sz w:val="24"/>
          <w:szCs w:val="24"/>
          <w:lang w:eastAsia="en-GB"/>
        </w:rPr>
      </w:pPr>
      <w:r w:rsidRPr="009419FC">
        <w:rPr>
          <w:rFonts w:ascii="Times New Roman" w:eastAsia="Times New Roman" w:hAnsi="Times New Roman" w:cs="Times New Roman"/>
          <w:b/>
          <w:i/>
          <w:sz w:val="24"/>
          <w:szCs w:val="24"/>
          <w:lang w:eastAsia="en-GB"/>
        </w:rPr>
        <w:t xml:space="preserve">Joint effects of challenge-related stressors, employee involvement and ownership type </w:t>
      </w:r>
    </w:p>
    <w:p w14:paraId="27BF56C8" w14:textId="21CA6E4D" w:rsidR="005E1DB1" w:rsidRPr="009419FC" w:rsidRDefault="005E1DB1" w:rsidP="005E1DB1">
      <w:pPr>
        <w:autoSpaceDE w:val="0"/>
        <w:autoSpaceDN w:val="0"/>
        <w:adjustRightInd w:val="0"/>
        <w:spacing w:after="0" w:line="480"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In the Chinese context, as noted above, researchers have long reported that SOEs and FIEs differ considerably </w:t>
      </w:r>
      <w:r w:rsidRPr="00101A52">
        <w:rPr>
          <w:rFonts w:ascii="Times New Roman" w:hAnsi="Times New Roman" w:cs="Times New Roman"/>
          <w:bCs/>
          <w:sz w:val="24"/>
          <w:szCs w:val="24"/>
          <w:lang w:val="en-US"/>
        </w:rPr>
        <w:t xml:space="preserve">in terms of competitive environment, </w:t>
      </w:r>
      <w:proofErr w:type="spellStart"/>
      <w:r w:rsidRPr="00101A52">
        <w:rPr>
          <w:rFonts w:ascii="Times New Roman" w:hAnsi="Times New Roman" w:cs="Times New Roman"/>
          <w:bCs/>
          <w:sz w:val="24"/>
          <w:szCs w:val="24"/>
          <w:lang w:val="en-US"/>
        </w:rPr>
        <w:t>organisational</w:t>
      </w:r>
      <w:proofErr w:type="spellEnd"/>
      <w:r w:rsidRPr="00101A52">
        <w:rPr>
          <w:rFonts w:ascii="Times New Roman" w:hAnsi="Times New Roman" w:cs="Times New Roman"/>
          <w:bCs/>
          <w:sz w:val="24"/>
          <w:szCs w:val="24"/>
          <w:lang w:val="en-US"/>
        </w:rPr>
        <w:t xml:space="preserve"> culture and management practices</w:t>
      </w:r>
      <w:r w:rsidRPr="001B6FC9">
        <w:rPr>
          <w:rFonts w:ascii="Times New Roman" w:hAnsi="Times New Roman" w:cs="Times New Roman"/>
          <w:sz w:val="24"/>
          <w:szCs w:val="24"/>
        </w:rPr>
        <w:t>.</w:t>
      </w:r>
      <w:r w:rsidRPr="009419FC">
        <w:rPr>
          <w:rFonts w:ascii="Times New Roman" w:hAnsi="Times New Roman" w:cs="Times New Roman"/>
          <w:sz w:val="24"/>
          <w:szCs w:val="24"/>
        </w:rPr>
        <w:t xml:space="preserve"> It can be anticipated that such distinctive differences between </w:t>
      </w:r>
      <w:r w:rsidRPr="00FB5443">
        <w:rPr>
          <w:rFonts w:ascii="Times New Roman" w:hAnsi="Times New Roman" w:cs="Times New Roman"/>
          <w:sz w:val="24"/>
          <w:szCs w:val="24"/>
        </w:rPr>
        <w:t xml:space="preserve">SOEs and FIEs </w:t>
      </w:r>
      <w:r w:rsidRPr="009419FC">
        <w:rPr>
          <w:rFonts w:ascii="Times New Roman" w:hAnsi="Times New Roman" w:cs="Times New Roman"/>
          <w:sz w:val="24"/>
          <w:szCs w:val="24"/>
        </w:rPr>
        <w:t xml:space="preserve">would create correspondingly different work dynamics that may affect employees’ job satisfaction. For example, studies report low levels of employee involvement in SOEs and little upward or downward communication between employees and managers (Gamble, 2003, 2006; Lu et al., 2009). A handful of studies compare Chinese employees’ job satisfaction across different organisational ownerships. For example, Huang and Gamble (2011) </w:t>
      </w:r>
      <w:r w:rsidR="00BE3C88">
        <w:rPr>
          <w:rFonts w:ascii="Times New Roman" w:hAnsi="Times New Roman" w:cs="Times New Roman"/>
          <w:sz w:val="24"/>
          <w:szCs w:val="24"/>
        </w:rPr>
        <w:t>found</w:t>
      </w:r>
      <w:r w:rsidRPr="009419FC">
        <w:rPr>
          <w:rFonts w:ascii="Times New Roman" w:hAnsi="Times New Roman" w:cs="Times New Roman"/>
          <w:sz w:val="24"/>
          <w:szCs w:val="24"/>
        </w:rPr>
        <w:t xml:space="preserve"> that employees in </w:t>
      </w:r>
      <w:r>
        <w:rPr>
          <w:rFonts w:ascii="Times New Roman" w:hAnsi="Times New Roman" w:cs="Times New Roman"/>
          <w:sz w:val="24"/>
          <w:szCs w:val="24"/>
        </w:rPr>
        <w:t>FIEs</w:t>
      </w:r>
      <w:r w:rsidRPr="009419FC">
        <w:rPr>
          <w:rFonts w:ascii="Times New Roman" w:hAnsi="Times New Roman" w:cs="Times New Roman"/>
          <w:sz w:val="24"/>
          <w:szCs w:val="24"/>
        </w:rPr>
        <w:t xml:space="preserve">, where communication and involvement practices are generally better implemented, tended to report higher levels of job satisfaction than those in SOEs. Wang (2008) found </w:t>
      </w:r>
      <w:proofErr w:type="gramStart"/>
      <w:r w:rsidRPr="009419FC">
        <w:rPr>
          <w:rFonts w:ascii="Times New Roman" w:hAnsi="Times New Roman" w:cs="Times New Roman"/>
          <w:sz w:val="24"/>
          <w:szCs w:val="24"/>
        </w:rPr>
        <w:t>privately-owned</w:t>
      </w:r>
      <w:proofErr w:type="gramEnd"/>
      <w:r w:rsidRPr="009419FC">
        <w:rPr>
          <w:rFonts w:ascii="Times New Roman" w:hAnsi="Times New Roman" w:cs="Times New Roman"/>
          <w:sz w:val="24"/>
          <w:szCs w:val="24"/>
        </w:rPr>
        <w:t xml:space="preserve"> enterprises </w:t>
      </w:r>
      <w:r>
        <w:rPr>
          <w:rFonts w:ascii="Times New Roman" w:hAnsi="Times New Roman" w:cs="Times New Roman"/>
          <w:sz w:val="24"/>
          <w:szCs w:val="24"/>
        </w:rPr>
        <w:t xml:space="preserve">employees </w:t>
      </w:r>
      <w:r w:rsidR="00BE3C88">
        <w:rPr>
          <w:rFonts w:ascii="Times New Roman" w:hAnsi="Times New Roman" w:cs="Times New Roman"/>
          <w:sz w:val="24"/>
          <w:szCs w:val="24"/>
        </w:rPr>
        <w:t>to be</w:t>
      </w:r>
      <w:r>
        <w:rPr>
          <w:rFonts w:ascii="Times New Roman" w:hAnsi="Times New Roman" w:cs="Times New Roman"/>
          <w:sz w:val="24"/>
          <w:szCs w:val="24"/>
        </w:rPr>
        <w:t xml:space="preserve"> </w:t>
      </w:r>
      <w:r w:rsidRPr="009419FC">
        <w:rPr>
          <w:rFonts w:ascii="Times New Roman" w:hAnsi="Times New Roman" w:cs="Times New Roman"/>
          <w:sz w:val="24"/>
          <w:szCs w:val="24"/>
        </w:rPr>
        <w:t>more satisfied and committed to their jobs than employees in SOEs. However, SOEs</w:t>
      </w:r>
      <w:r>
        <w:rPr>
          <w:rFonts w:ascii="Times New Roman" w:hAnsi="Times New Roman" w:cs="Times New Roman"/>
          <w:sz w:val="24"/>
          <w:szCs w:val="24"/>
        </w:rPr>
        <w:t>’</w:t>
      </w:r>
      <w:r w:rsidRPr="009419FC">
        <w:rPr>
          <w:rFonts w:ascii="Times New Roman" w:hAnsi="Times New Roman" w:cs="Times New Roman"/>
          <w:sz w:val="24"/>
          <w:szCs w:val="24"/>
        </w:rPr>
        <w:t xml:space="preserve"> greater emphasis on equality and stability might be appreciated by some workers and positively influence their job satisfaction (Zhu et al., 2005). Thus, the potential effects of organisational ownership upon employees’ attitudes remain poorly understood and our study provide</w:t>
      </w:r>
      <w:r>
        <w:rPr>
          <w:rFonts w:ascii="Times New Roman" w:hAnsi="Times New Roman" w:cs="Times New Roman"/>
          <w:sz w:val="24"/>
          <w:szCs w:val="24"/>
        </w:rPr>
        <w:t>s</w:t>
      </w:r>
      <w:r w:rsidRPr="009419FC">
        <w:rPr>
          <w:rFonts w:ascii="Times New Roman" w:hAnsi="Times New Roman" w:cs="Times New Roman"/>
          <w:sz w:val="24"/>
          <w:szCs w:val="24"/>
        </w:rPr>
        <w:t xml:space="preserve"> further empirical evidence.</w:t>
      </w:r>
    </w:p>
    <w:p w14:paraId="7270F79E" w14:textId="77777777" w:rsidR="005E1DB1" w:rsidRPr="009419FC" w:rsidRDefault="005E1DB1" w:rsidP="005E1DB1">
      <w:pPr>
        <w:autoSpaceDE w:val="0"/>
        <w:autoSpaceDN w:val="0"/>
        <w:adjustRightInd w:val="0"/>
        <w:spacing w:after="0" w:line="480" w:lineRule="auto"/>
        <w:ind w:firstLine="432"/>
        <w:jc w:val="both"/>
        <w:rPr>
          <w:rFonts w:ascii="Times New Roman" w:eastAsia="Times New Roman" w:hAnsi="Times New Roman" w:cs="Times New Roman"/>
          <w:sz w:val="24"/>
          <w:szCs w:val="24"/>
          <w:lang w:eastAsia="en-GB"/>
        </w:rPr>
      </w:pPr>
      <w:r w:rsidRPr="009419FC">
        <w:rPr>
          <w:rFonts w:ascii="Times New Roman" w:eastAsia="Times New Roman" w:hAnsi="Times New Roman" w:cs="Times New Roman"/>
          <w:sz w:val="24"/>
          <w:szCs w:val="24"/>
          <w:lang w:eastAsia="en-GB"/>
        </w:rPr>
        <w:t xml:space="preserve">Given the considerable differences in terms of managerial practices between SOEs and FIEs, we argue that to better understand the relationship between challenge-related stressors and job satisfaction, it is important to investigate employees’ job satisfaction in conjunction with the organisational </w:t>
      </w:r>
      <w:proofErr w:type="gramStart"/>
      <w:r w:rsidRPr="009419FC">
        <w:rPr>
          <w:rFonts w:ascii="Times New Roman" w:eastAsia="Times New Roman" w:hAnsi="Times New Roman" w:cs="Times New Roman"/>
          <w:sz w:val="24"/>
          <w:szCs w:val="24"/>
          <w:lang w:eastAsia="en-GB"/>
        </w:rPr>
        <w:t>contexts which</w:t>
      </w:r>
      <w:proofErr w:type="gramEnd"/>
      <w:r w:rsidRPr="009419FC">
        <w:rPr>
          <w:rFonts w:ascii="Times New Roman" w:eastAsia="Times New Roman" w:hAnsi="Times New Roman" w:cs="Times New Roman"/>
          <w:sz w:val="24"/>
          <w:szCs w:val="24"/>
          <w:lang w:eastAsia="en-GB"/>
        </w:rPr>
        <w:t xml:space="preserve"> might influence the outcome. </w:t>
      </w:r>
      <w:r w:rsidRPr="009419FC">
        <w:rPr>
          <w:rFonts w:ascii="Times New Roman" w:hAnsi="Times New Roman" w:cs="Times New Roman"/>
          <w:sz w:val="24"/>
          <w:szCs w:val="24"/>
        </w:rPr>
        <w:t xml:space="preserve">This argument takes </w:t>
      </w:r>
      <w:r w:rsidRPr="009419FC">
        <w:rPr>
          <w:rFonts w:ascii="Times New Roman" w:hAnsi="Times New Roman" w:cs="Times New Roman"/>
          <w:sz w:val="24"/>
          <w:szCs w:val="24"/>
        </w:rPr>
        <w:lastRenderedPageBreak/>
        <w:t xml:space="preserve">seriously Sparks and Cooper’s (1999) view that, to better understand the effect of work stress, research should incorporate variables that are specific to a particular work context. </w:t>
      </w:r>
    </w:p>
    <w:p w14:paraId="72D854BE" w14:textId="6DF6455B"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lang w:val="en-US"/>
        </w:rPr>
      </w:pPr>
      <w:r w:rsidRPr="009419FC">
        <w:rPr>
          <w:rFonts w:ascii="Times New Roman" w:hAnsi="Times New Roman" w:cs="Times New Roman"/>
          <w:sz w:val="24"/>
          <w:szCs w:val="24"/>
        </w:rPr>
        <w:t>We expect interaction effects between these variables for several reasons. Firstly, an interaction between stressors and employee involvement follows the logic of the JDC model. Involvement in decision-making processes and information sharing might make employees feel valued and acknowledged, and more satisfied with their jobs (</w:t>
      </w:r>
      <w:proofErr w:type="spellStart"/>
      <w:r w:rsidRPr="009419FC">
        <w:rPr>
          <w:rFonts w:ascii="Times New Roman" w:hAnsi="Times New Roman" w:cs="Times New Roman"/>
          <w:sz w:val="24"/>
          <w:szCs w:val="24"/>
        </w:rPr>
        <w:t>Warr</w:t>
      </w:r>
      <w:proofErr w:type="spellEnd"/>
      <w:r w:rsidRPr="009419FC">
        <w:rPr>
          <w:rFonts w:ascii="Times New Roman" w:hAnsi="Times New Roman" w:cs="Times New Roman"/>
          <w:sz w:val="24"/>
          <w:szCs w:val="24"/>
        </w:rPr>
        <w:t xml:space="preserve">, 2007; Wood &amp; de </w:t>
      </w:r>
      <w:proofErr w:type="spellStart"/>
      <w:r w:rsidRPr="009419FC">
        <w:rPr>
          <w:rFonts w:ascii="Times New Roman" w:hAnsi="Times New Roman" w:cs="Times New Roman"/>
          <w:sz w:val="24"/>
          <w:szCs w:val="24"/>
        </w:rPr>
        <w:t>Menezes</w:t>
      </w:r>
      <w:proofErr w:type="spellEnd"/>
      <w:r w:rsidRPr="009419FC">
        <w:rPr>
          <w:rFonts w:ascii="Times New Roman" w:hAnsi="Times New Roman" w:cs="Times New Roman"/>
          <w:sz w:val="24"/>
          <w:szCs w:val="24"/>
        </w:rPr>
        <w:t xml:space="preserve">, 2011). The perception of being more valued and satisfied when high involvement management is practiced may also amplify feelings of being challenged at work. Secondly, we expect variance between different types of organisational ownership to enhance or inhibit the relationship between workplace stress and job satisfaction. </w:t>
      </w:r>
      <w:r w:rsidRPr="009419FC">
        <w:rPr>
          <w:rFonts w:ascii="Times New Roman" w:hAnsi="Times New Roman" w:cs="Times New Roman"/>
          <w:sz w:val="24"/>
          <w:szCs w:val="24"/>
          <w:lang w:val="en-US"/>
        </w:rPr>
        <w:t xml:space="preserve">Such differences might work in conjunction with employee perceived work stress to influence job satisfaction. </w:t>
      </w:r>
    </w:p>
    <w:p w14:paraId="7037F009" w14:textId="77777777" w:rsidR="005E1DB1" w:rsidRPr="009419FC" w:rsidRDefault="005E1DB1" w:rsidP="005E1DB1">
      <w:pPr>
        <w:autoSpaceDE w:val="0"/>
        <w:autoSpaceDN w:val="0"/>
        <w:adjustRightInd w:val="0"/>
        <w:spacing w:after="0" w:line="480" w:lineRule="auto"/>
        <w:ind w:firstLine="450"/>
        <w:jc w:val="both"/>
        <w:rPr>
          <w:rFonts w:ascii="Times New Roman" w:hAnsi="Times New Roman" w:cs="Times New Roman"/>
          <w:sz w:val="24"/>
          <w:szCs w:val="24"/>
          <w:lang w:val="en-US"/>
        </w:rPr>
      </w:pPr>
      <w:r w:rsidRPr="009419FC">
        <w:rPr>
          <w:rFonts w:ascii="Times New Roman" w:hAnsi="Times New Roman" w:cs="Times New Roman"/>
          <w:sz w:val="24"/>
          <w:szCs w:val="24"/>
          <w:lang w:val="en-US"/>
        </w:rPr>
        <w:t xml:space="preserve">In light of the above, we argue that employees’ job satisfaction might be a result of additive as well as interactive effects of workplace stress, job control and </w:t>
      </w:r>
      <w:proofErr w:type="spellStart"/>
      <w:r w:rsidRPr="009419FC">
        <w:rPr>
          <w:rFonts w:ascii="Times New Roman" w:hAnsi="Times New Roman" w:cs="Times New Roman"/>
          <w:sz w:val="24"/>
          <w:szCs w:val="24"/>
          <w:lang w:val="en-US"/>
        </w:rPr>
        <w:t>organisational</w:t>
      </w:r>
      <w:proofErr w:type="spellEnd"/>
      <w:r w:rsidRPr="009419FC">
        <w:rPr>
          <w:rFonts w:ascii="Times New Roman" w:hAnsi="Times New Roman" w:cs="Times New Roman"/>
          <w:sz w:val="24"/>
          <w:szCs w:val="24"/>
          <w:lang w:val="en-US"/>
        </w:rPr>
        <w:t xml:space="preserve"> ownership. Alongside the interactive effects of stress and job control of the JDC model, we predict a three-way interaction of challenge-related stress, job control and ownership. We posit that employees who perceive simultaneously high levels of both challenge-related stressors and high involvement at the workplace and who work in FIEs are likely to experience greater job satisfaction. Accordingly, we </w:t>
      </w:r>
      <w:proofErr w:type="spellStart"/>
      <w:r>
        <w:rPr>
          <w:rFonts w:ascii="Times New Roman" w:hAnsi="Times New Roman" w:cs="Times New Roman"/>
          <w:sz w:val="24"/>
          <w:szCs w:val="24"/>
          <w:lang w:val="en-US"/>
        </w:rPr>
        <w:t>hypothesise</w:t>
      </w:r>
      <w:proofErr w:type="spellEnd"/>
      <w:r w:rsidRPr="009419FC">
        <w:rPr>
          <w:rFonts w:ascii="Times New Roman" w:hAnsi="Times New Roman" w:cs="Times New Roman"/>
          <w:sz w:val="24"/>
          <w:szCs w:val="24"/>
          <w:lang w:val="en-US"/>
        </w:rPr>
        <w:t xml:space="preserve"> that:</w:t>
      </w:r>
    </w:p>
    <w:p w14:paraId="2D008294" w14:textId="77777777" w:rsidR="005E1DB1" w:rsidRDefault="005E1DB1" w:rsidP="005E1DB1">
      <w:pPr>
        <w:spacing w:after="0" w:line="480" w:lineRule="auto"/>
        <w:ind w:left="567"/>
        <w:jc w:val="both"/>
        <w:rPr>
          <w:rFonts w:ascii="Times New Roman" w:hAnsi="Times New Roman" w:cs="Times New Roman"/>
          <w:sz w:val="24"/>
          <w:szCs w:val="24"/>
        </w:rPr>
      </w:pPr>
      <w:r w:rsidRPr="009419FC">
        <w:rPr>
          <w:rFonts w:ascii="Times New Roman" w:eastAsia="Times New Roman" w:hAnsi="Times New Roman" w:cs="Times New Roman"/>
          <w:i/>
          <w:sz w:val="24"/>
          <w:szCs w:val="24"/>
          <w:lang w:eastAsia="en-GB"/>
        </w:rPr>
        <w:t>Hypothesis 3:</w:t>
      </w:r>
      <w:r w:rsidRPr="009419FC">
        <w:rPr>
          <w:rFonts w:ascii="Times New Roman" w:hAnsi="Times New Roman" w:cs="Times New Roman"/>
          <w:sz w:val="24"/>
          <w:szCs w:val="24"/>
        </w:rPr>
        <w:t xml:space="preserve"> Challenge-related stressors will be more strongly associated with job satisfaction for employees who work in FIEs, and who experience higher employee involvement at work.</w:t>
      </w:r>
    </w:p>
    <w:p w14:paraId="5DBAA3CE" w14:textId="77777777" w:rsidR="005E1DB1" w:rsidRPr="009419FC" w:rsidRDefault="005E1DB1" w:rsidP="00F12591">
      <w:pPr>
        <w:spacing w:after="0"/>
        <w:jc w:val="both"/>
        <w:rPr>
          <w:rFonts w:ascii="Times New Roman" w:eastAsia="Times New Roman" w:hAnsi="Times New Roman" w:cs="Times New Roman"/>
          <w:sz w:val="24"/>
          <w:szCs w:val="24"/>
          <w:lang w:eastAsia="en-GB"/>
        </w:rPr>
      </w:pPr>
    </w:p>
    <w:p w14:paraId="5C2B0A33" w14:textId="77777777" w:rsidR="005E1DB1" w:rsidRPr="009419FC" w:rsidRDefault="005E1DB1" w:rsidP="005E1DB1">
      <w:pPr>
        <w:keepNext/>
        <w:spacing w:after="0" w:line="480" w:lineRule="auto"/>
        <w:outlineLvl w:val="0"/>
        <w:rPr>
          <w:rFonts w:ascii="Times New Roman" w:eastAsia="Times New Roman" w:hAnsi="Times New Roman" w:cs="Times New Roman"/>
          <w:b/>
          <w:bCs/>
          <w:sz w:val="24"/>
          <w:szCs w:val="24"/>
          <w:lang w:val="en-GB" w:eastAsia="en-GB"/>
        </w:rPr>
      </w:pPr>
      <w:r w:rsidRPr="009419FC">
        <w:rPr>
          <w:rFonts w:ascii="Times New Roman" w:eastAsia="Times New Roman" w:hAnsi="Times New Roman" w:cs="Times New Roman"/>
          <w:b/>
          <w:bCs/>
          <w:sz w:val="24"/>
          <w:szCs w:val="24"/>
          <w:lang w:val="en-GB" w:eastAsia="en-GB"/>
        </w:rPr>
        <w:t>Method</w:t>
      </w:r>
    </w:p>
    <w:p w14:paraId="7A3323BC" w14:textId="77777777" w:rsidR="005E1DB1" w:rsidRPr="009419FC" w:rsidRDefault="005E1DB1" w:rsidP="005E1DB1">
      <w:pPr>
        <w:keepNext/>
        <w:spacing w:after="0" w:line="480" w:lineRule="auto"/>
        <w:jc w:val="both"/>
        <w:outlineLvl w:val="1"/>
        <w:rPr>
          <w:rFonts w:ascii="Times New Roman" w:eastAsia="Times New Roman" w:hAnsi="Times New Roman" w:cs="Times New Roman"/>
          <w:b/>
          <w:i/>
          <w:iCs/>
          <w:sz w:val="24"/>
          <w:szCs w:val="24"/>
          <w:lang w:val="en-GB" w:eastAsia="en-GB"/>
        </w:rPr>
      </w:pPr>
      <w:r w:rsidRPr="009419FC">
        <w:rPr>
          <w:rFonts w:ascii="Times New Roman" w:eastAsia="Times New Roman" w:hAnsi="Times New Roman" w:cs="Times New Roman"/>
          <w:b/>
          <w:i/>
          <w:iCs/>
          <w:sz w:val="24"/>
          <w:szCs w:val="24"/>
          <w:lang w:val="en-GB" w:eastAsia="en-GB"/>
        </w:rPr>
        <w:t xml:space="preserve">Sample and procedures </w:t>
      </w:r>
    </w:p>
    <w:p w14:paraId="16EEE201" w14:textId="77777777" w:rsidR="005E1DB1" w:rsidRPr="009419FC" w:rsidRDefault="005E1DB1" w:rsidP="005E1DB1">
      <w:pPr>
        <w:autoSpaceDE w:val="0"/>
        <w:autoSpaceDN w:val="0"/>
        <w:adjustRightInd w:val="0"/>
        <w:spacing w:after="0" w:line="480" w:lineRule="auto"/>
        <w:jc w:val="both"/>
        <w:rPr>
          <w:rFonts w:ascii="Times New Roman" w:eastAsia="Times New Roman" w:hAnsi="Times New Roman" w:cs="Times New Roman"/>
          <w:sz w:val="24"/>
          <w:szCs w:val="24"/>
          <w:lang w:val="en-GB" w:eastAsia="en-GB"/>
        </w:rPr>
      </w:pPr>
      <w:r w:rsidRPr="009419FC">
        <w:rPr>
          <w:rFonts w:ascii="Times New Roman" w:eastAsia="Times New Roman" w:hAnsi="Times New Roman" w:cs="Times New Roman"/>
          <w:sz w:val="24"/>
          <w:szCs w:val="24"/>
          <w:lang w:val="en-GB" w:eastAsia="en-GB"/>
        </w:rPr>
        <w:t xml:space="preserve">Our sample is drawn from a survey of employees from several FIE and SOE retailers </w:t>
      </w:r>
      <w:r w:rsidRPr="009419FC">
        <w:rPr>
          <w:rFonts w:ascii="Times New Roman" w:eastAsia="SimSun" w:hAnsi="Times New Roman" w:cs="Times New Roman"/>
          <w:sz w:val="24"/>
          <w:szCs w:val="24"/>
          <w:lang w:val="en-GB"/>
        </w:rPr>
        <w:t xml:space="preserve">located in nine </w:t>
      </w:r>
      <w:r w:rsidRPr="009419FC">
        <w:rPr>
          <w:rFonts w:ascii="Times New Roman" w:eastAsia="Times New Roman" w:hAnsi="Times New Roman" w:cs="Times New Roman"/>
          <w:sz w:val="24"/>
          <w:szCs w:val="24"/>
          <w:lang w:val="en-GB" w:eastAsia="en-GB"/>
        </w:rPr>
        <w:t>different Chinese cities. S</w:t>
      </w:r>
      <w:r w:rsidRPr="009419FC">
        <w:rPr>
          <w:rFonts w:ascii="Times New Roman" w:eastAsia="Times New Roman" w:hAnsi="Times New Roman" w:cs="Times New Roman"/>
          <w:iCs/>
          <w:sz w:val="24"/>
          <w:szCs w:val="24"/>
          <w:lang w:val="en-GB" w:eastAsia="en-GB"/>
        </w:rPr>
        <w:t>electing participants from</w:t>
      </w:r>
      <w:r w:rsidRPr="009419FC">
        <w:rPr>
          <w:rFonts w:ascii="Times New Roman" w:eastAsia="Times New Roman" w:hAnsi="Times New Roman" w:cs="Times New Roman"/>
          <w:sz w:val="24"/>
          <w:szCs w:val="24"/>
          <w:lang w:val="en-GB" w:eastAsia="en-GB"/>
        </w:rPr>
        <w:t xml:space="preserve"> a single industry aids </w:t>
      </w:r>
      <w:r w:rsidRPr="009419FC">
        <w:rPr>
          <w:rFonts w:ascii="Times New Roman" w:eastAsia="Times New Roman" w:hAnsi="Times New Roman" w:cs="Times New Roman"/>
          <w:sz w:val="24"/>
          <w:szCs w:val="24"/>
          <w:lang w:val="en-GB" w:eastAsia="en-GB"/>
        </w:rPr>
        <w:lastRenderedPageBreak/>
        <w:t xml:space="preserve">comparability; it helps reduce the possible influence of confounding variables, such as job nature (e.g., Chiang, </w:t>
      </w:r>
      <w:proofErr w:type="spellStart"/>
      <w:r w:rsidRPr="009419FC">
        <w:rPr>
          <w:rFonts w:ascii="Times New Roman" w:eastAsia="Times New Roman" w:hAnsi="Times New Roman" w:cs="Times New Roman"/>
          <w:sz w:val="24"/>
          <w:szCs w:val="24"/>
          <w:lang w:val="en-GB" w:eastAsia="en-GB"/>
        </w:rPr>
        <w:t>Birtch</w:t>
      </w:r>
      <w:proofErr w:type="spellEnd"/>
      <w:r w:rsidRPr="009419FC">
        <w:rPr>
          <w:rFonts w:ascii="Times New Roman" w:eastAsia="Times New Roman" w:hAnsi="Times New Roman" w:cs="Times New Roman"/>
          <w:sz w:val="24"/>
          <w:szCs w:val="24"/>
          <w:lang w:val="en-GB" w:eastAsia="en-GB"/>
        </w:rPr>
        <w:t xml:space="preserve">, &amp; Kwan, 2010). </w:t>
      </w:r>
      <w:r w:rsidRPr="009419FC">
        <w:rPr>
          <w:rFonts w:ascii="Times New Roman" w:eastAsia="SimSun" w:hAnsi="Times New Roman" w:cs="Times New Roman"/>
          <w:sz w:val="24"/>
          <w:szCs w:val="24"/>
          <w:lang w:val="en-US"/>
        </w:rPr>
        <w:t>Questionnaires were distributed to a random</w:t>
      </w:r>
      <w:r w:rsidRPr="009419FC">
        <w:rPr>
          <w:rFonts w:ascii="Times New Roman" w:eastAsia="Times New Roman" w:hAnsi="Times New Roman" w:cs="Times New Roman"/>
          <w:sz w:val="24"/>
          <w:szCs w:val="24"/>
          <w:lang w:val="en-GB" w:eastAsia="en-GB"/>
        </w:rPr>
        <w:t xml:space="preserve"> cross-section of employees at twenty-two stores</w:t>
      </w:r>
      <w:r w:rsidRPr="009419FC">
        <w:rPr>
          <w:rFonts w:ascii="Times New Roman" w:eastAsia="SimSun" w:hAnsi="Times New Roman" w:cs="Times New Roman"/>
          <w:sz w:val="24"/>
          <w:szCs w:val="24"/>
          <w:lang w:val="en-US"/>
        </w:rPr>
        <w:t>; 1,838 usable responses were received,</w:t>
      </w:r>
      <w:r w:rsidRPr="009419FC">
        <w:rPr>
          <w:rFonts w:ascii="Times New Roman" w:hAnsi="Times New Roman" w:cs="Times New Roman"/>
          <w:sz w:val="24"/>
          <w:szCs w:val="24"/>
        </w:rPr>
        <w:t xml:space="preserve"> an effective response rate of 86.3 per cent</w:t>
      </w:r>
      <w:r w:rsidRPr="009419FC">
        <w:rPr>
          <w:rFonts w:ascii="Times New Roman" w:eastAsia="SimSun" w:hAnsi="Times New Roman" w:cs="Times New Roman"/>
          <w:sz w:val="24"/>
          <w:szCs w:val="24"/>
          <w:lang w:val="en-US"/>
        </w:rPr>
        <w:t xml:space="preserve">. </w:t>
      </w:r>
      <w:r w:rsidRPr="009419FC">
        <w:rPr>
          <w:rFonts w:ascii="Times New Roman" w:eastAsia="Times New Roman" w:hAnsi="Times New Roman" w:cs="Times New Roman"/>
          <w:sz w:val="24"/>
          <w:szCs w:val="24"/>
          <w:lang w:val="en-GB" w:eastAsia="en-GB"/>
        </w:rPr>
        <w:t>Respondents comprised 53.3 per cent from SOEs and 46.7 per cent from FIEs. As shown in Table 1, the majority of respondents were non-managerial employees (83.2%), aged below 28 years of age (61.6%), female (52.8%), and had education equivalent to senior high school or below (72%).</w:t>
      </w:r>
    </w:p>
    <w:p w14:paraId="6560F9D5" w14:textId="77777777" w:rsidR="005E1DB1" w:rsidRPr="009419FC" w:rsidRDefault="005E1DB1" w:rsidP="005E1DB1">
      <w:pPr>
        <w:tabs>
          <w:tab w:val="left" w:pos="6663"/>
        </w:tabs>
        <w:spacing w:after="0"/>
        <w:ind w:firstLine="567"/>
        <w:jc w:val="center"/>
        <w:rPr>
          <w:rFonts w:ascii="Times New Roman" w:hAnsi="Times New Roman" w:cs="Times New Roman"/>
          <w:sz w:val="24"/>
          <w:szCs w:val="24"/>
          <w:lang w:eastAsia="zh-TW"/>
        </w:rPr>
      </w:pPr>
      <w:r w:rsidRPr="009419FC">
        <w:rPr>
          <w:rFonts w:ascii="Times New Roman" w:hAnsi="Times New Roman" w:cs="Times New Roman"/>
          <w:sz w:val="24"/>
          <w:szCs w:val="24"/>
          <w:lang w:eastAsia="zh-TW"/>
        </w:rPr>
        <w:t>--------------------------</w:t>
      </w:r>
    </w:p>
    <w:p w14:paraId="545D466E" w14:textId="77777777" w:rsidR="005E1DB1" w:rsidRPr="009419FC" w:rsidRDefault="005E1DB1" w:rsidP="005E1DB1">
      <w:pPr>
        <w:tabs>
          <w:tab w:val="left" w:pos="6663"/>
        </w:tabs>
        <w:spacing w:after="0"/>
        <w:ind w:firstLine="567"/>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t>Insert Table 1 about here</w:t>
      </w:r>
    </w:p>
    <w:p w14:paraId="1963D2F0" w14:textId="77777777" w:rsidR="005E1DB1" w:rsidRDefault="005E1DB1" w:rsidP="005E1DB1">
      <w:pPr>
        <w:tabs>
          <w:tab w:val="left" w:pos="6663"/>
        </w:tabs>
        <w:spacing w:after="0" w:line="480" w:lineRule="auto"/>
        <w:ind w:firstLine="567"/>
        <w:jc w:val="center"/>
        <w:rPr>
          <w:rFonts w:ascii="Times New Roman" w:hAnsi="Times New Roman" w:cs="Times New Roman"/>
          <w:sz w:val="24"/>
          <w:szCs w:val="24"/>
          <w:lang w:eastAsia="zh-TW"/>
        </w:rPr>
      </w:pPr>
      <w:r w:rsidRPr="009419FC">
        <w:rPr>
          <w:rFonts w:ascii="Times New Roman" w:hAnsi="Times New Roman" w:cs="Times New Roman"/>
          <w:sz w:val="24"/>
          <w:szCs w:val="24"/>
          <w:lang w:eastAsia="zh-TW"/>
        </w:rPr>
        <w:t>--------------------------</w:t>
      </w:r>
    </w:p>
    <w:p w14:paraId="032243AF" w14:textId="77777777" w:rsidR="00390347" w:rsidRDefault="00390347" w:rsidP="005E1DB1">
      <w:pPr>
        <w:tabs>
          <w:tab w:val="left" w:pos="6663"/>
        </w:tabs>
        <w:spacing w:after="0" w:line="480" w:lineRule="auto"/>
        <w:ind w:firstLine="567"/>
        <w:jc w:val="center"/>
        <w:rPr>
          <w:rFonts w:ascii="Times New Roman" w:hAnsi="Times New Roman" w:cs="Times New Roman"/>
          <w:sz w:val="24"/>
          <w:szCs w:val="24"/>
          <w:lang w:eastAsia="zh-TW"/>
        </w:rPr>
      </w:pPr>
    </w:p>
    <w:p w14:paraId="25A00706" w14:textId="77777777" w:rsidR="005E1DB1" w:rsidRPr="009419FC" w:rsidRDefault="005E1DB1" w:rsidP="005E1DB1">
      <w:pPr>
        <w:keepNext/>
        <w:spacing w:after="0" w:line="480" w:lineRule="auto"/>
        <w:jc w:val="both"/>
        <w:outlineLvl w:val="1"/>
        <w:rPr>
          <w:rFonts w:ascii="Times New Roman" w:eastAsia="Times New Roman" w:hAnsi="Times New Roman" w:cs="Times New Roman"/>
          <w:b/>
          <w:i/>
          <w:iCs/>
          <w:sz w:val="24"/>
          <w:szCs w:val="24"/>
          <w:lang w:val="en-GB" w:eastAsia="en-GB"/>
        </w:rPr>
      </w:pPr>
      <w:r w:rsidRPr="009419FC">
        <w:rPr>
          <w:rFonts w:ascii="Times New Roman" w:eastAsia="Times New Roman" w:hAnsi="Times New Roman" w:cs="Times New Roman"/>
          <w:b/>
          <w:i/>
          <w:iCs/>
          <w:sz w:val="24"/>
          <w:szCs w:val="24"/>
          <w:lang w:val="en-GB" w:eastAsia="en-GB"/>
        </w:rPr>
        <w:t>Measures</w:t>
      </w:r>
    </w:p>
    <w:p w14:paraId="073A2FC0"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i/>
          <w:sz w:val="24"/>
          <w:szCs w:val="24"/>
        </w:rPr>
      </w:pPr>
      <w:r w:rsidRPr="009419FC">
        <w:rPr>
          <w:rFonts w:ascii="Times New Roman" w:eastAsia="Times New Roman" w:hAnsi="Times New Roman" w:cs="Times New Roman"/>
          <w:sz w:val="24"/>
          <w:szCs w:val="24"/>
          <w:lang w:val="en-GB" w:eastAsia="en-GB"/>
        </w:rPr>
        <w:t xml:space="preserve">Specific questions and translations were discussed with Chinese colleagues to ensure their comprehensibility and applicability. Additionally, both authors are Chinese and English bilinguals, one being a native speaker. To maximise translation equivalence (Mullen, 1995), the final Chinese text was </w:t>
      </w:r>
      <w:proofErr w:type="gramStart"/>
      <w:r w:rsidRPr="009419FC">
        <w:rPr>
          <w:rFonts w:ascii="Times New Roman" w:eastAsia="Times New Roman" w:hAnsi="Times New Roman" w:cs="Times New Roman"/>
          <w:sz w:val="24"/>
          <w:szCs w:val="24"/>
          <w:lang w:val="en-GB" w:eastAsia="en-GB"/>
        </w:rPr>
        <w:t>back-translated</w:t>
      </w:r>
      <w:proofErr w:type="gramEnd"/>
      <w:r w:rsidRPr="009419FC">
        <w:rPr>
          <w:rFonts w:ascii="Times New Roman" w:eastAsia="Times New Roman" w:hAnsi="Times New Roman" w:cs="Times New Roman"/>
          <w:sz w:val="24"/>
          <w:szCs w:val="24"/>
          <w:lang w:val="en-GB" w:eastAsia="en-GB"/>
        </w:rPr>
        <w:t xml:space="preserve"> to English by a bilingual research assistant. The questionnaire is based partly upon the United Kingdom Department of Employment’s Workplace Employee Relations Survey (WERS)</w:t>
      </w:r>
      <w:proofErr w:type="gramStart"/>
      <w:r w:rsidRPr="009419FC">
        <w:rPr>
          <w:rFonts w:ascii="Times New Roman" w:eastAsia="Times New Roman" w:hAnsi="Times New Roman" w:cs="Times New Roman"/>
          <w:sz w:val="24"/>
          <w:szCs w:val="24"/>
          <w:lang w:val="en-GB" w:eastAsia="en-GB"/>
        </w:rPr>
        <w:t>,</w:t>
      </w:r>
      <w:proofErr w:type="gramEnd"/>
      <w:r w:rsidRPr="009419FC">
        <w:rPr>
          <w:rFonts w:ascii="Times New Roman" w:eastAsia="Times New Roman" w:hAnsi="Times New Roman" w:cs="Times New Roman"/>
          <w:sz w:val="24"/>
          <w:szCs w:val="24"/>
          <w:lang w:val="en-GB" w:eastAsia="en-GB"/>
        </w:rPr>
        <w:t xml:space="preserve"> as such it is a well-tested and robust research instrument. </w:t>
      </w:r>
      <w:r w:rsidRPr="009419FC">
        <w:rPr>
          <w:rFonts w:ascii="Times New Roman" w:hAnsi="Times New Roman" w:cs="Times New Roman"/>
          <w:sz w:val="24"/>
          <w:szCs w:val="24"/>
        </w:rPr>
        <w:t xml:space="preserve">The scales employed have also been used in other studies using Chinese </w:t>
      </w:r>
      <w:proofErr w:type="gramStart"/>
      <w:r w:rsidRPr="009419FC">
        <w:rPr>
          <w:rFonts w:ascii="Times New Roman" w:hAnsi="Times New Roman" w:cs="Times New Roman"/>
          <w:sz w:val="24"/>
          <w:szCs w:val="24"/>
        </w:rPr>
        <w:t>samples which</w:t>
      </w:r>
      <w:proofErr w:type="gramEnd"/>
      <w:r w:rsidRPr="009419FC">
        <w:rPr>
          <w:rFonts w:ascii="Times New Roman" w:hAnsi="Times New Roman" w:cs="Times New Roman"/>
          <w:sz w:val="24"/>
          <w:szCs w:val="24"/>
        </w:rPr>
        <w:t xml:space="preserve"> demonstrate the appropriateness of these sets of measures for this context (e.g. Gamble &amp; Huang, 2008, 2009; Huang &amp; Gamble, 2011, 2015). </w:t>
      </w:r>
      <w:r w:rsidRPr="009419FC">
        <w:rPr>
          <w:rFonts w:ascii="Times New Roman" w:eastAsia="SimSun" w:hAnsi="Times New Roman" w:cs="Times New Roman"/>
          <w:sz w:val="24"/>
          <w:szCs w:val="24"/>
        </w:rPr>
        <w:t xml:space="preserve">Except where noted, survey items were measured on five-point </w:t>
      </w:r>
      <w:proofErr w:type="spellStart"/>
      <w:r w:rsidRPr="009419FC">
        <w:rPr>
          <w:rFonts w:ascii="Times New Roman" w:eastAsia="SimSun" w:hAnsi="Times New Roman" w:cs="Times New Roman"/>
          <w:sz w:val="24"/>
          <w:szCs w:val="24"/>
        </w:rPr>
        <w:t>Likert</w:t>
      </w:r>
      <w:proofErr w:type="spellEnd"/>
      <w:r w:rsidRPr="009419FC">
        <w:rPr>
          <w:rFonts w:ascii="Times New Roman" w:eastAsia="SimSun" w:hAnsi="Times New Roman" w:cs="Times New Roman"/>
          <w:sz w:val="24"/>
          <w:szCs w:val="24"/>
        </w:rPr>
        <w:t>-format scales (1 = strongly disagree or very dissatisfied; 5 = strongly agree or very satisfied).</w:t>
      </w:r>
    </w:p>
    <w:p w14:paraId="5E467F90" w14:textId="77777777" w:rsidR="005E1DB1" w:rsidRPr="009419FC" w:rsidRDefault="005E1DB1" w:rsidP="005E1DB1">
      <w:pPr>
        <w:spacing w:after="0" w:line="480" w:lineRule="auto"/>
        <w:ind w:firstLine="360"/>
        <w:jc w:val="both"/>
        <w:rPr>
          <w:rFonts w:ascii="Times New Roman" w:hAnsi="Times New Roman" w:cs="Times New Roman"/>
          <w:sz w:val="24"/>
          <w:szCs w:val="24"/>
        </w:rPr>
      </w:pPr>
      <w:r w:rsidRPr="009419FC">
        <w:rPr>
          <w:rFonts w:ascii="Times New Roman" w:eastAsia="Times New Roman" w:hAnsi="Times New Roman" w:cs="Times New Roman"/>
          <w:i/>
          <w:sz w:val="24"/>
          <w:szCs w:val="24"/>
          <w:lang w:val="en-GB" w:eastAsia="en-GB"/>
        </w:rPr>
        <w:t>Challenge-related stressor:</w:t>
      </w:r>
      <w:r w:rsidRPr="009419FC">
        <w:rPr>
          <w:rFonts w:ascii="Times New Roman" w:eastAsia="Times New Roman" w:hAnsi="Times New Roman" w:cs="Times New Roman"/>
          <w:sz w:val="24"/>
          <w:szCs w:val="24"/>
          <w:lang w:val="en-GB" w:eastAsia="en-GB"/>
        </w:rPr>
        <w:t xml:space="preserve"> The challenge-related stressor measure consisted of three items similar to the measure of Cavanaugh et al. (2000). Participants were asked to indicate </w:t>
      </w:r>
      <w:r w:rsidRPr="009419FC">
        <w:rPr>
          <w:rFonts w:ascii="Times New Roman" w:eastAsia="Times New Roman" w:hAnsi="Times New Roman" w:cs="Times New Roman"/>
          <w:sz w:val="24"/>
          <w:szCs w:val="24"/>
          <w:lang w:val="en-GB" w:eastAsia="en-GB"/>
        </w:rPr>
        <w:lastRenderedPageBreak/>
        <w:t xml:space="preserve">how their </w:t>
      </w:r>
      <w:proofErr w:type="gramStart"/>
      <w:r w:rsidRPr="009419FC">
        <w:rPr>
          <w:rFonts w:ascii="Times New Roman" w:eastAsia="Times New Roman" w:hAnsi="Times New Roman" w:cs="Times New Roman"/>
          <w:sz w:val="24"/>
          <w:szCs w:val="24"/>
          <w:lang w:val="en-GB" w:eastAsia="en-GB"/>
        </w:rPr>
        <w:t>job made them feel</w:t>
      </w:r>
      <w:proofErr w:type="gramEnd"/>
      <w:r w:rsidRPr="009419FC">
        <w:rPr>
          <w:rFonts w:ascii="Times New Roman" w:eastAsia="Times New Roman" w:hAnsi="Times New Roman" w:cs="Times New Roman"/>
          <w:sz w:val="24"/>
          <w:szCs w:val="24"/>
          <w:lang w:val="en-GB" w:eastAsia="en-GB"/>
        </w:rPr>
        <w:t xml:space="preserve">. A sample item is </w:t>
      </w:r>
      <w:r w:rsidRPr="009419FC">
        <w:rPr>
          <w:rFonts w:ascii="Times New Roman" w:hAnsi="Times New Roman" w:cs="Times New Roman"/>
          <w:sz w:val="24"/>
          <w:szCs w:val="24"/>
        </w:rPr>
        <w:t xml:space="preserve">“My job requires me to work very hard”. </w:t>
      </w:r>
      <w:r w:rsidRPr="009419FC">
        <w:rPr>
          <w:rFonts w:ascii="Times New Roman" w:eastAsia="SimSun" w:hAnsi="Times New Roman" w:cs="Times New Roman"/>
          <w:sz w:val="24"/>
          <w:szCs w:val="24"/>
        </w:rPr>
        <w:t xml:space="preserve">Coefficient alpha for this measure was </w:t>
      </w:r>
      <w:r w:rsidRPr="009419FC">
        <w:rPr>
          <w:rFonts w:ascii="Times New Roman" w:eastAsia="SimSun" w:hAnsi="Times New Roman" w:cs="Times New Roman"/>
          <w:sz w:val="24"/>
          <w:szCs w:val="24"/>
          <w:lang w:val="en-US"/>
        </w:rPr>
        <w:t>.88.</w:t>
      </w:r>
    </w:p>
    <w:p w14:paraId="51989499" w14:textId="77777777" w:rsidR="005E1DB1" w:rsidRPr="009419FC" w:rsidRDefault="005E1DB1" w:rsidP="005E1DB1">
      <w:pPr>
        <w:autoSpaceDE w:val="0"/>
        <w:autoSpaceDN w:val="0"/>
        <w:adjustRightInd w:val="0"/>
        <w:spacing w:after="0" w:line="480" w:lineRule="auto"/>
        <w:ind w:firstLine="360"/>
        <w:jc w:val="both"/>
        <w:rPr>
          <w:rFonts w:ascii="Times New Roman" w:hAnsi="Times New Roman" w:cs="Times New Roman"/>
          <w:sz w:val="24"/>
          <w:szCs w:val="24"/>
        </w:rPr>
      </w:pPr>
      <w:r w:rsidRPr="009419FC">
        <w:rPr>
          <w:rFonts w:ascii="Times New Roman" w:eastAsia="SimSun" w:hAnsi="Times New Roman" w:cs="Times New Roman"/>
          <w:i/>
          <w:sz w:val="24"/>
          <w:szCs w:val="24"/>
          <w:lang w:val="en-US"/>
        </w:rPr>
        <w:t>Job satisfaction:</w:t>
      </w:r>
      <w:r w:rsidRPr="009419FC">
        <w:rPr>
          <w:rFonts w:ascii="Times New Roman" w:eastAsia="SimSun" w:hAnsi="Times New Roman" w:cs="Times New Roman"/>
          <w:sz w:val="24"/>
          <w:szCs w:val="24"/>
          <w:lang w:val="en-US"/>
        </w:rPr>
        <w:t xml:space="preserve"> </w:t>
      </w:r>
      <w:r w:rsidRPr="009419FC">
        <w:rPr>
          <w:rFonts w:ascii="Times New Roman" w:hAnsi="Times New Roman" w:cs="Times New Roman"/>
          <w:sz w:val="24"/>
          <w:szCs w:val="24"/>
          <w:lang w:val="en"/>
        </w:rPr>
        <w:t xml:space="preserve">The employee job satisfaction measure consisted of six items that capture </w:t>
      </w:r>
      <w:r w:rsidRPr="009419FC">
        <w:rPr>
          <w:rFonts w:ascii="Times New Roman" w:hAnsi="Times New Roman" w:cs="Times New Roman"/>
          <w:sz w:val="24"/>
          <w:szCs w:val="24"/>
        </w:rPr>
        <w:t xml:space="preserve">respondents’ satisfaction with their pay and benefits, the sense of achievement they get from their work, the recognition received from their managers, perceived </w:t>
      </w:r>
      <w:r w:rsidRPr="009419FC">
        <w:rPr>
          <w:rFonts w:ascii="Times New Roman" w:eastAsia="SimSun" w:hAnsi="Times New Roman" w:cs="Times New Roman"/>
          <w:sz w:val="24"/>
          <w:szCs w:val="24"/>
          <w:lang w:val="en-US"/>
        </w:rPr>
        <w:t xml:space="preserve">promotion opportunities and the effectiveness of performance appraisal. This scale has been employed in various studies (e.g. Carr &amp; </w:t>
      </w:r>
      <w:proofErr w:type="spellStart"/>
      <w:r w:rsidRPr="009419FC">
        <w:rPr>
          <w:rFonts w:ascii="Times New Roman" w:eastAsia="SimSun" w:hAnsi="Times New Roman" w:cs="Times New Roman"/>
          <w:sz w:val="24"/>
          <w:szCs w:val="24"/>
          <w:lang w:val="en-US"/>
        </w:rPr>
        <w:t>Mellizo</w:t>
      </w:r>
      <w:proofErr w:type="spellEnd"/>
      <w:r w:rsidRPr="009419FC">
        <w:rPr>
          <w:rFonts w:ascii="Times New Roman" w:eastAsia="SimSun" w:hAnsi="Times New Roman" w:cs="Times New Roman"/>
          <w:sz w:val="24"/>
          <w:szCs w:val="24"/>
          <w:lang w:val="en-US"/>
        </w:rPr>
        <w:t xml:space="preserve">, 2013; Huang &amp; Gamble, 2011; Wood &amp; de </w:t>
      </w:r>
      <w:proofErr w:type="spellStart"/>
      <w:r w:rsidRPr="009419FC">
        <w:rPr>
          <w:rFonts w:ascii="Times New Roman" w:eastAsia="SimSun" w:hAnsi="Times New Roman" w:cs="Times New Roman"/>
          <w:sz w:val="24"/>
          <w:szCs w:val="24"/>
          <w:lang w:val="en-US"/>
        </w:rPr>
        <w:t>Menezes</w:t>
      </w:r>
      <w:proofErr w:type="spellEnd"/>
      <w:r w:rsidRPr="009419FC">
        <w:rPr>
          <w:rFonts w:ascii="Times New Roman" w:eastAsia="SimSun" w:hAnsi="Times New Roman" w:cs="Times New Roman"/>
          <w:sz w:val="24"/>
          <w:szCs w:val="24"/>
          <w:lang w:val="en-US"/>
        </w:rPr>
        <w:t xml:space="preserve">, 2011). A sample item is “I am satisfied with the payment in this company”. </w:t>
      </w:r>
      <w:r w:rsidRPr="009419FC">
        <w:rPr>
          <w:rFonts w:ascii="Times New Roman" w:eastAsia="SimSun" w:hAnsi="Times New Roman" w:cs="Times New Roman"/>
          <w:sz w:val="24"/>
          <w:szCs w:val="24"/>
        </w:rPr>
        <w:t xml:space="preserve">Coefficient alpha for this measure was </w:t>
      </w:r>
      <w:r w:rsidRPr="009419FC">
        <w:rPr>
          <w:rFonts w:ascii="Times New Roman" w:eastAsia="SimSun" w:hAnsi="Times New Roman" w:cs="Times New Roman"/>
          <w:sz w:val="24"/>
          <w:szCs w:val="24"/>
          <w:lang w:val="en-US"/>
        </w:rPr>
        <w:t xml:space="preserve">.72. </w:t>
      </w:r>
    </w:p>
    <w:p w14:paraId="658990E4" w14:textId="5B147195" w:rsidR="005E1DB1" w:rsidRPr="009419FC" w:rsidRDefault="005E1DB1" w:rsidP="005E1DB1">
      <w:pPr>
        <w:spacing w:after="0" w:line="480" w:lineRule="auto"/>
        <w:ind w:firstLine="360"/>
        <w:jc w:val="both"/>
        <w:rPr>
          <w:rFonts w:ascii="Times New Roman" w:hAnsi="Times New Roman" w:cs="Times New Roman"/>
          <w:sz w:val="24"/>
          <w:szCs w:val="24"/>
        </w:rPr>
      </w:pPr>
      <w:r w:rsidRPr="009419FC">
        <w:rPr>
          <w:rFonts w:ascii="Times New Roman" w:hAnsi="Times New Roman" w:cs="Times New Roman"/>
          <w:i/>
          <w:sz w:val="24"/>
          <w:szCs w:val="24"/>
        </w:rPr>
        <w:t>Employee involvement:</w:t>
      </w:r>
      <w:r w:rsidRPr="009419FC">
        <w:rPr>
          <w:rFonts w:ascii="Times New Roman" w:hAnsi="Times New Roman" w:cs="Times New Roman"/>
          <w:sz w:val="24"/>
          <w:szCs w:val="24"/>
        </w:rPr>
        <w:t xml:space="preserve"> The employee involvement scale consists of five </w:t>
      </w:r>
      <w:proofErr w:type="gramStart"/>
      <w:r w:rsidRPr="009419FC">
        <w:rPr>
          <w:rFonts w:ascii="Times New Roman" w:hAnsi="Times New Roman" w:cs="Times New Roman"/>
          <w:sz w:val="24"/>
          <w:szCs w:val="24"/>
        </w:rPr>
        <w:t>items which</w:t>
      </w:r>
      <w:proofErr w:type="gramEnd"/>
      <w:r w:rsidRPr="009419FC">
        <w:rPr>
          <w:rFonts w:ascii="Times New Roman" w:hAnsi="Times New Roman" w:cs="Times New Roman"/>
          <w:sz w:val="24"/>
          <w:szCs w:val="24"/>
        </w:rPr>
        <w:t xml:space="preserve"> </w:t>
      </w:r>
      <w:r w:rsidRPr="009419FC">
        <w:rPr>
          <w:rFonts w:ascii="Times New Roman" w:eastAsia="Times New Roman" w:hAnsi="Times New Roman" w:cs="Times New Roman"/>
          <w:sz w:val="24"/>
          <w:szCs w:val="24"/>
          <w:lang w:val="en-GB" w:eastAsia="en-GB"/>
        </w:rPr>
        <w:t xml:space="preserve">measure whether managers consult employees in five separate aspects: future business planning, job arrangement, changes in work procedures, remuneration policies, and health and safety issues. </w:t>
      </w:r>
      <w:r w:rsidRPr="009419FC">
        <w:rPr>
          <w:rFonts w:ascii="Times New Roman" w:eastAsia="SimSun" w:hAnsi="Times New Roman" w:cs="Times New Roman"/>
          <w:sz w:val="24"/>
          <w:szCs w:val="24"/>
          <w:lang w:val="en-US"/>
        </w:rPr>
        <w:t xml:space="preserve">The scale has been used by previous studies both in the Chinese and non-Chinese context (e.g., Huang &amp; Gamble, 2011; Wood, 2008). </w:t>
      </w:r>
      <w:r w:rsidRPr="009419FC">
        <w:rPr>
          <w:rFonts w:ascii="Times New Roman" w:eastAsia="Times New Roman" w:hAnsi="Times New Roman" w:cs="Times New Roman"/>
          <w:sz w:val="24"/>
          <w:szCs w:val="24"/>
          <w:lang w:val="en-GB" w:eastAsia="en-GB"/>
        </w:rPr>
        <w:t xml:space="preserve">A sample item </w:t>
      </w:r>
      <w:r w:rsidR="00390347">
        <w:rPr>
          <w:rFonts w:ascii="Times New Roman" w:eastAsia="Times New Roman" w:hAnsi="Times New Roman" w:cs="Times New Roman"/>
          <w:sz w:val="24"/>
          <w:szCs w:val="24"/>
          <w:lang w:val="en-GB" w:eastAsia="en-GB"/>
        </w:rPr>
        <w:t>i</w:t>
      </w:r>
      <w:r w:rsidRPr="009419FC">
        <w:rPr>
          <w:rFonts w:ascii="Times New Roman" w:eastAsia="Times New Roman" w:hAnsi="Times New Roman" w:cs="Times New Roman"/>
          <w:sz w:val="24"/>
          <w:szCs w:val="24"/>
          <w:lang w:val="en-GB" w:eastAsia="en-GB"/>
        </w:rPr>
        <w:t xml:space="preserve">s “Managers consult employees about job arrangement”. </w:t>
      </w:r>
      <w:r w:rsidRPr="009419FC">
        <w:rPr>
          <w:rFonts w:ascii="Times New Roman" w:eastAsia="SimSun" w:hAnsi="Times New Roman" w:cs="Times New Roman"/>
          <w:sz w:val="24"/>
          <w:szCs w:val="24"/>
        </w:rPr>
        <w:t xml:space="preserve">Coefficient alpha for this measure was </w:t>
      </w:r>
      <w:r w:rsidRPr="009419FC">
        <w:rPr>
          <w:rFonts w:ascii="Times New Roman" w:eastAsia="SimSun" w:hAnsi="Times New Roman" w:cs="Times New Roman"/>
          <w:sz w:val="24"/>
          <w:szCs w:val="24"/>
          <w:lang w:val="en-US"/>
        </w:rPr>
        <w:t>.72.</w:t>
      </w:r>
    </w:p>
    <w:p w14:paraId="69885677" w14:textId="77777777" w:rsidR="005E1DB1" w:rsidRPr="009419FC" w:rsidRDefault="005E1DB1" w:rsidP="005E1DB1">
      <w:pPr>
        <w:autoSpaceDE w:val="0"/>
        <w:autoSpaceDN w:val="0"/>
        <w:adjustRightInd w:val="0"/>
        <w:spacing w:after="0" w:line="480" w:lineRule="auto"/>
        <w:ind w:firstLine="480"/>
        <w:jc w:val="both"/>
        <w:rPr>
          <w:rFonts w:ascii="Times New Roman" w:hAnsi="Times New Roman" w:cs="Times New Roman"/>
          <w:sz w:val="24"/>
          <w:szCs w:val="24"/>
        </w:rPr>
      </w:pPr>
      <w:r w:rsidRPr="009419FC">
        <w:rPr>
          <w:rFonts w:ascii="Times New Roman" w:hAnsi="Times New Roman" w:cs="Times New Roman"/>
          <w:i/>
          <w:sz w:val="24"/>
          <w:szCs w:val="24"/>
        </w:rPr>
        <w:t>Organisational ownership:</w:t>
      </w:r>
      <w:r w:rsidRPr="009419FC">
        <w:rPr>
          <w:rFonts w:ascii="Times New Roman" w:hAnsi="Times New Roman" w:cs="Times New Roman"/>
          <w:sz w:val="24"/>
          <w:szCs w:val="24"/>
        </w:rPr>
        <w:t xml:space="preserve"> Organisations were grouped and dummy coded into two categories: state-owned (SOEs = 0), and foreign-owned (FIEs = 1). </w:t>
      </w:r>
    </w:p>
    <w:p w14:paraId="2E69F2B1" w14:textId="77777777" w:rsidR="005E1DB1" w:rsidRPr="009419FC" w:rsidRDefault="005E1DB1" w:rsidP="005E1DB1">
      <w:pPr>
        <w:tabs>
          <w:tab w:val="left" w:pos="6663"/>
        </w:tabs>
        <w:spacing w:after="0" w:line="480" w:lineRule="auto"/>
        <w:ind w:firstLineChars="200" w:firstLine="480"/>
        <w:jc w:val="both"/>
        <w:rPr>
          <w:rFonts w:ascii="Times New Roman" w:hAnsi="Times New Roman" w:cs="Times New Roman"/>
          <w:sz w:val="24"/>
          <w:szCs w:val="24"/>
          <w:lang w:eastAsia="zh-TW"/>
        </w:rPr>
      </w:pPr>
      <w:r w:rsidRPr="009419FC">
        <w:rPr>
          <w:rFonts w:ascii="Times New Roman" w:hAnsi="Times New Roman" w:cs="Times New Roman"/>
          <w:i/>
          <w:sz w:val="24"/>
          <w:szCs w:val="24"/>
        </w:rPr>
        <w:t>Control variables</w:t>
      </w:r>
      <w:r w:rsidRPr="00857747">
        <w:rPr>
          <w:rFonts w:ascii="Times New Roman" w:hAnsi="Times New Roman" w:cs="Times New Roman"/>
          <w:i/>
          <w:sz w:val="24"/>
          <w:szCs w:val="24"/>
        </w:rPr>
        <w:t>:</w:t>
      </w:r>
      <w:r w:rsidRPr="00857747">
        <w:rPr>
          <w:rFonts w:ascii="Times New Roman" w:hAnsi="Times New Roman" w:cs="Times New Roman"/>
          <w:sz w:val="24"/>
          <w:szCs w:val="24"/>
        </w:rPr>
        <w:t xml:space="preserve"> </w:t>
      </w:r>
      <w:r w:rsidRPr="00857747">
        <w:rPr>
          <w:rFonts w:ascii="Times New Roman" w:hAnsi="Times New Roman" w:cs="Times New Roman"/>
          <w:sz w:val="24"/>
          <w:szCs w:val="24"/>
          <w:lang w:eastAsia="zh-TW"/>
        </w:rPr>
        <w:t>The following variables were included as controls: gender (female = 1, male = 0), age (less than 22 years old, 22-27 years old, 28-33 years old, 34-45 years old, and 46 and above), job level (non-managerial staff = 0, managerial staff = 1), tenure (less than 1 year, 1-2 years, 3-4 years, and 5 years and above), and education (high school and below, college, and university and above).</w:t>
      </w:r>
    </w:p>
    <w:p w14:paraId="31903383" w14:textId="77777777" w:rsidR="005E1DB1" w:rsidRPr="009419FC" w:rsidRDefault="005E1DB1" w:rsidP="005E1DB1">
      <w:pPr>
        <w:tabs>
          <w:tab w:val="left" w:pos="6663"/>
        </w:tabs>
        <w:spacing w:after="0" w:line="480" w:lineRule="auto"/>
        <w:jc w:val="both"/>
        <w:rPr>
          <w:rFonts w:ascii="Times New Roman" w:hAnsi="Times New Roman" w:cs="Times New Roman"/>
          <w:sz w:val="24"/>
          <w:szCs w:val="24"/>
          <w:lang w:eastAsia="zh-TW"/>
        </w:rPr>
      </w:pPr>
    </w:p>
    <w:p w14:paraId="0414FFCF" w14:textId="77777777" w:rsidR="005E1DB1" w:rsidRPr="009419FC" w:rsidRDefault="005E1DB1" w:rsidP="005E1DB1">
      <w:pPr>
        <w:spacing w:after="0" w:line="480" w:lineRule="auto"/>
        <w:ind w:right="11"/>
        <w:jc w:val="both"/>
        <w:rPr>
          <w:rFonts w:ascii="Times New Roman" w:hAnsi="Times New Roman" w:cs="Times New Roman"/>
          <w:b/>
          <w:sz w:val="24"/>
          <w:szCs w:val="24"/>
        </w:rPr>
      </w:pPr>
      <w:r w:rsidRPr="009419FC">
        <w:rPr>
          <w:rFonts w:ascii="Times New Roman" w:hAnsi="Times New Roman" w:cs="Times New Roman"/>
          <w:b/>
          <w:sz w:val="24"/>
          <w:szCs w:val="24"/>
        </w:rPr>
        <w:t>Analyses</w:t>
      </w:r>
    </w:p>
    <w:p w14:paraId="34A66C29" w14:textId="77777777" w:rsidR="005E1DB1" w:rsidRPr="009419FC" w:rsidRDefault="005E1DB1" w:rsidP="005E1DB1">
      <w:pPr>
        <w:tabs>
          <w:tab w:val="left" w:pos="567"/>
        </w:tabs>
        <w:spacing w:after="0" w:line="480" w:lineRule="auto"/>
        <w:jc w:val="both"/>
        <w:rPr>
          <w:rFonts w:ascii="Times New Roman" w:hAnsi="Times New Roman" w:cs="Times New Roman"/>
          <w:sz w:val="24"/>
          <w:szCs w:val="24"/>
          <w:lang w:eastAsia="zh-TW"/>
        </w:rPr>
      </w:pPr>
      <w:r w:rsidRPr="009419FC">
        <w:rPr>
          <w:rFonts w:ascii="Times New Roman" w:hAnsi="Times New Roman" w:cs="Times New Roman"/>
          <w:sz w:val="24"/>
          <w:szCs w:val="24"/>
        </w:rPr>
        <w:lastRenderedPageBreak/>
        <w:t xml:space="preserve">We used Mplus 6.12 to assess the measurement model </w:t>
      </w:r>
      <w:r w:rsidRPr="009419FC">
        <w:rPr>
          <w:rFonts w:ascii="Times New Roman" w:hAnsi="Times New Roman" w:cs="Times New Roman"/>
          <w:sz w:val="24"/>
          <w:szCs w:val="24"/>
        </w:rPr>
        <w:fldChar w:fldCharType="begin"/>
      </w:r>
      <w:r w:rsidRPr="009419FC">
        <w:rPr>
          <w:rFonts w:ascii="Times New Roman" w:hAnsi="Times New Roman" w:cs="Times New Roman"/>
          <w:sz w:val="24"/>
          <w:szCs w:val="24"/>
        </w:rPr>
        <w:instrText xml:space="preserve"> ADDIN EN.CITE &lt;EndNote&gt;&lt;Cite&gt;&lt;Author&gt;Muthén&lt;/Author&gt;&lt;Year&gt;2007&lt;/Year&gt;&lt;RecNum&gt;61&lt;/RecNum&gt;&lt;DisplayText&gt;(&lt;style font="Times New Roman"&gt;Muthén&lt;/style&gt; &amp;amp; &lt;style font="Times New Roman"&gt;Muthén&lt;/style&gt;, 2007)&lt;/DisplayText&gt;&lt;record&gt;&lt;rec-number&gt;41&lt;/rec-number&gt;&lt;foreign-keys&gt;&lt;key app="EN" db-id="59rdseez80sed9ez5afxxva0fx29vzrfxez2"&gt;41&lt;/key&gt;&lt;/foreign-keys&gt;&lt;ref-type name="Book"&gt;6&lt;/ref-type&gt;&lt;contributors&gt;&lt;authors&gt;&lt;author&gt;&lt;style face="normal" font="Times New Roman" size="100%"&gt;Linda K. Muthén&lt;/style&gt;&lt;/author&gt;&lt;author&gt;&lt;style face="normal" font="Times New Roman" size="100%"&gt;Bengt O. Muthén&lt;/style&gt;&lt;/author&gt;&lt;/authors&gt;&lt;/contributors&gt;&lt;titles&gt;&lt;title&gt;&lt;style face="normal" font="Times New Roman" size="100%"&gt;Mplus User’s Guide.&lt;/style&gt;&lt;/title&gt;&lt;/titles&gt;&lt;dates&gt;&lt;year&gt;2007&lt;/year&gt;&lt;/dates&gt;&lt;pub-location&gt;&lt;style face="normal" font="Times New Roman" size="100%"&gt;Los Angeles, CA&lt;/style&gt;&lt;/pub-location&gt;&lt;publisher&gt;&lt;style face="normal" font="Times New Roman" size="100%"&gt;Muthén &amp;amp; Muthén&lt;/style&gt;&lt;/publisher&gt;&lt;urls&gt;&lt;/urls&gt;&lt;/record&gt;&lt;/Cite&gt;&lt;/EndNote&gt;</w:instrText>
      </w:r>
      <w:r w:rsidRPr="009419FC">
        <w:rPr>
          <w:rFonts w:ascii="Times New Roman" w:hAnsi="Times New Roman" w:cs="Times New Roman"/>
          <w:sz w:val="24"/>
          <w:szCs w:val="24"/>
        </w:rPr>
        <w:fldChar w:fldCharType="separate"/>
      </w:r>
      <w:r w:rsidRPr="009419FC">
        <w:rPr>
          <w:rFonts w:ascii="Times New Roman" w:hAnsi="Times New Roman" w:cs="Times New Roman"/>
          <w:noProof/>
          <w:sz w:val="24"/>
          <w:szCs w:val="24"/>
        </w:rPr>
        <w:t>(</w:t>
      </w:r>
      <w:hyperlink w:anchor="_ENREF_46" w:tooltip="Muthén, 2007 #61" w:history="1">
        <w:r w:rsidRPr="009419FC">
          <w:rPr>
            <w:rFonts w:ascii="Times New Roman" w:hAnsi="Times New Roman" w:cs="Times New Roman"/>
            <w:noProof/>
            <w:sz w:val="24"/>
            <w:szCs w:val="24"/>
          </w:rPr>
          <w:t>Muthén &amp; Muthén, 2007</w:t>
        </w:r>
      </w:hyperlink>
      <w:r w:rsidRPr="009419FC">
        <w:rPr>
          <w:rFonts w:ascii="Times New Roman" w:hAnsi="Times New Roman" w:cs="Times New Roman"/>
          <w:noProof/>
          <w:sz w:val="24"/>
          <w:szCs w:val="24"/>
        </w:rPr>
        <w:t>)</w:t>
      </w:r>
      <w:r w:rsidRPr="009419FC">
        <w:rPr>
          <w:rFonts w:ascii="Times New Roman" w:hAnsi="Times New Roman" w:cs="Times New Roman"/>
          <w:sz w:val="24"/>
          <w:szCs w:val="24"/>
        </w:rPr>
        <w:fldChar w:fldCharType="end"/>
      </w:r>
      <w:r w:rsidRPr="009419FC">
        <w:rPr>
          <w:rFonts w:ascii="Times New Roman" w:hAnsi="Times New Roman" w:cs="Times New Roman"/>
          <w:sz w:val="24"/>
          <w:szCs w:val="24"/>
        </w:rPr>
        <w:t xml:space="preserve">. </w:t>
      </w:r>
      <w:r w:rsidRPr="009419FC">
        <w:rPr>
          <w:rFonts w:ascii="Times New Roman" w:eastAsia="AdvGulliv-R" w:hAnsi="Times New Roman" w:cs="Times New Roman"/>
          <w:sz w:val="24"/>
          <w:szCs w:val="24"/>
          <w:lang w:eastAsia="zh-TW"/>
        </w:rPr>
        <w:t xml:space="preserve">We examined our </w:t>
      </w:r>
      <w:r w:rsidRPr="009419FC">
        <w:rPr>
          <w:rFonts w:ascii="Times New Roman" w:eastAsia="Times New Roman" w:hAnsi="Times New Roman" w:cs="Times New Roman"/>
          <w:sz w:val="24"/>
          <w:szCs w:val="24"/>
          <w:lang w:eastAsia="zh-TW"/>
        </w:rPr>
        <w:t xml:space="preserve">hypothesised model, which comprised the challenge-related stressors, job satisfaction, </w:t>
      </w:r>
      <w:r w:rsidRPr="009419FC">
        <w:rPr>
          <w:rFonts w:ascii="Times New Roman" w:hAnsi="Times New Roman" w:cs="Times New Roman"/>
          <w:sz w:val="24"/>
          <w:szCs w:val="24"/>
          <w:lang w:eastAsia="zh-TW"/>
        </w:rPr>
        <w:t xml:space="preserve">employee involvement, </w:t>
      </w:r>
      <w:r w:rsidRPr="009419FC">
        <w:rPr>
          <w:rFonts w:ascii="Times New Roman" w:eastAsia="GraphicraftTimesNRMT-Normal" w:hAnsi="Times New Roman" w:cs="Times New Roman"/>
          <w:sz w:val="24"/>
          <w:szCs w:val="24"/>
          <w:lang w:eastAsia="zh-TW"/>
        </w:rPr>
        <w:t xml:space="preserve">and </w:t>
      </w:r>
      <w:r w:rsidRPr="009419FC">
        <w:rPr>
          <w:rFonts w:ascii="Times New Roman" w:hAnsi="Times New Roman" w:cs="Times New Roman"/>
          <w:sz w:val="24"/>
          <w:szCs w:val="24"/>
          <w:lang w:eastAsia="zh-TW"/>
        </w:rPr>
        <w:t xml:space="preserve">organisational ownership measures. All factors were allowed to correlate, except for the items error terms. </w:t>
      </w:r>
      <w:r w:rsidRPr="009419FC">
        <w:rPr>
          <w:rFonts w:ascii="Times New Roman" w:hAnsi="Times New Roman" w:cs="Times New Roman"/>
          <w:sz w:val="24"/>
          <w:szCs w:val="24"/>
        </w:rPr>
        <w:t>We</w:t>
      </w:r>
      <w:r w:rsidRPr="009419FC">
        <w:rPr>
          <w:rFonts w:ascii="Times New Roman" w:eastAsia="AdvGulliv-R" w:hAnsi="Times New Roman" w:cs="Times New Roman"/>
          <w:sz w:val="24"/>
          <w:szCs w:val="24"/>
        </w:rPr>
        <w:t xml:space="preserve"> assessed </w:t>
      </w:r>
      <w:r w:rsidRPr="009419FC">
        <w:rPr>
          <w:rFonts w:ascii="Times New Roman" w:hAnsi="Times New Roman" w:cs="Times New Roman"/>
          <w:sz w:val="24"/>
          <w:szCs w:val="24"/>
        </w:rPr>
        <w:t xml:space="preserve">model fit by assessing </w:t>
      </w:r>
      <w:r w:rsidRPr="009419FC">
        <w:rPr>
          <w:rFonts w:ascii="Times New Roman" w:eastAsia="AdvGulliv-R" w:hAnsi="Times New Roman" w:cs="Times New Roman"/>
          <w:sz w:val="24"/>
          <w:szCs w:val="24"/>
        </w:rPr>
        <w:t xml:space="preserve">TLI and CFI (values &gt; 0.90 are acceptable, &gt; 0.95 excellent), RMSEA (&lt; 0.08 is acceptable, &lt; 0.05 is excellent) and SRMR (&lt; 0.08 is acceptable) (see </w:t>
      </w:r>
      <w:proofErr w:type="spellStart"/>
      <w:r w:rsidRPr="009419FC">
        <w:rPr>
          <w:rFonts w:ascii="Times New Roman" w:eastAsia="AdvGulliv-R" w:hAnsi="Times New Roman" w:cs="Times New Roman"/>
          <w:sz w:val="24"/>
          <w:szCs w:val="24"/>
        </w:rPr>
        <w:t>Bentler</w:t>
      </w:r>
      <w:proofErr w:type="spellEnd"/>
      <w:r w:rsidRPr="009419FC">
        <w:rPr>
          <w:rFonts w:ascii="Times New Roman" w:eastAsia="AdvGulliv-R" w:hAnsi="Times New Roman" w:cs="Times New Roman"/>
          <w:sz w:val="24"/>
          <w:szCs w:val="24"/>
        </w:rPr>
        <w:t xml:space="preserve">, 1990; Hu &amp; </w:t>
      </w:r>
      <w:proofErr w:type="spellStart"/>
      <w:r w:rsidRPr="009419FC">
        <w:rPr>
          <w:rFonts w:ascii="Times New Roman" w:eastAsia="AdvGulliv-R" w:hAnsi="Times New Roman" w:cs="Times New Roman"/>
          <w:sz w:val="24"/>
          <w:szCs w:val="24"/>
        </w:rPr>
        <w:t>Bentler</w:t>
      </w:r>
      <w:proofErr w:type="spellEnd"/>
      <w:r w:rsidRPr="009419FC">
        <w:rPr>
          <w:rFonts w:ascii="Times New Roman" w:eastAsia="AdvGulliv-R" w:hAnsi="Times New Roman" w:cs="Times New Roman"/>
          <w:sz w:val="24"/>
          <w:szCs w:val="24"/>
        </w:rPr>
        <w:t>, 1999).</w:t>
      </w:r>
    </w:p>
    <w:p w14:paraId="6F903111" w14:textId="77777777" w:rsidR="005E1DB1" w:rsidRPr="009419FC" w:rsidRDefault="005E1DB1" w:rsidP="005E1DB1">
      <w:pPr>
        <w:tabs>
          <w:tab w:val="left" w:pos="567"/>
        </w:tabs>
        <w:spacing w:after="0" w:line="480" w:lineRule="auto"/>
        <w:ind w:firstLine="567"/>
        <w:jc w:val="both"/>
        <w:rPr>
          <w:rFonts w:ascii="Times New Roman" w:hAnsi="Times New Roman" w:cs="Times New Roman"/>
          <w:sz w:val="24"/>
          <w:szCs w:val="24"/>
          <w:lang w:eastAsia="zh-TW"/>
        </w:rPr>
      </w:pPr>
      <w:r w:rsidRPr="009419FC">
        <w:rPr>
          <w:rFonts w:ascii="Times New Roman" w:hAnsi="Times New Roman" w:cs="Times New Roman"/>
          <w:sz w:val="24"/>
          <w:szCs w:val="24"/>
          <w:lang w:eastAsia="zh-TW"/>
        </w:rPr>
        <w:t>The measurement model was acceptable (</w:t>
      </w:r>
      <w:r w:rsidRPr="009419FC">
        <w:rPr>
          <w:rFonts w:ascii="Times New Roman" w:eastAsia="SimSun" w:hAnsi="Times New Roman" w:cs="Times New Roman"/>
          <w:sz w:val="24"/>
          <w:szCs w:val="24"/>
          <w:lang w:val="en-US" w:eastAsia="en-US" w:bidi="en-US"/>
        </w:rPr>
        <w:t>∆χ2=13.09</w:t>
      </w:r>
      <w:r w:rsidRPr="009419FC">
        <w:rPr>
          <w:rFonts w:ascii="Times New Roman" w:hAnsi="Times New Roman" w:cs="Times New Roman"/>
          <w:sz w:val="24"/>
          <w:szCs w:val="24"/>
          <w:lang w:eastAsia="zh-TW"/>
        </w:rPr>
        <w:t xml:space="preserve">; CFI = 0.96; TLI = 0.95; RMSEA = 0.07; SRMR = 0.06). All estimates in the model were significant at </w:t>
      </w:r>
      <w:r w:rsidRPr="009419FC">
        <w:rPr>
          <w:rFonts w:ascii="Times New Roman" w:hAnsi="Times New Roman" w:cs="Times New Roman"/>
          <w:i/>
          <w:sz w:val="24"/>
          <w:szCs w:val="24"/>
          <w:lang w:eastAsia="zh-TW"/>
        </w:rPr>
        <w:t xml:space="preserve">p </w:t>
      </w:r>
      <w:r w:rsidRPr="009419FC">
        <w:rPr>
          <w:rFonts w:ascii="Times New Roman" w:hAnsi="Times New Roman" w:cs="Times New Roman"/>
          <w:sz w:val="24"/>
          <w:szCs w:val="24"/>
          <w:lang w:eastAsia="zh-TW"/>
        </w:rPr>
        <w:t xml:space="preserve">&lt; .01. </w:t>
      </w:r>
      <w:r w:rsidRPr="009419FC">
        <w:rPr>
          <w:rFonts w:ascii="Times New Roman" w:eastAsia="GraphicraftTimesNRMT-Normal" w:hAnsi="Times New Roman" w:cs="Times New Roman"/>
          <w:sz w:val="24"/>
          <w:szCs w:val="24"/>
          <w:lang w:eastAsia="zh-TW"/>
        </w:rPr>
        <w:t>T</w:t>
      </w:r>
      <w:r w:rsidRPr="009419FC">
        <w:rPr>
          <w:rFonts w:ascii="Times New Roman" w:hAnsi="Times New Roman" w:cs="Times New Roman"/>
          <w:sz w:val="24"/>
          <w:szCs w:val="24"/>
          <w:lang w:eastAsia="zh-TW"/>
        </w:rPr>
        <w:t xml:space="preserve">o check their distinctiveness, we tested a model in which all variables were loaded onto a single factor and other specifications were the same as the </w:t>
      </w:r>
      <w:r>
        <w:rPr>
          <w:rFonts w:ascii="Times New Roman" w:hAnsi="Times New Roman" w:cs="Times New Roman"/>
          <w:sz w:val="24"/>
          <w:szCs w:val="24"/>
          <w:lang w:eastAsia="zh-TW"/>
        </w:rPr>
        <w:t>hypothesise</w:t>
      </w:r>
      <w:r w:rsidRPr="009419FC">
        <w:rPr>
          <w:rFonts w:ascii="Times New Roman" w:hAnsi="Times New Roman" w:cs="Times New Roman"/>
          <w:sz w:val="24"/>
          <w:szCs w:val="24"/>
          <w:lang w:eastAsia="zh-TW"/>
        </w:rPr>
        <w:t xml:space="preserve">d model. The model fit was substantially worse than the </w:t>
      </w:r>
      <w:r>
        <w:rPr>
          <w:rFonts w:ascii="Times New Roman" w:hAnsi="Times New Roman" w:cs="Times New Roman"/>
          <w:sz w:val="24"/>
          <w:szCs w:val="24"/>
          <w:lang w:eastAsia="zh-TW"/>
        </w:rPr>
        <w:t>hypothesise</w:t>
      </w:r>
      <w:r w:rsidRPr="009419FC">
        <w:rPr>
          <w:rFonts w:ascii="Times New Roman" w:hAnsi="Times New Roman" w:cs="Times New Roman"/>
          <w:sz w:val="24"/>
          <w:szCs w:val="24"/>
          <w:lang w:eastAsia="zh-TW"/>
        </w:rPr>
        <w:t>d model (</w:t>
      </w:r>
      <w:r w:rsidRPr="009419FC">
        <w:rPr>
          <w:rFonts w:ascii="Times New Roman" w:eastAsia="SimSun" w:hAnsi="Times New Roman" w:cs="Times New Roman"/>
          <w:sz w:val="24"/>
          <w:szCs w:val="24"/>
          <w:lang w:val="en-US" w:eastAsia="en-US" w:bidi="en-US"/>
        </w:rPr>
        <w:t>∆χ2</w:t>
      </w:r>
      <w:r w:rsidRPr="009419FC">
        <w:rPr>
          <w:rFonts w:ascii="Times New Roman" w:hAnsi="Times New Roman" w:cs="Times New Roman"/>
          <w:sz w:val="24"/>
          <w:szCs w:val="24"/>
          <w:lang w:eastAsia="zh-TW"/>
        </w:rPr>
        <w:t xml:space="preserve">= 264.60, CFI = 0.64; TLI = 0.57; RMSEA = 0.23; SRMR = 0.15). Thus, we concluded that the </w:t>
      </w:r>
      <w:r>
        <w:rPr>
          <w:rFonts w:ascii="Times New Roman" w:hAnsi="Times New Roman" w:cs="Times New Roman"/>
          <w:sz w:val="24"/>
          <w:szCs w:val="24"/>
          <w:lang w:eastAsia="zh-TW"/>
        </w:rPr>
        <w:t>hypothesise</w:t>
      </w:r>
      <w:r w:rsidRPr="009419FC">
        <w:rPr>
          <w:rFonts w:ascii="Times New Roman" w:hAnsi="Times New Roman" w:cs="Times New Roman"/>
          <w:sz w:val="24"/>
          <w:szCs w:val="24"/>
          <w:lang w:eastAsia="zh-TW"/>
        </w:rPr>
        <w:t xml:space="preserve">d four-factor model was sufficiently distinctive. </w:t>
      </w:r>
    </w:p>
    <w:p w14:paraId="09B740A8" w14:textId="77777777" w:rsidR="005E1DB1" w:rsidRPr="009419FC" w:rsidRDefault="005E1DB1" w:rsidP="005E1DB1">
      <w:pPr>
        <w:tabs>
          <w:tab w:val="left" w:pos="567"/>
        </w:tabs>
        <w:spacing w:after="0" w:line="480" w:lineRule="auto"/>
        <w:ind w:firstLine="567"/>
        <w:jc w:val="both"/>
        <w:rPr>
          <w:rFonts w:ascii="Times New Roman" w:hAnsi="Times New Roman" w:cs="Times New Roman"/>
          <w:sz w:val="24"/>
          <w:szCs w:val="24"/>
          <w:lang w:eastAsia="zh-TW"/>
        </w:rPr>
      </w:pPr>
      <w:r w:rsidRPr="009419FC">
        <w:rPr>
          <w:rFonts w:ascii="Times New Roman" w:hAnsi="Times New Roman" w:cs="Times New Roman"/>
          <w:sz w:val="24"/>
          <w:szCs w:val="24"/>
          <w:lang w:eastAsia="zh-TW"/>
        </w:rPr>
        <w:t>We used two post hoc tests to determine the extent of common method bias (CMB) in the data. First, we employed Harman’s one-factor test (</w:t>
      </w:r>
      <w:r w:rsidRPr="009419FC">
        <w:rPr>
          <w:rFonts w:ascii="Times New Roman" w:hAnsi="Times New Roman" w:cs="Times New Roman"/>
          <w:sz w:val="24"/>
          <w:szCs w:val="24"/>
        </w:rPr>
        <w:t>Podsakoff, MacKenzie, &amp; Podsakoff, 2012</w:t>
      </w:r>
      <w:r w:rsidRPr="009419FC">
        <w:rPr>
          <w:rFonts w:ascii="Times New Roman" w:hAnsi="Times New Roman" w:cs="Times New Roman"/>
          <w:sz w:val="24"/>
          <w:szCs w:val="24"/>
          <w:lang w:eastAsia="zh-TW"/>
        </w:rPr>
        <w:t xml:space="preserve">). The </w:t>
      </w:r>
      <w:proofErr w:type="spellStart"/>
      <w:r w:rsidRPr="009419FC">
        <w:rPr>
          <w:rFonts w:ascii="Times New Roman" w:hAnsi="Times New Roman" w:cs="Times New Roman"/>
          <w:sz w:val="24"/>
          <w:szCs w:val="24"/>
          <w:lang w:eastAsia="zh-TW"/>
        </w:rPr>
        <w:t>unrotated</w:t>
      </w:r>
      <w:proofErr w:type="spellEnd"/>
      <w:r w:rsidRPr="009419FC">
        <w:rPr>
          <w:rFonts w:ascii="Times New Roman" w:hAnsi="Times New Roman" w:cs="Times New Roman"/>
          <w:sz w:val="24"/>
          <w:szCs w:val="24"/>
          <w:lang w:eastAsia="zh-TW"/>
        </w:rPr>
        <w:t xml:space="preserve"> principal components analysis solution resulted in nine factors with eigenvalues greater then 1.0, accounting for 52.33% of the variance. No general factor emerged, whereas the first factor explains only 28.86% of the variance. We then conducted a one-factor CFA with all first-order factors included and restricted to load on a single factor. The results obtained from this analysis indicated a poor fit: </w:t>
      </w:r>
      <w:r w:rsidRPr="009419FC">
        <w:rPr>
          <w:rFonts w:ascii="Times New Roman" w:hAnsi="Times New Roman" w:cs="Times New Roman"/>
          <w:sz w:val="24"/>
          <w:szCs w:val="24"/>
        </w:rPr>
        <w:t>x</w:t>
      </w:r>
      <w:r w:rsidRPr="009419FC">
        <w:rPr>
          <w:rFonts w:ascii="Times New Roman" w:hAnsi="Times New Roman" w:cs="Times New Roman"/>
          <w:sz w:val="24"/>
          <w:szCs w:val="24"/>
          <w:vertAlign w:val="superscript"/>
        </w:rPr>
        <w:t>2</w:t>
      </w:r>
      <w:r w:rsidRPr="009419FC">
        <w:rPr>
          <w:rFonts w:ascii="Times New Roman" w:eastAsia="Times New Roman" w:hAnsi="Times New Roman" w:cs="Times New Roman"/>
          <w:sz w:val="24"/>
          <w:szCs w:val="24"/>
        </w:rPr>
        <w:t xml:space="preserve"> </w:t>
      </w:r>
      <w:r w:rsidRPr="009419FC">
        <w:rPr>
          <w:rFonts w:ascii="Times New Roman" w:hAnsi="Times New Roman" w:cs="Times New Roman"/>
          <w:sz w:val="24"/>
          <w:szCs w:val="24"/>
        </w:rPr>
        <w:t xml:space="preserve">= 8767.88, </w:t>
      </w:r>
      <w:proofErr w:type="spellStart"/>
      <w:proofErr w:type="gramStart"/>
      <w:r w:rsidRPr="009419FC">
        <w:rPr>
          <w:rFonts w:ascii="Times New Roman" w:eastAsia="Times New Roman" w:hAnsi="Times New Roman" w:cs="Times New Roman"/>
          <w:sz w:val="24"/>
          <w:szCs w:val="24"/>
        </w:rPr>
        <w:t>df</w:t>
      </w:r>
      <w:proofErr w:type="spellEnd"/>
      <w:proofErr w:type="gramEnd"/>
      <w:r w:rsidRPr="009419FC">
        <w:rPr>
          <w:rFonts w:ascii="Times New Roman" w:eastAsia="Times New Roman" w:hAnsi="Times New Roman" w:cs="Times New Roman"/>
          <w:sz w:val="24"/>
          <w:szCs w:val="24"/>
        </w:rPr>
        <w:t xml:space="preserve"> = 65; </w:t>
      </w:r>
      <w:r w:rsidRPr="009419FC">
        <w:rPr>
          <w:rFonts w:ascii="Times New Roman" w:hAnsi="Times New Roman" w:cs="Times New Roman"/>
          <w:sz w:val="24"/>
          <w:szCs w:val="24"/>
        </w:rPr>
        <w:t>p &lt; .001; CFI = .64,</w:t>
      </w:r>
      <w:r w:rsidRPr="009419FC">
        <w:rPr>
          <w:rFonts w:ascii="Times New Roman" w:eastAsia="Times New Roman" w:hAnsi="Times New Roman" w:cs="Times New Roman"/>
          <w:sz w:val="24"/>
          <w:szCs w:val="24"/>
        </w:rPr>
        <w:t xml:space="preserve"> </w:t>
      </w:r>
      <w:r w:rsidRPr="009419FC">
        <w:rPr>
          <w:rFonts w:ascii="Times New Roman" w:hAnsi="Times New Roman" w:cs="Times New Roman"/>
          <w:sz w:val="24"/>
          <w:szCs w:val="24"/>
        </w:rPr>
        <w:t>TLI = .56, RMSEA = .25, and SRMR = .16. Although Harman’s single-factor test has limitations, these results indicate that CMB does not pose a serious problem in our investigation.</w:t>
      </w:r>
      <w:r>
        <w:rPr>
          <w:rFonts w:ascii="Times New Roman" w:hAnsi="Times New Roman" w:cs="Times New Roman"/>
          <w:sz w:val="24"/>
          <w:szCs w:val="24"/>
          <w:lang w:eastAsia="zh-TW"/>
        </w:rPr>
        <w:t xml:space="preserve"> </w:t>
      </w:r>
      <w:r w:rsidRPr="009419FC">
        <w:rPr>
          <w:rFonts w:ascii="Times New Roman" w:hAnsi="Times New Roman" w:cs="Times New Roman"/>
          <w:sz w:val="24"/>
          <w:szCs w:val="24"/>
          <w:lang w:eastAsia="zh-TW"/>
        </w:rPr>
        <w:t xml:space="preserve">Second, we also tested for CMB using the marker-variable approach proposed by </w:t>
      </w:r>
      <w:proofErr w:type="spellStart"/>
      <w:r w:rsidRPr="009419FC">
        <w:rPr>
          <w:rFonts w:ascii="Times New Roman" w:hAnsi="Times New Roman" w:cs="Times New Roman"/>
          <w:sz w:val="24"/>
          <w:szCs w:val="24"/>
          <w:lang w:eastAsia="zh-TW"/>
        </w:rPr>
        <w:t>Lindell</w:t>
      </w:r>
      <w:proofErr w:type="spellEnd"/>
      <w:r w:rsidRPr="009419FC">
        <w:rPr>
          <w:rFonts w:ascii="Times New Roman" w:hAnsi="Times New Roman" w:cs="Times New Roman"/>
          <w:sz w:val="24"/>
          <w:szCs w:val="24"/>
          <w:lang w:eastAsia="zh-TW"/>
        </w:rPr>
        <w:t xml:space="preserve"> and Whitney (2001). This is a partial correlation procedure designed to control for method bias. Because the questionnaire was not designed a priori to include a marker variable, </w:t>
      </w:r>
      <w:r w:rsidRPr="009419FC">
        <w:rPr>
          <w:rFonts w:ascii="Times New Roman" w:hAnsi="Times New Roman" w:cs="Times New Roman"/>
          <w:sz w:val="24"/>
          <w:szCs w:val="24"/>
          <w:lang w:eastAsia="zh-TW"/>
        </w:rPr>
        <w:lastRenderedPageBreak/>
        <w:t xml:space="preserve">we used the approach in a post hoc fashion as suggested by </w:t>
      </w:r>
      <w:proofErr w:type="spellStart"/>
      <w:r w:rsidRPr="009419FC">
        <w:rPr>
          <w:rFonts w:ascii="Times New Roman" w:hAnsi="Times New Roman" w:cs="Times New Roman"/>
          <w:sz w:val="24"/>
          <w:szCs w:val="24"/>
          <w:lang w:eastAsia="zh-TW"/>
        </w:rPr>
        <w:t>Lindell</w:t>
      </w:r>
      <w:proofErr w:type="spellEnd"/>
      <w:r w:rsidRPr="009419FC">
        <w:rPr>
          <w:rFonts w:ascii="Times New Roman" w:hAnsi="Times New Roman" w:cs="Times New Roman"/>
          <w:sz w:val="24"/>
          <w:szCs w:val="24"/>
          <w:lang w:eastAsia="zh-TW"/>
        </w:rPr>
        <w:t xml:space="preserve"> and Whitney (2001). Accordingly, we used the smallest positive correlation (r = .03, between tenure and employee involvement) as a marker variable, for which we calculated the focal correlations between challenge-related stressors, employee involvement, organisational ownership and job satisfaction. We calculated the CMB-adjusted correlation for all focal constructs and its t-statistic using </w:t>
      </w:r>
      <w:proofErr w:type="spellStart"/>
      <w:r w:rsidRPr="009419FC">
        <w:rPr>
          <w:rFonts w:ascii="Times New Roman" w:hAnsi="Times New Roman" w:cs="Times New Roman"/>
          <w:sz w:val="24"/>
          <w:szCs w:val="24"/>
          <w:lang w:eastAsia="zh-TW"/>
        </w:rPr>
        <w:t>Lindell</w:t>
      </w:r>
      <w:proofErr w:type="spellEnd"/>
      <w:r w:rsidRPr="009419FC">
        <w:rPr>
          <w:rFonts w:ascii="Times New Roman" w:hAnsi="Times New Roman" w:cs="Times New Roman"/>
          <w:sz w:val="24"/>
          <w:szCs w:val="24"/>
          <w:lang w:eastAsia="zh-TW"/>
        </w:rPr>
        <w:t xml:space="preserve"> and Whitney’s (2001) formulas. This procedure made no difference to the statistical significance of any correlation. Taken together, these two sets of analyses confirm that, although CMB cannot be completely ruled out, it is not a major threat to the interpretation of our findings. This finding is consistent with other research on </w:t>
      </w:r>
      <w:proofErr w:type="gramStart"/>
      <w:r w:rsidRPr="009419FC">
        <w:rPr>
          <w:rFonts w:ascii="Times New Roman" w:hAnsi="Times New Roman" w:cs="Times New Roman"/>
          <w:sz w:val="24"/>
          <w:szCs w:val="24"/>
          <w:lang w:eastAsia="zh-TW"/>
        </w:rPr>
        <w:t>CMB which</w:t>
      </w:r>
      <w:proofErr w:type="gramEnd"/>
      <w:r w:rsidRPr="009419FC">
        <w:rPr>
          <w:rFonts w:ascii="Times New Roman" w:hAnsi="Times New Roman" w:cs="Times New Roman"/>
          <w:sz w:val="24"/>
          <w:szCs w:val="24"/>
          <w:lang w:eastAsia="zh-TW"/>
        </w:rPr>
        <w:t xml:space="preserve"> has concluded that while method bias may be present, it may not always significantly affect results or conclusions </w:t>
      </w:r>
      <w:r w:rsidRPr="009419FC">
        <w:rPr>
          <w:rFonts w:ascii="Times New Roman" w:hAnsi="Times New Roman" w:cs="Times New Roman"/>
          <w:sz w:val="24"/>
          <w:szCs w:val="24"/>
        </w:rPr>
        <w:t xml:space="preserve">(e.g., Conger, </w:t>
      </w:r>
      <w:proofErr w:type="spellStart"/>
      <w:r w:rsidRPr="009419FC">
        <w:rPr>
          <w:rFonts w:ascii="Times New Roman" w:hAnsi="Times New Roman" w:cs="Times New Roman"/>
          <w:sz w:val="24"/>
          <w:szCs w:val="24"/>
        </w:rPr>
        <w:t>Kanungo</w:t>
      </w:r>
      <w:proofErr w:type="spellEnd"/>
      <w:r w:rsidRPr="009419FC">
        <w:rPr>
          <w:rFonts w:ascii="Times New Roman" w:hAnsi="Times New Roman" w:cs="Times New Roman"/>
          <w:sz w:val="24"/>
          <w:szCs w:val="24"/>
        </w:rPr>
        <w:t xml:space="preserve">, &amp; </w:t>
      </w:r>
      <w:proofErr w:type="spellStart"/>
      <w:r w:rsidRPr="009419FC">
        <w:rPr>
          <w:rFonts w:ascii="Times New Roman" w:hAnsi="Times New Roman" w:cs="Times New Roman"/>
          <w:sz w:val="24"/>
          <w:szCs w:val="24"/>
        </w:rPr>
        <w:t>Menon</w:t>
      </w:r>
      <w:proofErr w:type="spellEnd"/>
      <w:r w:rsidRPr="009419FC">
        <w:rPr>
          <w:rFonts w:ascii="Times New Roman" w:hAnsi="Times New Roman" w:cs="Times New Roman"/>
          <w:sz w:val="24"/>
          <w:szCs w:val="24"/>
        </w:rPr>
        <w:t xml:space="preserve">, 2000; </w:t>
      </w:r>
      <w:proofErr w:type="spellStart"/>
      <w:r w:rsidRPr="009419FC">
        <w:rPr>
          <w:rFonts w:ascii="Times New Roman" w:hAnsi="Times New Roman" w:cs="Times New Roman"/>
          <w:sz w:val="24"/>
          <w:szCs w:val="24"/>
        </w:rPr>
        <w:t>Katsikea</w:t>
      </w:r>
      <w:proofErr w:type="spellEnd"/>
      <w:r w:rsidRPr="009419FC">
        <w:rPr>
          <w:rFonts w:ascii="Times New Roman" w:hAnsi="Times New Roman" w:cs="Times New Roman"/>
          <w:sz w:val="24"/>
          <w:szCs w:val="24"/>
        </w:rPr>
        <w:t xml:space="preserve">, </w:t>
      </w:r>
      <w:proofErr w:type="spellStart"/>
      <w:r w:rsidRPr="009419FC">
        <w:rPr>
          <w:rFonts w:ascii="Times New Roman" w:hAnsi="Times New Roman" w:cs="Times New Roman"/>
          <w:sz w:val="24"/>
          <w:szCs w:val="24"/>
        </w:rPr>
        <w:t>Theodosiou</w:t>
      </w:r>
      <w:proofErr w:type="spellEnd"/>
      <w:r w:rsidRPr="009419FC">
        <w:rPr>
          <w:rFonts w:ascii="Times New Roman" w:hAnsi="Times New Roman" w:cs="Times New Roman"/>
          <w:sz w:val="24"/>
          <w:szCs w:val="24"/>
        </w:rPr>
        <w:t>, &amp; Morgan, 2014).</w:t>
      </w:r>
    </w:p>
    <w:p w14:paraId="56381AA9" w14:textId="77777777" w:rsidR="005E1DB1" w:rsidRPr="009419FC" w:rsidRDefault="005E1DB1" w:rsidP="005E1DB1">
      <w:pPr>
        <w:spacing w:after="0" w:line="480" w:lineRule="auto"/>
        <w:jc w:val="both"/>
        <w:rPr>
          <w:rFonts w:ascii="Times New Roman" w:hAnsi="Times New Roman" w:cs="Times New Roman"/>
          <w:b/>
          <w:sz w:val="24"/>
          <w:szCs w:val="24"/>
          <w:lang w:eastAsia="zh-TW"/>
        </w:rPr>
      </w:pPr>
    </w:p>
    <w:p w14:paraId="4163B6FC" w14:textId="77777777" w:rsidR="005E1DB1" w:rsidRPr="009419FC" w:rsidRDefault="005E1DB1" w:rsidP="005E1DB1">
      <w:pPr>
        <w:spacing w:after="0" w:line="480" w:lineRule="auto"/>
        <w:jc w:val="both"/>
        <w:rPr>
          <w:rFonts w:ascii="Times New Roman" w:hAnsi="Times New Roman" w:cs="Times New Roman"/>
          <w:b/>
          <w:sz w:val="24"/>
          <w:szCs w:val="24"/>
        </w:rPr>
      </w:pPr>
      <w:r w:rsidRPr="009419FC">
        <w:rPr>
          <w:rFonts w:ascii="Times New Roman" w:hAnsi="Times New Roman" w:cs="Times New Roman"/>
          <w:b/>
          <w:sz w:val="24"/>
          <w:szCs w:val="24"/>
        </w:rPr>
        <w:t>Results</w:t>
      </w:r>
    </w:p>
    <w:p w14:paraId="296FC979" w14:textId="77777777" w:rsidR="005E1DB1" w:rsidRPr="009419FC" w:rsidRDefault="005E1DB1" w:rsidP="005E1DB1">
      <w:pPr>
        <w:tabs>
          <w:tab w:val="left" w:pos="567"/>
        </w:tabs>
        <w:spacing w:after="0" w:line="480" w:lineRule="auto"/>
        <w:jc w:val="both"/>
        <w:rPr>
          <w:rFonts w:ascii="Times New Roman" w:hAnsi="Times New Roman" w:cs="Times New Roman"/>
          <w:sz w:val="24"/>
          <w:szCs w:val="24"/>
          <w:lang w:eastAsia="zh-TW"/>
        </w:rPr>
      </w:pPr>
      <w:r w:rsidRPr="009419FC">
        <w:rPr>
          <w:rFonts w:ascii="Times New Roman" w:hAnsi="Times New Roman" w:cs="Times New Roman"/>
          <w:sz w:val="24"/>
          <w:szCs w:val="24"/>
          <w:lang w:eastAsia="zh-TW"/>
        </w:rPr>
        <w:t xml:space="preserve">We tested the </w:t>
      </w:r>
      <w:r>
        <w:rPr>
          <w:rFonts w:ascii="Times New Roman" w:hAnsi="Times New Roman" w:cs="Times New Roman"/>
          <w:sz w:val="24"/>
          <w:szCs w:val="24"/>
          <w:lang w:eastAsia="zh-TW"/>
        </w:rPr>
        <w:t>hypothesise</w:t>
      </w:r>
      <w:r w:rsidRPr="009419FC">
        <w:rPr>
          <w:rFonts w:ascii="Times New Roman" w:hAnsi="Times New Roman" w:cs="Times New Roman"/>
          <w:sz w:val="24"/>
          <w:szCs w:val="24"/>
          <w:lang w:eastAsia="zh-TW"/>
        </w:rPr>
        <w:t xml:space="preserve">d relationships using hierarchical moderated regression analysis. For this analysis, challenge-related stressor was used as an independent variable, and employee involvement and ownership type used as moderator variables. Interaction terms were then included in the model. The variables were mean-centred to reduce multicollinearity and then multiplied together (Aiken &amp; West, 1991). Interaction effects were inspected by plotting regression slopes of the two subgroups – at one standard deviation above the mean, and at one standard deviation below the mean. </w:t>
      </w:r>
    </w:p>
    <w:p w14:paraId="4090FE53" w14:textId="77777777" w:rsidR="005E1DB1" w:rsidRPr="009419FC" w:rsidRDefault="005E1DB1" w:rsidP="005E1DB1">
      <w:pPr>
        <w:widowControl w:val="0"/>
        <w:tabs>
          <w:tab w:val="left" w:pos="567"/>
        </w:tabs>
        <w:adjustRightInd w:val="0"/>
        <w:spacing w:after="0" w:line="480" w:lineRule="auto"/>
        <w:jc w:val="both"/>
        <w:outlineLvl w:val="0"/>
        <w:rPr>
          <w:rFonts w:ascii="Times New Roman" w:hAnsi="Times New Roman" w:cs="Times New Roman"/>
          <w:sz w:val="24"/>
          <w:szCs w:val="24"/>
          <w:lang w:eastAsia="zh-TW"/>
        </w:rPr>
      </w:pPr>
      <w:r w:rsidRPr="009419FC">
        <w:rPr>
          <w:rFonts w:ascii="Times New Roman" w:hAnsi="Times New Roman" w:cs="Times New Roman"/>
          <w:sz w:val="24"/>
          <w:szCs w:val="24"/>
        </w:rPr>
        <w:tab/>
        <w:t xml:space="preserve">Table 2 provides means, standard deviations, and correlations among all the study variables. As indicated, challenge-related stressor is positively correlated with employee involvement (r = .23, p &lt; .01), job satisfaction (r = .21, p &lt; .01), and working in FIEs (r = .06, p &lt; .01). One-way ANOVAs were conducted to compare corresponding means for the two </w:t>
      </w:r>
      <w:r w:rsidRPr="009419FC">
        <w:rPr>
          <w:rFonts w:ascii="Times New Roman" w:hAnsi="Times New Roman" w:cs="Times New Roman"/>
          <w:sz w:val="24"/>
          <w:szCs w:val="24"/>
        </w:rPr>
        <w:lastRenderedPageBreak/>
        <w:t xml:space="preserve">organisational ownership samples by showing F values. As shown in Table 3, the level of perceived challenge-related stressors was higher in FIEs than in SOEs (Mean </w:t>
      </w:r>
      <w:r w:rsidRPr="009419FC">
        <w:rPr>
          <w:rFonts w:ascii="Times New Roman" w:hAnsi="Times New Roman" w:cs="Times New Roman"/>
          <w:sz w:val="24"/>
          <w:szCs w:val="24"/>
          <w:vertAlign w:val="subscript"/>
        </w:rPr>
        <w:t>FIEs</w:t>
      </w:r>
      <w:r w:rsidRPr="009419FC">
        <w:rPr>
          <w:rFonts w:ascii="Times New Roman" w:hAnsi="Times New Roman" w:cs="Times New Roman"/>
          <w:sz w:val="24"/>
          <w:szCs w:val="24"/>
        </w:rPr>
        <w:t xml:space="preserve"> vs. </w:t>
      </w:r>
      <w:r w:rsidRPr="009419FC">
        <w:rPr>
          <w:rFonts w:ascii="Times New Roman" w:hAnsi="Times New Roman" w:cs="Times New Roman"/>
          <w:sz w:val="24"/>
          <w:szCs w:val="24"/>
          <w:vertAlign w:val="subscript"/>
        </w:rPr>
        <w:t>SOEs</w:t>
      </w:r>
      <w:r w:rsidRPr="009419FC">
        <w:rPr>
          <w:rFonts w:ascii="Times New Roman" w:hAnsi="Times New Roman" w:cs="Times New Roman"/>
          <w:sz w:val="24"/>
          <w:szCs w:val="24"/>
        </w:rPr>
        <w:t xml:space="preserve"> = 3.73 vs. 3.65). Employees in FIEs also reported higher levels of both involvement (Mean </w:t>
      </w:r>
      <w:r w:rsidRPr="009419FC">
        <w:rPr>
          <w:rFonts w:ascii="Times New Roman" w:hAnsi="Times New Roman" w:cs="Times New Roman"/>
          <w:sz w:val="24"/>
          <w:szCs w:val="24"/>
          <w:vertAlign w:val="subscript"/>
        </w:rPr>
        <w:t>FIEs</w:t>
      </w:r>
      <w:r w:rsidRPr="009419FC">
        <w:rPr>
          <w:rFonts w:ascii="Times New Roman" w:hAnsi="Times New Roman" w:cs="Times New Roman"/>
          <w:sz w:val="24"/>
          <w:szCs w:val="24"/>
        </w:rPr>
        <w:t xml:space="preserve"> vs. </w:t>
      </w:r>
      <w:r w:rsidRPr="009419FC">
        <w:rPr>
          <w:rFonts w:ascii="Times New Roman" w:hAnsi="Times New Roman" w:cs="Times New Roman"/>
          <w:sz w:val="24"/>
          <w:szCs w:val="24"/>
          <w:vertAlign w:val="subscript"/>
        </w:rPr>
        <w:t>SOEs</w:t>
      </w:r>
      <w:r w:rsidRPr="009419FC">
        <w:rPr>
          <w:rFonts w:ascii="Times New Roman" w:hAnsi="Times New Roman" w:cs="Times New Roman"/>
          <w:sz w:val="24"/>
          <w:szCs w:val="24"/>
        </w:rPr>
        <w:t xml:space="preserve"> = 3.18 vs. 3.13) and job satisfaction (Mean </w:t>
      </w:r>
      <w:r w:rsidRPr="009419FC">
        <w:rPr>
          <w:rFonts w:ascii="Times New Roman" w:hAnsi="Times New Roman" w:cs="Times New Roman"/>
          <w:sz w:val="24"/>
          <w:szCs w:val="24"/>
          <w:vertAlign w:val="subscript"/>
        </w:rPr>
        <w:t>FIEs</w:t>
      </w:r>
      <w:r w:rsidRPr="009419FC">
        <w:rPr>
          <w:rFonts w:ascii="Times New Roman" w:hAnsi="Times New Roman" w:cs="Times New Roman"/>
          <w:sz w:val="24"/>
          <w:szCs w:val="24"/>
        </w:rPr>
        <w:t xml:space="preserve"> vs. </w:t>
      </w:r>
      <w:r w:rsidRPr="009419FC">
        <w:rPr>
          <w:rFonts w:ascii="Times New Roman" w:hAnsi="Times New Roman" w:cs="Times New Roman"/>
          <w:sz w:val="24"/>
          <w:szCs w:val="24"/>
          <w:vertAlign w:val="subscript"/>
        </w:rPr>
        <w:t>SOEs</w:t>
      </w:r>
      <w:r w:rsidRPr="009419FC">
        <w:rPr>
          <w:rFonts w:ascii="Times New Roman" w:hAnsi="Times New Roman" w:cs="Times New Roman"/>
          <w:sz w:val="24"/>
          <w:szCs w:val="24"/>
        </w:rPr>
        <w:t xml:space="preserve"> = 2.70 vs. 2.48) than those in SOEs. </w:t>
      </w:r>
      <w:r w:rsidRPr="009419FC">
        <w:rPr>
          <w:rFonts w:ascii="Times New Roman" w:hAnsi="Times New Roman" w:cs="Times New Roman"/>
          <w:sz w:val="24"/>
          <w:szCs w:val="24"/>
          <w:lang w:eastAsia="zh-TW"/>
        </w:rPr>
        <w:t>These initial results are consistent with our hypothesised relationships.</w:t>
      </w:r>
    </w:p>
    <w:p w14:paraId="1579880D" w14:textId="77777777" w:rsidR="005E1DB1" w:rsidRPr="009419FC" w:rsidRDefault="005E1DB1" w:rsidP="005E1DB1">
      <w:pPr>
        <w:tabs>
          <w:tab w:val="left" w:pos="6663"/>
        </w:tabs>
        <w:spacing w:after="0" w:line="240" w:lineRule="auto"/>
        <w:ind w:firstLine="567"/>
        <w:jc w:val="center"/>
        <w:rPr>
          <w:rFonts w:ascii="Times New Roman" w:hAnsi="Times New Roman" w:cs="Times New Roman"/>
          <w:sz w:val="24"/>
          <w:szCs w:val="24"/>
          <w:lang w:eastAsia="zh-TW"/>
        </w:rPr>
      </w:pPr>
      <w:r w:rsidRPr="009419FC">
        <w:rPr>
          <w:rFonts w:ascii="Times New Roman" w:hAnsi="Times New Roman" w:cs="Times New Roman"/>
          <w:sz w:val="24"/>
          <w:szCs w:val="24"/>
          <w:lang w:eastAsia="zh-TW"/>
        </w:rPr>
        <w:t>--------------------------</w:t>
      </w:r>
    </w:p>
    <w:p w14:paraId="726522A7" w14:textId="77777777" w:rsidR="005E1DB1" w:rsidRPr="009419FC" w:rsidRDefault="005E1DB1" w:rsidP="005E1DB1">
      <w:pPr>
        <w:tabs>
          <w:tab w:val="left" w:pos="6663"/>
        </w:tabs>
        <w:spacing w:after="0" w:line="240" w:lineRule="auto"/>
        <w:ind w:firstLine="567"/>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t>Insert Tables 2 &amp; 3 about here</w:t>
      </w:r>
    </w:p>
    <w:p w14:paraId="2CEF48E5" w14:textId="77777777" w:rsidR="005E1DB1" w:rsidRPr="009419FC" w:rsidRDefault="005E1DB1" w:rsidP="005E1DB1">
      <w:pPr>
        <w:tabs>
          <w:tab w:val="left" w:pos="6663"/>
        </w:tabs>
        <w:spacing w:after="0" w:line="240" w:lineRule="auto"/>
        <w:ind w:firstLine="567"/>
        <w:jc w:val="center"/>
        <w:rPr>
          <w:rFonts w:ascii="Times New Roman" w:hAnsi="Times New Roman" w:cs="Times New Roman"/>
          <w:sz w:val="24"/>
          <w:szCs w:val="24"/>
          <w:lang w:eastAsia="zh-TW"/>
        </w:rPr>
      </w:pPr>
      <w:r w:rsidRPr="009419FC">
        <w:rPr>
          <w:rFonts w:ascii="Times New Roman" w:hAnsi="Times New Roman" w:cs="Times New Roman"/>
          <w:sz w:val="24"/>
          <w:szCs w:val="24"/>
          <w:lang w:eastAsia="zh-TW"/>
        </w:rPr>
        <w:t>--------------------------</w:t>
      </w:r>
    </w:p>
    <w:p w14:paraId="72CC4624" w14:textId="77777777" w:rsidR="005E1DB1" w:rsidRDefault="005E1DB1" w:rsidP="005E1DB1">
      <w:pPr>
        <w:spacing w:after="0" w:line="480" w:lineRule="auto"/>
        <w:ind w:firstLine="432"/>
        <w:jc w:val="both"/>
        <w:rPr>
          <w:rFonts w:ascii="Times New Roman" w:hAnsi="Times New Roman" w:cs="Times New Roman"/>
          <w:sz w:val="24"/>
          <w:szCs w:val="24"/>
        </w:rPr>
      </w:pPr>
    </w:p>
    <w:p w14:paraId="21ABC1D3" w14:textId="5578B25C" w:rsidR="005E1DB1" w:rsidRPr="009419FC" w:rsidRDefault="005E1DB1" w:rsidP="005E1DB1">
      <w:pPr>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rPr>
        <w:t>Hierarchical linear regressions were used to test all three hypotheses (See Table 4). The predictors were entered into the regression in the following four steps: (1) in Model 1, we included only the control variables: gender, age, job-level, education and job tenure; (2) Model 2 tests the main effects of challenge-related stressors, employee involvement and ownership type upon job satisfaction; (3) Model 3 adds the two-way interactions between challenge-related stressors and employee involvement; and (4) Model 4 adds the proposed three-way interaction (challenge-related stressors x employee involvement x ownership type).</w:t>
      </w:r>
    </w:p>
    <w:p w14:paraId="5537811C" w14:textId="77777777" w:rsidR="005E1DB1" w:rsidRPr="009419FC" w:rsidRDefault="005E1DB1" w:rsidP="005E1DB1">
      <w:pPr>
        <w:tabs>
          <w:tab w:val="left" w:pos="6663"/>
        </w:tabs>
        <w:spacing w:after="0" w:line="240" w:lineRule="auto"/>
        <w:ind w:firstLine="567"/>
        <w:jc w:val="center"/>
        <w:rPr>
          <w:rFonts w:ascii="Times New Roman" w:hAnsi="Times New Roman" w:cs="Times New Roman"/>
          <w:sz w:val="24"/>
          <w:szCs w:val="24"/>
          <w:lang w:eastAsia="zh-TW"/>
        </w:rPr>
      </w:pPr>
      <w:r w:rsidRPr="009419FC">
        <w:rPr>
          <w:rFonts w:ascii="Times New Roman" w:hAnsi="Times New Roman" w:cs="Times New Roman"/>
          <w:sz w:val="24"/>
          <w:szCs w:val="24"/>
          <w:lang w:eastAsia="zh-TW"/>
        </w:rPr>
        <w:t>--------------------------</w:t>
      </w:r>
    </w:p>
    <w:p w14:paraId="4D60F79F" w14:textId="77777777" w:rsidR="005E1DB1" w:rsidRPr="009419FC" w:rsidRDefault="005E1DB1" w:rsidP="005E1DB1">
      <w:pPr>
        <w:tabs>
          <w:tab w:val="left" w:pos="6663"/>
        </w:tabs>
        <w:spacing w:after="0" w:line="240" w:lineRule="auto"/>
        <w:ind w:firstLine="567"/>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t>Insert Table 4 about here</w:t>
      </w:r>
    </w:p>
    <w:p w14:paraId="1C08708C" w14:textId="77777777" w:rsidR="005E1DB1" w:rsidRPr="009419FC" w:rsidRDefault="005E1DB1" w:rsidP="005E1DB1">
      <w:pPr>
        <w:tabs>
          <w:tab w:val="left" w:pos="6663"/>
        </w:tabs>
        <w:spacing w:after="0" w:line="240" w:lineRule="auto"/>
        <w:ind w:firstLine="567"/>
        <w:jc w:val="center"/>
        <w:rPr>
          <w:rFonts w:ascii="Times New Roman" w:hAnsi="Times New Roman" w:cs="Times New Roman"/>
          <w:sz w:val="24"/>
          <w:szCs w:val="24"/>
          <w:lang w:eastAsia="zh-TW"/>
        </w:rPr>
      </w:pPr>
      <w:r w:rsidRPr="009419FC">
        <w:rPr>
          <w:rFonts w:ascii="Times New Roman" w:hAnsi="Times New Roman" w:cs="Times New Roman"/>
          <w:sz w:val="24"/>
          <w:szCs w:val="24"/>
          <w:lang w:eastAsia="zh-TW"/>
        </w:rPr>
        <w:t>--------------------------</w:t>
      </w:r>
    </w:p>
    <w:p w14:paraId="0AD25FEA" w14:textId="77777777" w:rsidR="005E1DB1"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p>
    <w:p w14:paraId="43B63833" w14:textId="77777777"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rPr>
        <w:t xml:space="preserve">Further to the positive correlation between challenge-related stressors and job satisfaction </w:t>
      </w:r>
      <w:r w:rsidRPr="009419FC">
        <w:rPr>
          <w:rFonts w:ascii="Times New Roman" w:hAnsi="Times New Roman" w:cs="Times New Roman"/>
          <w:sz w:val="24"/>
          <w:szCs w:val="24"/>
          <w:lang w:eastAsia="zh-TW"/>
        </w:rPr>
        <w:t>(</w:t>
      </w:r>
      <w:r w:rsidRPr="009419FC">
        <w:rPr>
          <w:rFonts w:ascii="Times New Roman" w:eastAsia="Times New Roman" w:hAnsi="Times New Roman" w:cs="Times New Roman"/>
          <w:i/>
          <w:sz w:val="24"/>
          <w:szCs w:val="24"/>
          <w:lang w:eastAsia="zh-TW"/>
        </w:rPr>
        <w:t>r</w:t>
      </w:r>
      <w:r w:rsidRPr="009419FC">
        <w:rPr>
          <w:rFonts w:ascii="Times New Roman" w:eastAsia="Times New Roman" w:hAnsi="Times New Roman" w:cs="Times New Roman"/>
          <w:sz w:val="24"/>
          <w:szCs w:val="24"/>
          <w:lang w:eastAsia="zh-TW"/>
        </w:rPr>
        <w:t xml:space="preserve"> =</w:t>
      </w:r>
      <w:r w:rsidRPr="009419FC">
        <w:rPr>
          <w:rFonts w:ascii="Times New Roman" w:hAnsi="Times New Roman" w:cs="Times New Roman"/>
          <w:sz w:val="24"/>
          <w:szCs w:val="24"/>
          <w:lang w:eastAsia="zh-TW"/>
        </w:rPr>
        <w:t xml:space="preserve"> </w:t>
      </w:r>
      <w:r w:rsidRPr="009419FC">
        <w:rPr>
          <w:rFonts w:ascii="Times New Roman" w:eastAsia="Times New Roman" w:hAnsi="Times New Roman" w:cs="Times New Roman"/>
          <w:sz w:val="24"/>
          <w:szCs w:val="24"/>
          <w:lang w:eastAsia="zh-TW"/>
        </w:rPr>
        <w:t>.</w:t>
      </w:r>
      <w:r w:rsidRPr="009419FC">
        <w:rPr>
          <w:rFonts w:ascii="Times New Roman" w:hAnsi="Times New Roman" w:cs="Times New Roman"/>
          <w:sz w:val="24"/>
          <w:szCs w:val="24"/>
          <w:lang w:eastAsia="zh-TW"/>
        </w:rPr>
        <w:t>21, p &lt; .01)</w:t>
      </w:r>
      <w:r w:rsidRPr="009419FC">
        <w:rPr>
          <w:rFonts w:ascii="Times New Roman" w:hAnsi="Times New Roman" w:cs="Times New Roman"/>
          <w:sz w:val="24"/>
          <w:szCs w:val="24"/>
        </w:rPr>
        <w:t xml:space="preserve"> reported in Table 2, the results presented in Table 4 indicate that the regression coefficient for challenge-related stressors in Model 2 was highly significant (β = .09, p &lt; .001). It remained significant even after the addition of interaction terms in Models 3 and 4. These results offer support for Hypothesis 1, which predicts that challenge-related stressors are positively related to job satisfaction. We then tested the moderating effects of employee involvement upon the relationship between challenge-related stressors and job satisfaction as proposed in Hypothesis 2.</w:t>
      </w:r>
      <w:r w:rsidRPr="009419FC">
        <w:rPr>
          <w:rFonts w:ascii="Times New Roman" w:hAnsi="Times New Roman" w:cs="Times New Roman"/>
          <w:i/>
          <w:sz w:val="24"/>
          <w:szCs w:val="24"/>
        </w:rPr>
        <w:t xml:space="preserve"> </w:t>
      </w:r>
      <w:r w:rsidRPr="009419FC">
        <w:rPr>
          <w:rFonts w:ascii="Times New Roman" w:hAnsi="Times New Roman" w:cs="Times New Roman"/>
          <w:sz w:val="24"/>
          <w:szCs w:val="24"/>
        </w:rPr>
        <w:t xml:space="preserve">The regression coefficient for employee </w:t>
      </w:r>
      <w:r w:rsidRPr="009419FC">
        <w:rPr>
          <w:rFonts w:ascii="Times New Roman" w:hAnsi="Times New Roman" w:cs="Times New Roman"/>
          <w:sz w:val="24"/>
          <w:szCs w:val="24"/>
        </w:rPr>
        <w:lastRenderedPageBreak/>
        <w:t xml:space="preserve">involvement in Model 2 was significant (β = .26, p &lt; .001) indicating a direct impact of employee involvement upon job satisfaction. The effect of employee involvement remained significant after including all the interaction terms into Models 3 and 4. This means that employee involvement acts as an independent antecedent as well as a moderator of job satisfaction. However, with regard to the interaction effect of employee involvement, Model 3 shows that the addition of the two-way interaction (challenge-related stressors x employee involvement) did not significantly increase the overall variance explained. The interaction term of challenge-related stressors and employee involvement was not significantly related to job satisfaction (β = -.01, </w:t>
      </w:r>
      <w:proofErr w:type="spellStart"/>
      <w:r w:rsidRPr="009419FC">
        <w:rPr>
          <w:rFonts w:ascii="Times New Roman" w:hAnsi="Times New Roman" w:cs="Times New Roman"/>
          <w:sz w:val="24"/>
          <w:szCs w:val="24"/>
        </w:rPr>
        <w:t>n.s</w:t>
      </w:r>
      <w:proofErr w:type="spellEnd"/>
      <w:r w:rsidRPr="009419FC">
        <w:rPr>
          <w:rFonts w:ascii="Times New Roman" w:hAnsi="Times New Roman" w:cs="Times New Roman"/>
          <w:sz w:val="24"/>
          <w:szCs w:val="24"/>
        </w:rPr>
        <w:t xml:space="preserve">.). Thus, the results did not support Hypothesis 2. </w:t>
      </w:r>
    </w:p>
    <w:p w14:paraId="4096CC1A" w14:textId="77777777" w:rsidR="005E1DB1" w:rsidRPr="009419FC" w:rsidRDefault="005E1DB1" w:rsidP="005E1DB1">
      <w:pPr>
        <w:autoSpaceDE w:val="0"/>
        <w:autoSpaceDN w:val="0"/>
        <w:adjustRightInd w:val="0"/>
        <w:spacing w:after="0" w:line="480" w:lineRule="auto"/>
        <w:ind w:firstLine="432"/>
        <w:jc w:val="both"/>
        <w:rPr>
          <w:rFonts w:ascii="Times New Roman" w:hAnsi="Times New Roman" w:cs="Times New Roman"/>
          <w:sz w:val="24"/>
          <w:szCs w:val="24"/>
        </w:rPr>
      </w:pPr>
      <w:r w:rsidRPr="009419FC">
        <w:rPr>
          <w:rFonts w:ascii="Times New Roman" w:hAnsi="Times New Roman" w:cs="Times New Roman"/>
          <w:sz w:val="24"/>
          <w:szCs w:val="24"/>
        </w:rPr>
        <w:t>Hypothesis 3 specified that employees with a stronger sense of challenge-related stress</w:t>
      </w:r>
      <w:r w:rsidRPr="009419FC">
        <w:rPr>
          <w:rFonts w:ascii="Times New Roman" w:hAnsi="Times New Roman" w:cs="Times New Roman"/>
          <w:strike/>
          <w:sz w:val="24"/>
          <w:szCs w:val="24"/>
        </w:rPr>
        <w:t xml:space="preserve"> </w:t>
      </w:r>
      <w:r w:rsidRPr="009419FC">
        <w:rPr>
          <w:rFonts w:ascii="Times New Roman" w:hAnsi="Times New Roman" w:cs="Times New Roman"/>
          <w:sz w:val="24"/>
          <w:szCs w:val="24"/>
        </w:rPr>
        <w:t>experiencing high involvement at work, and working in FIEs, were likely to report higher levels of job satisfaction. The results presented in Table 4 reveal that the addition of the three-way interaction (challenge-related stressors x employee involvement x ownership type) significantly increases the overall variance explained by .01 (</w:t>
      </w:r>
      <w:r w:rsidRPr="009419FC">
        <w:rPr>
          <w:rFonts w:ascii="Times New Roman" w:hAnsi="Times New Roman" w:cs="Times New Roman"/>
          <w:i/>
          <w:sz w:val="24"/>
          <w:szCs w:val="24"/>
        </w:rPr>
        <w:t>F</w:t>
      </w:r>
      <w:r w:rsidRPr="009419FC">
        <w:rPr>
          <w:rFonts w:ascii="Times New Roman" w:hAnsi="Times New Roman" w:cs="Times New Roman"/>
          <w:sz w:val="24"/>
          <w:szCs w:val="24"/>
        </w:rPr>
        <w:t xml:space="preserve"> = 3.22, </w:t>
      </w:r>
      <w:r w:rsidRPr="009419FC">
        <w:rPr>
          <w:rFonts w:ascii="Times New Roman" w:hAnsi="Times New Roman" w:cs="Times New Roman"/>
          <w:i/>
          <w:sz w:val="24"/>
          <w:szCs w:val="24"/>
        </w:rPr>
        <w:t>p</w:t>
      </w:r>
      <w:r w:rsidRPr="009419FC">
        <w:rPr>
          <w:rFonts w:ascii="Times New Roman" w:hAnsi="Times New Roman" w:cs="Times New Roman"/>
          <w:sz w:val="24"/>
          <w:szCs w:val="24"/>
        </w:rPr>
        <w:t xml:space="preserve"> &lt; .05). This increment suggests that the model including the three-way interaction is slightly superior to a model without this integration. The R</w:t>
      </w:r>
      <w:r w:rsidRPr="009419FC">
        <w:rPr>
          <w:rFonts w:ascii="Times New Roman" w:hAnsi="Times New Roman" w:cs="Times New Roman"/>
          <w:sz w:val="24"/>
          <w:szCs w:val="24"/>
          <w:vertAlign w:val="superscript"/>
        </w:rPr>
        <w:t>2</w:t>
      </w:r>
      <w:r w:rsidRPr="009419FC">
        <w:rPr>
          <w:rFonts w:ascii="Times New Roman" w:hAnsi="Times New Roman" w:cs="Times New Roman"/>
          <w:sz w:val="24"/>
          <w:szCs w:val="24"/>
        </w:rPr>
        <w:t xml:space="preserve"> increases from .06 in Model 1 to .21 in Model 4, which is equivalent to an increase of 15 per cent. The nature of the interaction was probed following procedures recommended by Aiken and West (1991). The results are plotted in Figure 1. The level of satisfaction is highest for those employees who work in FIEs, and who also reported high levels of both challenge-related stressors and employee involvement. To investigate this further, we calculated the unbiased beta weights for each slope along with the t-test for each pairwise comparison (Dawson &amp; Richter, 2006). The results are reported in Table 5, which shows that slope 1, representing </w:t>
      </w:r>
      <w:r>
        <w:rPr>
          <w:rFonts w:ascii="Times New Roman" w:hAnsi="Times New Roman" w:cs="Times New Roman"/>
          <w:sz w:val="24"/>
          <w:szCs w:val="24"/>
        </w:rPr>
        <w:t xml:space="preserve">employees who perceive </w:t>
      </w:r>
      <w:r w:rsidRPr="009419FC">
        <w:rPr>
          <w:rFonts w:ascii="Times New Roman" w:hAnsi="Times New Roman" w:cs="Times New Roman"/>
          <w:sz w:val="24"/>
          <w:szCs w:val="24"/>
        </w:rPr>
        <w:t xml:space="preserve">high </w:t>
      </w:r>
      <w:r>
        <w:rPr>
          <w:rFonts w:ascii="Times New Roman" w:hAnsi="Times New Roman" w:cs="Times New Roman"/>
          <w:sz w:val="24"/>
          <w:szCs w:val="24"/>
        </w:rPr>
        <w:t xml:space="preserve">levels of both </w:t>
      </w:r>
      <w:r w:rsidRPr="009419FC">
        <w:rPr>
          <w:rFonts w:ascii="Times New Roman" w:hAnsi="Times New Roman" w:cs="Times New Roman"/>
          <w:sz w:val="24"/>
          <w:szCs w:val="24"/>
        </w:rPr>
        <w:t>employee involvement</w:t>
      </w:r>
      <w:r>
        <w:rPr>
          <w:rFonts w:ascii="Times New Roman" w:hAnsi="Times New Roman" w:cs="Times New Roman"/>
          <w:sz w:val="24"/>
          <w:szCs w:val="24"/>
        </w:rPr>
        <w:t xml:space="preserve"> and</w:t>
      </w:r>
      <w:r w:rsidRPr="009419FC">
        <w:rPr>
          <w:rFonts w:ascii="Times New Roman" w:hAnsi="Times New Roman" w:cs="Times New Roman"/>
          <w:sz w:val="24"/>
          <w:szCs w:val="24"/>
        </w:rPr>
        <w:t xml:space="preserve"> challenge-related stressors and</w:t>
      </w:r>
      <w:r>
        <w:rPr>
          <w:rFonts w:ascii="Times New Roman" w:hAnsi="Times New Roman" w:cs="Times New Roman"/>
          <w:sz w:val="24"/>
          <w:szCs w:val="24"/>
        </w:rPr>
        <w:t xml:space="preserve"> who</w:t>
      </w:r>
      <w:r w:rsidRPr="009419FC">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Pr="009419FC">
        <w:rPr>
          <w:rFonts w:ascii="Times New Roman" w:hAnsi="Times New Roman" w:cs="Times New Roman"/>
          <w:sz w:val="24"/>
          <w:szCs w:val="24"/>
        </w:rPr>
        <w:t>work in FIEs, is significantly different from the other three slopes. This finding lends support to Hypothesis 3.</w:t>
      </w:r>
    </w:p>
    <w:p w14:paraId="7420D789" w14:textId="77777777" w:rsidR="005E1DB1" w:rsidRPr="009419FC" w:rsidRDefault="005E1DB1" w:rsidP="005E1DB1">
      <w:pPr>
        <w:tabs>
          <w:tab w:val="left" w:pos="6663"/>
        </w:tabs>
        <w:spacing w:after="0"/>
        <w:ind w:firstLine="567"/>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lastRenderedPageBreak/>
        <w:t>--------------------------</w:t>
      </w:r>
    </w:p>
    <w:p w14:paraId="2AF997A9" w14:textId="77777777" w:rsidR="005E1DB1" w:rsidRPr="009419FC" w:rsidRDefault="005E1DB1" w:rsidP="005E1DB1">
      <w:pPr>
        <w:tabs>
          <w:tab w:val="left" w:pos="6663"/>
        </w:tabs>
        <w:spacing w:after="0"/>
        <w:ind w:firstLine="567"/>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t>Insert Table 5 &amp; Figure 1 about here</w:t>
      </w:r>
    </w:p>
    <w:p w14:paraId="443BEFA8" w14:textId="77777777" w:rsidR="005E1DB1" w:rsidRPr="009419FC" w:rsidRDefault="005E1DB1" w:rsidP="005E1DB1">
      <w:pPr>
        <w:tabs>
          <w:tab w:val="left" w:pos="6663"/>
        </w:tabs>
        <w:spacing w:after="0" w:line="480" w:lineRule="auto"/>
        <w:ind w:firstLine="567"/>
        <w:jc w:val="center"/>
        <w:rPr>
          <w:rFonts w:ascii="Times New Roman" w:hAnsi="Times New Roman" w:cs="Times New Roman"/>
          <w:b/>
          <w:sz w:val="24"/>
          <w:szCs w:val="24"/>
          <w:highlight w:val="cyan"/>
          <w:lang w:eastAsia="zh-TW"/>
        </w:rPr>
      </w:pPr>
      <w:r w:rsidRPr="009419FC">
        <w:rPr>
          <w:rFonts w:ascii="Times New Roman" w:hAnsi="Times New Roman" w:cs="Times New Roman"/>
          <w:b/>
          <w:sz w:val="24"/>
          <w:szCs w:val="24"/>
          <w:lang w:eastAsia="zh-TW"/>
        </w:rPr>
        <w:t>--------------------------</w:t>
      </w:r>
    </w:p>
    <w:p w14:paraId="4A65E1E3" w14:textId="77777777" w:rsidR="005E1DB1" w:rsidRDefault="005E1DB1" w:rsidP="005E1DB1">
      <w:pPr>
        <w:tabs>
          <w:tab w:val="left" w:pos="6663"/>
        </w:tabs>
        <w:autoSpaceDE w:val="0"/>
        <w:autoSpaceDN w:val="0"/>
        <w:adjustRightInd w:val="0"/>
        <w:spacing w:after="0" w:line="480" w:lineRule="auto"/>
        <w:jc w:val="both"/>
        <w:outlineLvl w:val="0"/>
        <w:rPr>
          <w:rFonts w:ascii="Times New Roman" w:hAnsi="Times New Roman" w:cs="Times New Roman"/>
          <w:b/>
          <w:sz w:val="24"/>
          <w:szCs w:val="24"/>
          <w:lang w:eastAsia="zh-TW"/>
        </w:rPr>
      </w:pPr>
    </w:p>
    <w:p w14:paraId="4197A3D9" w14:textId="77777777" w:rsidR="005E1DB1" w:rsidRPr="009419FC" w:rsidRDefault="005E1DB1" w:rsidP="005E1DB1">
      <w:pPr>
        <w:tabs>
          <w:tab w:val="left" w:pos="6663"/>
        </w:tabs>
        <w:autoSpaceDE w:val="0"/>
        <w:autoSpaceDN w:val="0"/>
        <w:adjustRightInd w:val="0"/>
        <w:spacing w:after="0" w:line="480" w:lineRule="auto"/>
        <w:jc w:val="both"/>
        <w:outlineLvl w:val="0"/>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t>Discussion</w:t>
      </w:r>
    </w:p>
    <w:p w14:paraId="7946C353" w14:textId="688B46F5" w:rsidR="0045107C" w:rsidRDefault="005E1DB1" w:rsidP="00093556">
      <w:pPr>
        <w:adjustRightInd w:val="0"/>
        <w:snapToGrid w:val="0"/>
        <w:spacing w:after="0" w:line="480" w:lineRule="auto"/>
        <w:jc w:val="both"/>
        <w:rPr>
          <w:rFonts w:ascii="Times New Roman" w:hAnsi="Times New Roman"/>
          <w:color w:val="000000"/>
          <w:sz w:val="24"/>
          <w:szCs w:val="24"/>
        </w:rPr>
      </w:pPr>
      <w:r w:rsidRPr="009419FC">
        <w:rPr>
          <w:rFonts w:ascii="Times New Roman" w:hAnsi="Times New Roman" w:cs="Times New Roman"/>
          <w:sz w:val="24"/>
          <w:szCs w:val="24"/>
        </w:rPr>
        <w:t xml:space="preserve">Our results confirm the general expectation that challenge-related stressors </w:t>
      </w:r>
      <w:r w:rsidR="00390347" w:rsidRPr="009419FC">
        <w:rPr>
          <w:rFonts w:ascii="Times New Roman" w:hAnsi="Times New Roman" w:cs="Times New Roman"/>
          <w:sz w:val="24"/>
          <w:szCs w:val="24"/>
        </w:rPr>
        <w:t>lead</w:t>
      </w:r>
      <w:r w:rsidR="00390347">
        <w:rPr>
          <w:rFonts w:ascii="Times New Roman" w:hAnsi="Times New Roman" w:cs="Times New Roman"/>
          <w:sz w:val="24"/>
          <w:szCs w:val="24"/>
        </w:rPr>
        <w:t xml:space="preserve"> </w:t>
      </w:r>
      <w:r w:rsidR="0045107C">
        <w:rPr>
          <w:rFonts w:ascii="Times New Roman" w:hAnsi="Times New Roman" w:cs="Times New Roman"/>
          <w:sz w:val="24"/>
          <w:szCs w:val="24"/>
        </w:rPr>
        <w:t xml:space="preserve">directly </w:t>
      </w:r>
      <w:r w:rsidRPr="009419FC">
        <w:rPr>
          <w:rFonts w:ascii="Times New Roman" w:hAnsi="Times New Roman" w:cs="Times New Roman"/>
          <w:sz w:val="24"/>
          <w:szCs w:val="24"/>
        </w:rPr>
        <w:t>to increased job satisfaction</w:t>
      </w:r>
      <w:r>
        <w:rPr>
          <w:rFonts w:ascii="Times New Roman" w:hAnsi="Times New Roman" w:cs="Times New Roman"/>
          <w:sz w:val="24"/>
          <w:szCs w:val="24"/>
        </w:rPr>
        <w:t>. This is</w:t>
      </w:r>
      <w:r w:rsidRPr="009419FC">
        <w:rPr>
          <w:rFonts w:ascii="Times New Roman" w:hAnsi="Times New Roman" w:cs="Times New Roman"/>
          <w:sz w:val="24"/>
          <w:szCs w:val="24"/>
        </w:rPr>
        <w:t xml:space="preserve"> consistent with prior studies that use time urgency and workload as measures of challenge-related stressors (</w:t>
      </w:r>
      <w:proofErr w:type="spellStart"/>
      <w:r w:rsidRPr="009419FC">
        <w:rPr>
          <w:rFonts w:ascii="Times New Roman" w:hAnsi="Times New Roman" w:cs="Times New Roman"/>
          <w:sz w:val="24"/>
          <w:szCs w:val="24"/>
        </w:rPr>
        <w:t>Beehr</w:t>
      </w:r>
      <w:proofErr w:type="spellEnd"/>
      <w:r w:rsidRPr="009419FC">
        <w:rPr>
          <w:rFonts w:ascii="Times New Roman" w:hAnsi="Times New Roman" w:cs="Times New Roman"/>
          <w:sz w:val="24"/>
          <w:szCs w:val="24"/>
        </w:rPr>
        <w:t xml:space="preserve"> et al., 2001; Boswell et al., 2004; Podsakoff et al., 2007; Webster et al., 2010). </w:t>
      </w:r>
      <w:r w:rsidR="0045107C">
        <w:rPr>
          <w:rFonts w:ascii="Times New Roman" w:hAnsi="Times New Roman" w:cs="Times New Roman"/>
          <w:sz w:val="24"/>
          <w:szCs w:val="24"/>
        </w:rPr>
        <w:t xml:space="preserve">However, in terms of interactive effect, </w:t>
      </w:r>
      <w:r w:rsidR="0045107C" w:rsidRPr="009419FC">
        <w:rPr>
          <w:rFonts w:ascii="Times New Roman" w:hAnsi="Times New Roman" w:cs="Times New Roman"/>
          <w:sz w:val="24"/>
          <w:szCs w:val="24"/>
        </w:rPr>
        <w:t>while both employee involvement and challenge-related stressors were found to strongly and positively influence perceptions of job satisfaction, the hypothesised two-way interaction (Hypothesis 2) did not further strengthen the positive relationship between perceived challenge-related stressors and job satisfaction.</w:t>
      </w:r>
      <w:r w:rsidR="0045107C">
        <w:rPr>
          <w:rFonts w:ascii="Times New Roman" w:hAnsi="Times New Roman" w:cs="Times New Roman"/>
          <w:sz w:val="24"/>
          <w:szCs w:val="24"/>
        </w:rPr>
        <w:t xml:space="preserve"> Furthermore, </w:t>
      </w:r>
      <w:r w:rsidR="0045107C" w:rsidRPr="0045107C">
        <w:rPr>
          <w:rFonts w:ascii="Times New Roman" w:hAnsi="Times New Roman" w:cs="Times New Roman"/>
          <w:sz w:val="24"/>
          <w:szCs w:val="24"/>
        </w:rPr>
        <w:t xml:space="preserve">we tested whether organisational ownership could be a further influential factor in strengthening or weakening the interactive effect of stress and control on job satisfaction relationship (Hypothesis 3). As we anticipated, the three-way interaction (challenge-related stressors x employee involvement x ownership) led to an increase in employee job satisfaction, although the magnitude is small. </w:t>
      </w:r>
      <w:r w:rsidR="0045107C" w:rsidRPr="00553C58">
        <w:rPr>
          <w:rFonts w:ascii="Times New Roman" w:hAnsi="Times New Roman"/>
          <w:color w:val="000000"/>
          <w:sz w:val="24"/>
          <w:szCs w:val="24"/>
        </w:rPr>
        <w:t>These results have important theoretical and practical implications that we discuss below.</w:t>
      </w:r>
    </w:p>
    <w:p w14:paraId="1E6F302A" w14:textId="77777777" w:rsidR="0045107C" w:rsidRPr="00553C58" w:rsidRDefault="0045107C" w:rsidP="00390347">
      <w:pPr>
        <w:adjustRightInd w:val="0"/>
        <w:snapToGrid w:val="0"/>
        <w:spacing w:after="0" w:line="480" w:lineRule="auto"/>
        <w:ind w:firstLine="720"/>
        <w:jc w:val="both"/>
        <w:rPr>
          <w:rFonts w:ascii="Times New Roman" w:hAnsi="Times New Roman"/>
          <w:color w:val="000000"/>
          <w:sz w:val="24"/>
          <w:szCs w:val="24"/>
        </w:rPr>
      </w:pPr>
    </w:p>
    <w:p w14:paraId="2D4A8222" w14:textId="7E845D5D" w:rsidR="0045107C" w:rsidRPr="00390347" w:rsidRDefault="0045107C" w:rsidP="0045107C">
      <w:pPr>
        <w:adjustRightInd w:val="0"/>
        <w:snapToGrid w:val="0"/>
        <w:spacing w:after="0" w:line="480" w:lineRule="auto"/>
        <w:rPr>
          <w:rFonts w:ascii="Times New Roman" w:hAnsi="Times New Roman"/>
          <w:b/>
          <w:i/>
          <w:color w:val="000000"/>
          <w:sz w:val="24"/>
          <w:szCs w:val="24"/>
        </w:rPr>
      </w:pPr>
      <w:r w:rsidRPr="00390347">
        <w:rPr>
          <w:rFonts w:ascii="Times New Roman" w:hAnsi="Times New Roman"/>
          <w:b/>
          <w:i/>
          <w:color w:val="000000"/>
          <w:sz w:val="24"/>
          <w:szCs w:val="24"/>
        </w:rPr>
        <w:t xml:space="preserve">Theoretical </w:t>
      </w:r>
      <w:r>
        <w:rPr>
          <w:rFonts w:ascii="Times New Roman" w:hAnsi="Times New Roman"/>
          <w:b/>
          <w:i/>
          <w:color w:val="000000"/>
          <w:sz w:val="24"/>
          <w:szCs w:val="24"/>
        </w:rPr>
        <w:t xml:space="preserve">and </w:t>
      </w:r>
      <w:r w:rsidR="00CF7394">
        <w:rPr>
          <w:rFonts w:ascii="Times New Roman" w:hAnsi="Times New Roman"/>
          <w:b/>
          <w:i/>
          <w:color w:val="000000"/>
          <w:sz w:val="24"/>
          <w:szCs w:val="24"/>
        </w:rPr>
        <w:t>e</w:t>
      </w:r>
      <w:r>
        <w:rPr>
          <w:rFonts w:ascii="Times New Roman" w:hAnsi="Times New Roman"/>
          <w:b/>
          <w:i/>
          <w:color w:val="000000"/>
          <w:sz w:val="24"/>
          <w:szCs w:val="24"/>
        </w:rPr>
        <w:t xml:space="preserve">mpirical </w:t>
      </w:r>
      <w:r w:rsidR="00CF7394">
        <w:rPr>
          <w:rFonts w:ascii="Times New Roman" w:hAnsi="Times New Roman"/>
          <w:b/>
          <w:i/>
          <w:color w:val="000000"/>
          <w:sz w:val="24"/>
          <w:szCs w:val="24"/>
        </w:rPr>
        <w:t>i</w:t>
      </w:r>
      <w:r w:rsidRPr="00390347">
        <w:rPr>
          <w:rFonts w:ascii="Times New Roman" w:hAnsi="Times New Roman"/>
          <w:b/>
          <w:i/>
          <w:color w:val="000000"/>
          <w:sz w:val="24"/>
          <w:szCs w:val="24"/>
        </w:rPr>
        <w:t xml:space="preserve">mplications </w:t>
      </w:r>
    </w:p>
    <w:p w14:paraId="36F2DE31" w14:textId="64117ED5" w:rsidR="00390347" w:rsidRDefault="0045107C" w:rsidP="0009355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the JDC literature, our investigation offers a key theoretical contribution by identifying organisational ownership as a potential </w:t>
      </w:r>
      <w:proofErr w:type="gramStart"/>
      <w:r>
        <w:rPr>
          <w:rFonts w:ascii="Times New Roman" w:hAnsi="Times New Roman" w:cs="Times New Roman"/>
          <w:sz w:val="24"/>
          <w:szCs w:val="24"/>
        </w:rPr>
        <w:t>moderator which</w:t>
      </w:r>
      <w:proofErr w:type="gramEnd"/>
      <w:r>
        <w:rPr>
          <w:rFonts w:ascii="Times New Roman" w:hAnsi="Times New Roman" w:cs="Times New Roman"/>
          <w:sz w:val="24"/>
          <w:szCs w:val="24"/>
        </w:rPr>
        <w:t xml:space="preserve"> shapes how </w:t>
      </w:r>
      <w:r w:rsidR="00643AE5">
        <w:rPr>
          <w:rFonts w:ascii="Times New Roman" w:hAnsi="Times New Roman" w:cs="Times New Roman"/>
          <w:sz w:val="24"/>
          <w:szCs w:val="24"/>
        </w:rPr>
        <w:t>individuals</w:t>
      </w:r>
      <w:r>
        <w:rPr>
          <w:rFonts w:ascii="Times New Roman" w:hAnsi="Times New Roman" w:cs="Times New Roman"/>
          <w:sz w:val="24"/>
          <w:szCs w:val="24"/>
        </w:rPr>
        <w:t xml:space="preserve"> perceive and react to workplace stress. </w:t>
      </w:r>
      <w:r w:rsidR="00643AE5">
        <w:rPr>
          <w:rFonts w:ascii="Times New Roman" w:hAnsi="Times New Roman" w:cs="Times New Roman"/>
          <w:sz w:val="24"/>
          <w:szCs w:val="24"/>
        </w:rPr>
        <w:t>Brown et al. (</w:t>
      </w:r>
      <w:r w:rsidR="00643AE5" w:rsidRPr="009419FC">
        <w:rPr>
          <w:rFonts w:ascii="Times New Roman" w:hAnsi="Times New Roman" w:cs="Times New Roman"/>
          <w:sz w:val="24"/>
          <w:szCs w:val="24"/>
        </w:rPr>
        <w:t>2014</w:t>
      </w:r>
      <w:r w:rsidR="00643AE5">
        <w:rPr>
          <w:rFonts w:ascii="Times New Roman" w:hAnsi="Times New Roman" w:cs="Times New Roman"/>
          <w:sz w:val="24"/>
          <w:szCs w:val="24"/>
        </w:rPr>
        <w:t xml:space="preserve">) and </w:t>
      </w:r>
      <w:proofErr w:type="spellStart"/>
      <w:r w:rsidR="00643AE5">
        <w:rPr>
          <w:rFonts w:ascii="Times New Roman" w:hAnsi="Times New Roman" w:cs="Times New Roman"/>
          <w:sz w:val="24"/>
          <w:szCs w:val="24"/>
        </w:rPr>
        <w:t>Häusser</w:t>
      </w:r>
      <w:proofErr w:type="spellEnd"/>
      <w:r w:rsidR="00643AE5">
        <w:rPr>
          <w:rFonts w:ascii="Times New Roman" w:hAnsi="Times New Roman" w:cs="Times New Roman"/>
          <w:sz w:val="24"/>
          <w:szCs w:val="24"/>
        </w:rPr>
        <w:t xml:space="preserve"> et al. (</w:t>
      </w:r>
      <w:r w:rsidR="00643AE5" w:rsidRPr="009419FC">
        <w:rPr>
          <w:rFonts w:ascii="Times New Roman" w:hAnsi="Times New Roman" w:cs="Times New Roman"/>
          <w:sz w:val="24"/>
          <w:szCs w:val="24"/>
        </w:rPr>
        <w:t>2010</w:t>
      </w:r>
      <w:r w:rsidR="00643AE5">
        <w:rPr>
          <w:rFonts w:ascii="Times New Roman" w:hAnsi="Times New Roman" w:cs="Times New Roman"/>
          <w:sz w:val="24"/>
          <w:szCs w:val="24"/>
        </w:rPr>
        <w:t>) recommended that workplace stress studies need to tak</w:t>
      </w:r>
      <w:r w:rsidR="00390347">
        <w:rPr>
          <w:rFonts w:ascii="Times New Roman" w:hAnsi="Times New Roman" w:cs="Times New Roman"/>
          <w:sz w:val="24"/>
          <w:szCs w:val="24"/>
        </w:rPr>
        <w:t>e</w:t>
      </w:r>
      <w:r w:rsidR="00643AE5">
        <w:rPr>
          <w:rFonts w:ascii="Times New Roman" w:hAnsi="Times New Roman" w:cs="Times New Roman"/>
          <w:sz w:val="24"/>
          <w:szCs w:val="24"/>
        </w:rPr>
        <w:t xml:space="preserve"> a contingent approach and identity contextual factors that can directly or indirectly shape the relationships between workplace stress and its related outcomes. </w:t>
      </w:r>
      <w:r w:rsidRPr="009419FC">
        <w:rPr>
          <w:rFonts w:ascii="Times New Roman" w:hAnsi="Times New Roman" w:cs="Times New Roman"/>
          <w:sz w:val="24"/>
          <w:szCs w:val="24"/>
        </w:rPr>
        <w:t xml:space="preserve">Recognising organisational ownership as an important </w:t>
      </w:r>
      <w:r w:rsidRPr="00AC4ACD">
        <w:rPr>
          <w:rFonts w:ascii="Times New Roman" w:hAnsi="Times New Roman" w:cs="Times New Roman"/>
          <w:sz w:val="24"/>
          <w:szCs w:val="24"/>
        </w:rPr>
        <w:lastRenderedPageBreak/>
        <w:t xml:space="preserve">institutional </w:t>
      </w:r>
      <w:r>
        <w:rPr>
          <w:rFonts w:ascii="Times New Roman" w:hAnsi="Times New Roman" w:cs="Times New Roman"/>
          <w:sz w:val="24"/>
          <w:szCs w:val="24"/>
        </w:rPr>
        <w:t>factor</w:t>
      </w:r>
      <w:r w:rsidRPr="009419FC">
        <w:rPr>
          <w:rFonts w:ascii="Times New Roman" w:hAnsi="Times New Roman" w:cs="Times New Roman"/>
          <w:sz w:val="24"/>
          <w:szCs w:val="24"/>
        </w:rPr>
        <w:t xml:space="preserve">, our three-way interaction results justify calls (e.g. Arnold et al., 2009; Lu et al., 2009; Sparks &amp; Cooper, 1999) to develop more situation-specific approaches to understand the relationship between job stress and its related outcomes. We anticipated that this relationship </w:t>
      </w:r>
      <w:r w:rsidR="00390347">
        <w:rPr>
          <w:rFonts w:ascii="Times New Roman" w:hAnsi="Times New Roman" w:cs="Times New Roman"/>
          <w:sz w:val="24"/>
          <w:szCs w:val="24"/>
        </w:rPr>
        <w:t>w</w:t>
      </w:r>
      <w:r w:rsidRPr="009419FC">
        <w:rPr>
          <w:rFonts w:ascii="Times New Roman" w:hAnsi="Times New Roman" w:cs="Times New Roman"/>
          <w:sz w:val="24"/>
          <w:szCs w:val="24"/>
        </w:rPr>
        <w:t xml:space="preserve">ould be strongest for employees who work for FIEs, and who experience higher levels of involvement in work-related matters (Hypothesis 3). </w:t>
      </w:r>
    </w:p>
    <w:p w14:paraId="0F24A36D" w14:textId="1E42E0A2" w:rsidR="00643AE5" w:rsidRDefault="0045107C" w:rsidP="00390347">
      <w:pPr>
        <w:autoSpaceDE w:val="0"/>
        <w:autoSpaceDN w:val="0"/>
        <w:adjustRightInd w:val="0"/>
        <w:spacing w:after="0" w:line="480" w:lineRule="auto"/>
        <w:ind w:firstLine="432"/>
        <w:jc w:val="both"/>
        <w:rPr>
          <w:rFonts w:ascii="Times New Roman" w:hAnsi="Times New Roman" w:cs="Times New Roman"/>
          <w:sz w:val="24"/>
          <w:szCs w:val="24"/>
          <w:lang w:val="en-GB"/>
        </w:rPr>
      </w:pPr>
      <w:r w:rsidRPr="009419FC">
        <w:rPr>
          <w:rFonts w:ascii="Times New Roman" w:hAnsi="Times New Roman" w:cs="Times New Roman"/>
          <w:sz w:val="24"/>
          <w:szCs w:val="24"/>
        </w:rPr>
        <w:t xml:space="preserve">In line with our expectations, we found significant differences between FIEs and SOEs for </w:t>
      </w:r>
      <w:proofErr w:type="gramStart"/>
      <w:r w:rsidRPr="009419FC">
        <w:rPr>
          <w:rFonts w:ascii="Times New Roman" w:hAnsi="Times New Roman" w:cs="Times New Roman"/>
          <w:sz w:val="24"/>
          <w:szCs w:val="24"/>
        </w:rPr>
        <w:t>all our</w:t>
      </w:r>
      <w:proofErr w:type="gramEnd"/>
      <w:r w:rsidRPr="009419FC">
        <w:rPr>
          <w:rFonts w:ascii="Times New Roman" w:hAnsi="Times New Roman" w:cs="Times New Roman"/>
          <w:sz w:val="24"/>
          <w:szCs w:val="24"/>
        </w:rPr>
        <w:t xml:space="preserve"> key constructs (employee involvement, challenge-related stressors, job satisfaction). In general, FIEs employees reported higher levels of challenge-related stressors and job involvement, and felt significantly more satisfied with their jobs than employees working in SOEs.</w:t>
      </w:r>
      <w:r w:rsidR="00643AE5">
        <w:rPr>
          <w:rFonts w:ascii="Times New Roman" w:hAnsi="Times New Roman" w:cs="Times New Roman"/>
          <w:sz w:val="24"/>
          <w:szCs w:val="24"/>
        </w:rPr>
        <w:t xml:space="preserve"> </w:t>
      </w:r>
      <w:r w:rsidRPr="009419FC">
        <w:rPr>
          <w:rFonts w:ascii="Times New Roman" w:hAnsi="Times New Roman" w:cs="Times New Roman"/>
          <w:sz w:val="24"/>
          <w:szCs w:val="24"/>
        </w:rPr>
        <w:t xml:space="preserve">As we anticipated, the three-way interaction (challenge-related stressors x employee involvement x ownership) led to </w:t>
      </w:r>
      <w:r w:rsidR="00643AE5" w:rsidRPr="009419FC">
        <w:rPr>
          <w:rFonts w:ascii="Times New Roman" w:hAnsi="Times New Roman" w:cs="Times New Roman"/>
          <w:sz w:val="24"/>
          <w:szCs w:val="24"/>
          <w:lang w:val="en-GB"/>
        </w:rPr>
        <w:t>a modest increase in satisfaction between employees with low involvement and high challenge</w:t>
      </w:r>
      <w:r w:rsidR="00643AE5">
        <w:rPr>
          <w:rFonts w:ascii="Times New Roman" w:hAnsi="Times New Roman" w:cs="Times New Roman"/>
          <w:sz w:val="24"/>
          <w:szCs w:val="24"/>
          <w:lang w:val="en-GB"/>
        </w:rPr>
        <w:t>-related</w:t>
      </w:r>
      <w:r w:rsidR="00643AE5" w:rsidRPr="009419FC">
        <w:rPr>
          <w:rFonts w:ascii="Times New Roman" w:hAnsi="Times New Roman" w:cs="Times New Roman"/>
          <w:sz w:val="24"/>
          <w:szCs w:val="24"/>
          <w:lang w:val="en-GB"/>
        </w:rPr>
        <w:t xml:space="preserve"> stress</w:t>
      </w:r>
      <w:r w:rsidR="00643AE5">
        <w:rPr>
          <w:rFonts w:ascii="Times New Roman" w:hAnsi="Times New Roman" w:cs="Times New Roman"/>
          <w:sz w:val="24"/>
          <w:szCs w:val="24"/>
          <w:lang w:val="en-GB"/>
        </w:rPr>
        <w:t>ors</w:t>
      </w:r>
      <w:r w:rsidR="00643AE5" w:rsidRPr="009419FC">
        <w:rPr>
          <w:rFonts w:ascii="Times New Roman" w:hAnsi="Times New Roman" w:cs="Times New Roman"/>
          <w:sz w:val="24"/>
          <w:szCs w:val="24"/>
          <w:lang w:val="en-GB"/>
        </w:rPr>
        <w:t xml:space="preserve"> in FIEs compared with </w:t>
      </w:r>
      <w:r w:rsidR="00643AE5">
        <w:rPr>
          <w:rFonts w:ascii="Times New Roman" w:hAnsi="Times New Roman" w:cs="Times New Roman"/>
          <w:sz w:val="24"/>
          <w:szCs w:val="24"/>
          <w:lang w:val="en-GB"/>
        </w:rPr>
        <w:t>SOEs</w:t>
      </w:r>
      <w:r w:rsidRPr="009419FC">
        <w:rPr>
          <w:rFonts w:ascii="Times New Roman" w:hAnsi="Times New Roman" w:cs="Times New Roman"/>
          <w:sz w:val="24"/>
          <w:szCs w:val="24"/>
        </w:rPr>
        <w:t xml:space="preserve">. </w:t>
      </w:r>
      <w:r w:rsidR="00643AE5" w:rsidRPr="00643AE5">
        <w:rPr>
          <w:rFonts w:ascii="Times New Roman" w:hAnsi="Times New Roman" w:cs="Times New Roman"/>
          <w:sz w:val="24"/>
          <w:szCs w:val="24"/>
        </w:rPr>
        <w:t>However, in FIEs with high involvement and higher challenge stress there appeared to be substantive gains in employee job satisfaction.</w:t>
      </w:r>
      <w:r w:rsidR="00643AE5">
        <w:rPr>
          <w:rFonts w:ascii="Times New Roman" w:hAnsi="Times New Roman" w:cs="Times New Roman"/>
          <w:sz w:val="24"/>
          <w:szCs w:val="24"/>
        </w:rPr>
        <w:t xml:space="preserve"> </w:t>
      </w:r>
      <w:r w:rsidRPr="009419FC">
        <w:rPr>
          <w:rFonts w:ascii="Times New Roman" w:hAnsi="Times New Roman" w:cs="Times New Roman"/>
          <w:sz w:val="24"/>
          <w:szCs w:val="24"/>
        </w:rPr>
        <w:t xml:space="preserve">This result indicated that while </w:t>
      </w:r>
      <w:proofErr w:type="gramStart"/>
      <w:r w:rsidRPr="009419FC">
        <w:rPr>
          <w:rFonts w:ascii="Times New Roman" w:hAnsi="Times New Roman" w:cs="Times New Roman"/>
          <w:sz w:val="24"/>
          <w:szCs w:val="24"/>
        </w:rPr>
        <w:t>satisfaction is influenced by challenge-related stressors, as suggested in the stress literature,</w:t>
      </w:r>
      <w:proofErr w:type="gramEnd"/>
      <w:r w:rsidRPr="009419FC">
        <w:rPr>
          <w:rFonts w:ascii="Times New Roman" w:hAnsi="Times New Roman" w:cs="Times New Roman"/>
          <w:sz w:val="24"/>
          <w:szCs w:val="24"/>
        </w:rPr>
        <w:t xml:space="preserve"> the relationship is shaped both by individual experiences at work and institutional differences. </w:t>
      </w:r>
      <w:r w:rsidRPr="009419FC">
        <w:rPr>
          <w:rFonts w:ascii="Times New Roman" w:hAnsi="Times New Roman" w:cs="Times New Roman"/>
          <w:sz w:val="24"/>
          <w:szCs w:val="24"/>
          <w:lang w:val="en-GB"/>
        </w:rPr>
        <w:t xml:space="preserve">It is intriguing that this gain in satisfaction was not </w:t>
      </w:r>
      <w:r>
        <w:rPr>
          <w:rFonts w:ascii="Times New Roman" w:hAnsi="Times New Roman" w:cs="Times New Roman"/>
          <w:sz w:val="24"/>
          <w:szCs w:val="24"/>
          <w:lang w:val="en-GB"/>
        </w:rPr>
        <w:t>evident among</w:t>
      </w:r>
      <w:r w:rsidRPr="009419FC">
        <w:rPr>
          <w:rFonts w:ascii="Times New Roman" w:hAnsi="Times New Roman" w:cs="Times New Roman"/>
          <w:sz w:val="24"/>
          <w:szCs w:val="24"/>
          <w:lang w:val="en-GB"/>
        </w:rPr>
        <w:t xml:space="preserve"> employees</w:t>
      </w:r>
      <w:r w:rsidRPr="00210DB9">
        <w:rPr>
          <w:rFonts w:ascii="Times New Roman" w:hAnsi="Times New Roman" w:cs="Times New Roman"/>
          <w:sz w:val="24"/>
          <w:szCs w:val="24"/>
          <w:lang w:val="en-GB"/>
        </w:rPr>
        <w:t xml:space="preserve"> </w:t>
      </w:r>
      <w:r w:rsidRPr="009419FC">
        <w:rPr>
          <w:rFonts w:ascii="Times New Roman" w:hAnsi="Times New Roman" w:cs="Times New Roman"/>
          <w:sz w:val="24"/>
          <w:szCs w:val="24"/>
          <w:lang w:val="en-GB"/>
        </w:rPr>
        <w:t xml:space="preserve">in SOEs </w:t>
      </w:r>
      <w:r>
        <w:rPr>
          <w:rFonts w:ascii="Times New Roman" w:hAnsi="Times New Roman" w:cs="Times New Roman"/>
          <w:sz w:val="24"/>
          <w:szCs w:val="24"/>
          <w:lang w:val="en-GB"/>
        </w:rPr>
        <w:t>who reported</w:t>
      </w:r>
      <w:r w:rsidRPr="009419FC">
        <w:rPr>
          <w:rFonts w:ascii="Times New Roman" w:hAnsi="Times New Roman" w:cs="Times New Roman"/>
          <w:sz w:val="24"/>
          <w:szCs w:val="24"/>
          <w:lang w:val="en-GB"/>
        </w:rPr>
        <w:t xml:space="preserve"> high involvement and high challenge stress. </w:t>
      </w:r>
    </w:p>
    <w:p w14:paraId="597D69F2" w14:textId="74641B8E" w:rsidR="00390347" w:rsidRPr="00B530CB" w:rsidRDefault="00643AE5" w:rsidP="006F525F">
      <w:pPr>
        <w:autoSpaceDE w:val="0"/>
        <w:autoSpaceDN w:val="0"/>
        <w:adjustRightInd w:val="0"/>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lang w:val="en-GB"/>
        </w:rPr>
        <w:t xml:space="preserve">Nevertheless, </w:t>
      </w:r>
      <w:r w:rsidRPr="00B530CB">
        <w:rPr>
          <w:rFonts w:ascii="Times New Roman" w:hAnsi="Times New Roman" w:cs="Times New Roman"/>
          <w:sz w:val="24"/>
          <w:szCs w:val="24"/>
        </w:rPr>
        <w:t xml:space="preserve">our findings point to the importance of organisational ownership in influencing work </w:t>
      </w:r>
      <w:proofErr w:type="gramStart"/>
      <w:r w:rsidRPr="00B530CB">
        <w:rPr>
          <w:rFonts w:ascii="Times New Roman" w:hAnsi="Times New Roman" w:cs="Times New Roman"/>
          <w:sz w:val="24"/>
          <w:szCs w:val="24"/>
        </w:rPr>
        <w:t>dynamics which</w:t>
      </w:r>
      <w:proofErr w:type="gramEnd"/>
      <w:r w:rsidRPr="00B530CB">
        <w:rPr>
          <w:rFonts w:ascii="Times New Roman" w:hAnsi="Times New Roman" w:cs="Times New Roman"/>
          <w:sz w:val="24"/>
          <w:szCs w:val="24"/>
        </w:rPr>
        <w:t xml:space="preserve"> may affect the type of stressors to which an individual is exposed. The results indicate that while both Chinese SOEs and FIEs in the retail industry face similar market pressures, their embedded institutional elements greatly influence organisational strategies and practices and lead to different individual outcomes. Our results highlight the need for further research to help understand ownership as a contextual factor that </w:t>
      </w:r>
      <w:r w:rsidRPr="00B530CB">
        <w:rPr>
          <w:rFonts w:ascii="Times New Roman" w:hAnsi="Times New Roman" w:cs="Times New Roman"/>
          <w:sz w:val="24"/>
          <w:szCs w:val="24"/>
        </w:rPr>
        <w:lastRenderedPageBreak/>
        <w:t>influences the effect of organisational practices and the work environment upon individual work-related outcomes.</w:t>
      </w:r>
    </w:p>
    <w:p w14:paraId="75983970" w14:textId="78234E15" w:rsidR="005E1DB1" w:rsidRDefault="00643AE5" w:rsidP="00093556">
      <w:pPr>
        <w:autoSpaceDE w:val="0"/>
        <w:autoSpaceDN w:val="0"/>
        <w:adjustRightInd w:val="0"/>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Empirically, our study contributes to the JDC literature in two key ways. First, </w:t>
      </w:r>
      <w:r w:rsidR="0045107C">
        <w:rPr>
          <w:rFonts w:ascii="Times New Roman" w:hAnsi="Times New Roman" w:cs="Times New Roman"/>
          <w:sz w:val="24"/>
          <w:szCs w:val="24"/>
        </w:rPr>
        <w:t>a</w:t>
      </w:r>
      <w:r w:rsidR="0045107C" w:rsidRPr="009419FC">
        <w:rPr>
          <w:rFonts w:ascii="Times New Roman" w:hAnsi="Times New Roman" w:cs="Times New Roman"/>
          <w:sz w:val="24"/>
          <w:szCs w:val="24"/>
        </w:rPr>
        <w:t xml:space="preserve">ddressing the limited and inconsistent empirical evidence for the hypothesised two-way interactive effects between demands and control upon job satisfaction (Brown et al., 2014; </w:t>
      </w:r>
      <w:proofErr w:type="spellStart"/>
      <w:r w:rsidR="0045107C" w:rsidRPr="009419FC">
        <w:rPr>
          <w:rFonts w:ascii="Times New Roman" w:hAnsi="Times New Roman" w:cs="Times New Roman"/>
          <w:sz w:val="24"/>
          <w:szCs w:val="24"/>
        </w:rPr>
        <w:t>Häusser</w:t>
      </w:r>
      <w:proofErr w:type="spellEnd"/>
      <w:r w:rsidR="0045107C" w:rsidRPr="009419FC">
        <w:rPr>
          <w:rFonts w:ascii="Times New Roman" w:hAnsi="Times New Roman" w:cs="Times New Roman"/>
          <w:sz w:val="24"/>
          <w:szCs w:val="24"/>
        </w:rPr>
        <w:t xml:space="preserve"> et al., 2010), we provide further empirical evidence to help understand this understudied interaction. Surprisingly, while both employee involvement and challenge-related stressors were found to strongly and positively influence perceptions of job satisfaction, the hypothesised two-way interaction (Hypothesis 2) did not further strengthen the positive relationship between perceived challenge-related stressors and job satisfaction. Nevertheless, this is largely consistent with previous </w:t>
      </w:r>
      <w:proofErr w:type="gramStart"/>
      <w:r w:rsidR="0045107C" w:rsidRPr="009419FC">
        <w:rPr>
          <w:rFonts w:ascii="Times New Roman" w:hAnsi="Times New Roman" w:cs="Times New Roman"/>
          <w:sz w:val="24"/>
          <w:szCs w:val="24"/>
        </w:rPr>
        <w:t>literature which</w:t>
      </w:r>
      <w:proofErr w:type="gramEnd"/>
      <w:r w:rsidR="0045107C" w:rsidRPr="009419FC">
        <w:rPr>
          <w:rFonts w:ascii="Times New Roman" w:hAnsi="Times New Roman" w:cs="Times New Roman"/>
          <w:sz w:val="24"/>
          <w:szCs w:val="24"/>
        </w:rPr>
        <w:t xml:space="preserve"> f</w:t>
      </w:r>
      <w:r w:rsidR="0045107C">
        <w:rPr>
          <w:rFonts w:ascii="Times New Roman" w:hAnsi="Times New Roman" w:cs="Times New Roman"/>
          <w:sz w:val="24"/>
          <w:szCs w:val="24"/>
        </w:rPr>
        <w:t>i</w:t>
      </w:r>
      <w:r w:rsidR="0045107C" w:rsidRPr="009419FC">
        <w:rPr>
          <w:rFonts w:ascii="Times New Roman" w:hAnsi="Times New Roman" w:cs="Times New Roman"/>
          <w:sz w:val="24"/>
          <w:szCs w:val="24"/>
        </w:rPr>
        <w:t>nd</w:t>
      </w:r>
      <w:r w:rsidR="0045107C">
        <w:rPr>
          <w:rFonts w:ascii="Times New Roman" w:hAnsi="Times New Roman" w:cs="Times New Roman"/>
          <w:sz w:val="24"/>
          <w:szCs w:val="24"/>
        </w:rPr>
        <w:t>s</w:t>
      </w:r>
      <w:r w:rsidR="0045107C" w:rsidRPr="009419FC">
        <w:rPr>
          <w:rFonts w:ascii="Times New Roman" w:hAnsi="Times New Roman" w:cs="Times New Roman"/>
          <w:sz w:val="24"/>
          <w:szCs w:val="24"/>
        </w:rPr>
        <w:t xml:space="preserve"> that despite the strong main effects of job demands and control, the </w:t>
      </w:r>
      <w:r w:rsidR="0045107C">
        <w:rPr>
          <w:rFonts w:ascii="Times New Roman" w:hAnsi="Times New Roman" w:cs="Times New Roman"/>
          <w:sz w:val="24"/>
          <w:szCs w:val="24"/>
        </w:rPr>
        <w:t>hypothesise</w:t>
      </w:r>
      <w:r w:rsidR="0045107C" w:rsidRPr="009419FC">
        <w:rPr>
          <w:rFonts w:ascii="Times New Roman" w:hAnsi="Times New Roman" w:cs="Times New Roman"/>
          <w:sz w:val="24"/>
          <w:szCs w:val="24"/>
        </w:rPr>
        <w:t xml:space="preserve">d interactions are often not supported (e.g., </w:t>
      </w:r>
      <w:proofErr w:type="spellStart"/>
      <w:r w:rsidR="0045107C" w:rsidRPr="009419FC">
        <w:rPr>
          <w:rFonts w:ascii="Times New Roman" w:hAnsi="Times New Roman" w:cs="Times New Roman"/>
          <w:sz w:val="24"/>
          <w:szCs w:val="24"/>
        </w:rPr>
        <w:t>Beehr</w:t>
      </w:r>
      <w:proofErr w:type="spellEnd"/>
      <w:r w:rsidR="0045107C" w:rsidRPr="009419FC">
        <w:rPr>
          <w:rFonts w:ascii="Times New Roman" w:hAnsi="Times New Roman" w:cs="Times New Roman"/>
          <w:sz w:val="24"/>
          <w:szCs w:val="24"/>
        </w:rPr>
        <w:t xml:space="preserve"> et al., 2001; </w:t>
      </w:r>
      <w:proofErr w:type="spellStart"/>
      <w:r w:rsidR="0045107C" w:rsidRPr="009419FC">
        <w:rPr>
          <w:rFonts w:ascii="Times New Roman" w:hAnsi="Times New Roman" w:cs="Times New Roman"/>
          <w:sz w:val="24"/>
          <w:szCs w:val="24"/>
        </w:rPr>
        <w:t>McClenahan</w:t>
      </w:r>
      <w:proofErr w:type="spellEnd"/>
      <w:r w:rsidR="0045107C" w:rsidRPr="009419FC">
        <w:rPr>
          <w:rFonts w:ascii="Times New Roman" w:hAnsi="Times New Roman" w:cs="Times New Roman"/>
          <w:sz w:val="24"/>
          <w:szCs w:val="24"/>
        </w:rPr>
        <w:t xml:space="preserve"> et al., 2007). </w:t>
      </w:r>
      <w:r w:rsidR="00D70AC5">
        <w:rPr>
          <w:rFonts w:ascii="Times New Roman" w:hAnsi="Times New Roman" w:cs="Times New Roman"/>
          <w:sz w:val="24"/>
          <w:szCs w:val="24"/>
        </w:rPr>
        <w:t>Second, o</w:t>
      </w:r>
      <w:r w:rsidR="005E1DB1" w:rsidRPr="009419FC">
        <w:rPr>
          <w:rFonts w:ascii="Times New Roman" w:hAnsi="Times New Roman" w:cs="Times New Roman"/>
          <w:sz w:val="24"/>
          <w:szCs w:val="24"/>
        </w:rPr>
        <w:t>ur study of Chinese retail employees adds value to this general prediction by providing evidence that the</w:t>
      </w:r>
      <w:r w:rsidR="005E1DB1">
        <w:rPr>
          <w:rFonts w:ascii="Times New Roman" w:hAnsi="Times New Roman" w:cs="Times New Roman"/>
          <w:sz w:val="24"/>
          <w:szCs w:val="24"/>
        </w:rPr>
        <w:t>se</w:t>
      </w:r>
      <w:r w:rsidR="005E1DB1" w:rsidRPr="009419FC">
        <w:rPr>
          <w:rFonts w:ascii="Times New Roman" w:hAnsi="Times New Roman" w:cs="Times New Roman"/>
          <w:sz w:val="24"/>
          <w:szCs w:val="24"/>
        </w:rPr>
        <w:t xml:space="preserve"> effects occur through both direct and moderating linkages. In terms of direct effects, our results showed challenge-related stressors to be significantly and positively related to job satisfaction. This positive relationship confirm</w:t>
      </w:r>
      <w:r w:rsidR="005E1DB1">
        <w:rPr>
          <w:rFonts w:ascii="Times New Roman" w:hAnsi="Times New Roman" w:cs="Times New Roman"/>
          <w:sz w:val="24"/>
          <w:szCs w:val="24"/>
        </w:rPr>
        <w:t>s</w:t>
      </w:r>
      <w:r w:rsidR="005E1DB1" w:rsidRPr="009419FC">
        <w:rPr>
          <w:rFonts w:ascii="Times New Roman" w:hAnsi="Times New Roman" w:cs="Times New Roman"/>
          <w:sz w:val="24"/>
          <w:szCs w:val="24"/>
        </w:rPr>
        <w:t xml:space="preserve"> that existing challenge-related stressors-job satisfaction findings, derived largely from Western contexts, can be replicated in a substantively different institutional and cultural environment – the Chinese retail industry. </w:t>
      </w:r>
    </w:p>
    <w:p w14:paraId="731AC349" w14:textId="77777777" w:rsidR="00CF7394" w:rsidRDefault="00CF7394" w:rsidP="005E1DB1">
      <w:pPr>
        <w:tabs>
          <w:tab w:val="left" w:pos="6663"/>
        </w:tabs>
        <w:autoSpaceDE w:val="0"/>
        <w:autoSpaceDN w:val="0"/>
        <w:adjustRightInd w:val="0"/>
        <w:spacing w:after="0" w:line="480" w:lineRule="auto"/>
        <w:jc w:val="both"/>
        <w:outlineLvl w:val="0"/>
        <w:rPr>
          <w:rFonts w:ascii="Times New Roman" w:hAnsi="Times New Roman" w:cs="Times New Roman"/>
          <w:b/>
          <w:i/>
          <w:sz w:val="24"/>
          <w:szCs w:val="24"/>
        </w:rPr>
      </w:pPr>
    </w:p>
    <w:p w14:paraId="6BE074AC" w14:textId="0E3B9809" w:rsidR="005E1DB1" w:rsidRPr="00A26FDC" w:rsidRDefault="00D70AC5" w:rsidP="005E1DB1">
      <w:pPr>
        <w:tabs>
          <w:tab w:val="left" w:pos="6663"/>
        </w:tabs>
        <w:autoSpaceDE w:val="0"/>
        <w:autoSpaceDN w:val="0"/>
        <w:adjustRightInd w:val="0"/>
        <w:spacing w:after="0" w:line="480" w:lineRule="auto"/>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Practical </w:t>
      </w:r>
      <w:r w:rsidR="00CF7394">
        <w:rPr>
          <w:rFonts w:ascii="Times New Roman" w:hAnsi="Times New Roman" w:cs="Times New Roman"/>
          <w:b/>
          <w:i/>
          <w:sz w:val="24"/>
          <w:szCs w:val="24"/>
        </w:rPr>
        <w:t>i</w:t>
      </w:r>
      <w:r w:rsidR="005E1DB1" w:rsidRPr="00A26FDC">
        <w:rPr>
          <w:rFonts w:ascii="Times New Roman" w:hAnsi="Times New Roman" w:cs="Times New Roman"/>
          <w:b/>
          <w:i/>
          <w:sz w:val="24"/>
          <w:szCs w:val="24"/>
        </w:rPr>
        <w:t>mplications</w:t>
      </w:r>
    </w:p>
    <w:p w14:paraId="0789DB26" w14:textId="4149A288" w:rsidR="005E1DB1" w:rsidRPr="00210DB9" w:rsidRDefault="005E1DB1" w:rsidP="005E1DB1">
      <w:pPr>
        <w:tabs>
          <w:tab w:val="left" w:pos="6663"/>
        </w:tabs>
        <w:autoSpaceDE w:val="0"/>
        <w:autoSpaceDN w:val="0"/>
        <w:adjustRightInd w:val="0"/>
        <w:spacing w:after="0" w:line="480" w:lineRule="auto"/>
        <w:jc w:val="both"/>
        <w:outlineLvl w:val="0"/>
        <w:rPr>
          <w:rFonts w:ascii="Times New Roman" w:hAnsi="Times New Roman" w:cs="Times New Roman"/>
          <w:sz w:val="24"/>
          <w:szCs w:val="24"/>
          <w:lang w:val="en-US"/>
        </w:rPr>
      </w:pPr>
      <w:r w:rsidRPr="00DB7AEC">
        <w:rPr>
          <w:rFonts w:ascii="Times New Roman" w:hAnsi="Times New Roman" w:cs="Times New Roman"/>
          <w:sz w:val="24"/>
          <w:szCs w:val="24"/>
          <w:lang w:val="en-US"/>
        </w:rPr>
        <w:t xml:space="preserve">This study also has </w:t>
      </w:r>
      <w:r w:rsidR="00D70AC5">
        <w:rPr>
          <w:rFonts w:ascii="Times New Roman" w:hAnsi="Times New Roman" w:cs="Times New Roman"/>
          <w:sz w:val="24"/>
          <w:szCs w:val="24"/>
          <w:lang w:val="en-US"/>
        </w:rPr>
        <w:t xml:space="preserve">practical </w:t>
      </w:r>
      <w:r w:rsidRPr="00DB7AEC">
        <w:rPr>
          <w:rFonts w:ascii="Times New Roman" w:hAnsi="Times New Roman" w:cs="Times New Roman"/>
          <w:sz w:val="24"/>
          <w:szCs w:val="24"/>
          <w:lang w:val="en-US"/>
        </w:rPr>
        <w:t xml:space="preserve">implications for human resource professionals. </w:t>
      </w:r>
      <w:r>
        <w:rPr>
          <w:rFonts w:ascii="Times New Roman" w:hAnsi="Times New Roman" w:cs="Times New Roman"/>
          <w:sz w:val="24"/>
          <w:szCs w:val="24"/>
          <w:lang w:val="en-US"/>
        </w:rPr>
        <w:t xml:space="preserve">First, in order to promote employee well-being, managers in both ownership types should consider how to increase employees’ job satisfaction by creating a more participative working atmosphere and </w:t>
      </w:r>
      <w:proofErr w:type="spellStart"/>
      <w:r>
        <w:rPr>
          <w:rFonts w:ascii="Times New Roman" w:hAnsi="Times New Roman" w:cs="Times New Roman"/>
          <w:sz w:val="24"/>
          <w:szCs w:val="24"/>
          <w:lang w:val="en-US"/>
        </w:rPr>
        <w:t>endeavouring</w:t>
      </w:r>
      <w:proofErr w:type="spellEnd"/>
      <w:r>
        <w:rPr>
          <w:rFonts w:ascii="Times New Roman" w:hAnsi="Times New Roman" w:cs="Times New Roman"/>
          <w:sz w:val="24"/>
          <w:szCs w:val="24"/>
          <w:lang w:val="en-US"/>
        </w:rPr>
        <w:t xml:space="preserve"> to ensure that employees feel more challengingly motivated at work, since these </w:t>
      </w:r>
      <w:r>
        <w:rPr>
          <w:rFonts w:ascii="Times New Roman" w:hAnsi="Times New Roman" w:cs="Times New Roman"/>
          <w:sz w:val="24"/>
          <w:szCs w:val="24"/>
          <w:lang w:val="en-US"/>
        </w:rPr>
        <w:lastRenderedPageBreak/>
        <w:t xml:space="preserve">aspects related significantly to employees’ reported job satisfaction. </w:t>
      </w:r>
      <w:r w:rsidR="0005587A" w:rsidRPr="00861BFD">
        <w:rPr>
          <w:rFonts w:ascii="Times New Roman" w:eastAsia="AdvGulliv-R" w:hAnsi="Times New Roman" w:cs="Times New Roman"/>
          <w:sz w:val="24"/>
          <w:szCs w:val="24"/>
        </w:rPr>
        <w:t xml:space="preserve">For example, </w:t>
      </w:r>
      <w:r w:rsidR="0005587A" w:rsidRPr="00861BFD">
        <w:rPr>
          <w:rFonts w:ascii="Times New Roman" w:hAnsi="Times New Roman" w:cs="Times New Roman"/>
          <w:sz w:val="24"/>
          <w:szCs w:val="24"/>
        </w:rPr>
        <w:t>if the interactive</w:t>
      </w:r>
      <w:r w:rsidR="0005587A" w:rsidRPr="00861BFD">
        <w:rPr>
          <w:rFonts w:ascii="Times New Roman" w:eastAsia="AdvGulliv-R" w:hAnsi="Times New Roman" w:cs="Times New Roman"/>
          <w:sz w:val="24"/>
          <w:szCs w:val="24"/>
        </w:rPr>
        <w:t xml:space="preserve"> </w:t>
      </w:r>
      <w:r w:rsidR="0005587A" w:rsidRPr="00861BFD">
        <w:rPr>
          <w:rFonts w:ascii="Times New Roman" w:hAnsi="Times New Roman" w:cs="Times New Roman"/>
          <w:sz w:val="24"/>
          <w:szCs w:val="24"/>
        </w:rPr>
        <w:t>hypothesis is valid, job control should be increased to improve job satisf</w:t>
      </w:r>
      <w:r w:rsidR="0005587A" w:rsidRPr="00861BFD">
        <w:rPr>
          <w:rFonts w:ascii="Times New Roman" w:hAnsi="Times New Roman" w:cs="Times New Roman"/>
          <w:sz w:val="24"/>
          <w:szCs w:val="24"/>
        </w:rPr>
        <w:softHyphen/>
      </w:r>
      <w:r w:rsidR="0005587A" w:rsidRPr="00861BFD">
        <w:rPr>
          <w:rFonts w:ascii="Times New Roman" w:hAnsi="Times New Roman" w:cs="Times New Roman"/>
          <w:sz w:val="24"/>
          <w:szCs w:val="24"/>
        </w:rPr>
        <w:softHyphen/>
        <w:t>action,</w:t>
      </w:r>
      <w:r w:rsidR="0005587A" w:rsidRPr="00861BFD">
        <w:rPr>
          <w:rFonts w:ascii="Times New Roman" w:eastAsia="AdvGulliv-R" w:hAnsi="Times New Roman" w:cs="Times New Roman"/>
          <w:sz w:val="24"/>
          <w:szCs w:val="24"/>
        </w:rPr>
        <w:t xml:space="preserve"> </w:t>
      </w:r>
      <w:r w:rsidR="0005587A" w:rsidRPr="00861BFD">
        <w:rPr>
          <w:rFonts w:ascii="Times New Roman" w:hAnsi="Times New Roman" w:cs="Times New Roman"/>
          <w:sz w:val="24"/>
          <w:szCs w:val="24"/>
        </w:rPr>
        <w:t>whereas demands do not necessarily need to be reduced. In contrast, increasing job</w:t>
      </w:r>
      <w:r w:rsidR="0005587A" w:rsidRPr="00861BFD">
        <w:rPr>
          <w:rFonts w:ascii="Times New Roman" w:eastAsia="AdvGulliv-R" w:hAnsi="Times New Roman" w:cs="Times New Roman"/>
          <w:sz w:val="24"/>
          <w:szCs w:val="24"/>
        </w:rPr>
        <w:t xml:space="preserve"> </w:t>
      </w:r>
      <w:r w:rsidR="0005587A" w:rsidRPr="00861BFD">
        <w:rPr>
          <w:rFonts w:ascii="Times New Roman" w:hAnsi="Times New Roman" w:cs="Times New Roman"/>
          <w:sz w:val="24"/>
          <w:szCs w:val="24"/>
        </w:rPr>
        <w:t>control would not have the same effect if job demands and control were only</w:t>
      </w:r>
      <w:r w:rsidR="0005587A" w:rsidRPr="00861BFD">
        <w:rPr>
          <w:rFonts w:ascii="Times New Roman" w:eastAsia="AdvGulliv-R" w:hAnsi="Times New Roman" w:cs="Times New Roman"/>
          <w:sz w:val="24"/>
          <w:szCs w:val="24"/>
        </w:rPr>
        <w:t xml:space="preserve"> </w:t>
      </w:r>
      <w:r w:rsidR="0005587A" w:rsidRPr="00861BFD">
        <w:rPr>
          <w:rFonts w:ascii="Times New Roman" w:hAnsi="Times New Roman" w:cs="Times New Roman"/>
          <w:sz w:val="24"/>
          <w:szCs w:val="24"/>
        </w:rPr>
        <w:t>connected additively. In this case, job satisfaction might be increased by measures</w:t>
      </w:r>
      <w:r w:rsidR="0005587A" w:rsidRPr="00861BFD">
        <w:rPr>
          <w:rFonts w:ascii="Times New Roman" w:eastAsia="AdvGulliv-R" w:hAnsi="Times New Roman" w:cs="Times New Roman"/>
          <w:sz w:val="24"/>
          <w:szCs w:val="24"/>
        </w:rPr>
        <w:t xml:space="preserve"> </w:t>
      </w:r>
      <w:r w:rsidR="0005587A" w:rsidRPr="00861BFD">
        <w:rPr>
          <w:rFonts w:ascii="Times New Roman" w:hAnsi="Times New Roman" w:cs="Times New Roman"/>
          <w:sz w:val="24"/>
          <w:szCs w:val="24"/>
        </w:rPr>
        <w:t xml:space="preserve">implementing job control, but the change would depend upon the level of control relative to job demands. </w:t>
      </w:r>
      <w:r w:rsidRPr="0005587A">
        <w:rPr>
          <w:rFonts w:ascii="Times New Roman" w:hAnsi="Times New Roman" w:cs="Times New Roman"/>
          <w:sz w:val="24"/>
          <w:szCs w:val="24"/>
          <w:lang w:val="en-US"/>
        </w:rPr>
        <w:t>Second</w:t>
      </w:r>
      <w:r>
        <w:rPr>
          <w:rFonts w:ascii="Times New Roman" w:hAnsi="Times New Roman" w:cs="Times New Roman"/>
          <w:sz w:val="24"/>
          <w:szCs w:val="24"/>
          <w:lang w:val="en-US"/>
        </w:rPr>
        <w:t xml:space="preserve">, </w:t>
      </w:r>
      <w:r>
        <w:rPr>
          <w:rFonts w:ascii="Times New Roman" w:hAnsi="Times New Roman" w:cs="Times New Roman"/>
          <w:sz w:val="24"/>
          <w:szCs w:val="24"/>
        </w:rPr>
        <w:t>a</w:t>
      </w:r>
      <w:r w:rsidRPr="00DB7AEC">
        <w:rPr>
          <w:rFonts w:ascii="Times New Roman" w:hAnsi="Times New Roman" w:cs="Times New Roman"/>
          <w:sz w:val="24"/>
          <w:szCs w:val="24"/>
        </w:rPr>
        <w:t>n encouraging message for FIEs is that HRM practices developed and already proven successful in their home countries might be a source of competitive advantage in the Chinese context.</w:t>
      </w:r>
      <w:r w:rsidRPr="00DB7AEC">
        <w:rPr>
          <w:rFonts w:ascii="Times New Roman" w:hAnsi="Times New Roman" w:cs="Times New Roman"/>
          <w:sz w:val="24"/>
          <w:szCs w:val="24"/>
          <w:lang w:val="en-GB"/>
        </w:rPr>
        <w:t xml:space="preserve"> Moreover, our findings also suggest that it may be difficult for local SOEs to mimic successfully the HRM practices of foreign firms. Simply copying FIEs employee involvement practices, for instance, might bring few appreciable benefits to SOEs unless the broader contextual environment that underpins their positive role in FIEs is better understood and other relevant dimensions integrated into these local firms.</w:t>
      </w:r>
      <w:r>
        <w:rPr>
          <w:rFonts w:ascii="Times New Roman" w:hAnsi="Times New Roman" w:cs="Times New Roman"/>
          <w:sz w:val="24"/>
          <w:szCs w:val="24"/>
          <w:lang w:val="en-GB"/>
        </w:rPr>
        <w:t xml:space="preserve"> Thus, in the area of stress management, attention should be focused not only</w:t>
      </w:r>
      <w:r w:rsidR="00390347">
        <w:rPr>
          <w:rFonts w:ascii="Times New Roman" w:hAnsi="Times New Roman" w:cs="Times New Roman"/>
          <w:sz w:val="24"/>
          <w:szCs w:val="24"/>
          <w:lang w:val="en-GB"/>
        </w:rPr>
        <w:t xml:space="preserve"> on </w:t>
      </w:r>
      <w:r>
        <w:rPr>
          <w:rFonts w:ascii="Times New Roman" w:hAnsi="Times New Roman" w:cs="Times New Roman"/>
          <w:sz w:val="24"/>
          <w:szCs w:val="24"/>
          <w:lang w:val="en-GB"/>
        </w:rPr>
        <w:t xml:space="preserve">different stressors, but also various contextual factors which </w:t>
      </w:r>
      <w:r w:rsidRPr="00B530CB">
        <w:rPr>
          <w:rFonts w:ascii="Times New Roman" w:hAnsi="Times New Roman" w:cs="Times New Roman"/>
          <w:sz w:val="24"/>
          <w:szCs w:val="24"/>
        </w:rPr>
        <w:t>may affect the type of stressors to which an individual is exposed</w:t>
      </w:r>
      <w:r>
        <w:rPr>
          <w:rFonts w:ascii="Times New Roman" w:hAnsi="Times New Roman" w:cs="Times New Roman"/>
          <w:sz w:val="24"/>
          <w:szCs w:val="24"/>
          <w:lang w:val="en-GB"/>
        </w:rPr>
        <w:t xml:space="preserve"> when HR managers conduct stress intervention or training programmes in these two different ownership types.</w:t>
      </w:r>
    </w:p>
    <w:p w14:paraId="4EA90091" w14:textId="77777777" w:rsidR="005E1DB1" w:rsidRPr="009419FC" w:rsidRDefault="005E1DB1" w:rsidP="005E1DB1">
      <w:pPr>
        <w:tabs>
          <w:tab w:val="left" w:pos="6663"/>
        </w:tabs>
        <w:autoSpaceDE w:val="0"/>
        <w:autoSpaceDN w:val="0"/>
        <w:adjustRightInd w:val="0"/>
        <w:spacing w:after="0" w:line="480" w:lineRule="auto"/>
        <w:jc w:val="both"/>
        <w:outlineLvl w:val="0"/>
        <w:rPr>
          <w:rFonts w:ascii="Times New Roman" w:hAnsi="Times New Roman" w:cs="Times New Roman"/>
          <w:sz w:val="24"/>
          <w:szCs w:val="24"/>
        </w:rPr>
      </w:pPr>
    </w:p>
    <w:p w14:paraId="4487AA9E"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b/>
          <w:i/>
          <w:sz w:val="24"/>
          <w:szCs w:val="24"/>
        </w:rPr>
      </w:pPr>
      <w:r w:rsidRPr="009419FC">
        <w:rPr>
          <w:rFonts w:ascii="Times New Roman" w:hAnsi="Times New Roman" w:cs="Times New Roman"/>
          <w:b/>
          <w:i/>
          <w:sz w:val="24"/>
          <w:szCs w:val="24"/>
        </w:rPr>
        <w:t xml:space="preserve">Limitations </w:t>
      </w:r>
    </w:p>
    <w:p w14:paraId="7023527B" w14:textId="01495FBF" w:rsidR="0005587A" w:rsidRPr="00AF7D43" w:rsidRDefault="005E1DB1" w:rsidP="00AF7D43">
      <w:pPr>
        <w:spacing w:after="0" w:line="480" w:lineRule="auto"/>
        <w:jc w:val="both"/>
        <w:outlineLvl w:val="0"/>
        <w:rPr>
          <w:rFonts w:ascii="Times New Roman" w:eastAsia="SimSun" w:hAnsi="Times New Roman" w:cs="Times New Roman"/>
          <w:sz w:val="24"/>
          <w:szCs w:val="24"/>
          <w:lang w:eastAsia="ja-JP"/>
        </w:rPr>
      </w:pPr>
      <w:r w:rsidRPr="009419FC">
        <w:rPr>
          <w:rFonts w:ascii="Times New Roman" w:hAnsi="Times New Roman" w:cs="Times New Roman"/>
          <w:sz w:val="24"/>
          <w:szCs w:val="24"/>
        </w:rPr>
        <w:t xml:space="preserve">Our study has certain limitations. Firstly, the cross-sectional nature of the data does not allow a clear inference of a cause-effect relationship. Secondly, </w:t>
      </w:r>
      <w:r w:rsidRPr="009419FC">
        <w:rPr>
          <w:rFonts w:ascii="Times New Roman" w:eastAsia="SimSun" w:hAnsi="Times New Roman" w:cs="Times New Roman"/>
          <w:sz w:val="24"/>
          <w:szCs w:val="24"/>
          <w:lang w:eastAsia="ja-JP"/>
        </w:rPr>
        <w:t xml:space="preserve">our research relied on employees’ self-reports of the variables in our analyses. </w:t>
      </w:r>
      <w:r w:rsidRPr="009419FC">
        <w:rPr>
          <w:rFonts w:ascii="Times New Roman" w:hAnsi="Times New Roman" w:cs="Times New Roman"/>
          <w:sz w:val="24"/>
          <w:szCs w:val="24"/>
        </w:rPr>
        <w:t xml:space="preserve">Generally, it is desirable to obtain independent or objective measures of the dependent variables. However, lack of such independence is not an overwhelming problem in this case, given that we were assessing the strength of employees’ perceptions of the extent to which they feel satisfied with their job and how this is moderated </w:t>
      </w:r>
      <w:r w:rsidRPr="009419FC">
        <w:rPr>
          <w:rFonts w:ascii="Times New Roman" w:hAnsi="Times New Roman" w:cs="Times New Roman"/>
          <w:sz w:val="24"/>
          <w:szCs w:val="24"/>
        </w:rPr>
        <w:lastRenderedPageBreak/>
        <w:t xml:space="preserve">by objective features of the context within which work is being performed. Moreover, many employee attitudinal outcomes would not readily be available to an alternative rating source (Spector, 2006, p. 229). </w:t>
      </w:r>
      <w:r w:rsidRPr="009419FC">
        <w:rPr>
          <w:rFonts w:ascii="Times New Roman" w:eastAsia="SimSun" w:hAnsi="Times New Roman" w:cs="Times New Roman"/>
          <w:sz w:val="24"/>
          <w:szCs w:val="24"/>
          <w:lang w:eastAsia="ja-JP"/>
        </w:rPr>
        <w:t xml:space="preserve">Nevertheless, single source data does raise concern about CMB (Podsakoff et al., 2012). </w:t>
      </w:r>
      <w:r w:rsidRPr="009419FC">
        <w:rPr>
          <w:rFonts w:ascii="Times New Roman" w:eastAsia="Cambria" w:hAnsi="Times New Roman" w:cs="Times New Roman"/>
          <w:sz w:val="24"/>
          <w:szCs w:val="24"/>
          <w:lang w:val="en-US" w:eastAsia="en-US"/>
        </w:rPr>
        <w:t>We encourage future researchers to consider separating the measurement of independent and dependent variables while concurrently using different raters of the independent and dependent variables.</w:t>
      </w:r>
      <w:r w:rsidRPr="009419FC">
        <w:rPr>
          <w:rFonts w:ascii="Times New Roman" w:eastAsia="SimSun" w:hAnsi="Times New Roman" w:cs="Times New Roman"/>
          <w:sz w:val="24"/>
          <w:szCs w:val="24"/>
          <w:lang w:eastAsia="ja-JP"/>
        </w:rPr>
        <w:t xml:space="preserve"> Thirdly, w</w:t>
      </w:r>
      <w:r w:rsidRPr="009419FC">
        <w:rPr>
          <w:rFonts w:ascii="Times New Roman" w:eastAsia="SimSun" w:hAnsi="Times New Roman" w:cs="Times New Roman"/>
          <w:bCs/>
          <w:sz w:val="24"/>
          <w:szCs w:val="24"/>
          <w:lang w:val="en-US" w:eastAsia="ja-JP"/>
        </w:rPr>
        <w:t xml:space="preserve">e consider this current paper to be an exploratory investigation into the impact of ownership. We encourage further research to capture more fine-grained </w:t>
      </w:r>
      <w:r w:rsidRPr="009419FC">
        <w:rPr>
          <w:rFonts w:ascii="Times New Roman" w:eastAsia="SimSun" w:hAnsi="Times New Roman" w:cs="Times New Roman"/>
          <w:bCs/>
          <w:sz w:val="24"/>
          <w:szCs w:val="24"/>
          <w:lang w:eastAsia="ja-JP"/>
        </w:rPr>
        <w:t>situation-specific factors</w:t>
      </w:r>
      <w:r w:rsidRPr="009419FC">
        <w:rPr>
          <w:rFonts w:ascii="Times New Roman" w:eastAsia="SimSun" w:hAnsi="Times New Roman" w:cs="Times New Roman"/>
          <w:bCs/>
          <w:sz w:val="24"/>
          <w:szCs w:val="24"/>
          <w:lang w:val="en-US" w:eastAsia="ja-JP"/>
        </w:rPr>
        <w:t xml:space="preserve"> and their impact on the relationships we tested. </w:t>
      </w:r>
      <w:r w:rsidRPr="009419FC">
        <w:rPr>
          <w:rFonts w:ascii="Times New Roman" w:hAnsi="Times New Roman" w:cs="Times New Roman"/>
          <w:sz w:val="24"/>
          <w:szCs w:val="24"/>
        </w:rPr>
        <w:t>Fourthly, the average age of employees included in this study is relatively young.</w:t>
      </w:r>
      <w:r w:rsidRPr="009419FC">
        <w:rPr>
          <w:rFonts w:ascii="Times New Roman" w:hAnsi="Times New Roman" w:cs="Times New Roman"/>
          <w:sz w:val="24"/>
          <w:szCs w:val="24"/>
          <w:lang w:val="en-GB"/>
        </w:rPr>
        <w:t xml:space="preserve"> That said, it is notable that retail employees generally “are typically young and inexperienced workers” (</w:t>
      </w:r>
      <w:proofErr w:type="spellStart"/>
      <w:r w:rsidRPr="009419FC">
        <w:rPr>
          <w:rFonts w:ascii="Times New Roman" w:hAnsi="Times New Roman" w:cs="Times New Roman"/>
          <w:sz w:val="24"/>
          <w:szCs w:val="24"/>
          <w:lang w:val="en-GB"/>
        </w:rPr>
        <w:t>Ackfeldt</w:t>
      </w:r>
      <w:proofErr w:type="spellEnd"/>
      <w:r w:rsidRPr="009419FC">
        <w:rPr>
          <w:rFonts w:ascii="Times New Roman" w:hAnsi="Times New Roman" w:cs="Times New Roman"/>
          <w:sz w:val="24"/>
          <w:szCs w:val="24"/>
          <w:lang w:val="en-GB"/>
        </w:rPr>
        <w:t xml:space="preserve"> &amp; </w:t>
      </w:r>
      <w:proofErr w:type="spellStart"/>
      <w:r w:rsidRPr="009419FC">
        <w:rPr>
          <w:rFonts w:ascii="Times New Roman" w:hAnsi="Times New Roman" w:cs="Times New Roman"/>
          <w:sz w:val="24"/>
          <w:szCs w:val="24"/>
          <w:lang w:val="en-GB"/>
        </w:rPr>
        <w:t>Coote</w:t>
      </w:r>
      <w:proofErr w:type="spellEnd"/>
      <w:r w:rsidRPr="009419FC">
        <w:rPr>
          <w:rFonts w:ascii="Times New Roman" w:hAnsi="Times New Roman" w:cs="Times New Roman"/>
          <w:sz w:val="24"/>
          <w:szCs w:val="24"/>
          <w:lang w:val="en-GB"/>
        </w:rPr>
        <w:t xml:space="preserve">, 2005, p. 151), and this is paralleled in other studies using Chinese retail samples (e.g., </w:t>
      </w:r>
      <w:r w:rsidRPr="009419FC">
        <w:rPr>
          <w:rFonts w:ascii="Times New Roman" w:hAnsi="Times New Roman" w:cs="Times New Roman"/>
          <w:sz w:val="24"/>
          <w:szCs w:val="24"/>
        </w:rPr>
        <w:t xml:space="preserve">Gamble, 2008; Huang &amp; Gamble, 2011, 2015; Lam, Walter, &amp; </w:t>
      </w:r>
      <w:proofErr w:type="spellStart"/>
      <w:r w:rsidRPr="009419FC">
        <w:rPr>
          <w:rFonts w:ascii="Times New Roman" w:hAnsi="Times New Roman" w:cs="Times New Roman"/>
          <w:sz w:val="24"/>
          <w:szCs w:val="24"/>
        </w:rPr>
        <w:t>Ouyang</w:t>
      </w:r>
      <w:proofErr w:type="spellEnd"/>
      <w:r w:rsidRPr="009419FC">
        <w:rPr>
          <w:rFonts w:ascii="Times New Roman" w:hAnsi="Times New Roman" w:cs="Times New Roman"/>
          <w:sz w:val="24"/>
          <w:szCs w:val="24"/>
        </w:rPr>
        <w:t xml:space="preserve">, 2014; </w:t>
      </w:r>
      <w:r w:rsidRPr="009419FC">
        <w:rPr>
          <w:rFonts w:ascii="Times New Roman" w:hAnsi="Times New Roman" w:cs="Times New Roman"/>
          <w:sz w:val="24"/>
          <w:szCs w:val="24"/>
          <w:lang w:val="en-GB"/>
        </w:rPr>
        <w:t>Leung, 1997). In addition, those aged 25 to 35 are the main age group targeted by FIEs in China (</w:t>
      </w:r>
      <w:r w:rsidRPr="008622F7">
        <w:rPr>
          <w:rFonts w:ascii="Times New Roman" w:hAnsi="Times New Roman" w:cs="Times New Roman"/>
          <w:i/>
          <w:sz w:val="24"/>
          <w:szCs w:val="24"/>
          <w:lang w:val="en-GB"/>
        </w:rPr>
        <w:t>Financial Times</w:t>
      </w:r>
      <w:r w:rsidRPr="009419FC">
        <w:rPr>
          <w:rFonts w:ascii="Times New Roman" w:hAnsi="Times New Roman" w:cs="Times New Roman"/>
          <w:sz w:val="24"/>
          <w:szCs w:val="24"/>
          <w:lang w:val="en-GB"/>
        </w:rPr>
        <w:t xml:space="preserve">, 2006). Moreover, FIEs face particular difficulties in retaining staff in this age group. </w:t>
      </w:r>
      <w:r w:rsidRPr="009419FC">
        <w:rPr>
          <w:rFonts w:ascii="Times New Roman" w:eastAsia="SimSun" w:hAnsi="Times New Roman" w:cs="Times New Roman"/>
          <w:sz w:val="24"/>
          <w:szCs w:val="24"/>
          <w:lang w:val="en-GB" w:eastAsia="ja-JP"/>
        </w:rPr>
        <w:t xml:space="preserve">Understanding better the factors that motivate and engender job satisfaction among such employees should be beneficial to HR managers. Finally, our research focussed on challenge rather than hindrance-related stressors. Although hindrance-related stressors have been found to have consistent, direct negative effects and an interactive effect with job control upon job satisfaction, little is known about whether these negative relationships still hold true when specific contextual factors are included, such as industry and organisational ownership. Thus, future research would benefit from including both challenge and hindrance-related stressors and assessing their </w:t>
      </w:r>
      <w:r w:rsidRPr="009419FC">
        <w:rPr>
          <w:rFonts w:ascii="Times New Roman" w:hAnsi="Times New Roman" w:cs="Times New Roman"/>
          <w:sz w:val="24"/>
          <w:szCs w:val="24"/>
        </w:rPr>
        <w:t>differential effects.</w:t>
      </w:r>
    </w:p>
    <w:p w14:paraId="16201E4A" w14:textId="77777777" w:rsidR="0005587A" w:rsidRPr="009419FC" w:rsidRDefault="0005587A" w:rsidP="00AF7D43">
      <w:pPr>
        <w:spacing w:after="0"/>
        <w:jc w:val="both"/>
        <w:outlineLvl w:val="0"/>
        <w:rPr>
          <w:rFonts w:ascii="Times New Roman" w:hAnsi="Times New Roman" w:cs="Times New Roman"/>
          <w:sz w:val="24"/>
          <w:szCs w:val="24"/>
        </w:rPr>
      </w:pPr>
    </w:p>
    <w:p w14:paraId="7E96ADFE" w14:textId="77777777" w:rsidR="005E1DB1" w:rsidRPr="009419FC" w:rsidRDefault="005E1DB1" w:rsidP="005E1DB1">
      <w:pPr>
        <w:autoSpaceDE w:val="0"/>
        <w:autoSpaceDN w:val="0"/>
        <w:adjustRightInd w:val="0"/>
        <w:spacing w:after="0" w:line="480" w:lineRule="auto"/>
        <w:jc w:val="both"/>
        <w:rPr>
          <w:rFonts w:ascii="Times New Roman" w:hAnsi="Times New Roman" w:cs="Times New Roman"/>
          <w:i/>
          <w:sz w:val="24"/>
          <w:szCs w:val="24"/>
        </w:rPr>
      </w:pPr>
      <w:r w:rsidRPr="009419FC">
        <w:rPr>
          <w:rFonts w:ascii="Times New Roman" w:hAnsi="Times New Roman" w:cs="Times New Roman"/>
          <w:b/>
          <w:i/>
          <w:sz w:val="24"/>
          <w:szCs w:val="24"/>
        </w:rPr>
        <w:t>Future research</w:t>
      </w:r>
    </w:p>
    <w:p w14:paraId="759DD850" w14:textId="7917A8D9" w:rsidR="005E1DB1" w:rsidRPr="009419FC" w:rsidRDefault="005E1DB1" w:rsidP="005E1DB1">
      <w:pPr>
        <w:spacing w:after="0" w:line="480" w:lineRule="auto"/>
        <w:jc w:val="both"/>
        <w:rPr>
          <w:rFonts w:ascii="Times New Roman" w:hAnsi="Times New Roman" w:cs="Times New Roman"/>
          <w:sz w:val="24"/>
          <w:szCs w:val="24"/>
        </w:rPr>
      </w:pPr>
      <w:r w:rsidRPr="009419FC">
        <w:rPr>
          <w:rFonts w:ascii="Times New Roman" w:hAnsi="Times New Roman" w:cs="Times New Roman"/>
          <w:sz w:val="24"/>
          <w:szCs w:val="24"/>
        </w:rPr>
        <w:t>Our</w:t>
      </w:r>
      <w:r w:rsidRPr="009419FC">
        <w:rPr>
          <w:rFonts w:ascii="Times New Roman" w:hAnsi="Times New Roman" w:cs="Times New Roman"/>
          <w:sz w:val="24"/>
          <w:szCs w:val="24"/>
          <w:lang w:val="en-GB"/>
        </w:rPr>
        <w:t xml:space="preserve"> findings indicate the significance of investigating the role of </w:t>
      </w:r>
      <w:r>
        <w:rPr>
          <w:rFonts w:ascii="Times New Roman" w:hAnsi="Times New Roman" w:cs="Times New Roman"/>
          <w:sz w:val="24"/>
          <w:szCs w:val="24"/>
          <w:lang w:val="en-GB"/>
        </w:rPr>
        <w:t>organisation</w:t>
      </w:r>
      <w:r w:rsidRPr="009419FC">
        <w:rPr>
          <w:rFonts w:ascii="Times New Roman" w:hAnsi="Times New Roman" w:cs="Times New Roman"/>
          <w:sz w:val="24"/>
          <w:szCs w:val="24"/>
          <w:lang w:val="en-GB"/>
        </w:rPr>
        <w:t>al ownership</w:t>
      </w:r>
      <w:r w:rsidR="00390347">
        <w:rPr>
          <w:rFonts w:ascii="Times New Roman" w:hAnsi="Times New Roman" w:cs="Times New Roman"/>
          <w:sz w:val="24"/>
          <w:szCs w:val="24"/>
          <w:lang w:val="en-GB"/>
        </w:rPr>
        <w:t xml:space="preserve">; they also </w:t>
      </w:r>
      <w:r w:rsidRPr="00D92F14">
        <w:rPr>
          <w:rFonts w:ascii="Times New Roman" w:hAnsi="Times New Roman" w:cs="Times New Roman"/>
          <w:sz w:val="24"/>
          <w:szCs w:val="24"/>
          <w:lang w:val="en-GB"/>
        </w:rPr>
        <w:t xml:space="preserve">highlight the need for further research to help understand ownership as a contextual </w:t>
      </w:r>
      <w:r w:rsidRPr="00D92F14">
        <w:rPr>
          <w:rFonts w:ascii="Times New Roman" w:hAnsi="Times New Roman" w:cs="Times New Roman"/>
          <w:sz w:val="24"/>
          <w:szCs w:val="24"/>
          <w:lang w:val="en-GB"/>
        </w:rPr>
        <w:lastRenderedPageBreak/>
        <w:t xml:space="preserve">factor that influences the effect of organisational practices and work environment upon individual work-related outcomes. </w:t>
      </w:r>
      <w:r w:rsidRPr="009419FC">
        <w:rPr>
          <w:rFonts w:ascii="Times New Roman" w:hAnsi="Times New Roman" w:cs="Times New Roman"/>
          <w:sz w:val="24"/>
          <w:szCs w:val="24"/>
        </w:rPr>
        <w:t xml:space="preserve">Research on this topic could be carried out in other country contexts to assess the extent to which organisational ownership differences more generally affect work outcomes. </w:t>
      </w:r>
      <w:r w:rsidRPr="009419FC">
        <w:rPr>
          <w:rFonts w:ascii="Times New Roman" w:hAnsi="Times New Roman" w:cs="Times New Roman"/>
          <w:sz w:val="24"/>
          <w:szCs w:val="24"/>
          <w:lang w:val="en-US"/>
        </w:rPr>
        <w:t>F</w:t>
      </w:r>
      <w:proofErr w:type="spellStart"/>
      <w:r w:rsidRPr="009419FC">
        <w:rPr>
          <w:rFonts w:ascii="Times New Roman" w:hAnsi="Times New Roman" w:cs="Times New Roman"/>
          <w:sz w:val="24"/>
          <w:szCs w:val="24"/>
        </w:rPr>
        <w:t>uture</w:t>
      </w:r>
      <w:proofErr w:type="spellEnd"/>
      <w:r w:rsidRPr="009419FC">
        <w:rPr>
          <w:rFonts w:ascii="Times New Roman" w:hAnsi="Times New Roman" w:cs="Times New Roman"/>
          <w:sz w:val="24"/>
          <w:szCs w:val="24"/>
        </w:rPr>
        <w:t xml:space="preserve"> research could disaggregate FIEs by nationality. </w:t>
      </w:r>
      <w:r w:rsidRPr="009419FC">
        <w:rPr>
          <w:rFonts w:ascii="Times New Roman" w:hAnsi="Times New Roman" w:cs="Times New Roman"/>
          <w:sz w:val="24"/>
          <w:szCs w:val="24"/>
          <w:lang w:val="en-US"/>
        </w:rPr>
        <w:t xml:space="preserve">Comparisons could also be made between </w:t>
      </w:r>
      <w:r w:rsidRPr="009419FC">
        <w:rPr>
          <w:rFonts w:ascii="Times New Roman" w:hAnsi="Times New Roman" w:cs="Times New Roman"/>
          <w:sz w:val="24"/>
          <w:szCs w:val="24"/>
        </w:rPr>
        <w:t>SOEs</w:t>
      </w:r>
      <w:r w:rsidRPr="009419FC">
        <w:rPr>
          <w:rFonts w:ascii="Times New Roman" w:hAnsi="Times New Roman" w:cs="Times New Roman"/>
          <w:sz w:val="24"/>
          <w:szCs w:val="24"/>
          <w:lang w:val="en-US"/>
        </w:rPr>
        <w:t xml:space="preserve"> in varying parts of China to examine the extent of regional differentiation. Another valuable agenda would be to conduct diachronic studies to enable analysis of the nature and direction of change over time. For instance, analysis could be carried out to </w:t>
      </w:r>
      <w:r w:rsidRPr="009419FC">
        <w:rPr>
          <w:rFonts w:ascii="Times New Roman" w:hAnsi="Times New Roman" w:cs="Times New Roman"/>
          <w:sz w:val="24"/>
          <w:szCs w:val="24"/>
        </w:rPr>
        <w:t xml:space="preserve">examine the extent to which the differences we found between SOEs and FIEs persist. China’s SOEs have not been </w:t>
      </w:r>
      <w:proofErr w:type="gramStart"/>
      <w:r w:rsidRPr="009419FC">
        <w:rPr>
          <w:rFonts w:ascii="Times New Roman" w:hAnsi="Times New Roman" w:cs="Times New Roman"/>
          <w:sz w:val="24"/>
          <w:szCs w:val="24"/>
        </w:rPr>
        <w:t>static,</w:t>
      </w:r>
      <w:proofErr w:type="gramEnd"/>
      <w:r w:rsidRPr="009419FC">
        <w:rPr>
          <w:rFonts w:ascii="Times New Roman" w:hAnsi="Times New Roman" w:cs="Times New Roman"/>
          <w:sz w:val="24"/>
          <w:szCs w:val="24"/>
        </w:rPr>
        <w:t xml:space="preserve"> they have undergone considerable reform over the past two decades (Ralston, Pounder, Lo, Wong, </w:t>
      </w:r>
      <w:proofErr w:type="spellStart"/>
      <w:r w:rsidRPr="009419FC">
        <w:rPr>
          <w:rFonts w:ascii="Times New Roman" w:hAnsi="Times New Roman" w:cs="Times New Roman"/>
          <w:sz w:val="24"/>
          <w:szCs w:val="24"/>
        </w:rPr>
        <w:t>Egri</w:t>
      </w:r>
      <w:proofErr w:type="spellEnd"/>
      <w:r w:rsidRPr="009419FC">
        <w:rPr>
          <w:rFonts w:ascii="Times New Roman" w:hAnsi="Times New Roman" w:cs="Times New Roman"/>
          <w:sz w:val="24"/>
          <w:szCs w:val="24"/>
        </w:rPr>
        <w:t>, &amp; Stauffer, 2006)</w:t>
      </w:r>
      <w:r>
        <w:rPr>
          <w:rFonts w:ascii="Times New Roman" w:hAnsi="Times New Roman" w:cs="Times New Roman"/>
          <w:sz w:val="24"/>
          <w:szCs w:val="24"/>
        </w:rPr>
        <w:t>, and</w:t>
      </w:r>
      <w:r w:rsidRPr="009419FC">
        <w:rPr>
          <w:rFonts w:ascii="Times New Roman" w:hAnsi="Times New Roman" w:cs="Times New Roman"/>
          <w:sz w:val="24"/>
          <w:szCs w:val="24"/>
        </w:rPr>
        <w:t xml:space="preserve"> have gradually adopted more Western-style HRM practices (Zhu et al., 2005). Studies to investigate POEs, an increasingly prevalent enterprise form in China, could compare them with both FIEs and SOEs.</w:t>
      </w:r>
      <w:r w:rsidRPr="009419FC">
        <w:rPr>
          <w:rFonts w:ascii="Times New Roman" w:hAnsi="Times New Roman" w:cs="Times New Roman"/>
          <w:sz w:val="24"/>
          <w:szCs w:val="24"/>
          <w:lang w:val="en-US"/>
        </w:rPr>
        <w:t xml:space="preserve"> </w:t>
      </w:r>
      <w:r w:rsidRPr="009419FC">
        <w:rPr>
          <w:rFonts w:ascii="Times New Roman" w:hAnsi="Times New Roman" w:cs="Times New Roman"/>
          <w:sz w:val="24"/>
          <w:szCs w:val="24"/>
        </w:rPr>
        <w:t xml:space="preserve">Research has indicated that </w:t>
      </w:r>
      <w:r>
        <w:rPr>
          <w:rFonts w:ascii="Times New Roman" w:hAnsi="Times New Roman" w:cs="Times New Roman"/>
          <w:sz w:val="24"/>
          <w:szCs w:val="24"/>
        </w:rPr>
        <w:t xml:space="preserve">the </w:t>
      </w:r>
      <w:r w:rsidRPr="009419FC">
        <w:rPr>
          <w:rFonts w:ascii="Times New Roman" w:hAnsi="Times New Roman" w:cs="Times New Roman"/>
          <w:sz w:val="24"/>
          <w:szCs w:val="24"/>
        </w:rPr>
        <w:t xml:space="preserve">values of hierarchy and paternalistic leadership found in </w:t>
      </w:r>
      <w:proofErr w:type="gramStart"/>
      <w:r w:rsidRPr="009419FC">
        <w:rPr>
          <w:rFonts w:ascii="Times New Roman" w:hAnsi="Times New Roman" w:cs="Times New Roman"/>
          <w:sz w:val="24"/>
          <w:szCs w:val="24"/>
        </w:rPr>
        <w:t>SOEs,</w:t>
      </w:r>
      <w:proofErr w:type="gramEnd"/>
      <w:r w:rsidRPr="009419FC">
        <w:rPr>
          <w:rFonts w:ascii="Times New Roman" w:hAnsi="Times New Roman" w:cs="Times New Roman"/>
          <w:sz w:val="24"/>
          <w:szCs w:val="24"/>
        </w:rPr>
        <w:t xml:space="preserve"> also predominate in POEs. These features c</w:t>
      </w:r>
      <w:r>
        <w:rPr>
          <w:rFonts w:ascii="Times New Roman" w:hAnsi="Times New Roman" w:cs="Times New Roman"/>
          <w:sz w:val="24"/>
          <w:szCs w:val="24"/>
        </w:rPr>
        <w:t>ould</w:t>
      </w:r>
      <w:r w:rsidRPr="009419FC">
        <w:rPr>
          <w:rFonts w:ascii="Times New Roman" w:hAnsi="Times New Roman" w:cs="Times New Roman"/>
          <w:sz w:val="24"/>
          <w:szCs w:val="24"/>
        </w:rPr>
        <w:t xml:space="preserve"> be expected to raise barriers to employee involvement in the workplace (Huang &amp; Gamble, 2011; Lu et al., 2009).</w:t>
      </w:r>
      <w:r>
        <w:rPr>
          <w:rFonts w:ascii="Times New Roman" w:hAnsi="Times New Roman" w:cs="Times New Roman"/>
          <w:sz w:val="24"/>
          <w:szCs w:val="24"/>
        </w:rPr>
        <w:t xml:space="preserve"> </w:t>
      </w:r>
      <w:r w:rsidRPr="009419FC">
        <w:rPr>
          <w:rFonts w:ascii="Times New Roman" w:hAnsi="Times New Roman" w:cs="Times New Roman"/>
          <w:sz w:val="24"/>
          <w:szCs w:val="24"/>
        </w:rPr>
        <w:t xml:space="preserve">We </w:t>
      </w:r>
      <w:r>
        <w:rPr>
          <w:rFonts w:ascii="Times New Roman" w:hAnsi="Times New Roman" w:cs="Times New Roman"/>
          <w:sz w:val="24"/>
          <w:szCs w:val="24"/>
        </w:rPr>
        <w:t>utilise</w:t>
      </w:r>
      <w:r w:rsidRPr="009419FC">
        <w:rPr>
          <w:rFonts w:ascii="Times New Roman" w:hAnsi="Times New Roman" w:cs="Times New Roman"/>
          <w:sz w:val="24"/>
          <w:szCs w:val="24"/>
        </w:rPr>
        <w:t xml:space="preserve">d </w:t>
      </w:r>
      <w:r>
        <w:rPr>
          <w:rFonts w:ascii="Times New Roman" w:hAnsi="Times New Roman" w:cs="Times New Roman"/>
          <w:sz w:val="24"/>
          <w:szCs w:val="24"/>
        </w:rPr>
        <w:t>organisation</w:t>
      </w:r>
      <w:r w:rsidRPr="009419FC">
        <w:rPr>
          <w:rFonts w:ascii="Times New Roman" w:hAnsi="Times New Roman" w:cs="Times New Roman"/>
          <w:sz w:val="24"/>
          <w:szCs w:val="24"/>
        </w:rPr>
        <w:t xml:space="preserve">al ownership as a </w:t>
      </w:r>
      <w:r w:rsidRPr="009419FC">
        <w:rPr>
          <w:rFonts w:ascii="Times New Roman" w:hAnsi="Times New Roman" w:cs="Times New Roman"/>
          <w:sz w:val="24"/>
          <w:szCs w:val="24"/>
          <w:lang w:val="en-GB"/>
        </w:rPr>
        <w:t xml:space="preserve">broad "catch-all" category. Future research needs to drill deeper into this category to better understand the discrete factors at work; these might include features such as corporate culture or specific </w:t>
      </w:r>
      <w:r>
        <w:rPr>
          <w:rFonts w:ascii="Times New Roman" w:hAnsi="Times New Roman" w:cs="Times New Roman"/>
          <w:sz w:val="24"/>
          <w:szCs w:val="24"/>
          <w:lang w:val="en-GB"/>
        </w:rPr>
        <w:t>organisation</w:t>
      </w:r>
      <w:r w:rsidRPr="009419FC">
        <w:rPr>
          <w:rFonts w:ascii="Times New Roman" w:hAnsi="Times New Roman" w:cs="Times New Roman"/>
          <w:sz w:val="24"/>
          <w:szCs w:val="24"/>
          <w:lang w:val="en-GB"/>
        </w:rPr>
        <w:t xml:space="preserve">al practices. For instance, it may be that compared with SOEs, FIEs offer greater rewards to those who demonstrate a capacity for greater involvement and who respond positively to </w:t>
      </w:r>
      <w:r w:rsidRPr="009419FC">
        <w:rPr>
          <w:rFonts w:ascii="Times New Roman" w:hAnsi="Times New Roman" w:cs="Times New Roman"/>
          <w:sz w:val="24"/>
          <w:szCs w:val="24"/>
        </w:rPr>
        <w:t>challenge-related stressors</w:t>
      </w:r>
      <w:r w:rsidRPr="009419FC">
        <w:rPr>
          <w:rFonts w:ascii="Times New Roman" w:hAnsi="Times New Roman" w:cs="Times New Roman"/>
          <w:sz w:val="24"/>
          <w:szCs w:val="24"/>
          <w:lang w:val="en-GB"/>
        </w:rPr>
        <w:t xml:space="preserve">. </w:t>
      </w:r>
    </w:p>
    <w:p w14:paraId="43807CC2" w14:textId="77777777" w:rsidR="005E1DB1" w:rsidRPr="00D92F14" w:rsidRDefault="005E1DB1" w:rsidP="005E1DB1">
      <w:pPr>
        <w:autoSpaceDE w:val="0"/>
        <w:autoSpaceDN w:val="0"/>
        <w:adjustRightInd w:val="0"/>
        <w:spacing w:after="0" w:line="480" w:lineRule="auto"/>
        <w:ind w:firstLine="432"/>
        <w:jc w:val="both"/>
        <w:rPr>
          <w:rFonts w:ascii="Times New Roman" w:hAnsi="Times New Roman" w:cs="Times New Roman"/>
          <w:sz w:val="24"/>
          <w:szCs w:val="24"/>
          <w:lang w:val="en-US"/>
        </w:rPr>
      </w:pPr>
      <w:r w:rsidRPr="009419FC">
        <w:rPr>
          <w:rFonts w:ascii="Times New Roman" w:hAnsi="Times New Roman" w:cs="Times New Roman"/>
          <w:sz w:val="24"/>
          <w:szCs w:val="24"/>
        </w:rPr>
        <w:t>More broadly, f</w:t>
      </w:r>
      <w:proofErr w:type="spellStart"/>
      <w:r w:rsidRPr="009419FC">
        <w:rPr>
          <w:rFonts w:ascii="Times New Roman" w:eastAsia="Times New Roman" w:hAnsi="Times New Roman" w:cs="Times New Roman"/>
          <w:sz w:val="24"/>
          <w:szCs w:val="24"/>
          <w:lang w:val="en-US" w:eastAsia="en-GB"/>
        </w:rPr>
        <w:t>uture</w:t>
      </w:r>
      <w:proofErr w:type="spellEnd"/>
      <w:r w:rsidRPr="009419FC">
        <w:rPr>
          <w:rFonts w:ascii="Times New Roman" w:eastAsia="Times New Roman" w:hAnsi="Times New Roman" w:cs="Times New Roman"/>
          <w:sz w:val="24"/>
          <w:szCs w:val="24"/>
          <w:lang w:val="en-US" w:eastAsia="en-GB"/>
        </w:rPr>
        <w:t xml:space="preserve"> research could investigate the individual values held by workers in greater depth. </w:t>
      </w:r>
      <w:r w:rsidRPr="009419FC">
        <w:rPr>
          <w:rFonts w:ascii="Times New Roman" w:hAnsi="Times New Roman" w:cs="Times New Roman"/>
          <w:sz w:val="24"/>
          <w:szCs w:val="24"/>
          <w:lang w:val="en-US"/>
        </w:rPr>
        <w:t xml:space="preserve">It would be valuable to assess the extent to which different </w:t>
      </w:r>
      <w:proofErr w:type="spellStart"/>
      <w:r w:rsidRPr="009419FC">
        <w:rPr>
          <w:rFonts w:ascii="Times New Roman" w:hAnsi="Times New Roman" w:cs="Times New Roman"/>
          <w:sz w:val="24"/>
          <w:szCs w:val="24"/>
          <w:lang w:val="en-US"/>
        </w:rPr>
        <w:t>organisational</w:t>
      </w:r>
      <w:proofErr w:type="spellEnd"/>
      <w:r w:rsidRPr="009419FC">
        <w:rPr>
          <w:rFonts w:ascii="Times New Roman" w:hAnsi="Times New Roman" w:cs="Times New Roman"/>
          <w:sz w:val="24"/>
          <w:szCs w:val="24"/>
          <w:lang w:val="en-US"/>
        </w:rPr>
        <w:t xml:space="preserve"> types attract employees who already hold different values, and the degree to which these are malleable in the employment context. In China,</w:t>
      </w:r>
      <w:r w:rsidRPr="009419FC">
        <w:rPr>
          <w:rFonts w:ascii="Times New Roman" w:eastAsia="Times New Roman" w:hAnsi="Times New Roman" w:cs="Times New Roman"/>
          <w:sz w:val="24"/>
          <w:szCs w:val="24"/>
          <w:lang w:val="en-US" w:eastAsia="en-GB"/>
        </w:rPr>
        <w:t xml:space="preserve"> for instance, FIEs might attract and recruit more recruits who are predisposed to appreciate the </w:t>
      </w:r>
      <w:r w:rsidRPr="009419FC">
        <w:rPr>
          <w:rFonts w:ascii="Times New Roman" w:hAnsi="Times New Roman" w:cs="Times New Roman"/>
          <w:sz w:val="24"/>
          <w:szCs w:val="24"/>
          <w:lang w:val="en-GB"/>
        </w:rPr>
        <w:t xml:space="preserve">possibilities for greater involvement and </w:t>
      </w:r>
      <w:r w:rsidRPr="009419FC">
        <w:rPr>
          <w:rFonts w:ascii="Times New Roman" w:eastAsia="Times New Roman" w:hAnsi="Times New Roman" w:cs="Times New Roman"/>
          <w:sz w:val="24"/>
          <w:szCs w:val="24"/>
          <w:lang w:val="en-US" w:eastAsia="en-GB"/>
        </w:rPr>
        <w:t xml:space="preserve">a </w:t>
      </w:r>
      <w:r w:rsidRPr="009419FC">
        <w:rPr>
          <w:rFonts w:ascii="Times New Roman" w:eastAsia="Times New Roman" w:hAnsi="Times New Roman" w:cs="Times New Roman"/>
          <w:sz w:val="24"/>
          <w:szCs w:val="24"/>
          <w:lang w:val="en-US" w:eastAsia="en-GB"/>
        </w:rPr>
        <w:lastRenderedPageBreak/>
        <w:t>challenging work environment</w:t>
      </w:r>
      <w:r w:rsidRPr="009419FC">
        <w:rPr>
          <w:rFonts w:ascii="Times New Roman" w:hAnsi="Times New Roman" w:cs="Times New Roman"/>
          <w:sz w:val="24"/>
          <w:szCs w:val="24"/>
          <w:lang w:val="en-GB"/>
        </w:rPr>
        <w:t>.</w:t>
      </w:r>
      <w:r w:rsidRPr="009419FC">
        <w:rPr>
          <w:rFonts w:ascii="Times New Roman" w:eastAsia="Times New Roman" w:hAnsi="Times New Roman" w:cs="Times New Roman"/>
          <w:sz w:val="24"/>
          <w:szCs w:val="24"/>
          <w:lang w:val="en-US" w:eastAsia="en-GB"/>
        </w:rPr>
        <w:t xml:space="preserve"> </w:t>
      </w:r>
      <w:r w:rsidRPr="009419FC">
        <w:rPr>
          <w:rFonts w:ascii="Times New Roman" w:hAnsi="Times New Roman" w:cs="Times New Roman"/>
          <w:sz w:val="24"/>
          <w:szCs w:val="24"/>
          <w:lang w:val="en-US"/>
        </w:rPr>
        <w:t xml:space="preserve">It would also be worthwhile to </w:t>
      </w:r>
      <w:proofErr w:type="spellStart"/>
      <w:r w:rsidRPr="009419FC">
        <w:rPr>
          <w:rFonts w:ascii="Times New Roman" w:hAnsi="Times New Roman" w:cs="Times New Roman"/>
          <w:sz w:val="24"/>
          <w:szCs w:val="24"/>
          <w:lang w:val="en-US"/>
        </w:rPr>
        <w:t>analyse</w:t>
      </w:r>
      <w:proofErr w:type="spellEnd"/>
      <w:r w:rsidRPr="009419FC">
        <w:rPr>
          <w:rFonts w:ascii="Times New Roman" w:hAnsi="Times New Roman" w:cs="Times New Roman"/>
          <w:sz w:val="24"/>
          <w:szCs w:val="24"/>
          <w:lang w:val="en-US"/>
        </w:rPr>
        <w:t xml:space="preserve"> different categories of employee separately, for example, managerial and </w:t>
      </w:r>
      <w:proofErr w:type="spellStart"/>
      <w:r w:rsidRPr="009419FC">
        <w:rPr>
          <w:rFonts w:ascii="Times New Roman" w:hAnsi="Times New Roman" w:cs="Times New Roman"/>
          <w:sz w:val="24"/>
          <w:szCs w:val="24"/>
          <w:lang w:val="en-US"/>
        </w:rPr>
        <w:t>shopfloor</w:t>
      </w:r>
      <w:proofErr w:type="spellEnd"/>
      <w:r w:rsidRPr="009419FC">
        <w:rPr>
          <w:rFonts w:ascii="Times New Roman" w:hAnsi="Times New Roman" w:cs="Times New Roman"/>
          <w:sz w:val="24"/>
          <w:szCs w:val="24"/>
          <w:lang w:val="en-US"/>
        </w:rPr>
        <w:t xml:space="preserve"> staff, and employees of different age and gender. </w:t>
      </w:r>
      <w:r w:rsidRPr="009419FC">
        <w:rPr>
          <w:rFonts w:ascii="Times New Roman" w:eastAsia="Times New Roman" w:hAnsi="Times New Roman" w:cs="Times New Roman"/>
          <w:sz w:val="24"/>
          <w:szCs w:val="24"/>
          <w:lang w:val="en-US" w:eastAsia="en-GB"/>
        </w:rPr>
        <w:t xml:space="preserve">Researchers could also investigate the impact of different forms of employee involvement. According to </w:t>
      </w:r>
      <w:r w:rsidRPr="009419FC">
        <w:rPr>
          <w:rFonts w:ascii="Times New Roman" w:eastAsia="Times New Roman" w:hAnsi="Times New Roman" w:cs="Times New Roman"/>
          <w:sz w:val="24"/>
          <w:szCs w:val="24"/>
          <w:lang w:val="en-GB" w:eastAsia="en-GB"/>
        </w:rPr>
        <w:t>the model developed by Lavelle et al. (2010), employee involvement in the firms we examined ranged from weak/low to low/moderate. That is, it focused largely upon consultation and information sharing rather than “stronger” forms of involvement. Future research could compare our findings with those from firms that engage in “strong” forms of employee involvement to ascertain whether the relationships we report also hold true or, indeed, are stronger.</w:t>
      </w:r>
      <w:r w:rsidRPr="009419FC">
        <w:rPr>
          <w:rFonts w:ascii="Times New Roman" w:hAnsi="Times New Roman" w:cs="Times New Roman"/>
          <w:sz w:val="24"/>
          <w:szCs w:val="24"/>
        </w:rPr>
        <w:t xml:space="preserve"> </w:t>
      </w:r>
    </w:p>
    <w:p w14:paraId="333EF685" w14:textId="77777777" w:rsidR="005E1DB1" w:rsidRPr="009419FC" w:rsidRDefault="005E1DB1" w:rsidP="005E1DB1">
      <w:pPr>
        <w:spacing w:after="0"/>
        <w:jc w:val="both"/>
        <w:rPr>
          <w:rFonts w:ascii="Times New Roman" w:hAnsi="Times New Roman" w:cs="Times New Roman"/>
          <w:sz w:val="24"/>
          <w:szCs w:val="24"/>
        </w:rPr>
      </w:pPr>
    </w:p>
    <w:p w14:paraId="11841034" w14:textId="77777777" w:rsidR="005E1DB1" w:rsidRPr="009419FC" w:rsidRDefault="005E1DB1" w:rsidP="005E1DB1">
      <w:pPr>
        <w:tabs>
          <w:tab w:val="left" w:pos="6663"/>
        </w:tabs>
        <w:autoSpaceDE w:val="0"/>
        <w:autoSpaceDN w:val="0"/>
        <w:adjustRightInd w:val="0"/>
        <w:spacing w:after="0" w:line="480" w:lineRule="auto"/>
        <w:jc w:val="both"/>
        <w:rPr>
          <w:rFonts w:ascii="Times New Roman" w:hAnsi="Times New Roman" w:cs="Times New Roman"/>
          <w:sz w:val="24"/>
          <w:szCs w:val="24"/>
        </w:rPr>
      </w:pPr>
      <w:r w:rsidRPr="009419FC">
        <w:rPr>
          <w:rFonts w:ascii="Times New Roman" w:hAnsi="Times New Roman" w:cs="Times New Roman"/>
          <w:b/>
          <w:sz w:val="24"/>
          <w:szCs w:val="24"/>
          <w:lang w:eastAsia="zh-TW"/>
        </w:rPr>
        <w:t>Conclusion</w:t>
      </w:r>
    </w:p>
    <w:p w14:paraId="3002D851" w14:textId="1C4162DA" w:rsidR="005E1DB1" w:rsidRDefault="005E1DB1" w:rsidP="00093556">
      <w:pPr>
        <w:autoSpaceDE w:val="0"/>
        <w:autoSpaceDN w:val="0"/>
        <w:adjustRightInd w:val="0"/>
        <w:spacing w:line="480" w:lineRule="auto"/>
        <w:jc w:val="both"/>
        <w:rPr>
          <w:rFonts w:ascii="Times New Roman" w:hAnsi="Times New Roman" w:cs="Times New Roman"/>
          <w:b/>
          <w:noProof/>
          <w:sz w:val="24"/>
          <w:szCs w:val="24"/>
          <w:lang w:val="en-GB"/>
        </w:rPr>
      </w:pPr>
      <w:r w:rsidRPr="009419FC">
        <w:rPr>
          <w:rFonts w:ascii="Times New Roman" w:hAnsi="Times New Roman" w:cs="Times New Roman"/>
          <w:sz w:val="24"/>
          <w:szCs w:val="24"/>
        </w:rPr>
        <w:t>The</w:t>
      </w:r>
      <w:r>
        <w:rPr>
          <w:rFonts w:ascii="Times New Roman" w:hAnsi="Times New Roman" w:cs="Times New Roman"/>
          <w:sz w:val="24"/>
          <w:szCs w:val="24"/>
        </w:rPr>
        <w:t xml:space="preserve"> retail sector</w:t>
      </w:r>
      <w:r w:rsidRPr="009419FC">
        <w:rPr>
          <w:rFonts w:ascii="Times New Roman" w:hAnsi="Times New Roman" w:cs="Times New Roman"/>
          <w:sz w:val="24"/>
          <w:szCs w:val="24"/>
        </w:rPr>
        <w:t xml:space="preserve"> contribut</w:t>
      </w:r>
      <w:r>
        <w:rPr>
          <w:rFonts w:ascii="Times New Roman" w:hAnsi="Times New Roman" w:cs="Times New Roman"/>
          <w:sz w:val="24"/>
          <w:szCs w:val="24"/>
        </w:rPr>
        <w:t>es significantly</w:t>
      </w:r>
      <w:r w:rsidRPr="009419FC">
        <w:rPr>
          <w:rFonts w:ascii="Times New Roman" w:hAnsi="Times New Roman" w:cs="Times New Roman"/>
          <w:sz w:val="24"/>
          <w:szCs w:val="24"/>
        </w:rPr>
        <w:t xml:space="preserve"> to many economies’ gross domestic product</w:t>
      </w:r>
      <w:r>
        <w:rPr>
          <w:rFonts w:ascii="Times New Roman" w:hAnsi="Times New Roman" w:cs="Times New Roman"/>
          <w:sz w:val="24"/>
          <w:szCs w:val="24"/>
        </w:rPr>
        <w:t>; h</w:t>
      </w:r>
      <w:r w:rsidRPr="009419FC">
        <w:rPr>
          <w:rFonts w:ascii="Times New Roman" w:hAnsi="Times New Roman" w:cs="Times New Roman"/>
          <w:sz w:val="24"/>
          <w:szCs w:val="24"/>
        </w:rPr>
        <w:t xml:space="preserve">owever, it is often neglected in the HRM literature. </w:t>
      </w:r>
      <w:r>
        <w:rPr>
          <w:rFonts w:ascii="Times New Roman" w:hAnsi="Times New Roman" w:cs="Times New Roman"/>
          <w:sz w:val="24"/>
          <w:szCs w:val="24"/>
        </w:rPr>
        <w:t>This</w:t>
      </w:r>
      <w:r w:rsidRPr="009419FC">
        <w:rPr>
          <w:rFonts w:ascii="Times New Roman" w:hAnsi="Times New Roman" w:cs="Times New Roman"/>
          <w:sz w:val="24"/>
          <w:szCs w:val="24"/>
        </w:rPr>
        <w:t xml:space="preserve"> study enriches the literature by using a sample drawn from a transitional, developing country. </w:t>
      </w:r>
      <w:r>
        <w:rPr>
          <w:rFonts w:ascii="Times New Roman" w:hAnsi="Times New Roman" w:cs="Times New Roman"/>
          <w:sz w:val="24"/>
          <w:szCs w:val="24"/>
        </w:rPr>
        <w:t xml:space="preserve">Our results regarding the </w:t>
      </w:r>
      <w:r w:rsidRPr="009419FC">
        <w:rPr>
          <w:rFonts w:ascii="Times New Roman" w:hAnsi="Times New Roman" w:cs="Times New Roman"/>
          <w:sz w:val="24"/>
          <w:szCs w:val="24"/>
        </w:rPr>
        <w:t>job stress-satisfaction</w:t>
      </w:r>
      <w:r>
        <w:rPr>
          <w:rFonts w:ascii="Times New Roman" w:hAnsi="Times New Roman" w:cs="Times New Roman"/>
          <w:sz w:val="24"/>
          <w:szCs w:val="24"/>
        </w:rPr>
        <w:t xml:space="preserve"> relationship</w:t>
      </w:r>
      <w:r w:rsidRPr="009419FC">
        <w:rPr>
          <w:rFonts w:ascii="Times New Roman" w:hAnsi="Times New Roman" w:cs="Times New Roman"/>
          <w:sz w:val="24"/>
          <w:szCs w:val="24"/>
        </w:rPr>
        <w:t xml:space="preserve"> </w:t>
      </w:r>
      <w:r>
        <w:rPr>
          <w:rFonts w:ascii="Times New Roman" w:hAnsi="Times New Roman" w:cs="Times New Roman"/>
          <w:sz w:val="24"/>
          <w:szCs w:val="24"/>
        </w:rPr>
        <w:t>in China’s retail industry parallel those</w:t>
      </w:r>
      <w:r w:rsidRPr="009419FC">
        <w:rPr>
          <w:rFonts w:ascii="Times New Roman" w:hAnsi="Times New Roman" w:cs="Times New Roman"/>
          <w:sz w:val="24"/>
          <w:szCs w:val="24"/>
        </w:rPr>
        <w:t xml:space="preserve"> derived from Western contexts. </w:t>
      </w:r>
      <w:r w:rsidRPr="00D92F14">
        <w:rPr>
          <w:rFonts w:ascii="Times New Roman" w:eastAsia="MS Mincho" w:hAnsi="Times New Roman" w:cs="Times New Roman"/>
          <w:sz w:val="24"/>
          <w:szCs w:val="24"/>
        </w:rPr>
        <w:t xml:space="preserve">Our study adds value to this general prediction by providing evidence that these effects occur through both direct linkages and via moderating linkages. In terms of direct effects, our results showed challenge-related stressors to be significantly and positively related to job satisfaction. </w:t>
      </w:r>
      <w:r w:rsidRPr="009419FC">
        <w:rPr>
          <w:rFonts w:ascii="Times New Roman" w:hAnsi="Times New Roman" w:cs="Times New Roman"/>
          <w:sz w:val="24"/>
          <w:szCs w:val="24"/>
        </w:rPr>
        <w:t xml:space="preserve">Our study also contributes to the literature by comparing </w:t>
      </w:r>
      <w:r>
        <w:rPr>
          <w:rFonts w:ascii="Times New Roman" w:hAnsi="Times New Roman" w:cs="Times New Roman"/>
          <w:sz w:val="24"/>
          <w:szCs w:val="24"/>
        </w:rPr>
        <w:t>the influence of challenge-related</w:t>
      </w:r>
      <w:r w:rsidRPr="009419FC">
        <w:rPr>
          <w:rFonts w:ascii="Times New Roman" w:hAnsi="Times New Roman" w:cs="Times New Roman"/>
          <w:sz w:val="24"/>
          <w:szCs w:val="24"/>
        </w:rPr>
        <w:t xml:space="preserve"> stress</w:t>
      </w:r>
      <w:r>
        <w:rPr>
          <w:rFonts w:ascii="Times New Roman" w:hAnsi="Times New Roman" w:cs="Times New Roman"/>
          <w:sz w:val="24"/>
          <w:szCs w:val="24"/>
        </w:rPr>
        <w:t>ors</w:t>
      </w:r>
      <w:r w:rsidRPr="009419FC">
        <w:rPr>
          <w:rFonts w:ascii="Times New Roman" w:hAnsi="Times New Roman" w:cs="Times New Roman"/>
          <w:sz w:val="24"/>
          <w:szCs w:val="24"/>
        </w:rPr>
        <w:t xml:space="preserve"> in </w:t>
      </w:r>
      <w:r>
        <w:rPr>
          <w:rFonts w:ascii="Times New Roman" w:hAnsi="Times New Roman" w:cs="Times New Roman"/>
          <w:sz w:val="24"/>
          <w:szCs w:val="24"/>
        </w:rPr>
        <w:t>firms of different ownership (</w:t>
      </w:r>
      <w:r w:rsidRPr="009419FC">
        <w:rPr>
          <w:rFonts w:ascii="Times New Roman" w:hAnsi="Times New Roman" w:cs="Times New Roman"/>
          <w:sz w:val="24"/>
          <w:szCs w:val="24"/>
        </w:rPr>
        <w:t>FIEs and SOEs</w:t>
      </w:r>
      <w:r>
        <w:rPr>
          <w:rFonts w:ascii="Times New Roman" w:hAnsi="Times New Roman" w:cs="Times New Roman"/>
          <w:sz w:val="24"/>
          <w:szCs w:val="24"/>
        </w:rPr>
        <w:t>)</w:t>
      </w:r>
      <w:r w:rsidRPr="009419FC">
        <w:rPr>
          <w:rFonts w:ascii="Times New Roman" w:hAnsi="Times New Roman" w:cs="Times New Roman"/>
          <w:sz w:val="24"/>
          <w:szCs w:val="24"/>
        </w:rPr>
        <w:t xml:space="preserve"> in </w:t>
      </w:r>
      <w:r>
        <w:rPr>
          <w:rFonts w:ascii="Times New Roman" w:hAnsi="Times New Roman" w:cs="Times New Roman"/>
          <w:sz w:val="24"/>
          <w:szCs w:val="24"/>
        </w:rPr>
        <w:t>this</w:t>
      </w:r>
      <w:r w:rsidRPr="009419FC">
        <w:rPr>
          <w:rFonts w:ascii="Times New Roman" w:hAnsi="Times New Roman" w:cs="Times New Roman"/>
          <w:sz w:val="24"/>
          <w:szCs w:val="24"/>
        </w:rPr>
        <w:t xml:space="preserve"> industry. </w:t>
      </w:r>
      <w:r>
        <w:rPr>
          <w:rFonts w:ascii="Times New Roman" w:hAnsi="Times New Roman" w:cs="Times New Roman"/>
          <w:sz w:val="24"/>
          <w:szCs w:val="24"/>
        </w:rPr>
        <w:t xml:space="preserve">We consider this is significant given that different </w:t>
      </w:r>
      <w:r w:rsidRPr="00B530CB">
        <w:rPr>
          <w:rFonts w:ascii="Times New Roman" w:hAnsi="Times New Roman" w:cs="Times New Roman"/>
          <w:sz w:val="24"/>
          <w:szCs w:val="24"/>
        </w:rPr>
        <w:t>organisational ownership</w:t>
      </w:r>
      <w:r>
        <w:rPr>
          <w:rFonts w:ascii="Times New Roman" w:hAnsi="Times New Roman" w:cs="Times New Roman"/>
          <w:sz w:val="24"/>
          <w:szCs w:val="24"/>
        </w:rPr>
        <w:t>s’</w:t>
      </w:r>
      <w:r w:rsidRPr="00B530CB">
        <w:rPr>
          <w:rFonts w:ascii="Times New Roman" w:hAnsi="Times New Roman" w:cs="Times New Roman"/>
          <w:sz w:val="24"/>
          <w:szCs w:val="24"/>
        </w:rPr>
        <w:t xml:space="preserve"> embedded institutional elements influence organisational strategies and practices</w:t>
      </w:r>
      <w:r>
        <w:rPr>
          <w:rFonts w:ascii="Times New Roman" w:hAnsi="Times New Roman" w:cs="Times New Roman"/>
          <w:sz w:val="24"/>
          <w:szCs w:val="24"/>
        </w:rPr>
        <w:t xml:space="preserve">, which </w:t>
      </w:r>
      <w:r w:rsidRPr="00B530CB">
        <w:rPr>
          <w:rFonts w:ascii="Times New Roman" w:hAnsi="Times New Roman" w:cs="Times New Roman"/>
          <w:sz w:val="24"/>
          <w:szCs w:val="24"/>
        </w:rPr>
        <w:t>m</w:t>
      </w:r>
      <w:r>
        <w:rPr>
          <w:rFonts w:ascii="Times New Roman" w:hAnsi="Times New Roman" w:cs="Times New Roman"/>
          <w:sz w:val="24"/>
          <w:szCs w:val="24"/>
        </w:rPr>
        <w:t>ight</w:t>
      </w:r>
      <w:r w:rsidRPr="00B530CB">
        <w:rPr>
          <w:rFonts w:ascii="Times New Roman" w:hAnsi="Times New Roman" w:cs="Times New Roman"/>
          <w:sz w:val="24"/>
          <w:szCs w:val="24"/>
        </w:rPr>
        <w:t xml:space="preserve"> affect the type of stressors to which a</w:t>
      </w:r>
      <w:r>
        <w:rPr>
          <w:rFonts w:ascii="Times New Roman" w:hAnsi="Times New Roman" w:cs="Times New Roman"/>
          <w:sz w:val="24"/>
          <w:szCs w:val="24"/>
        </w:rPr>
        <w:t xml:space="preserve">n individual is exposed, and in turn </w:t>
      </w:r>
      <w:r w:rsidRPr="00B530CB">
        <w:rPr>
          <w:rFonts w:ascii="Times New Roman" w:hAnsi="Times New Roman" w:cs="Times New Roman"/>
          <w:sz w:val="24"/>
          <w:szCs w:val="24"/>
        </w:rPr>
        <w:t xml:space="preserve">lead </w:t>
      </w:r>
      <w:r>
        <w:rPr>
          <w:rFonts w:ascii="Times New Roman" w:hAnsi="Times New Roman" w:cs="Times New Roman"/>
          <w:sz w:val="24"/>
          <w:szCs w:val="24"/>
        </w:rPr>
        <w:t xml:space="preserve">to </w:t>
      </w:r>
      <w:r w:rsidRPr="00B530CB">
        <w:rPr>
          <w:rFonts w:ascii="Times New Roman" w:hAnsi="Times New Roman" w:cs="Times New Roman"/>
          <w:sz w:val="24"/>
          <w:szCs w:val="24"/>
        </w:rPr>
        <w:t>different individual outcomes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Existing </w:t>
      </w:r>
      <w:r w:rsidRPr="009419FC">
        <w:rPr>
          <w:rFonts w:ascii="Times New Roman" w:hAnsi="Times New Roman" w:cs="Times New Roman"/>
          <w:sz w:val="24"/>
          <w:szCs w:val="24"/>
          <w:lang w:val="en-US"/>
        </w:rPr>
        <w:t xml:space="preserve">studies </w:t>
      </w:r>
      <w:r>
        <w:rPr>
          <w:rFonts w:ascii="Times New Roman" w:hAnsi="Times New Roman" w:cs="Times New Roman"/>
          <w:sz w:val="24"/>
          <w:szCs w:val="24"/>
          <w:lang w:val="en-US"/>
        </w:rPr>
        <w:t xml:space="preserve">have demonstrated </w:t>
      </w:r>
      <w:r w:rsidRPr="009419FC">
        <w:rPr>
          <w:rFonts w:ascii="Times New Roman" w:hAnsi="Times New Roman" w:cs="Times New Roman"/>
          <w:sz w:val="24"/>
          <w:szCs w:val="24"/>
          <w:lang w:val="en-US"/>
        </w:rPr>
        <w:t>the moderating effect of ownership on the HRM–firm performance relationship</w:t>
      </w:r>
      <w:r>
        <w:rPr>
          <w:rFonts w:ascii="Times New Roman" w:hAnsi="Times New Roman" w:cs="Times New Roman"/>
          <w:sz w:val="24"/>
          <w:szCs w:val="24"/>
          <w:lang w:val="en-US"/>
        </w:rPr>
        <w:t xml:space="preserve"> i</w:t>
      </w:r>
      <w:r w:rsidRPr="009419FC">
        <w:rPr>
          <w:rFonts w:ascii="Times New Roman" w:hAnsi="Times New Roman" w:cs="Times New Roman"/>
          <w:sz w:val="24"/>
          <w:szCs w:val="24"/>
          <w:lang w:val="en-US"/>
        </w:rPr>
        <w:t xml:space="preserve">n the Chinese context (Law et al., 2003; Ng &amp; </w:t>
      </w:r>
      <w:proofErr w:type="spellStart"/>
      <w:r w:rsidRPr="009419FC">
        <w:rPr>
          <w:rFonts w:ascii="Times New Roman" w:hAnsi="Times New Roman" w:cs="Times New Roman"/>
          <w:sz w:val="24"/>
          <w:szCs w:val="24"/>
          <w:lang w:val="en-US"/>
        </w:rPr>
        <w:t>Siu</w:t>
      </w:r>
      <w:proofErr w:type="spellEnd"/>
      <w:r w:rsidRPr="009419FC">
        <w:rPr>
          <w:rFonts w:ascii="Times New Roman" w:hAnsi="Times New Roman" w:cs="Times New Roman"/>
          <w:sz w:val="24"/>
          <w:szCs w:val="24"/>
          <w:lang w:val="en-US"/>
        </w:rPr>
        <w:t xml:space="preserve">, 2004; Ngo et al., 2008; Wei &amp; Lau, 2008). </w:t>
      </w:r>
      <w:r>
        <w:rPr>
          <w:rFonts w:ascii="Times New Roman" w:hAnsi="Times New Roman" w:cs="Times New Roman"/>
          <w:sz w:val="24"/>
          <w:szCs w:val="24"/>
          <w:lang w:val="en-US"/>
        </w:rPr>
        <w:t xml:space="preserve">Providing further support to the </w:t>
      </w:r>
      <w:r>
        <w:rPr>
          <w:rFonts w:ascii="Times New Roman" w:hAnsi="Times New Roman" w:cs="Times New Roman"/>
          <w:sz w:val="24"/>
          <w:szCs w:val="24"/>
          <w:lang w:val="en-US"/>
        </w:rPr>
        <w:lastRenderedPageBreak/>
        <w:t xml:space="preserve">importance of ownership, </w:t>
      </w:r>
      <w:r>
        <w:rPr>
          <w:rFonts w:ascii="Times New Roman" w:hAnsi="Times New Roman" w:cs="Times New Roman"/>
          <w:sz w:val="24"/>
          <w:szCs w:val="24"/>
        </w:rPr>
        <w:t>w</w:t>
      </w:r>
      <w:r w:rsidRPr="009419FC">
        <w:rPr>
          <w:rFonts w:ascii="Times New Roman" w:hAnsi="Times New Roman" w:cs="Times New Roman"/>
          <w:sz w:val="24"/>
          <w:szCs w:val="24"/>
          <w:lang w:eastAsia="zh-TW"/>
        </w:rPr>
        <w:t>e found that organisational ownership can significant</w:t>
      </w:r>
      <w:r>
        <w:rPr>
          <w:rFonts w:ascii="Times New Roman" w:hAnsi="Times New Roman" w:cs="Times New Roman"/>
          <w:sz w:val="24"/>
          <w:szCs w:val="24"/>
          <w:lang w:eastAsia="zh-TW"/>
        </w:rPr>
        <w:t xml:space="preserve">ly </w:t>
      </w:r>
      <w:r w:rsidRPr="009419FC">
        <w:rPr>
          <w:rFonts w:ascii="Times New Roman" w:hAnsi="Times New Roman" w:cs="Times New Roman"/>
          <w:sz w:val="24"/>
          <w:szCs w:val="24"/>
          <w:lang w:eastAsia="zh-TW"/>
        </w:rPr>
        <w:t>impact on the stress-job satisfaction relationship</w:t>
      </w:r>
      <w:r>
        <w:rPr>
          <w:rFonts w:ascii="Times New Roman" w:hAnsi="Times New Roman" w:cs="Times New Roman"/>
          <w:sz w:val="24"/>
          <w:szCs w:val="24"/>
          <w:lang w:eastAsia="zh-TW"/>
        </w:rPr>
        <w:t>. This dimension requires</w:t>
      </w:r>
      <w:r w:rsidRPr="00DB7AEC">
        <w:rPr>
          <w:rFonts w:ascii="Times New Roman" w:hAnsi="Times New Roman" w:cs="Times New Roman"/>
          <w:sz w:val="24"/>
          <w:szCs w:val="24"/>
          <w:lang w:eastAsia="zh-TW"/>
        </w:rPr>
        <w:t xml:space="preserve"> conside</w:t>
      </w:r>
      <w:r>
        <w:rPr>
          <w:rFonts w:ascii="Times New Roman" w:hAnsi="Times New Roman" w:cs="Times New Roman"/>
          <w:sz w:val="24"/>
          <w:szCs w:val="24"/>
          <w:lang w:eastAsia="zh-TW"/>
        </w:rPr>
        <w:t>ration both as a potentially</w:t>
      </w:r>
      <w:r w:rsidRPr="00DB7AEC">
        <w:rPr>
          <w:rFonts w:ascii="Times New Roman" w:hAnsi="Times New Roman" w:cs="Times New Roman"/>
          <w:sz w:val="24"/>
          <w:szCs w:val="24"/>
          <w:lang w:eastAsia="zh-TW"/>
        </w:rPr>
        <w:t xml:space="preserve"> important variable i</w:t>
      </w:r>
      <w:r>
        <w:rPr>
          <w:rFonts w:ascii="Times New Roman" w:hAnsi="Times New Roman" w:cs="Times New Roman"/>
          <w:sz w:val="24"/>
          <w:szCs w:val="24"/>
          <w:lang w:eastAsia="zh-TW"/>
        </w:rPr>
        <w:t>n research on HR practices; it also needs to be disaggregated and its key components distinguished and analysed separately</w:t>
      </w:r>
      <w:r w:rsidRPr="00DB7AEC">
        <w:rPr>
          <w:rFonts w:ascii="Times New Roman" w:hAnsi="Times New Roman" w:cs="Times New Roman"/>
          <w:sz w:val="24"/>
          <w:szCs w:val="24"/>
          <w:lang w:eastAsia="zh-TW"/>
        </w:rPr>
        <w:t>.</w:t>
      </w:r>
      <w:r>
        <w:rPr>
          <w:rFonts w:ascii="Times New Roman" w:hAnsi="Times New Roman" w:cs="Times New Roman"/>
          <w:sz w:val="24"/>
          <w:szCs w:val="24"/>
          <w:lang w:eastAsia="zh-TW"/>
        </w:rPr>
        <w:t xml:space="preserve"> Lastly, our findings suggest a way in which research on HRM can contribute to </w:t>
      </w:r>
      <w:r>
        <w:rPr>
          <w:rFonts w:ascii="Times New Roman" w:hAnsi="Times New Roman" w:cs="Times New Roman"/>
          <w:sz w:val="24"/>
          <w:szCs w:val="24"/>
          <w:lang w:val="en-GB" w:eastAsia="zh-TW"/>
        </w:rPr>
        <w:t xml:space="preserve">organisational theory. </w:t>
      </w:r>
      <w:proofErr w:type="spellStart"/>
      <w:r>
        <w:rPr>
          <w:rFonts w:ascii="Times New Roman" w:hAnsi="Times New Roman" w:cs="Times New Roman"/>
          <w:sz w:val="24"/>
          <w:szCs w:val="24"/>
          <w:lang w:val="en-GB" w:eastAsia="zh-TW"/>
        </w:rPr>
        <w:t>Xu</w:t>
      </w:r>
      <w:proofErr w:type="spellEnd"/>
      <w:r>
        <w:rPr>
          <w:rFonts w:ascii="Times New Roman" w:hAnsi="Times New Roman" w:cs="Times New Roman"/>
          <w:sz w:val="24"/>
          <w:szCs w:val="24"/>
          <w:lang w:val="en-GB" w:eastAsia="zh-TW"/>
        </w:rPr>
        <w:t xml:space="preserve"> et al. </w:t>
      </w:r>
      <w:r>
        <w:rPr>
          <w:rFonts w:ascii="Times New Roman" w:hAnsi="Times New Roman" w:cs="Times New Roman"/>
          <w:bCs/>
          <w:sz w:val="24"/>
          <w:szCs w:val="24"/>
          <w:lang w:val="en-US"/>
        </w:rPr>
        <w:t>(</w:t>
      </w:r>
      <w:r w:rsidRPr="009419FC">
        <w:rPr>
          <w:rFonts w:ascii="Times New Roman" w:hAnsi="Times New Roman" w:cs="Times New Roman"/>
          <w:bCs/>
          <w:sz w:val="24"/>
          <w:szCs w:val="24"/>
          <w:lang w:val="en-US"/>
        </w:rPr>
        <w:t xml:space="preserve">2014, p. </w:t>
      </w:r>
      <w:r>
        <w:rPr>
          <w:rFonts w:ascii="Times New Roman" w:hAnsi="Times New Roman" w:cs="Times New Roman"/>
          <w:sz w:val="24"/>
          <w:szCs w:val="24"/>
          <w:lang w:val="en-GB"/>
        </w:rPr>
        <w:t>521</w:t>
      </w:r>
      <w:r>
        <w:rPr>
          <w:rFonts w:ascii="Times New Roman" w:hAnsi="Times New Roman" w:cs="Times New Roman"/>
          <w:sz w:val="24"/>
          <w:szCs w:val="24"/>
          <w:lang w:val="en-GB" w:eastAsia="zh-TW"/>
        </w:rPr>
        <w:t>) observe that “new organis</w:t>
      </w:r>
      <w:r w:rsidRPr="00925539">
        <w:rPr>
          <w:rFonts w:ascii="Times New Roman" w:hAnsi="Times New Roman" w:cs="Times New Roman"/>
          <w:sz w:val="24"/>
          <w:szCs w:val="24"/>
          <w:lang w:val="en-GB" w:eastAsia="zh-TW"/>
        </w:rPr>
        <w:t>ational forms require recognition and legitimation to survive and proliferate</w:t>
      </w:r>
      <w:r>
        <w:rPr>
          <w:rFonts w:ascii="Times New Roman" w:hAnsi="Times New Roman" w:cs="Times New Roman"/>
          <w:sz w:val="24"/>
          <w:szCs w:val="24"/>
          <w:lang w:val="en-GB" w:eastAsia="zh-TW"/>
        </w:rPr>
        <w:t>”, in particular when they constitute “</w:t>
      </w:r>
      <w:r w:rsidRPr="00925539">
        <w:rPr>
          <w:rFonts w:ascii="Times New Roman" w:hAnsi="Times New Roman" w:cs="Times New Roman"/>
          <w:sz w:val="24"/>
          <w:szCs w:val="24"/>
          <w:lang w:val="en-GB"/>
        </w:rPr>
        <w:t>adversarial</w:t>
      </w:r>
      <w:r>
        <w:rPr>
          <w:rFonts w:ascii="Times New Roman" w:hAnsi="Times New Roman" w:cs="Times New Roman"/>
          <w:sz w:val="24"/>
          <w:szCs w:val="24"/>
          <w:lang w:val="en-GB"/>
        </w:rPr>
        <w:t>” or “</w:t>
      </w:r>
      <w:r w:rsidRPr="00925539">
        <w:rPr>
          <w:rFonts w:ascii="Times New Roman" w:hAnsi="Times New Roman" w:cs="Times New Roman"/>
          <w:sz w:val="24"/>
          <w:szCs w:val="24"/>
          <w:lang w:val="en-GB"/>
        </w:rPr>
        <w:t>opposing ideologies</w:t>
      </w:r>
      <w:r>
        <w:rPr>
          <w:rFonts w:ascii="Times New Roman" w:hAnsi="Times New Roman" w:cs="Times New Roman"/>
          <w:sz w:val="24"/>
          <w:szCs w:val="24"/>
          <w:lang w:val="en-GB"/>
        </w:rPr>
        <w:t xml:space="preserve">”, as in the case of FIEs and SOEs in China. The positive HRM outcomes presented by the FIEs in our study might be a significant way in which they attain legitimacy, thereby helping to ensure their continued existence and proliferation. </w:t>
      </w:r>
      <w:r>
        <w:rPr>
          <w:rFonts w:ascii="Times New Roman" w:hAnsi="Times New Roman" w:cs="Times New Roman"/>
          <w:b/>
          <w:noProof/>
          <w:sz w:val="24"/>
          <w:szCs w:val="24"/>
          <w:lang w:val="en-GB"/>
        </w:rPr>
        <w:br w:type="page"/>
      </w:r>
    </w:p>
    <w:p w14:paraId="78316EF8" w14:textId="77777777" w:rsidR="005E1DB1" w:rsidRDefault="005E1DB1" w:rsidP="005E1DB1">
      <w:pPr>
        <w:spacing w:after="0" w:line="360" w:lineRule="auto"/>
        <w:ind w:left="720" w:hanging="720"/>
        <w:rPr>
          <w:rFonts w:ascii="Times New Roman" w:hAnsi="Times New Roman" w:cs="Times New Roman"/>
          <w:b/>
          <w:noProof/>
          <w:sz w:val="24"/>
          <w:szCs w:val="24"/>
          <w:lang w:val="en-GB"/>
        </w:rPr>
      </w:pPr>
      <w:r w:rsidRPr="009419FC">
        <w:rPr>
          <w:rFonts w:ascii="Times New Roman" w:hAnsi="Times New Roman" w:cs="Times New Roman"/>
          <w:b/>
          <w:noProof/>
          <w:sz w:val="24"/>
          <w:szCs w:val="24"/>
          <w:lang w:val="en-GB"/>
        </w:rPr>
        <w:lastRenderedPageBreak/>
        <w:t>References</w:t>
      </w:r>
    </w:p>
    <w:p w14:paraId="1B7B0E3E"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Ackfeldt</w:t>
      </w:r>
      <w:proofErr w:type="spellEnd"/>
      <w:r>
        <w:rPr>
          <w:rFonts w:ascii="Times New Roman" w:hAnsi="Times New Roman" w:cs="Times New Roman"/>
          <w:sz w:val="24"/>
          <w:szCs w:val="24"/>
        </w:rPr>
        <w:t xml:space="preserve">, A. </w:t>
      </w:r>
      <w:r w:rsidRPr="00D60FF6">
        <w:rPr>
          <w:rFonts w:ascii="Times New Roman" w:hAnsi="Times New Roman" w:cs="Times New Roman"/>
          <w:sz w:val="24"/>
          <w:szCs w:val="24"/>
        </w:rPr>
        <w:t xml:space="preserve">L., &amp; </w:t>
      </w:r>
      <w:proofErr w:type="spellStart"/>
      <w:r w:rsidRPr="00D60FF6">
        <w:rPr>
          <w:rFonts w:ascii="Times New Roman" w:hAnsi="Times New Roman" w:cs="Times New Roman"/>
          <w:sz w:val="24"/>
          <w:szCs w:val="24"/>
        </w:rPr>
        <w:t>Coote</w:t>
      </w:r>
      <w:proofErr w:type="spellEnd"/>
      <w:r w:rsidRPr="00D60FF6">
        <w:rPr>
          <w:rFonts w:ascii="Times New Roman" w:hAnsi="Times New Roman" w:cs="Times New Roman"/>
          <w:sz w:val="24"/>
          <w:szCs w:val="24"/>
        </w:rPr>
        <w:t xml:space="preserve">, L. V. (2005). </w:t>
      </w:r>
      <w:proofErr w:type="gramStart"/>
      <w:r w:rsidRPr="00D60FF6">
        <w:rPr>
          <w:rFonts w:ascii="Times New Roman" w:hAnsi="Times New Roman" w:cs="Times New Roman"/>
          <w:sz w:val="24"/>
          <w:szCs w:val="24"/>
        </w:rPr>
        <w:t xml:space="preserve">A study of organizational citizenship </w:t>
      </w:r>
      <w:proofErr w:type="spellStart"/>
      <w:r w:rsidRPr="00D60FF6">
        <w:rPr>
          <w:rFonts w:ascii="Times New Roman" w:hAnsi="Times New Roman" w:cs="Times New Roman"/>
          <w:sz w:val="24"/>
          <w:szCs w:val="24"/>
        </w:rPr>
        <w:t>behaviors</w:t>
      </w:r>
      <w:proofErr w:type="spellEnd"/>
      <w:r w:rsidRPr="00D60FF6">
        <w:rPr>
          <w:rFonts w:ascii="Times New Roman" w:hAnsi="Times New Roman" w:cs="Times New Roman"/>
          <w:sz w:val="24"/>
          <w:szCs w:val="24"/>
        </w:rPr>
        <w:t xml:space="preserve"> in a retail setting.</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Journal of Business Research, 58</w:t>
      </w:r>
      <w:r w:rsidRPr="00D60FF6">
        <w:rPr>
          <w:rFonts w:ascii="Times New Roman" w:hAnsi="Times New Roman" w:cs="Times New Roman"/>
          <w:sz w:val="24"/>
          <w:szCs w:val="24"/>
        </w:rPr>
        <w:t>, 151-159.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10.1016/S0148-2963(03)00110-3</w:t>
      </w:r>
    </w:p>
    <w:p w14:paraId="5ADE149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Aiken, L. S., &amp; West, S. G. (1991). </w:t>
      </w:r>
      <w:r w:rsidRPr="00D60FF6">
        <w:rPr>
          <w:rFonts w:ascii="Times New Roman" w:hAnsi="Times New Roman" w:cs="Times New Roman"/>
          <w:i/>
          <w:iCs/>
          <w:sz w:val="24"/>
          <w:szCs w:val="24"/>
        </w:rPr>
        <w:t xml:space="preserve">Multiple </w:t>
      </w:r>
      <w:proofErr w:type="gramStart"/>
      <w:r w:rsidRPr="00D60FF6">
        <w:rPr>
          <w:rFonts w:ascii="Times New Roman" w:hAnsi="Times New Roman" w:cs="Times New Roman"/>
          <w:i/>
          <w:iCs/>
          <w:sz w:val="24"/>
          <w:szCs w:val="24"/>
        </w:rPr>
        <w:t>regression</w:t>
      </w:r>
      <w:proofErr w:type="gramEnd"/>
      <w:r w:rsidRPr="00D60FF6">
        <w:rPr>
          <w:rFonts w:ascii="Times New Roman" w:hAnsi="Times New Roman" w:cs="Times New Roman"/>
          <w:i/>
          <w:iCs/>
          <w:sz w:val="24"/>
          <w:szCs w:val="24"/>
        </w:rPr>
        <w:t>: Testing and interpreting interactions</w:t>
      </w:r>
      <w:r w:rsidRPr="00D60FF6">
        <w:rPr>
          <w:rFonts w:ascii="Times New Roman" w:hAnsi="Times New Roman" w:cs="Times New Roman"/>
          <w:sz w:val="24"/>
          <w:szCs w:val="24"/>
        </w:rPr>
        <w:t>. London: Sage Publications.</w:t>
      </w:r>
    </w:p>
    <w:p w14:paraId="14C914A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 xml:space="preserve">Arnold, T., Flaherty, K. E., Voss, K. E., &amp; </w:t>
      </w:r>
      <w:proofErr w:type="spellStart"/>
      <w:r w:rsidRPr="00D60FF6">
        <w:rPr>
          <w:rFonts w:ascii="Times New Roman" w:hAnsi="Times New Roman" w:cs="Times New Roman"/>
          <w:sz w:val="24"/>
          <w:szCs w:val="24"/>
        </w:rPr>
        <w:t>Mowen</w:t>
      </w:r>
      <w:proofErr w:type="spellEnd"/>
      <w:r w:rsidRPr="00D60FF6">
        <w:rPr>
          <w:rFonts w:ascii="Times New Roman" w:hAnsi="Times New Roman" w:cs="Times New Roman"/>
          <w:sz w:val="24"/>
          <w:szCs w:val="24"/>
        </w:rPr>
        <w:t>, J. C. (2009).</w:t>
      </w:r>
      <w:proofErr w:type="gramEnd"/>
      <w:r w:rsidRPr="00D60FF6">
        <w:rPr>
          <w:rFonts w:ascii="Times New Roman" w:hAnsi="Times New Roman" w:cs="Times New Roman"/>
          <w:sz w:val="24"/>
          <w:szCs w:val="24"/>
        </w:rPr>
        <w:t xml:space="preserve"> Role stressors and retail performance: the role of perceived competitive climate. </w:t>
      </w:r>
      <w:proofErr w:type="gramStart"/>
      <w:r w:rsidRPr="00D60FF6">
        <w:rPr>
          <w:rFonts w:ascii="Times New Roman" w:hAnsi="Times New Roman" w:cs="Times New Roman"/>
          <w:i/>
          <w:iCs/>
          <w:sz w:val="24"/>
          <w:szCs w:val="24"/>
        </w:rPr>
        <w:t>Journal of Retailing, 85</w:t>
      </w:r>
      <w:r w:rsidRPr="00D60FF6">
        <w:rPr>
          <w:rFonts w:ascii="Times New Roman" w:hAnsi="Times New Roman" w:cs="Times New Roman"/>
          <w:sz w:val="24"/>
          <w:szCs w:val="24"/>
        </w:rPr>
        <w:t>, 194-205.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10.1016/j.jretai.2009.02.002</w:t>
      </w:r>
    </w:p>
    <w:p w14:paraId="0129900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Beehr</w:t>
      </w:r>
      <w:proofErr w:type="spellEnd"/>
      <w:r w:rsidRPr="00D60FF6">
        <w:rPr>
          <w:rFonts w:ascii="Times New Roman" w:hAnsi="Times New Roman" w:cs="Times New Roman"/>
          <w:sz w:val="24"/>
          <w:szCs w:val="24"/>
        </w:rPr>
        <w:t xml:space="preserve">, T. A., Glaser, K. M., </w:t>
      </w:r>
      <w:proofErr w:type="spellStart"/>
      <w:r w:rsidRPr="00D60FF6">
        <w:rPr>
          <w:rFonts w:ascii="Times New Roman" w:hAnsi="Times New Roman" w:cs="Times New Roman"/>
          <w:sz w:val="24"/>
          <w:szCs w:val="24"/>
        </w:rPr>
        <w:t>Canali</w:t>
      </w:r>
      <w:proofErr w:type="spellEnd"/>
      <w:r w:rsidRPr="00D60FF6">
        <w:rPr>
          <w:rFonts w:ascii="Times New Roman" w:hAnsi="Times New Roman" w:cs="Times New Roman"/>
          <w:sz w:val="24"/>
          <w:szCs w:val="24"/>
        </w:rPr>
        <w:t xml:space="preserve">, K. G., &amp; </w:t>
      </w:r>
      <w:proofErr w:type="spellStart"/>
      <w:r w:rsidRPr="00D60FF6">
        <w:rPr>
          <w:rFonts w:ascii="Times New Roman" w:hAnsi="Times New Roman" w:cs="Times New Roman"/>
          <w:sz w:val="24"/>
          <w:szCs w:val="24"/>
        </w:rPr>
        <w:t>Wallwey</w:t>
      </w:r>
      <w:proofErr w:type="spellEnd"/>
      <w:r w:rsidRPr="00D60FF6">
        <w:rPr>
          <w:rFonts w:ascii="Times New Roman" w:hAnsi="Times New Roman" w:cs="Times New Roman"/>
          <w:sz w:val="24"/>
          <w:szCs w:val="24"/>
        </w:rPr>
        <w:t xml:space="preserve">, D. A. (2001). Back to basics: Re-examination of Demand-Control Theory of occupational stress. </w:t>
      </w:r>
      <w:proofErr w:type="gramStart"/>
      <w:r w:rsidRPr="00D60FF6">
        <w:rPr>
          <w:rFonts w:ascii="Times New Roman" w:hAnsi="Times New Roman" w:cs="Times New Roman"/>
          <w:i/>
          <w:iCs/>
          <w:sz w:val="24"/>
          <w:szCs w:val="24"/>
        </w:rPr>
        <w:t>Work &amp; Stress, 15</w:t>
      </w:r>
      <w:r w:rsidRPr="00D60FF6">
        <w:rPr>
          <w:rFonts w:ascii="Times New Roman" w:hAnsi="Times New Roman" w:cs="Times New Roman"/>
          <w:sz w:val="24"/>
          <w:szCs w:val="24"/>
        </w:rPr>
        <w:t>, 115-130.</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10.1080/02678370110067002</w:t>
      </w:r>
    </w:p>
    <w:p w14:paraId="3286213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Bentler</w:t>
      </w:r>
      <w:proofErr w:type="spellEnd"/>
      <w:r w:rsidRPr="00D60FF6">
        <w:rPr>
          <w:rFonts w:ascii="Times New Roman" w:hAnsi="Times New Roman" w:cs="Times New Roman"/>
          <w:sz w:val="24"/>
          <w:szCs w:val="24"/>
        </w:rPr>
        <w:t xml:space="preserve">, P. M. (1990). Comparative fit indexes in structural models. </w:t>
      </w:r>
      <w:proofErr w:type="gramStart"/>
      <w:r w:rsidRPr="00D60FF6">
        <w:rPr>
          <w:rFonts w:ascii="Times New Roman" w:hAnsi="Times New Roman" w:cs="Times New Roman"/>
          <w:i/>
          <w:iCs/>
          <w:sz w:val="24"/>
          <w:szCs w:val="24"/>
        </w:rPr>
        <w:t>Psychological Bulletin, 107</w:t>
      </w:r>
      <w:r w:rsidRPr="00D60FF6">
        <w:rPr>
          <w:rFonts w:ascii="Times New Roman" w:hAnsi="Times New Roman" w:cs="Times New Roman"/>
          <w:sz w:val="24"/>
          <w:szCs w:val="24"/>
        </w:rPr>
        <w:t>, 238-246.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10.1037/0033-2909.107.2.238</w:t>
      </w:r>
    </w:p>
    <w:p w14:paraId="5EB55DA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Boswell, W. R., Olson-Buchanan, J. B., &amp; LePine, M. A. (2004). Relations between stress and work outcomes: The role of felt challenge, job control, and psychological strain. </w:t>
      </w:r>
      <w:proofErr w:type="gramStart"/>
      <w:r w:rsidRPr="00D60FF6">
        <w:rPr>
          <w:rFonts w:ascii="Times New Roman" w:hAnsi="Times New Roman" w:cs="Times New Roman"/>
          <w:i/>
          <w:iCs/>
          <w:sz w:val="24"/>
          <w:szCs w:val="24"/>
        </w:rPr>
        <w:t xml:space="preserve">Journal of Vocational </w:t>
      </w:r>
      <w:proofErr w:type="spellStart"/>
      <w:r w:rsidRPr="00D60FF6">
        <w:rPr>
          <w:rFonts w:ascii="Times New Roman" w:hAnsi="Times New Roman" w:cs="Times New Roman"/>
          <w:i/>
          <w:iCs/>
          <w:sz w:val="24"/>
          <w:szCs w:val="24"/>
        </w:rPr>
        <w:t>Behavior</w:t>
      </w:r>
      <w:proofErr w:type="spellEnd"/>
      <w:r w:rsidRPr="00D60FF6">
        <w:rPr>
          <w:rFonts w:ascii="Times New Roman" w:hAnsi="Times New Roman" w:cs="Times New Roman"/>
          <w:i/>
          <w:iCs/>
          <w:sz w:val="24"/>
          <w:szCs w:val="24"/>
        </w:rPr>
        <w:t>, 64</w:t>
      </w:r>
      <w:r w:rsidRPr="00D60FF6">
        <w:rPr>
          <w:rFonts w:ascii="Times New Roman" w:hAnsi="Times New Roman" w:cs="Times New Roman"/>
          <w:sz w:val="24"/>
          <w:szCs w:val="24"/>
        </w:rPr>
        <w:t>, 165-181.</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10.1016/S0001-8791(03)00049-6</w:t>
      </w:r>
    </w:p>
    <w:p w14:paraId="6ED69BC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Boxall</w:t>
      </w:r>
      <w:proofErr w:type="spellEnd"/>
      <w:r w:rsidRPr="00D60FF6">
        <w:rPr>
          <w:rFonts w:ascii="Times New Roman" w:hAnsi="Times New Roman" w:cs="Times New Roman"/>
          <w:sz w:val="24"/>
          <w:szCs w:val="24"/>
        </w:rPr>
        <w:t xml:space="preserve">, P., &amp; </w:t>
      </w:r>
      <w:proofErr w:type="spellStart"/>
      <w:r w:rsidRPr="00D60FF6">
        <w:rPr>
          <w:rFonts w:ascii="Times New Roman" w:hAnsi="Times New Roman" w:cs="Times New Roman"/>
          <w:sz w:val="24"/>
          <w:szCs w:val="24"/>
        </w:rPr>
        <w:t>Macky</w:t>
      </w:r>
      <w:proofErr w:type="spellEnd"/>
      <w:r w:rsidRPr="00D60FF6">
        <w:rPr>
          <w:rFonts w:ascii="Times New Roman" w:hAnsi="Times New Roman" w:cs="Times New Roman"/>
          <w:sz w:val="24"/>
          <w:szCs w:val="24"/>
        </w:rPr>
        <w:t xml:space="preserve">, K. (2014). High-involvement work processes, work intensification and employee </w:t>
      </w:r>
      <w:proofErr w:type="gramStart"/>
      <w:r w:rsidRPr="00D60FF6">
        <w:rPr>
          <w:rFonts w:ascii="Times New Roman" w:hAnsi="Times New Roman" w:cs="Times New Roman"/>
          <w:sz w:val="24"/>
          <w:szCs w:val="24"/>
        </w:rPr>
        <w:t>well-being</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Work, Employment &amp; Society, 28</w:t>
      </w:r>
      <w:r w:rsidRPr="00D60FF6">
        <w:rPr>
          <w:rFonts w:ascii="Times New Roman" w:hAnsi="Times New Roman" w:cs="Times New Roman"/>
          <w:sz w:val="24"/>
          <w:szCs w:val="24"/>
        </w:rPr>
        <w:t>, 963-984.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10.1177/0950017013512714 </w:t>
      </w:r>
    </w:p>
    <w:p w14:paraId="3A223998"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proofErr w:type="gramStart"/>
      <w:r w:rsidRPr="00D60FF6">
        <w:rPr>
          <w:rFonts w:ascii="Times New Roman" w:hAnsi="Times New Roman" w:cs="Times New Roman"/>
          <w:sz w:val="24"/>
          <w:szCs w:val="24"/>
        </w:rPr>
        <w:t>Bozkurt</w:t>
      </w:r>
      <w:proofErr w:type="spellEnd"/>
      <w:r w:rsidRPr="00D60FF6">
        <w:rPr>
          <w:rFonts w:ascii="Times New Roman" w:hAnsi="Times New Roman" w:cs="Times New Roman"/>
          <w:sz w:val="24"/>
          <w:szCs w:val="24"/>
        </w:rPr>
        <w:t xml:space="preserve">, O., &amp; </w:t>
      </w:r>
      <w:proofErr w:type="spellStart"/>
      <w:r w:rsidRPr="00D60FF6">
        <w:rPr>
          <w:rFonts w:ascii="Times New Roman" w:hAnsi="Times New Roman" w:cs="Times New Roman"/>
          <w:sz w:val="24"/>
          <w:szCs w:val="24"/>
        </w:rPr>
        <w:t>Grugulis</w:t>
      </w:r>
      <w:proofErr w:type="spellEnd"/>
      <w:r w:rsidRPr="00D60FF6">
        <w:rPr>
          <w:rFonts w:ascii="Times New Roman" w:hAnsi="Times New Roman" w:cs="Times New Roman"/>
          <w:sz w:val="24"/>
          <w:szCs w:val="24"/>
        </w:rPr>
        <w:t>, I. (2011).</w:t>
      </w:r>
      <w:proofErr w:type="gramEnd"/>
      <w:r w:rsidRPr="00D60FF6">
        <w:rPr>
          <w:rFonts w:ascii="Times New Roman" w:hAnsi="Times New Roman" w:cs="Times New Roman"/>
          <w:sz w:val="24"/>
          <w:szCs w:val="24"/>
        </w:rPr>
        <w:t xml:space="preserve"> Introduction: why retail work demands a closer look. In O. </w:t>
      </w:r>
      <w:proofErr w:type="spellStart"/>
      <w:r w:rsidRPr="00D60FF6">
        <w:rPr>
          <w:rFonts w:ascii="Times New Roman" w:hAnsi="Times New Roman" w:cs="Times New Roman"/>
          <w:sz w:val="24"/>
          <w:szCs w:val="24"/>
        </w:rPr>
        <w:t>Bozkurt</w:t>
      </w:r>
      <w:proofErr w:type="spellEnd"/>
      <w:r w:rsidRPr="00D60FF6">
        <w:rPr>
          <w:rFonts w:ascii="Times New Roman" w:hAnsi="Times New Roman" w:cs="Times New Roman"/>
          <w:sz w:val="24"/>
          <w:szCs w:val="24"/>
        </w:rPr>
        <w:t xml:space="preserve"> &amp; I. </w:t>
      </w:r>
      <w:proofErr w:type="spellStart"/>
      <w:r w:rsidRPr="00D60FF6">
        <w:rPr>
          <w:rFonts w:ascii="Times New Roman" w:hAnsi="Times New Roman" w:cs="Times New Roman"/>
          <w:sz w:val="24"/>
          <w:szCs w:val="24"/>
        </w:rPr>
        <w:t>Grugulis</w:t>
      </w:r>
      <w:proofErr w:type="spellEnd"/>
      <w:r w:rsidRPr="00D60FF6">
        <w:rPr>
          <w:rFonts w:ascii="Times New Roman" w:hAnsi="Times New Roman" w:cs="Times New Roman"/>
          <w:sz w:val="24"/>
          <w:szCs w:val="24"/>
        </w:rPr>
        <w:t xml:space="preserve"> (Eds.), </w:t>
      </w:r>
      <w:r w:rsidRPr="00D60FF6">
        <w:rPr>
          <w:rFonts w:ascii="Times New Roman" w:hAnsi="Times New Roman" w:cs="Times New Roman"/>
          <w:i/>
          <w:iCs/>
          <w:sz w:val="24"/>
          <w:szCs w:val="24"/>
        </w:rPr>
        <w:t xml:space="preserve">Retail </w:t>
      </w:r>
      <w:r>
        <w:rPr>
          <w:rFonts w:ascii="Times New Roman" w:hAnsi="Times New Roman" w:cs="Times New Roman"/>
          <w:i/>
          <w:iCs/>
          <w:sz w:val="24"/>
          <w:szCs w:val="24"/>
        </w:rPr>
        <w:t>w</w:t>
      </w:r>
      <w:r w:rsidRPr="00D60FF6">
        <w:rPr>
          <w:rFonts w:ascii="Times New Roman" w:hAnsi="Times New Roman" w:cs="Times New Roman"/>
          <w:i/>
          <w:iCs/>
          <w:sz w:val="24"/>
          <w:szCs w:val="24"/>
        </w:rPr>
        <w:t>ork (</w:t>
      </w:r>
      <w:r>
        <w:rPr>
          <w:rFonts w:ascii="Times New Roman" w:hAnsi="Times New Roman" w:cs="Times New Roman"/>
          <w:i/>
          <w:iCs/>
          <w:sz w:val="24"/>
          <w:szCs w:val="24"/>
        </w:rPr>
        <w:t>c</w:t>
      </w:r>
      <w:r w:rsidRPr="00D60FF6">
        <w:rPr>
          <w:rFonts w:ascii="Times New Roman" w:hAnsi="Times New Roman" w:cs="Times New Roman"/>
          <w:i/>
          <w:iCs/>
          <w:sz w:val="24"/>
          <w:szCs w:val="24"/>
        </w:rPr>
        <w:t xml:space="preserve">ritical </w:t>
      </w:r>
      <w:r>
        <w:rPr>
          <w:rFonts w:ascii="Times New Roman" w:hAnsi="Times New Roman" w:cs="Times New Roman"/>
          <w:i/>
          <w:iCs/>
          <w:sz w:val="24"/>
          <w:szCs w:val="24"/>
        </w:rPr>
        <w:t>p</w:t>
      </w:r>
      <w:r w:rsidRPr="00D60FF6">
        <w:rPr>
          <w:rFonts w:ascii="Times New Roman" w:hAnsi="Times New Roman" w:cs="Times New Roman"/>
          <w:i/>
          <w:iCs/>
          <w:sz w:val="24"/>
          <w:szCs w:val="24"/>
        </w:rPr>
        <w:t xml:space="preserve">erspectives on </w:t>
      </w:r>
      <w:r>
        <w:rPr>
          <w:rFonts w:ascii="Times New Roman" w:hAnsi="Times New Roman" w:cs="Times New Roman"/>
          <w:i/>
          <w:iCs/>
          <w:sz w:val="24"/>
          <w:szCs w:val="24"/>
        </w:rPr>
        <w:t>w</w:t>
      </w:r>
      <w:r w:rsidRPr="00D60FF6">
        <w:rPr>
          <w:rFonts w:ascii="Times New Roman" w:hAnsi="Times New Roman" w:cs="Times New Roman"/>
          <w:i/>
          <w:iCs/>
          <w:sz w:val="24"/>
          <w:szCs w:val="24"/>
        </w:rPr>
        <w:t xml:space="preserve">ork and </w:t>
      </w:r>
      <w:r>
        <w:rPr>
          <w:rFonts w:ascii="Times New Roman" w:hAnsi="Times New Roman" w:cs="Times New Roman"/>
          <w:i/>
          <w:iCs/>
          <w:sz w:val="24"/>
          <w:szCs w:val="24"/>
        </w:rPr>
        <w:t>e</w:t>
      </w:r>
      <w:r w:rsidRPr="00D60FF6">
        <w:rPr>
          <w:rFonts w:ascii="Times New Roman" w:hAnsi="Times New Roman" w:cs="Times New Roman"/>
          <w:i/>
          <w:iCs/>
          <w:sz w:val="24"/>
          <w:szCs w:val="24"/>
        </w:rPr>
        <w:t>mployment)</w:t>
      </w:r>
      <w:r w:rsidRPr="00D60FF6">
        <w:rPr>
          <w:rFonts w:ascii="Times New Roman" w:hAnsi="Times New Roman" w:cs="Times New Roman"/>
          <w:sz w:val="24"/>
          <w:szCs w:val="24"/>
        </w:rPr>
        <w:t xml:space="preserve"> (pp. 1-21). Basingstoke: Palgrave Macmillan.</w:t>
      </w:r>
    </w:p>
    <w:p w14:paraId="4E084712"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Braun, W. H., &amp; Warner, M. (2002). Strategic human resource management in </w:t>
      </w:r>
      <w:r>
        <w:rPr>
          <w:rFonts w:ascii="Times New Roman" w:hAnsi="Times New Roman" w:cs="Times New Roman"/>
          <w:sz w:val="24"/>
          <w:szCs w:val="24"/>
        </w:rPr>
        <w:t>W</w:t>
      </w:r>
      <w:r w:rsidRPr="00D60FF6">
        <w:rPr>
          <w:rFonts w:ascii="Times New Roman" w:hAnsi="Times New Roman" w:cs="Times New Roman"/>
          <w:sz w:val="24"/>
          <w:szCs w:val="24"/>
        </w:rPr>
        <w:t xml:space="preserve">estern multinationals in China: The differentiation of practices across different ownership forms. </w:t>
      </w:r>
      <w:proofErr w:type="gramStart"/>
      <w:r w:rsidRPr="00D60FF6">
        <w:rPr>
          <w:rFonts w:ascii="Times New Roman" w:hAnsi="Times New Roman" w:cs="Times New Roman"/>
          <w:i/>
          <w:iCs/>
          <w:sz w:val="24"/>
          <w:szCs w:val="24"/>
        </w:rPr>
        <w:t>Personnel Review, 31</w:t>
      </w:r>
      <w:r w:rsidRPr="00D60FF6">
        <w:rPr>
          <w:rFonts w:ascii="Times New Roman" w:hAnsi="Times New Roman" w:cs="Times New Roman"/>
          <w:sz w:val="24"/>
          <w:szCs w:val="24"/>
        </w:rPr>
        <w:t>, 553-579.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10.1108/00483480210438762</w:t>
      </w:r>
    </w:p>
    <w:p w14:paraId="2E9B68F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lastRenderedPageBreak/>
        <w:t>Broadbridge</w:t>
      </w:r>
      <w:proofErr w:type="spellEnd"/>
      <w:r w:rsidRPr="00D60FF6">
        <w:rPr>
          <w:rFonts w:ascii="Times New Roman" w:hAnsi="Times New Roman" w:cs="Times New Roman"/>
          <w:sz w:val="24"/>
          <w:szCs w:val="24"/>
        </w:rPr>
        <w:t xml:space="preserve">, A. (2002). Retail managers: their work stressors and coping strategies. </w:t>
      </w:r>
      <w:proofErr w:type="gramStart"/>
      <w:r w:rsidRPr="00D60FF6">
        <w:rPr>
          <w:rFonts w:ascii="Times New Roman" w:hAnsi="Times New Roman" w:cs="Times New Roman"/>
          <w:i/>
          <w:iCs/>
          <w:sz w:val="24"/>
          <w:szCs w:val="24"/>
        </w:rPr>
        <w:t>Journal of Retailing and Consumer Services, 9</w:t>
      </w:r>
      <w:r w:rsidRPr="00D60FF6">
        <w:rPr>
          <w:rFonts w:ascii="Times New Roman" w:hAnsi="Times New Roman" w:cs="Times New Roman"/>
          <w:sz w:val="24"/>
          <w:szCs w:val="24"/>
        </w:rPr>
        <w:t>, 173-183.</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10.1016/S0969-6989(01)00020-0</w:t>
      </w:r>
    </w:p>
    <w:p w14:paraId="1B177785"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Brown, M., Pitt-</w:t>
      </w:r>
      <w:proofErr w:type="spellStart"/>
      <w:r w:rsidRPr="00D60FF6">
        <w:rPr>
          <w:rFonts w:ascii="Times New Roman" w:hAnsi="Times New Roman" w:cs="Times New Roman"/>
          <w:sz w:val="24"/>
          <w:szCs w:val="24"/>
        </w:rPr>
        <w:t>Catsouphes</w:t>
      </w:r>
      <w:proofErr w:type="spellEnd"/>
      <w:r w:rsidRPr="00D60FF6">
        <w:rPr>
          <w:rFonts w:ascii="Times New Roman" w:hAnsi="Times New Roman" w:cs="Times New Roman"/>
          <w:sz w:val="24"/>
          <w:szCs w:val="24"/>
        </w:rPr>
        <w:t xml:space="preserve">, M., McNamara, T. K., &amp; </w:t>
      </w:r>
      <w:proofErr w:type="spellStart"/>
      <w:r w:rsidRPr="00D60FF6">
        <w:rPr>
          <w:rFonts w:ascii="Times New Roman" w:hAnsi="Times New Roman" w:cs="Times New Roman"/>
          <w:sz w:val="24"/>
          <w:szCs w:val="24"/>
        </w:rPr>
        <w:t>Besen</w:t>
      </w:r>
      <w:proofErr w:type="spellEnd"/>
      <w:r w:rsidRPr="00D60FF6">
        <w:rPr>
          <w:rFonts w:ascii="Times New Roman" w:hAnsi="Times New Roman" w:cs="Times New Roman"/>
          <w:sz w:val="24"/>
          <w:szCs w:val="24"/>
        </w:rPr>
        <w:t>, E. (2014).</w:t>
      </w:r>
      <w:proofErr w:type="gramEnd"/>
      <w:r w:rsidRPr="00D60FF6">
        <w:rPr>
          <w:rFonts w:ascii="Times New Roman" w:hAnsi="Times New Roman" w:cs="Times New Roman"/>
          <w:sz w:val="24"/>
          <w:szCs w:val="24"/>
        </w:rPr>
        <w:t xml:space="preserve"> Returning to the workforce after retiring: </w:t>
      </w:r>
      <w:r>
        <w:rPr>
          <w:rFonts w:ascii="Times New Roman" w:hAnsi="Times New Roman" w:cs="Times New Roman"/>
          <w:sz w:val="24"/>
          <w:szCs w:val="24"/>
        </w:rPr>
        <w:t>A</w:t>
      </w:r>
      <w:r w:rsidRPr="00D60FF6">
        <w:rPr>
          <w:rFonts w:ascii="Times New Roman" w:hAnsi="Times New Roman" w:cs="Times New Roman"/>
          <w:sz w:val="24"/>
          <w:szCs w:val="24"/>
        </w:rPr>
        <w:t xml:space="preserve"> job demands, job control, social support perspective on job satisfaction. </w:t>
      </w:r>
      <w:proofErr w:type="gramStart"/>
      <w:r w:rsidRPr="00D60FF6">
        <w:rPr>
          <w:rFonts w:ascii="Times New Roman" w:hAnsi="Times New Roman" w:cs="Times New Roman"/>
          <w:i/>
          <w:iCs/>
          <w:sz w:val="24"/>
          <w:szCs w:val="24"/>
        </w:rPr>
        <w:t>The International Journal of Human Resource Management, 25</w:t>
      </w:r>
      <w:r w:rsidRPr="00D60FF6">
        <w:rPr>
          <w:rFonts w:ascii="Times New Roman" w:hAnsi="Times New Roman" w:cs="Times New Roman"/>
          <w:sz w:val="24"/>
          <w:szCs w:val="24"/>
        </w:rPr>
        <w:t>, 3113-3133.</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10.1080/09585192.2014.919951</w:t>
      </w:r>
    </w:p>
    <w:p w14:paraId="6E50F95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Carr, M. D., &amp; </w:t>
      </w:r>
      <w:proofErr w:type="spellStart"/>
      <w:r w:rsidRPr="00D60FF6">
        <w:rPr>
          <w:rFonts w:ascii="Times New Roman" w:hAnsi="Times New Roman" w:cs="Times New Roman"/>
          <w:sz w:val="24"/>
          <w:szCs w:val="24"/>
        </w:rPr>
        <w:t>Mellizo</w:t>
      </w:r>
      <w:proofErr w:type="spellEnd"/>
      <w:r w:rsidRPr="00D60FF6">
        <w:rPr>
          <w:rFonts w:ascii="Times New Roman" w:hAnsi="Times New Roman" w:cs="Times New Roman"/>
          <w:sz w:val="24"/>
          <w:szCs w:val="24"/>
        </w:rPr>
        <w:t xml:space="preserve">, P. (2013). </w:t>
      </w:r>
      <w:proofErr w:type="gramStart"/>
      <w:r w:rsidRPr="00D60FF6">
        <w:rPr>
          <w:rFonts w:ascii="Times New Roman" w:hAnsi="Times New Roman" w:cs="Times New Roman"/>
          <w:sz w:val="24"/>
          <w:szCs w:val="24"/>
        </w:rPr>
        <w:t>The relative effect of voice, autonomy, and the wage on satisfaction with work.</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The International Journal of Human Resource Management, 24</w:t>
      </w:r>
      <w:r w:rsidRPr="00D60FF6">
        <w:rPr>
          <w:rFonts w:ascii="Times New Roman" w:hAnsi="Times New Roman" w:cs="Times New Roman"/>
          <w:sz w:val="24"/>
          <w:szCs w:val="24"/>
        </w:rPr>
        <w:t>, 1186-1201.</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10.1080/09585192.2012.706818</w:t>
      </w:r>
    </w:p>
    <w:p w14:paraId="337A5825"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Cavanaugh, M. A., Boswell, W. R., </w:t>
      </w:r>
      <w:proofErr w:type="spellStart"/>
      <w:r w:rsidRPr="00D60FF6">
        <w:rPr>
          <w:rFonts w:ascii="Times New Roman" w:hAnsi="Times New Roman" w:cs="Times New Roman"/>
          <w:sz w:val="24"/>
          <w:szCs w:val="24"/>
        </w:rPr>
        <w:t>Roehling</w:t>
      </w:r>
      <w:proofErr w:type="spellEnd"/>
      <w:r w:rsidRPr="00D60FF6">
        <w:rPr>
          <w:rFonts w:ascii="Times New Roman" w:hAnsi="Times New Roman" w:cs="Times New Roman"/>
          <w:sz w:val="24"/>
          <w:szCs w:val="24"/>
        </w:rPr>
        <w:t xml:space="preserve">, M. V., &amp; Boudreau, J. W. (2000). </w:t>
      </w:r>
      <w:proofErr w:type="gramStart"/>
      <w:r w:rsidRPr="00D60FF6">
        <w:rPr>
          <w:rFonts w:ascii="Times New Roman" w:hAnsi="Times New Roman" w:cs="Times New Roman"/>
          <w:sz w:val="24"/>
          <w:szCs w:val="24"/>
        </w:rPr>
        <w:t>An empirical examination of self-reported work stress among US managers.</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Journal of Applied Psychology, 85</w:t>
      </w:r>
      <w:r w:rsidRPr="00D60FF6">
        <w:rPr>
          <w:rFonts w:ascii="Times New Roman" w:hAnsi="Times New Roman" w:cs="Times New Roman"/>
          <w:sz w:val="24"/>
          <w:szCs w:val="24"/>
        </w:rPr>
        <w:t>, 65-74.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10.1037/0021-9010.85.1.65</w:t>
      </w:r>
    </w:p>
    <w:p w14:paraId="77945FA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Chiang, F. F., </w:t>
      </w:r>
      <w:proofErr w:type="spellStart"/>
      <w:r w:rsidRPr="00D60FF6">
        <w:rPr>
          <w:rFonts w:ascii="Times New Roman" w:hAnsi="Times New Roman" w:cs="Times New Roman"/>
          <w:sz w:val="24"/>
          <w:szCs w:val="24"/>
        </w:rPr>
        <w:t>Birtch</w:t>
      </w:r>
      <w:proofErr w:type="spellEnd"/>
      <w:r w:rsidRPr="00D60FF6">
        <w:rPr>
          <w:rFonts w:ascii="Times New Roman" w:hAnsi="Times New Roman" w:cs="Times New Roman"/>
          <w:sz w:val="24"/>
          <w:szCs w:val="24"/>
        </w:rPr>
        <w:t xml:space="preserve">, T. A., &amp; Kwan, H. K. (2010). The moderating roles of job control and work-life balance practices on employee stress in the hotel and catering industry. </w:t>
      </w:r>
      <w:proofErr w:type="gramStart"/>
      <w:r w:rsidRPr="00D60FF6">
        <w:rPr>
          <w:rFonts w:ascii="Times New Roman" w:hAnsi="Times New Roman" w:cs="Times New Roman"/>
          <w:i/>
          <w:iCs/>
          <w:sz w:val="24"/>
          <w:szCs w:val="24"/>
        </w:rPr>
        <w:t>International Journal of Hospitality Management, 29</w:t>
      </w:r>
      <w:r w:rsidRPr="00D60FF6">
        <w:rPr>
          <w:rFonts w:ascii="Times New Roman" w:hAnsi="Times New Roman" w:cs="Times New Roman"/>
          <w:sz w:val="24"/>
          <w:szCs w:val="24"/>
        </w:rPr>
        <w:t>, 25-32.</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10.1016/j.ijhm.2009.04.005</w:t>
      </w:r>
    </w:p>
    <w:p w14:paraId="122760B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 xml:space="preserve">Coelho, F., Augusto, M., &amp; </w:t>
      </w:r>
      <w:proofErr w:type="spellStart"/>
      <w:r w:rsidRPr="00D60FF6">
        <w:rPr>
          <w:rFonts w:ascii="Times New Roman" w:hAnsi="Times New Roman" w:cs="Times New Roman"/>
          <w:sz w:val="24"/>
          <w:szCs w:val="24"/>
        </w:rPr>
        <w:t>Lages</w:t>
      </w:r>
      <w:proofErr w:type="spellEnd"/>
      <w:r w:rsidRPr="00D60FF6">
        <w:rPr>
          <w:rFonts w:ascii="Times New Roman" w:hAnsi="Times New Roman" w:cs="Times New Roman"/>
          <w:sz w:val="24"/>
          <w:szCs w:val="24"/>
        </w:rPr>
        <w:t>, L. F. (2011).</w:t>
      </w:r>
      <w:proofErr w:type="gramEnd"/>
      <w:r w:rsidRPr="00D60FF6">
        <w:rPr>
          <w:rFonts w:ascii="Times New Roman" w:hAnsi="Times New Roman" w:cs="Times New Roman"/>
          <w:sz w:val="24"/>
          <w:szCs w:val="24"/>
        </w:rPr>
        <w:t xml:space="preserve"> Contextual factors and the creativity of frontline employees: The mediating effects of role stress and intrinsic motivation. </w:t>
      </w:r>
      <w:proofErr w:type="gramStart"/>
      <w:r w:rsidRPr="00D60FF6">
        <w:rPr>
          <w:rFonts w:ascii="Times New Roman" w:hAnsi="Times New Roman" w:cs="Times New Roman"/>
          <w:i/>
          <w:iCs/>
          <w:sz w:val="24"/>
          <w:szCs w:val="24"/>
        </w:rPr>
        <w:t>Journal of Retailing, 87</w:t>
      </w:r>
      <w:r w:rsidRPr="00D60FF6">
        <w:rPr>
          <w:rFonts w:ascii="Times New Roman" w:hAnsi="Times New Roman" w:cs="Times New Roman"/>
          <w:sz w:val="24"/>
          <w:szCs w:val="24"/>
        </w:rPr>
        <w:t>, 31-45.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10.1016/j.jretai.2010.11.004</w:t>
      </w:r>
    </w:p>
    <w:p w14:paraId="0BB52F0F"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 xml:space="preserve">Conger, J. A., </w:t>
      </w:r>
      <w:proofErr w:type="spellStart"/>
      <w:r w:rsidRPr="00D60FF6">
        <w:rPr>
          <w:rFonts w:ascii="Times New Roman" w:hAnsi="Times New Roman" w:cs="Times New Roman"/>
          <w:sz w:val="24"/>
          <w:szCs w:val="24"/>
        </w:rPr>
        <w:t>Kanungo</w:t>
      </w:r>
      <w:proofErr w:type="spellEnd"/>
      <w:r w:rsidRPr="00D60FF6">
        <w:rPr>
          <w:rFonts w:ascii="Times New Roman" w:hAnsi="Times New Roman" w:cs="Times New Roman"/>
          <w:sz w:val="24"/>
          <w:szCs w:val="24"/>
        </w:rPr>
        <w:t xml:space="preserve">, R. N., &amp; </w:t>
      </w:r>
      <w:proofErr w:type="spellStart"/>
      <w:r w:rsidRPr="00D60FF6">
        <w:rPr>
          <w:rFonts w:ascii="Times New Roman" w:hAnsi="Times New Roman" w:cs="Times New Roman"/>
          <w:sz w:val="24"/>
          <w:szCs w:val="24"/>
        </w:rPr>
        <w:t>Menon</w:t>
      </w:r>
      <w:proofErr w:type="spellEnd"/>
      <w:r w:rsidRPr="00D60FF6">
        <w:rPr>
          <w:rFonts w:ascii="Times New Roman" w:hAnsi="Times New Roman" w:cs="Times New Roman"/>
          <w:sz w:val="24"/>
          <w:szCs w:val="24"/>
        </w:rPr>
        <w:t>, S. T. (2000).</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sz w:val="24"/>
          <w:szCs w:val="24"/>
        </w:rPr>
        <w:t>Charismatic leadership and follower effects.</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 xml:space="preserve">Journal of Organizational </w:t>
      </w:r>
      <w:proofErr w:type="spellStart"/>
      <w:r w:rsidRPr="00D60FF6">
        <w:rPr>
          <w:rFonts w:ascii="Times New Roman" w:hAnsi="Times New Roman" w:cs="Times New Roman"/>
          <w:i/>
          <w:iCs/>
          <w:sz w:val="24"/>
          <w:szCs w:val="24"/>
        </w:rPr>
        <w:t>Behavior</w:t>
      </w:r>
      <w:proofErr w:type="spellEnd"/>
      <w:r w:rsidRPr="00D60FF6">
        <w:rPr>
          <w:rFonts w:ascii="Times New Roman" w:hAnsi="Times New Roman" w:cs="Times New Roman"/>
          <w:i/>
          <w:iCs/>
          <w:sz w:val="24"/>
          <w:szCs w:val="24"/>
        </w:rPr>
        <w:t>, 21</w:t>
      </w:r>
      <w:r w:rsidRPr="00D60FF6">
        <w:rPr>
          <w:rFonts w:ascii="Times New Roman" w:hAnsi="Times New Roman" w:cs="Times New Roman"/>
          <w:sz w:val="24"/>
          <w:szCs w:val="24"/>
        </w:rPr>
        <w:t>, 747-767.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10.1002/1099-1379(200011)21:7&lt;747::AID-JOB46&gt;3.0.CO;2-J</w:t>
      </w:r>
    </w:p>
    <w:p w14:paraId="40DB143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Cox, A., Zagelmeyer, S., &amp; Marchington, M. (2006).</w:t>
      </w:r>
      <w:proofErr w:type="gramEnd"/>
      <w:r w:rsidRPr="00D60FF6">
        <w:rPr>
          <w:rFonts w:ascii="Times New Roman" w:hAnsi="Times New Roman" w:cs="Times New Roman"/>
          <w:sz w:val="24"/>
          <w:szCs w:val="24"/>
        </w:rPr>
        <w:t xml:space="preserve"> Embedding employee involvement and participation at work. </w:t>
      </w:r>
      <w:proofErr w:type="gramStart"/>
      <w:r w:rsidRPr="00D60FF6">
        <w:rPr>
          <w:rFonts w:ascii="Times New Roman" w:hAnsi="Times New Roman" w:cs="Times New Roman"/>
          <w:i/>
          <w:iCs/>
          <w:sz w:val="24"/>
          <w:szCs w:val="24"/>
        </w:rPr>
        <w:t>Human Resource Management Journal, 16</w:t>
      </w:r>
      <w:r w:rsidRPr="00D60FF6">
        <w:rPr>
          <w:rFonts w:ascii="Times New Roman" w:hAnsi="Times New Roman" w:cs="Times New Roman"/>
          <w:sz w:val="24"/>
          <w:szCs w:val="24"/>
        </w:rPr>
        <w:t>, 250-267.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10.1111/j.1748-8583.2006.00017.x</w:t>
      </w:r>
    </w:p>
    <w:p w14:paraId="2FA42E12"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lastRenderedPageBreak/>
        <w:t xml:space="preserve">Dawson, J. F., &amp; Richter, A. W. (2006). Probing three-way interactions in moderated multiple </w:t>
      </w:r>
      <w:proofErr w:type="gramStart"/>
      <w:r w:rsidRPr="00D60FF6">
        <w:rPr>
          <w:rFonts w:ascii="Times New Roman" w:hAnsi="Times New Roman" w:cs="Times New Roman"/>
          <w:sz w:val="24"/>
          <w:szCs w:val="24"/>
        </w:rPr>
        <w:t>regression</w:t>
      </w:r>
      <w:proofErr w:type="gramEnd"/>
      <w:r w:rsidRPr="00D60FF6">
        <w:rPr>
          <w:rFonts w:ascii="Times New Roman" w:hAnsi="Times New Roman" w:cs="Times New Roman"/>
          <w:sz w:val="24"/>
          <w:szCs w:val="24"/>
        </w:rPr>
        <w:t xml:space="preserve">: </w:t>
      </w:r>
      <w:r>
        <w:rPr>
          <w:rFonts w:ascii="Times New Roman" w:hAnsi="Times New Roman" w:cs="Times New Roman"/>
          <w:sz w:val="24"/>
          <w:szCs w:val="24"/>
        </w:rPr>
        <w:t>D</w:t>
      </w:r>
      <w:r w:rsidRPr="00D60FF6">
        <w:rPr>
          <w:rFonts w:ascii="Times New Roman" w:hAnsi="Times New Roman" w:cs="Times New Roman"/>
          <w:sz w:val="24"/>
          <w:szCs w:val="24"/>
        </w:rPr>
        <w:t xml:space="preserve">evelopment and application of a slope difference test. </w:t>
      </w:r>
      <w:proofErr w:type="gramStart"/>
      <w:r w:rsidRPr="00D60FF6">
        <w:rPr>
          <w:rFonts w:ascii="Times New Roman" w:hAnsi="Times New Roman" w:cs="Times New Roman"/>
          <w:i/>
          <w:iCs/>
          <w:sz w:val="24"/>
          <w:szCs w:val="24"/>
        </w:rPr>
        <w:t>Journal of Applied Psychology, 91</w:t>
      </w:r>
      <w:r w:rsidRPr="00D60FF6">
        <w:rPr>
          <w:rFonts w:ascii="Times New Roman" w:hAnsi="Times New Roman" w:cs="Times New Roman"/>
          <w:sz w:val="24"/>
          <w:szCs w:val="24"/>
        </w:rPr>
        <w:t>, 917-926.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10.1037/0021-9010.91.4.917</w:t>
      </w:r>
    </w:p>
    <w:p w14:paraId="48882E13"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De Lange, A. H., </w:t>
      </w:r>
      <w:proofErr w:type="spellStart"/>
      <w:r w:rsidRPr="00D60FF6">
        <w:rPr>
          <w:rFonts w:ascii="Times New Roman" w:hAnsi="Times New Roman" w:cs="Times New Roman"/>
          <w:sz w:val="24"/>
          <w:szCs w:val="24"/>
        </w:rPr>
        <w:t>Taris</w:t>
      </w:r>
      <w:proofErr w:type="spellEnd"/>
      <w:r w:rsidRPr="00D60FF6">
        <w:rPr>
          <w:rFonts w:ascii="Times New Roman" w:hAnsi="Times New Roman" w:cs="Times New Roman"/>
          <w:sz w:val="24"/>
          <w:szCs w:val="24"/>
        </w:rPr>
        <w:t xml:space="preserve">, T. W., </w:t>
      </w:r>
      <w:proofErr w:type="spellStart"/>
      <w:r w:rsidRPr="00D60FF6">
        <w:rPr>
          <w:rFonts w:ascii="Times New Roman" w:hAnsi="Times New Roman" w:cs="Times New Roman"/>
          <w:sz w:val="24"/>
          <w:szCs w:val="24"/>
        </w:rPr>
        <w:t>Kompier</w:t>
      </w:r>
      <w:proofErr w:type="spellEnd"/>
      <w:r w:rsidRPr="00D60FF6">
        <w:rPr>
          <w:rFonts w:ascii="Times New Roman" w:hAnsi="Times New Roman" w:cs="Times New Roman"/>
          <w:sz w:val="24"/>
          <w:szCs w:val="24"/>
        </w:rPr>
        <w:t xml:space="preserve">, M. A., </w:t>
      </w:r>
      <w:proofErr w:type="spellStart"/>
      <w:r w:rsidRPr="00D60FF6">
        <w:rPr>
          <w:rFonts w:ascii="Times New Roman" w:hAnsi="Times New Roman" w:cs="Times New Roman"/>
          <w:sz w:val="24"/>
          <w:szCs w:val="24"/>
        </w:rPr>
        <w:t>Houtman</w:t>
      </w:r>
      <w:proofErr w:type="spellEnd"/>
      <w:r w:rsidRPr="00D60FF6">
        <w:rPr>
          <w:rFonts w:ascii="Times New Roman" w:hAnsi="Times New Roman" w:cs="Times New Roman"/>
          <w:sz w:val="24"/>
          <w:szCs w:val="24"/>
        </w:rPr>
        <w:t xml:space="preserve">, I. L., &amp; </w:t>
      </w:r>
      <w:proofErr w:type="spellStart"/>
      <w:r w:rsidRPr="00D60FF6">
        <w:rPr>
          <w:rFonts w:ascii="Times New Roman" w:hAnsi="Times New Roman" w:cs="Times New Roman"/>
          <w:sz w:val="24"/>
          <w:szCs w:val="24"/>
        </w:rPr>
        <w:t>Bongers</w:t>
      </w:r>
      <w:proofErr w:type="spellEnd"/>
      <w:r w:rsidRPr="00D60FF6">
        <w:rPr>
          <w:rFonts w:ascii="Times New Roman" w:hAnsi="Times New Roman" w:cs="Times New Roman"/>
          <w:sz w:val="24"/>
          <w:szCs w:val="24"/>
        </w:rPr>
        <w:t xml:space="preserve">, P. M. (2004). The relationships between work characteristics and mental health: Examining normal, reversed and reciprocal relationships in a 4-wave study. </w:t>
      </w:r>
      <w:proofErr w:type="gramStart"/>
      <w:r w:rsidRPr="00D60FF6">
        <w:rPr>
          <w:rFonts w:ascii="Times New Roman" w:hAnsi="Times New Roman" w:cs="Times New Roman"/>
          <w:i/>
          <w:iCs/>
          <w:sz w:val="24"/>
          <w:szCs w:val="24"/>
        </w:rPr>
        <w:t>Work &amp; Stress, 18</w:t>
      </w:r>
      <w:r w:rsidRPr="00D60FF6">
        <w:rPr>
          <w:rFonts w:ascii="Times New Roman" w:hAnsi="Times New Roman" w:cs="Times New Roman"/>
          <w:sz w:val="24"/>
          <w:szCs w:val="24"/>
        </w:rPr>
        <w:t>, 149-166.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10.1080/02678370412331270860</w:t>
      </w:r>
    </w:p>
    <w:p w14:paraId="2B5C57F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De Witte, H., </w:t>
      </w:r>
      <w:proofErr w:type="spellStart"/>
      <w:r w:rsidRPr="00D60FF6">
        <w:rPr>
          <w:rFonts w:ascii="Times New Roman" w:hAnsi="Times New Roman" w:cs="Times New Roman"/>
          <w:sz w:val="24"/>
          <w:szCs w:val="24"/>
        </w:rPr>
        <w:t>Verhofstadt</w:t>
      </w:r>
      <w:proofErr w:type="spellEnd"/>
      <w:r w:rsidRPr="00D60FF6">
        <w:rPr>
          <w:rFonts w:ascii="Times New Roman" w:hAnsi="Times New Roman" w:cs="Times New Roman"/>
          <w:sz w:val="24"/>
          <w:szCs w:val="24"/>
        </w:rPr>
        <w:t xml:space="preserve">, E., &amp; </w:t>
      </w:r>
      <w:proofErr w:type="spellStart"/>
      <w:r w:rsidRPr="00D60FF6">
        <w:rPr>
          <w:rFonts w:ascii="Times New Roman" w:hAnsi="Times New Roman" w:cs="Times New Roman"/>
          <w:sz w:val="24"/>
          <w:szCs w:val="24"/>
        </w:rPr>
        <w:t>Omey</w:t>
      </w:r>
      <w:proofErr w:type="spellEnd"/>
      <w:r w:rsidRPr="00D60FF6">
        <w:rPr>
          <w:rFonts w:ascii="Times New Roman" w:hAnsi="Times New Roman" w:cs="Times New Roman"/>
          <w:sz w:val="24"/>
          <w:szCs w:val="24"/>
        </w:rPr>
        <w:t xml:space="preserve">, E. (2007). Testing </w:t>
      </w:r>
      <w:proofErr w:type="spellStart"/>
      <w:r w:rsidRPr="00D60FF6">
        <w:rPr>
          <w:rFonts w:ascii="Times New Roman" w:hAnsi="Times New Roman" w:cs="Times New Roman"/>
          <w:sz w:val="24"/>
          <w:szCs w:val="24"/>
        </w:rPr>
        <w:t>Karasek's</w:t>
      </w:r>
      <w:proofErr w:type="spellEnd"/>
      <w:r w:rsidRPr="00D60FF6">
        <w:rPr>
          <w:rFonts w:ascii="Times New Roman" w:hAnsi="Times New Roman" w:cs="Times New Roman"/>
          <w:sz w:val="24"/>
          <w:szCs w:val="24"/>
        </w:rPr>
        <w:t xml:space="preserve"> learning and strain hypotheses on young workers in their first job. </w:t>
      </w:r>
      <w:proofErr w:type="gramStart"/>
      <w:r w:rsidRPr="00D60FF6">
        <w:rPr>
          <w:rFonts w:ascii="Times New Roman" w:hAnsi="Times New Roman" w:cs="Times New Roman"/>
          <w:i/>
          <w:iCs/>
          <w:sz w:val="24"/>
          <w:szCs w:val="24"/>
        </w:rPr>
        <w:t>Work &amp; Stress, 21</w:t>
      </w:r>
      <w:r w:rsidRPr="00D60FF6">
        <w:rPr>
          <w:rFonts w:ascii="Times New Roman" w:hAnsi="Times New Roman" w:cs="Times New Roman"/>
          <w:sz w:val="24"/>
          <w:szCs w:val="24"/>
        </w:rPr>
        <w:t>, 131-141.</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10.1080/02678370701405866</w:t>
      </w:r>
    </w:p>
    <w:p w14:paraId="10A72FAB" w14:textId="77777777" w:rsidR="005E1DB1"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Doest</w:t>
      </w:r>
      <w:proofErr w:type="spellEnd"/>
      <w:r w:rsidRPr="00D60FF6">
        <w:rPr>
          <w:rFonts w:ascii="Times New Roman" w:hAnsi="Times New Roman" w:cs="Times New Roman"/>
          <w:sz w:val="24"/>
          <w:szCs w:val="24"/>
        </w:rPr>
        <w:t xml:space="preserve">, L., &amp; </w:t>
      </w:r>
      <w:proofErr w:type="spellStart"/>
      <w:r w:rsidRPr="00D60FF6">
        <w:rPr>
          <w:rFonts w:ascii="Times New Roman" w:hAnsi="Times New Roman" w:cs="Times New Roman"/>
          <w:sz w:val="24"/>
          <w:szCs w:val="24"/>
        </w:rPr>
        <w:t>Jonge</w:t>
      </w:r>
      <w:proofErr w:type="spellEnd"/>
      <w:r w:rsidRPr="00D60FF6">
        <w:rPr>
          <w:rFonts w:ascii="Times New Roman" w:hAnsi="Times New Roman" w:cs="Times New Roman"/>
          <w:sz w:val="24"/>
          <w:szCs w:val="24"/>
        </w:rPr>
        <w:t>, J. (2006). Testing causal models of job characteristics and employee well</w:t>
      </w:r>
      <w:r w:rsidRPr="00D60FF6">
        <w:rPr>
          <w:rFonts w:ascii="Cambria Math" w:hAnsi="Cambria Math" w:cs="Cambria Math"/>
          <w:sz w:val="24"/>
          <w:szCs w:val="24"/>
        </w:rPr>
        <w:t>‐</w:t>
      </w:r>
      <w:r w:rsidRPr="00D60FF6">
        <w:rPr>
          <w:rFonts w:ascii="Times New Roman" w:hAnsi="Times New Roman" w:cs="Times New Roman"/>
          <w:sz w:val="24"/>
          <w:szCs w:val="24"/>
        </w:rPr>
        <w:t>being: A replication study using cross</w:t>
      </w:r>
      <w:r w:rsidRPr="00D60FF6">
        <w:rPr>
          <w:rFonts w:ascii="Cambria Math" w:hAnsi="Cambria Math" w:cs="Cambria Math"/>
          <w:sz w:val="24"/>
          <w:szCs w:val="24"/>
        </w:rPr>
        <w:t>‐</w:t>
      </w:r>
      <w:r w:rsidRPr="00D60FF6">
        <w:rPr>
          <w:rFonts w:ascii="Times New Roman" w:hAnsi="Times New Roman" w:cs="Times New Roman"/>
          <w:sz w:val="24"/>
          <w:szCs w:val="24"/>
        </w:rPr>
        <w:t xml:space="preserve">lagged structural equation modelling. </w:t>
      </w:r>
      <w:proofErr w:type="gramStart"/>
      <w:r w:rsidRPr="00D60FF6">
        <w:rPr>
          <w:rFonts w:ascii="Times New Roman" w:hAnsi="Times New Roman" w:cs="Times New Roman"/>
          <w:i/>
          <w:iCs/>
          <w:sz w:val="24"/>
          <w:szCs w:val="24"/>
        </w:rPr>
        <w:t>Journal of Occupational and Organizational Psychology, 79</w:t>
      </w:r>
      <w:r w:rsidRPr="00D60FF6">
        <w:rPr>
          <w:rFonts w:ascii="Times New Roman" w:hAnsi="Times New Roman" w:cs="Times New Roman"/>
          <w:sz w:val="24"/>
          <w:szCs w:val="24"/>
        </w:rPr>
        <w:t>, 499-507.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10.1348/096317905X55271</w:t>
      </w:r>
    </w:p>
    <w:p w14:paraId="78DC688B" w14:textId="77777777" w:rsidR="005E1DB1" w:rsidRPr="001F6C0B"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lang w:val="en-GB"/>
        </w:rPr>
      </w:pPr>
      <w:proofErr w:type="gramStart"/>
      <w:r w:rsidRPr="001F6C0B">
        <w:rPr>
          <w:rFonts w:ascii="Times New Roman" w:hAnsi="Times New Roman" w:cs="Times New Roman"/>
          <w:i/>
          <w:sz w:val="24"/>
          <w:szCs w:val="24"/>
          <w:lang w:val="en-GB"/>
        </w:rPr>
        <w:t>Financial Times</w:t>
      </w:r>
      <w:r w:rsidRPr="0050012C">
        <w:rPr>
          <w:rFonts w:ascii="Times New Roman" w:hAnsi="Times New Roman" w:cs="Times New Roman"/>
          <w:sz w:val="24"/>
          <w:szCs w:val="24"/>
          <w:lang w:val="en-GB"/>
        </w:rPr>
        <w:t xml:space="preserve"> (2006).</w:t>
      </w:r>
      <w:proofErr w:type="gramEnd"/>
      <w:r w:rsidRPr="0050012C">
        <w:rPr>
          <w:rFonts w:ascii="Times New Roman" w:hAnsi="Times New Roman" w:cs="Times New Roman"/>
          <w:sz w:val="24"/>
          <w:szCs w:val="24"/>
          <w:lang w:val="en-GB"/>
        </w:rPr>
        <w:t xml:space="preserve"> Multinationals in China struggle to keep staff, 1 September.</w:t>
      </w:r>
    </w:p>
    <w:p w14:paraId="3AA389E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Gamble, J. (2003). Transferring human resource practices from the United Kingdom to China: </w:t>
      </w:r>
      <w:r>
        <w:rPr>
          <w:rFonts w:ascii="Times New Roman" w:hAnsi="Times New Roman" w:cs="Times New Roman"/>
          <w:sz w:val="24"/>
          <w:szCs w:val="24"/>
        </w:rPr>
        <w:t>T</w:t>
      </w:r>
      <w:r w:rsidRPr="00D60FF6">
        <w:rPr>
          <w:rFonts w:ascii="Times New Roman" w:hAnsi="Times New Roman" w:cs="Times New Roman"/>
          <w:sz w:val="24"/>
          <w:szCs w:val="24"/>
        </w:rPr>
        <w:t xml:space="preserve">he limits and potential for convergence. </w:t>
      </w:r>
      <w:proofErr w:type="gramStart"/>
      <w:r w:rsidRPr="00D60FF6">
        <w:rPr>
          <w:rFonts w:ascii="Times New Roman" w:hAnsi="Times New Roman" w:cs="Times New Roman"/>
          <w:i/>
          <w:iCs/>
          <w:sz w:val="24"/>
          <w:szCs w:val="24"/>
        </w:rPr>
        <w:t>The International Journal of Human Resource Management, 14</w:t>
      </w:r>
      <w:r w:rsidRPr="00D60FF6">
        <w:rPr>
          <w:rFonts w:ascii="Times New Roman" w:hAnsi="Times New Roman" w:cs="Times New Roman"/>
          <w:sz w:val="24"/>
          <w:szCs w:val="24"/>
        </w:rPr>
        <w:t>, 369-387.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10.1080/0958519022000031807</w:t>
      </w:r>
    </w:p>
    <w:p w14:paraId="2EEDD12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Gamble, J. (2006). Introducing Western-style HRM practices to China: </w:t>
      </w:r>
      <w:r>
        <w:rPr>
          <w:rFonts w:ascii="Times New Roman" w:hAnsi="Times New Roman" w:cs="Times New Roman"/>
          <w:sz w:val="24"/>
          <w:szCs w:val="24"/>
        </w:rPr>
        <w:t>S</w:t>
      </w:r>
      <w:r w:rsidRPr="00D60FF6">
        <w:rPr>
          <w:rFonts w:ascii="Times New Roman" w:hAnsi="Times New Roman" w:cs="Times New Roman"/>
          <w:sz w:val="24"/>
          <w:szCs w:val="24"/>
        </w:rPr>
        <w:t xml:space="preserve">hopfloor perceptions in a British multinational. </w:t>
      </w:r>
      <w:proofErr w:type="gramStart"/>
      <w:r w:rsidRPr="00D60FF6">
        <w:rPr>
          <w:rFonts w:ascii="Times New Roman" w:hAnsi="Times New Roman" w:cs="Times New Roman"/>
          <w:i/>
          <w:iCs/>
          <w:sz w:val="24"/>
          <w:szCs w:val="24"/>
        </w:rPr>
        <w:t>Journal of World Business, 41</w:t>
      </w:r>
      <w:r w:rsidRPr="00D60FF6">
        <w:rPr>
          <w:rFonts w:ascii="Times New Roman" w:hAnsi="Times New Roman" w:cs="Times New Roman"/>
          <w:sz w:val="24"/>
          <w:szCs w:val="24"/>
        </w:rPr>
        <w:t>, 328-343.</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10.1016/j.jwb.2006.08.002</w:t>
      </w:r>
    </w:p>
    <w:p w14:paraId="747DE9DC" w14:textId="77777777" w:rsidR="005E1DB1"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Gamble, J. (2010). Transferring organizational practices and the dynamics of hybridization: Japanese retail multinationals in China. </w:t>
      </w:r>
      <w:proofErr w:type="gramStart"/>
      <w:r w:rsidRPr="00D60FF6">
        <w:rPr>
          <w:rFonts w:ascii="Times New Roman" w:hAnsi="Times New Roman" w:cs="Times New Roman"/>
          <w:i/>
          <w:iCs/>
          <w:sz w:val="24"/>
          <w:szCs w:val="24"/>
        </w:rPr>
        <w:t>Journal of Management Studies, 47</w:t>
      </w:r>
      <w:r w:rsidRPr="00D60FF6">
        <w:rPr>
          <w:rFonts w:ascii="Times New Roman" w:hAnsi="Times New Roman" w:cs="Times New Roman"/>
          <w:sz w:val="24"/>
          <w:szCs w:val="24"/>
        </w:rPr>
        <w:t>, 705-732.</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10.1111/j.1467-6486.2009.00876.x</w:t>
      </w:r>
    </w:p>
    <w:p w14:paraId="1D818034" w14:textId="6C72B935"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867743">
        <w:rPr>
          <w:rFonts w:ascii="Times New Roman" w:hAnsi="Times New Roman" w:cs="Times New Roman"/>
          <w:sz w:val="24"/>
          <w:szCs w:val="24"/>
        </w:rPr>
        <w:t xml:space="preserve">Gamble, J. (2011). </w:t>
      </w:r>
      <w:r w:rsidRPr="00867743">
        <w:rPr>
          <w:rFonts w:ascii="Times New Roman" w:hAnsi="Times New Roman" w:cs="Times New Roman"/>
          <w:i/>
          <w:iCs/>
          <w:sz w:val="24"/>
          <w:szCs w:val="24"/>
        </w:rPr>
        <w:t xml:space="preserve">Multinational </w:t>
      </w:r>
      <w:r w:rsidR="00FB0E78">
        <w:rPr>
          <w:rFonts w:ascii="Times New Roman" w:hAnsi="Times New Roman" w:cs="Times New Roman"/>
          <w:i/>
          <w:iCs/>
          <w:sz w:val="24"/>
          <w:szCs w:val="24"/>
        </w:rPr>
        <w:t>r</w:t>
      </w:r>
      <w:r w:rsidRPr="00867743">
        <w:rPr>
          <w:rFonts w:ascii="Times New Roman" w:hAnsi="Times New Roman" w:cs="Times New Roman"/>
          <w:i/>
          <w:iCs/>
          <w:sz w:val="24"/>
          <w:szCs w:val="24"/>
        </w:rPr>
        <w:t xml:space="preserve">etailers and </w:t>
      </w:r>
      <w:r w:rsidR="00FB0E78">
        <w:rPr>
          <w:rFonts w:ascii="Times New Roman" w:hAnsi="Times New Roman" w:cs="Times New Roman"/>
          <w:i/>
          <w:iCs/>
          <w:sz w:val="24"/>
          <w:szCs w:val="24"/>
        </w:rPr>
        <w:t>c</w:t>
      </w:r>
      <w:r w:rsidRPr="00867743">
        <w:rPr>
          <w:rFonts w:ascii="Times New Roman" w:hAnsi="Times New Roman" w:cs="Times New Roman"/>
          <w:i/>
          <w:iCs/>
          <w:sz w:val="24"/>
          <w:szCs w:val="24"/>
        </w:rPr>
        <w:t xml:space="preserve">onsumers in China: </w:t>
      </w:r>
      <w:r w:rsidR="00FB0E78">
        <w:rPr>
          <w:rFonts w:ascii="Times New Roman" w:hAnsi="Times New Roman" w:cs="Times New Roman"/>
          <w:i/>
          <w:iCs/>
          <w:sz w:val="24"/>
          <w:szCs w:val="24"/>
        </w:rPr>
        <w:t>t</w:t>
      </w:r>
      <w:r w:rsidRPr="00867743">
        <w:rPr>
          <w:rFonts w:ascii="Times New Roman" w:hAnsi="Times New Roman" w:cs="Times New Roman"/>
          <w:i/>
          <w:iCs/>
          <w:sz w:val="24"/>
          <w:szCs w:val="24"/>
        </w:rPr>
        <w:t xml:space="preserve">ransferring </w:t>
      </w:r>
      <w:r w:rsidR="00FB0E78">
        <w:rPr>
          <w:rFonts w:ascii="Times New Roman" w:hAnsi="Times New Roman" w:cs="Times New Roman"/>
          <w:i/>
          <w:iCs/>
          <w:sz w:val="24"/>
          <w:szCs w:val="24"/>
        </w:rPr>
        <w:lastRenderedPageBreak/>
        <w:t>o</w:t>
      </w:r>
      <w:r w:rsidRPr="00867743">
        <w:rPr>
          <w:rFonts w:ascii="Times New Roman" w:hAnsi="Times New Roman" w:cs="Times New Roman"/>
          <w:i/>
          <w:iCs/>
          <w:sz w:val="24"/>
          <w:szCs w:val="24"/>
        </w:rPr>
        <w:t xml:space="preserve">rganizational </w:t>
      </w:r>
      <w:r w:rsidR="00FB0E78">
        <w:rPr>
          <w:rFonts w:ascii="Times New Roman" w:hAnsi="Times New Roman" w:cs="Times New Roman"/>
          <w:i/>
          <w:iCs/>
          <w:sz w:val="24"/>
          <w:szCs w:val="24"/>
        </w:rPr>
        <w:t>p</w:t>
      </w:r>
      <w:r w:rsidRPr="00867743">
        <w:rPr>
          <w:rFonts w:ascii="Times New Roman" w:hAnsi="Times New Roman" w:cs="Times New Roman"/>
          <w:i/>
          <w:iCs/>
          <w:sz w:val="24"/>
          <w:szCs w:val="24"/>
        </w:rPr>
        <w:t>ractices from the United Kingdom and Japan</w:t>
      </w:r>
      <w:r w:rsidRPr="00867743">
        <w:rPr>
          <w:rFonts w:ascii="Times New Roman" w:hAnsi="Times New Roman" w:cs="Times New Roman"/>
          <w:sz w:val="24"/>
          <w:szCs w:val="24"/>
        </w:rPr>
        <w:t>. London: Palgrave.</w:t>
      </w:r>
    </w:p>
    <w:p w14:paraId="0C20184C" w14:textId="0838158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Gamble, J., &amp; Huang, Q. H. (2008). </w:t>
      </w:r>
      <w:proofErr w:type="gramStart"/>
      <w:r w:rsidRPr="00D60FF6">
        <w:rPr>
          <w:rFonts w:ascii="Times New Roman" w:hAnsi="Times New Roman" w:cs="Times New Roman"/>
          <w:sz w:val="24"/>
          <w:szCs w:val="24"/>
        </w:rPr>
        <w:t>Organisational commitment of Chinese employees in foreign-invested firms.</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The International Journal of Human Resource Management, 19</w:t>
      </w:r>
      <w:r w:rsidRPr="00D60FF6">
        <w:rPr>
          <w:rFonts w:ascii="Times New Roman" w:hAnsi="Times New Roman" w:cs="Times New Roman"/>
          <w:sz w:val="24"/>
          <w:szCs w:val="24"/>
        </w:rPr>
        <w:t>, 896-915.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10.1080/09585190801993893</w:t>
      </w:r>
    </w:p>
    <w:p w14:paraId="4650C113"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Gamble, J., &amp; Huang, Q. H. (2009). The transfer of organizational practices: </w:t>
      </w:r>
      <w:r>
        <w:rPr>
          <w:rFonts w:ascii="Times New Roman" w:hAnsi="Times New Roman" w:cs="Times New Roman"/>
          <w:sz w:val="24"/>
          <w:szCs w:val="24"/>
        </w:rPr>
        <w:t>A</w:t>
      </w:r>
      <w:r w:rsidRPr="00D60FF6">
        <w:rPr>
          <w:rFonts w:ascii="Times New Roman" w:hAnsi="Times New Roman" w:cs="Times New Roman"/>
          <w:sz w:val="24"/>
          <w:szCs w:val="24"/>
        </w:rPr>
        <w:t xml:space="preserve"> diachronic perspective from China. </w:t>
      </w:r>
      <w:proofErr w:type="gramStart"/>
      <w:r w:rsidRPr="00D60FF6">
        <w:rPr>
          <w:rFonts w:ascii="Times New Roman" w:hAnsi="Times New Roman" w:cs="Times New Roman"/>
          <w:i/>
          <w:iCs/>
          <w:sz w:val="24"/>
          <w:szCs w:val="24"/>
        </w:rPr>
        <w:t>The International Journal of Human Resource Management, 20</w:t>
      </w:r>
      <w:r w:rsidRPr="00D60FF6">
        <w:rPr>
          <w:rFonts w:ascii="Times New Roman" w:hAnsi="Times New Roman" w:cs="Times New Roman"/>
          <w:sz w:val="24"/>
          <w:szCs w:val="24"/>
        </w:rPr>
        <w:t>, 1683-1703.</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10.1080/09585190903087032</w:t>
      </w:r>
    </w:p>
    <w:p w14:paraId="230BC8DA"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Grandey</w:t>
      </w:r>
      <w:proofErr w:type="spellEnd"/>
      <w:r w:rsidRPr="00D60FF6">
        <w:rPr>
          <w:rFonts w:ascii="Times New Roman" w:hAnsi="Times New Roman" w:cs="Times New Roman"/>
          <w:sz w:val="24"/>
          <w:szCs w:val="24"/>
        </w:rPr>
        <w:t>, A. A. (2003). When</w:t>
      </w:r>
      <w:r>
        <w:rPr>
          <w:rFonts w:ascii="Times New Roman" w:hAnsi="Times New Roman" w:cs="Times New Roman"/>
          <w:sz w:val="24"/>
          <w:szCs w:val="24"/>
        </w:rPr>
        <w:t xml:space="preserve"> </w:t>
      </w:r>
      <w:r w:rsidRPr="00D60FF6">
        <w:rPr>
          <w:rFonts w:ascii="Times New Roman" w:hAnsi="Times New Roman" w:cs="Times New Roman"/>
          <w:sz w:val="24"/>
          <w:szCs w:val="24"/>
        </w:rPr>
        <w:t xml:space="preserve">"the show must go on": Surface acting and deep acting as determinants of emotional exhaustion and peer-rated service delivery. </w:t>
      </w:r>
      <w:proofErr w:type="gramStart"/>
      <w:r w:rsidRPr="00D60FF6">
        <w:rPr>
          <w:rFonts w:ascii="Times New Roman" w:hAnsi="Times New Roman" w:cs="Times New Roman"/>
          <w:i/>
          <w:iCs/>
          <w:sz w:val="24"/>
          <w:szCs w:val="24"/>
        </w:rPr>
        <w:t>Academy of Management Journal, 46</w:t>
      </w:r>
      <w:r w:rsidRPr="00D60FF6">
        <w:rPr>
          <w:rFonts w:ascii="Times New Roman" w:hAnsi="Times New Roman" w:cs="Times New Roman"/>
          <w:sz w:val="24"/>
          <w:szCs w:val="24"/>
        </w:rPr>
        <w:t>, 86-96.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10.2307/30040678 </w:t>
      </w:r>
    </w:p>
    <w:p w14:paraId="1625099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proofErr w:type="gramStart"/>
      <w:r w:rsidRPr="00D60FF6">
        <w:rPr>
          <w:rFonts w:ascii="Times New Roman" w:hAnsi="Times New Roman" w:cs="Times New Roman"/>
          <w:sz w:val="24"/>
          <w:szCs w:val="24"/>
        </w:rPr>
        <w:t>Häusser</w:t>
      </w:r>
      <w:proofErr w:type="spellEnd"/>
      <w:r w:rsidRPr="00D60FF6">
        <w:rPr>
          <w:rFonts w:ascii="Times New Roman" w:hAnsi="Times New Roman" w:cs="Times New Roman"/>
          <w:sz w:val="24"/>
          <w:szCs w:val="24"/>
        </w:rPr>
        <w:t xml:space="preserve">, J. A., </w:t>
      </w:r>
      <w:proofErr w:type="spellStart"/>
      <w:r w:rsidRPr="00D60FF6">
        <w:rPr>
          <w:rFonts w:ascii="Times New Roman" w:hAnsi="Times New Roman" w:cs="Times New Roman"/>
          <w:sz w:val="24"/>
          <w:szCs w:val="24"/>
        </w:rPr>
        <w:t>Mojzisch</w:t>
      </w:r>
      <w:proofErr w:type="spellEnd"/>
      <w:r w:rsidRPr="00D60FF6">
        <w:rPr>
          <w:rFonts w:ascii="Times New Roman" w:hAnsi="Times New Roman" w:cs="Times New Roman"/>
          <w:sz w:val="24"/>
          <w:szCs w:val="24"/>
        </w:rPr>
        <w:t xml:space="preserve">, A., </w:t>
      </w:r>
      <w:proofErr w:type="spellStart"/>
      <w:r w:rsidRPr="00D60FF6">
        <w:rPr>
          <w:rFonts w:ascii="Times New Roman" w:hAnsi="Times New Roman" w:cs="Times New Roman"/>
          <w:sz w:val="24"/>
          <w:szCs w:val="24"/>
        </w:rPr>
        <w:t>Niesel</w:t>
      </w:r>
      <w:proofErr w:type="spellEnd"/>
      <w:r w:rsidRPr="00D60FF6">
        <w:rPr>
          <w:rFonts w:ascii="Times New Roman" w:hAnsi="Times New Roman" w:cs="Times New Roman"/>
          <w:sz w:val="24"/>
          <w:szCs w:val="24"/>
        </w:rPr>
        <w:t>, M., &amp; Schulz-</w:t>
      </w:r>
      <w:proofErr w:type="spellStart"/>
      <w:r w:rsidRPr="00D60FF6">
        <w:rPr>
          <w:rFonts w:ascii="Times New Roman" w:hAnsi="Times New Roman" w:cs="Times New Roman"/>
          <w:sz w:val="24"/>
          <w:szCs w:val="24"/>
        </w:rPr>
        <w:t>Hardt</w:t>
      </w:r>
      <w:proofErr w:type="spellEnd"/>
      <w:r w:rsidRPr="00D60FF6">
        <w:rPr>
          <w:rFonts w:ascii="Times New Roman" w:hAnsi="Times New Roman" w:cs="Times New Roman"/>
          <w:sz w:val="24"/>
          <w:szCs w:val="24"/>
        </w:rPr>
        <w:t>, S. (2010).</w:t>
      </w:r>
      <w:proofErr w:type="gramEnd"/>
      <w:r w:rsidRPr="00D60FF6">
        <w:rPr>
          <w:rFonts w:ascii="Times New Roman" w:hAnsi="Times New Roman" w:cs="Times New Roman"/>
          <w:sz w:val="24"/>
          <w:szCs w:val="24"/>
        </w:rPr>
        <w:t xml:space="preserve"> Ten years on: A review of recent research on the Job </w:t>
      </w:r>
      <w:r>
        <w:rPr>
          <w:rFonts w:ascii="Times New Roman" w:hAnsi="Times New Roman" w:cs="Times New Roman"/>
          <w:sz w:val="24"/>
          <w:szCs w:val="24"/>
        </w:rPr>
        <w:t>D</w:t>
      </w:r>
      <w:r w:rsidRPr="00D60FF6">
        <w:rPr>
          <w:rFonts w:ascii="Times New Roman" w:hAnsi="Times New Roman" w:cs="Times New Roman"/>
          <w:sz w:val="24"/>
          <w:szCs w:val="24"/>
        </w:rPr>
        <w:t>emand–</w:t>
      </w:r>
      <w:r>
        <w:rPr>
          <w:rFonts w:ascii="Times New Roman" w:hAnsi="Times New Roman" w:cs="Times New Roman"/>
          <w:sz w:val="24"/>
          <w:szCs w:val="24"/>
        </w:rPr>
        <w:t>C</w:t>
      </w:r>
      <w:r w:rsidRPr="00D60FF6">
        <w:rPr>
          <w:rFonts w:ascii="Times New Roman" w:hAnsi="Times New Roman" w:cs="Times New Roman"/>
          <w:sz w:val="24"/>
          <w:szCs w:val="24"/>
        </w:rPr>
        <w:t xml:space="preserve">ontrol (-Support) model and psychological </w:t>
      </w:r>
      <w:proofErr w:type="gramStart"/>
      <w:r w:rsidRPr="00D60FF6">
        <w:rPr>
          <w:rFonts w:ascii="Times New Roman" w:hAnsi="Times New Roman" w:cs="Times New Roman"/>
          <w:sz w:val="24"/>
          <w:szCs w:val="24"/>
        </w:rPr>
        <w:t>well-being</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Work &amp; Stress, 24</w:t>
      </w:r>
      <w:r w:rsidRPr="00D60FF6">
        <w:rPr>
          <w:rFonts w:ascii="Times New Roman" w:hAnsi="Times New Roman" w:cs="Times New Roman"/>
          <w:sz w:val="24"/>
          <w:szCs w:val="24"/>
        </w:rPr>
        <w:t>, 1-35.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10.1080/02678371003683747</w:t>
      </w:r>
    </w:p>
    <w:p w14:paraId="25EDE11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Heskett, J. L., </w:t>
      </w:r>
      <w:proofErr w:type="spellStart"/>
      <w:r w:rsidRPr="00D60FF6">
        <w:rPr>
          <w:rFonts w:ascii="Times New Roman" w:hAnsi="Times New Roman" w:cs="Times New Roman"/>
          <w:sz w:val="24"/>
          <w:szCs w:val="24"/>
        </w:rPr>
        <w:t>Sasser</w:t>
      </w:r>
      <w:proofErr w:type="spellEnd"/>
      <w:r w:rsidRPr="00D60FF6">
        <w:rPr>
          <w:rFonts w:ascii="Times New Roman" w:hAnsi="Times New Roman" w:cs="Times New Roman"/>
          <w:sz w:val="24"/>
          <w:szCs w:val="24"/>
        </w:rPr>
        <w:t xml:space="preserve">, W. E., &amp; Schlesinger, L. A. (1997). </w:t>
      </w:r>
      <w:r>
        <w:rPr>
          <w:rFonts w:ascii="Times New Roman" w:hAnsi="Times New Roman" w:cs="Times New Roman"/>
          <w:i/>
          <w:iCs/>
          <w:sz w:val="24"/>
          <w:szCs w:val="24"/>
        </w:rPr>
        <w:t>The s</w:t>
      </w:r>
      <w:r w:rsidRPr="00D60FF6">
        <w:rPr>
          <w:rFonts w:ascii="Times New Roman" w:hAnsi="Times New Roman" w:cs="Times New Roman"/>
          <w:i/>
          <w:iCs/>
          <w:sz w:val="24"/>
          <w:szCs w:val="24"/>
        </w:rPr>
        <w:t>ervice profit chain</w:t>
      </w:r>
      <w:r w:rsidRPr="00210DB9">
        <w:rPr>
          <w:rFonts w:ascii="Times New Roman" w:hAnsi="Times New Roman" w:cs="Times New Roman"/>
          <w:sz w:val="24"/>
          <w:szCs w:val="24"/>
        </w:rPr>
        <w:t xml:space="preserve">. </w:t>
      </w:r>
      <w:r w:rsidRPr="008D3BDC">
        <w:rPr>
          <w:rFonts w:ascii="Times New Roman" w:hAnsi="Times New Roman" w:cs="Times New Roman"/>
          <w:sz w:val="24"/>
          <w:szCs w:val="24"/>
        </w:rPr>
        <w:t>New York: Free Press</w:t>
      </w:r>
      <w:r w:rsidRPr="00210DB9">
        <w:rPr>
          <w:rFonts w:ascii="Times New Roman" w:hAnsi="Times New Roman" w:cs="Times New Roman"/>
          <w:sz w:val="24"/>
          <w:szCs w:val="24"/>
        </w:rPr>
        <w:t>.</w:t>
      </w:r>
    </w:p>
    <w:p w14:paraId="31E1E7A8"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Hofstede</w:t>
      </w:r>
      <w:proofErr w:type="spellEnd"/>
      <w:r w:rsidRPr="00D60FF6">
        <w:rPr>
          <w:rFonts w:ascii="Times New Roman" w:hAnsi="Times New Roman" w:cs="Times New Roman"/>
          <w:sz w:val="24"/>
          <w:szCs w:val="24"/>
        </w:rPr>
        <w:t xml:space="preserve">, G. (2001). </w:t>
      </w:r>
      <w:r w:rsidRPr="00D60FF6">
        <w:rPr>
          <w:rFonts w:ascii="Times New Roman" w:hAnsi="Times New Roman" w:cs="Times New Roman"/>
          <w:i/>
          <w:iCs/>
          <w:sz w:val="24"/>
          <w:szCs w:val="24"/>
        </w:rPr>
        <w:t xml:space="preserve">Culture's consequences: comparing values, </w:t>
      </w:r>
      <w:proofErr w:type="spellStart"/>
      <w:r w:rsidRPr="00D60FF6">
        <w:rPr>
          <w:rFonts w:ascii="Times New Roman" w:hAnsi="Times New Roman" w:cs="Times New Roman"/>
          <w:i/>
          <w:iCs/>
          <w:sz w:val="24"/>
          <w:szCs w:val="24"/>
        </w:rPr>
        <w:t>behaviors</w:t>
      </w:r>
      <w:proofErr w:type="spellEnd"/>
      <w:r w:rsidRPr="00D60FF6">
        <w:rPr>
          <w:rFonts w:ascii="Times New Roman" w:hAnsi="Times New Roman" w:cs="Times New Roman"/>
          <w:i/>
          <w:iCs/>
          <w:sz w:val="24"/>
          <w:szCs w:val="24"/>
        </w:rPr>
        <w:t>, institutions, and organizations across nations</w:t>
      </w:r>
      <w:r w:rsidRPr="00D60FF6">
        <w:rPr>
          <w:rFonts w:ascii="Times New Roman" w:hAnsi="Times New Roman" w:cs="Times New Roman"/>
          <w:sz w:val="24"/>
          <w:szCs w:val="24"/>
        </w:rPr>
        <w:t xml:space="preserve"> (2nd ed.). Thousand Oaks, CA: S</w:t>
      </w:r>
      <w:r>
        <w:rPr>
          <w:rFonts w:ascii="Times New Roman" w:hAnsi="Times New Roman" w:cs="Times New Roman"/>
          <w:sz w:val="24"/>
          <w:szCs w:val="24"/>
        </w:rPr>
        <w:t>age</w:t>
      </w:r>
      <w:r w:rsidRPr="00D60FF6">
        <w:rPr>
          <w:rFonts w:ascii="Times New Roman" w:hAnsi="Times New Roman" w:cs="Times New Roman"/>
          <w:sz w:val="24"/>
          <w:szCs w:val="24"/>
        </w:rPr>
        <w:t>.</w:t>
      </w:r>
    </w:p>
    <w:p w14:paraId="4280F4DE"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Holland, P., </w:t>
      </w:r>
      <w:proofErr w:type="spellStart"/>
      <w:r w:rsidRPr="00D60FF6">
        <w:rPr>
          <w:rFonts w:ascii="Times New Roman" w:hAnsi="Times New Roman" w:cs="Times New Roman"/>
          <w:sz w:val="24"/>
          <w:szCs w:val="24"/>
        </w:rPr>
        <w:t>Pyman</w:t>
      </w:r>
      <w:proofErr w:type="spellEnd"/>
      <w:r w:rsidRPr="00D60FF6">
        <w:rPr>
          <w:rFonts w:ascii="Times New Roman" w:hAnsi="Times New Roman" w:cs="Times New Roman"/>
          <w:sz w:val="24"/>
          <w:szCs w:val="24"/>
        </w:rPr>
        <w:t xml:space="preserve">, A., Cooper, B. K., &amp; </w:t>
      </w:r>
      <w:proofErr w:type="spellStart"/>
      <w:r w:rsidRPr="00D60FF6">
        <w:rPr>
          <w:rFonts w:ascii="Times New Roman" w:hAnsi="Times New Roman" w:cs="Times New Roman"/>
          <w:sz w:val="24"/>
          <w:szCs w:val="24"/>
        </w:rPr>
        <w:t>Teicher</w:t>
      </w:r>
      <w:proofErr w:type="spellEnd"/>
      <w:r w:rsidRPr="00D60FF6">
        <w:rPr>
          <w:rFonts w:ascii="Times New Roman" w:hAnsi="Times New Roman" w:cs="Times New Roman"/>
          <w:sz w:val="24"/>
          <w:szCs w:val="24"/>
        </w:rPr>
        <w:t xml:space="preserve">, J. (2011). Employee voice and job satisfaction in Australia: The centrality of direct voice. </w:t>
      </w:r>
      <w:proofErr w:type="gramStart"/>
      <w:r w:rsidRPr="00D60FF6">
        <w:rPr>
          <w:rFonts w:ascii="Times New Roman" w:hAnsi="Times New Roman" w:cs="Times New Roman"/>
          <w:i/>
          <w:iCs/>
          <w:sz w:val="24"/>
          <w:szCs w:val="24"/>
        </w:rPr>
        <w:t>Human Resource Management, 50</w:t>
      </w:r>
      <w:r w:rsidRPr="00D60FF6">
        <w:rPr>
          <w:rFonts w:ascii="Times New Roman" w:hAnsi="Times New Roman" w:cs="Times New Roman"/>
          <w:sz w:val="24"/>
          <w:szCs w:val="24"/>
        </w:rPr>
        <w:t>, 95-111.</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10.1002/hrm.20406</w:t>
      </w:r>
    </w:p>
    <w:p w14:paraId="683EC482"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Hu, L. T</w:t>
      </w:r>
      <w:r w:rsidRPr="00D60FF6">
        <w:rPr>
          <w:rFonts w:ascii="Times New Roman" w:hAnsi="Times New Roman" w:cs="Times New Roman"/>
          <w:sz w:val="24"/>
          <w:szCs w:val="24"/>
        </w:rPr>
        <w:t xml:space="preserve">., &amp; </w:t>
      </w:r>
      <w:proofErr w:type="spellStart"/>
      <w:r w:rsidRPr="00D60FF6">
        <w:rPr>
          <w:rFonts w:ascii="Times New Roman" w:hAnsi="Times New Roman" w:cs="Times New Roman"/>
          <w:sz w:val="24"/>
          <w:szCs w:val="24"/>
        </w:rPr>
        <w:t>Bentler</w:t>
      </w:r>
      <w:proofErr w:type="spellEnd"/>
      <w:r w:rsidRPr="00D60FF6">
        <w:rPr>
          <w:rFonts w:ascii="Times New Roman" w:hAnsi="Times New Roman" w:cs="Times New Roman"/>
          <w:sz w:val="24"/>
          <w:szCs w:val="24"/>
        </w:rPr>
        <w:t xml:space="preserve">, P. M. (1999). Cutoff criteria for fit indexes in covariance structure analysis: Conventional criteria versus new alternatives. </w:t>
      </w:r>
      <w:proofErr w:type="gramStart"/>
      <w:r w:rsidRPr="00D60FF6">
        <w:rPr>
          <w:rFonts w:ascii="Times New Roman" w:hAnsi="Times New Roman" w:cs="Times New Roman"/>
          <w:i/>
          <w:iCs/>
          <w:sz w:val="24"/>
          <w:szCs w:val="24"/>
        </w:rPr>
        <w:t>Structural Equation Modeling, 6</w:t>
      </w:r>
      <w:r w:rsidRPr="00D60FF6">
        <w:rPr>
          <w:rFonts w:ascii="Times New Roman" w:hAnsi="Times New Roman" w:cs="Times New Roman"/>
          <w:sz w:val="24"/>
          <w:szCs w:val="24"/>
        </w:rPr>
        <w:t>, 1-55.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10.1080/10705519909540118</w:t>
      </w:r>
    </w:p>
    <w:p w14:paraId="4B05A397"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Huang, Q. H., &amp; Gamble, J. (2011). Informal institutional constraints and their impact on HRM and employee satisfaction: </w:t>
      </w:r>
      <w:r>
        <w:rPr>
          <w:rFonts w:ascii="Times New Roman" w:hAnsi="Times New Roman" w:cs="Times New Roman"/>
          <w:sz w:val="24"/>
          <w:szCs w:val="24"/>
        </w:rPr>
        <w:t>E</w:t>
      </w:r>
      <w:r w:rsidRPr="00D60FF6">
        <w:rPr>
          <w:rFonts w:ascii="Times New Roman" w:hAnsi="Times New Roman" w:cs="Times New Roman"/>
          <w:sz w:val="24"/>
          <w:szCs w:val="24"/>
        </w:rPr>
        <w:t xml:space="preserve">vidence from China's retail sector. </w:t>
      </w:r>
      <w:proofErr w:type="gramStart"/>
      <w:r w:rsidRPr="00D60FF6">
        <w:rPr>
          <w:rFonts w:ascii="Times New Roman" w:hAnsi="Times New Roman" w:cs="Times New Roman"/>
          <w:i/>
          <w:iCs/>
          <w:sz w:val="24"/>
          <w:szCs w:val="24"/>
        </w:rPr>
        <w:t xml:space="preserve">The International </w:t>
      </w:r>
      <w:r w:rsidRPr="00D60FF6">
        <w:rPr>
          <w:rFonts w:ascii="Times New Roman" w:hAnsi="Times New Roman" w:cs="Times New Roman"/>
          <w:i/>
          <w:iCs/>
          <w:sz w:val="24"/>
          <w:szCs w:val="24"/>
        </w:rPr>
        <w:lastRenderedPageBreak/>
        <w:t>Journal of Human Resource Management, 22</w:t>
      </w:r>
      <w:r w:rsidRPr="00D60FF6">
        <w:rPr>
          <w:rFonts w:ascii="Times New Roman" w:hAnsi="Times New Roman" w:cs="Times New Roman"/>
          <w:sz w:val="24"/>
          <w:szCs w:val="24"/>
        </w:rPr>
        <w:t>, 3168-3186.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10.1080/09585192.2011.560879</w:t>
      </w:r>
    </w:p>
    <w:p w14:paraId="3261B51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Huang, Q. H., &amp; Gamble, J. (2015). Social expectations, gender and job satisfaction: Front</w:t>
      </w:r>
      <w:r w:rsidRPr="00D60FF6">
        <w:rPr>
          <w:rFonts w:ascii="Cambria Math" w:hAnsi="Cambria Math" w:cs="Cambria Math"/>
          <w:sz w:val="24"/>
          <w:szCs w:val="24"/>
        </w:rPr>
        <w:t>‐</w:t>
      </w:r>
      <w:r w:rsidRPr="00D60FF6">
        <w:rPr>
          <w:rFonts w:ascii="Times New Roman" w:hAnsi="Times New Roman" w:cs="Times New Roman"/>
          <w:sz w:val="24"/>
          <w:szCs w:val="24"/>
        </w:rPr>
        <w:t xml:space="preserve">line employees in China's retail sector. </w:t>
      </w:r>
      <w:proofErr w:type="gramStart"/>
      <w:r w:rsidRPr="00D60FF6">
        <w:rPr>
          <w:rFonts w:ascii="Times New Roman" w:hAnsi="Times New Roman" w:cs="Times New Roman"/>
          <w:i/>
          <w:iCs/>
          <w:sz w:val="24"/>
          <w:szCs w:val="24"/>
        </w:rPr>
        <w:t>Human Resource Management Journal, 25</w:t>
      </w:r>
      <w:r w:rsidRPr="00D60FF6">
        <w:rPr>
          <w:rFonts w:ascii="Times New Roman" w:hAnsi="Times New Roman" w:cs="Times New Roman"/>
          <w:sz w:val="24"/>
          <w:szCs w:val="24"/>
        </w:rPr>
        <w:t>, 331-347.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10.1111/1748-8583.12066</w:t>
      </w:r>
    </w:p>
    <w:p w14:paraId="696C258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Jin, J. F., </w:t>
      </w:r>
      <w:proofErr w:type="spellStart"/>
      <w:r w:rsidRPr="00D60FF6">
        <w:rPr>
          <w:rFonts w:ascii="Times New Roman" w:hAnsi="Times New Roman" w:cs="Times New Roman"/>
          <w:sz w:val="24"/>
          <w:szCs w:val="24"/>
        </w:rPr>
        <w:t>Fosh</w:t>
      </w:r>
      <w:proofErr w:type="spellEnd"/>
      <w:r w:rsidRPr="00D60FF6">
        <w:rPr>
          <w:rFonts w:ascii="Times New Roman" w:hAnsi="Times New Roman" w:cs="Times New Roman"/>
          <w:sz w:val="24"/>
          <w:szCs w:val="24"/>
        </w:rPr>
        <w:t xml:space="preserve">, P., &amp; Chen, C. C. (2012). When East meets </w:t>
      </w:r>
      <w:proofErr w:type="gramStart"/>
      <w:r w:rsidRPr="00D60FF6">
        <w:rPr>
          <w:rFonts w:ascii="Times New Roman" w:hAnsi="Times New Roman" w:cs="Times New Roman"/>
          <w:sz w:val="24"/>
          <w:szCs w:val="24"/>
        </w:rPr>
        <w:t>West</w:t>
      </w:r>
      <w:proofErr w:type="gramEnd"/>
      <w:r w:rsidRPr="00D60FF6">
        <w:rPr>
          <w:rFonts w:ascii="Times New Roman" w:hAnsi="Times New Roman" w:cs="Times New Roman"/>
          <w:sz w:val="24"/>
          <w:szCs w:val="24"/>
        </w:rPr>
        <w:t xml:space="preserve">: </w:t>
      </w:r>
      <w:r>
        <w:rPr>
          <w:rFonts w:ascii="Times New Roman" w:hAnsi="Times New Roman" w:cs="Times New Roman"/>
          <w:sz w:val="24"/>
          <w:szCs w:val="24"/>
        </w:rPr>
        <w:t>I</w:t>
      </w:r>
      <w:r w:rsidRPr="00D60FF6">
        <w:rPr>
          <w:rFonts w:ascii="Times New Roman" w:hAnsi="Times New Roman" w:cs="Times New Roman"/>
          <w:sz w:val="24"/>
          <w:szCs w:val="24"/>
        </w:rPr>
        <w:t xml:space="preserve">nteraction effects of organisational ownership structure, gender and (un) met expectations on workers' attitudes in China. </w:t>
      </w:r>
      <w:proofErr w:type="gramStart"/>
      <w:r w:rsidRPr="00D60FF6">
        <w:rPr>
          <w:rFonts w:ascii="Times New Roman" w:hAnsi="Times New Roman" w:cs="Times New Roman"/>
          <w:i/>
          <w:iCs/>
          <w:sz w:val="24"/>
          <w:szCs w:val="24"/>
        </w:rPr>
        <w:t>The International Journal of Human Resource Management, 23</w:t>
      </w:r>
      <w:r w:rsidRPr="00D60FF6">
        <w:rPr>
          <w:rFonts w:ascii="Times New Roman" w:hAnsi="Times New Roman" w:cs="Times New Roman"/>
          <w:sz w:val="24"/>
          <w:szCs w:val="24"/>
        </w:rPr>
        <w:t>, 18-34.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10.1080/09585192.2011.631838</w:t>
      </w:r>
    </w:p>
    <w:p w14:paraId="74E818B5"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Karasek, R. A. (1979). Job demands, job decision latitude, and mental strain: Implications for job redesign. </w:t>
      </w:r>
      <w:proofErr w:type="gramStart"/>
      <w:r w:rsidRPr="00D60FF6">
        <w:rPr>
          <w:rFonts w:ascii="Times New Roman" w:hAnsi="Times New Roman" w:cs="Times New Roman"/>
          <w:i/>
          <w:iCs/>
          <w:sz w:val="24"/>
          <w:szCs w:val="24"/>
        </w:rPr>
        <w:t>Administrative Science Quarterly, 24</w:t>
      </w:r>
      <w:r w:rsidRPr="00D60FF6">
        <w:rPr>
          <w:rFonts w:ascii="Times New Roman" w:hAnsi="Times New Roman" w:cs="Times New Roman"/>
          <w:sz w:val="24"/>
          <w:szCs w:val="24"/>
        </w:rPr>
        <w:t>, 285-308.</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10.2307/2392498 </w:t>
      </w:r>
    </w:p>
    <w:p w14:paraId="0708DD3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Karasek, R. T., &amp; Theorell, T. (1990). </w:t>
      </w:r>
      <w:proofErr w:type="gramStart"/>
      <w:r w:rsidRPr="00D60FF6">
        <w:rPr>
          <w:rFonts w:ascii="Times New Roman" w:hAnsi="Times New Roman" w:cs="Times New Roman"/>
          <w:i/>
          <w:iCs/>
          <w:sz w:val="24"/>
          <w:szCs w:val="24"/>
        </w:rPr>
        <w:t>Healthy work–stress, productivity and the reconstruction of working life</w:t>
      </w:r>
      <w:r w:rsidRPr="00D60FF6">
        <w:rPr>
          <w:rFonts w:ascii="Times New Roman" w:hAnsi="Times New Roman" w:cs="Times New Roman"/>
          <w:sz w:val="24"/>
          <w:szCs w:val="24"/>
        </w:rPr>
        <w:t>.</w:t>
      </w:r>
      <w:proofErr w:type="gramEnd"/>
      <w:r w:rsidRPr="00D60FF6">
        <w:rPr>
          <w:rFonts w:ascii="Times New Roman" w:hAnsi="Times New Roman" w:cs="Times New Roman"/>
          <w:sz w:val="24"/>
          <w:szCs w:val="24"/>
        </w:rPr>
        <w:t xml:space="preserve"> New York: Basic books.</w:t>
      </w:r>
    </w:p>
    <w:p w14:paraId="7A1ADAB2"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proofErr w:type="gramStart"/>
      <w:r w:rsidRPr="00D60FF6">
        <w:rPr>
          <w:rFonts w:ascii="Times New Roman" w:hAnsi="Times New Roman" w:cs="Times New Roman"/>
          <w:sz w:val="24"/>
          <w:szCs w:val="24"/>
        </w:rPr>
        <w:t>Katsikea</w:t>
      </w:r>
      <w:proofErr w:type="spellEnd"/>
      <w:r w:rsidRPr="00D60FF6">
        <w:rPr>
          <w:rFonts w:ascii="Times New Roman" w:hAnsi="Times New Roman" w:cs="Times New Roman"/>
          <w:sz w:val="24"/>
          <w:szCs w:val="24"/>
        </w:rPr>
        <w:t xml:space="preserve">, E., </w:t>
      </w:r>
      <w:proofErr w:type="spellStart"/>
      <w:r w:rsidRPr="00D60FF6">
        <w:rPr>
          <w:rFonts w:ascii="Times New Roman" w:hAnsi="Times New Roman" w:cs="Times New Roman"/>
          <w:sz w:val="24"/>
          <w:szCs w:val="24"/>
        </w:rPr>
        <w:t>Theodosiou</w:t>
      </w:r>
      <w:proofErr w:type="spellEnd"/>
      <w:r w:rsidRPr="00D60FF6">
        <w:rPr>
          <w:rFonts w:ascii="Times New Roman" w:hAnsi="Times New Roman" w:cs="Times New Roman"/>
          <w:sz w:val="24"/>
          <w:szCs w:val="24"/>
        </w:rPr>
        <w:t>, M., &amp; Morgan, R. E. (2015).</w:t>
      </w:r>
      <w:proofErr w:type="gramEnd"/>
      <w:r w:rsidRPr="00D60FF6">
        <w:rPr>
          <w:rFonts w:ascii="Times New Roman" w:hAnsi="Times New Roman" w:cs="Times New Roman"/>
          <w:sz w:val="24"/>
          <w:szCs w:val="24"/>
        </w:rPr>
        <w:t xml:space="preserve"> Why people quit: Explaining employee turnover intentions among export sales managers. </w:t>
      </w:r>
      <w:proofErr w:type="gramStart"/>
      <w:r w:rsidRPr="00D60FF6">
        <w:rPr>
          <w:rFonts w:ascii="Times New Roman" w:hAnsi="Times New Roman" w:cs="Times New Roman"/>
          <w:i/>
          <w:iCs/>
          <w:sz w:val="24"/>
          <w:szCs w:val="24"/>
        </w:rPr>
        <w:t>International Business Review, 24</w:t>
      </w:r>
      <w:r w:rsidRPr="00D60FF6">
        <w:rPr>
          <w:rFonts w:ascii="Times New Roman" w:hAnsi="Times New Roman" w:cs="Times New Roman"/>
          <w:sz w:val="24"/>
          <w:szCs w:val="24"/>
        </w:rPr>
        <w:t>, 367-379.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10.1016/j.ibusrev.2014.08.009</w:t>
      </w:r>
    </w:p>
    <w:p w14:paraId="7344D17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Kim, S., Wright, P. M., &amp; Su, Z. (2010).</w:t>
      </w:r>
      <w:proofErr w:type="gramEnd"/>
      <w:r w:rsidRPr="00D60FF6">
        <w:rPr>
          <w:rFonts w:ascii="Times New Roman" w:hAnsi="Times New Roman" w:cs="Times New Roman"/>
          <w:sz w:val="24"/>
          <w:szCs w:val="24"/>
        </w:rPr>
        <w:t xml:space="preserve"> Human resource management and firm performance in China: A critical review. </w:t>
      </w:r>
      <w:proofErr w:type="gramStart"/>
      <w:r w:rsidRPr="00D60FF6">
        <w:rPr>
          <w:rFonts w:ascii="Times New Roman" w:hAnsi="Times New Roman" w:cs="Times New Roman"/>
          <w:i/>
          <w:iCs/>
          <w:sz w:val="24"/>
          <w:szCs w:val="24"/>
        </w:rPr>
        <w:t>Asia Pacific Journal of Human Resources, 48</w:t>
      </w:r>
      <w:r w:rsidRPr="00D60FF6">
        <w:rPr>
          <w:rFonts w:ascii="Times New Roman" w:hAnsi="Times New Roman" w:cs="Times New Roman"/>
          <w:sz w:val="24"/>
          <w:szCs w:val="24"/>
        </w:rPr>
        <w:t>, 58-85.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10.1177/1038411109356496 </w:t>
      </w:r>
    </w:p>
    <w:p w14:paraId="3224337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 xml:space="preserve">Lam, C. K., Walter, F., &amp; </w:t>
      </w:r>
      <w:proofErr w:type="spellStart"/>
      <w:r w:rsidRPr="00D60FF6">
        <w:rPr>
          <w:rFonts w:ascii="Times New Roman" w:hAnsi="Times New Roman" w:cs="Times New Roman"/>
          <w:sz w:val="24"/>
          <w:szCs w:val="24"/>
        </w:rPr>
        <w:t>Ouyang</w:t>
      </w:r>
      <w:proofErr w:type="spellEnd"/>
      <w:r w:rsidRPr="00D60FF6">
        <w:rPr>
          <w:rFonts w:ascii="Times New Roman" w:hAnsi="Times New Roman" w:cs="Times New Roman"/>
          <w:sz w:val="24"/>
          <w:szCs w:val="24"/>
        </w:rPr>
        <w:t>, K. (2014).</w:t>
      </w:r>
      <w:proofErr w:type="gramEnd"/>
      <w:r w:rsidRPr="00D60FF6">
        <w:rPr>
          <w:rFonts w:ascii="Times New Roman" w:hAnsi="Times New Roman" w:cs="Times New Roman"/>
          <w:sz w:val="24"/>
          <w:szCs w:val="24"/>
        </w:rPr>
        <w:t xml:space="preserve"> Display rule perceptions and job performance in a Chinese retail firm: The moderating role of employees’ affect at work. </w:t>
      </w:r>
      <w:proofErr w:type="gramStart"/>
      <w:r w:rsidRPr="00D60FF6">
        <w:rPr>
          <w:rFonts w:ascii="Times New Roman" w:hAnsi="Times New Roman" w:cs="Times New Roman"/>
          <w:i/>
          <w:iCs/>
          <w:sz w:val="24"/>
          <w:szCs w:val="24"/>
        </w:rPr>
        <w:t>Asia Pacific Journal of Management, 31</w:t>
      </w:r>
      <w:r w:rsidRPr="00D60FF6">
        <w:rPr>
          <w:rFonts w:ascii="Times New Roman" w:hAnsi="Times New Roman" w:cs="Times New Roman"/>
          <w:sz w:val="24"/>
          <w:szCs w:val="24"/>
        </w:rPr>
        <w:t>, 575-597.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10.1007/s10490-013-9348-6</w:t>
      </w:r>
    </w:p>
    <w:p w14:paraId="31D764D3"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Lashley</w:t>
      </w:r>
      <w:proofErr w:type="spellEnd"/>
      <w:r w:rsidRPr="00D60FF6">
        <w:rPr>
          <w:rFonts w:ascii="Times New Roman" w:hAnsi="Times New Roman" w:cs="Times New Roman"/>
          <w:sz w:val="24"/>
          <w:szCs w:val="24"/>
        </w:rPr>
        <w:t xml:space="preserve">, C. (2001). </w:t>
      </w:r>
      <w:r w:rsidRPr="00D60FF6">
        <w:rPr>
          <w:rFonts w:ascii="Times New Roman" w:hAnsi="Times New Roman" w:cs="Times New Roman"/>
          <w:i/>
          <w:iCs/>
          <w:sz w:val="24"/>
          <w:szCs w:val="24"/>
        </w:rPr>
        <w:t>Empowerment: HR strategies for service excellence</w:t>
      </w:r>
      <w:r w:rsidRPr="00D60FF6">
        <w:rPr>
          <w:rFonts w:ascii="Times New Roman" w:hAnsi="Times New Roman" w:cs="Times New Roman"/>
          <w:sz w:val="24"/>
          <w:szCs w:val="24"/>
        </w:rPr>
        <w:t xml:space="preserve">. London: </w:t>
      </w:r>
      <w:proofErr w:type="spellStart"/>
      <w:r w:rsidRPr="00D60FF6">
        <w:rPr>
          <w:rFonts w:ascii="Times New Roman" w:hAnsi="Times New Roman" w:cs="Times New Roman"/>
          <w:sz w:val="24"/>
          <w:szCs w:val="24"/>
        </w:rPr>
        <w:t>Routledge</w:t>
      </w:r>
      <w:proofErr w:type="spellEnd"/>
      <w:r w:rsidRPr="00D60FF6">
        <w:rPr>
          <w:rFonts w:ascii="Times New Roman" w:hAnsi="Times New Roman" w:cs="Times New Roman"/>
          <w:sz w:val="24"/>
          <w:szCs w:val="24"/>
        </w:rPr>
        <w:t>.</w:t>
      </w:r>
    </w:p>
    <w:p w14:paraId="2F43D183"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Lavelle, J., Gunnigle, P., &amp; McDonnell, A. (2010). Patterning employee voice in multinational companies. </w:t>
      </w:r>
      <w:proofErr w:type="gramStart"/>
      <w:r w:rsidRPr="00D60FF6">
        <w:rPr>
          <w:rFonts w:ascii="Times New Roman" w:hAnsi="Times New Roman" w:cs="Times New Roman"/>
          <w:i/>
          <w:iCs/>
          <w:sz w:val="24"/>
          <w:szCs w:val="24"/>
        </w:rPr>
        <w:t>Human Relations, 63</w:t>
      </w:r>
      <w:r w:rsidRPr="00D60FF6">
        <w:rPr>
          <w:rFonts w:ascii="Times New Roman" w:hAnsi="Times New Roman" w:cs="Times New Roman"/>
          <w:sz w:val="24"/>
          <w:szCs w:val="24"/>
        </w:rPr>
        <w:t>, 395-418.</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10.1177/0018726709348935 </w:t>
      </w:r>
    </w:p>
    <w:p w14:paraId="57C966C8"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lastRenderedPageBreak/>
        <w:t xml:space="preserve">Law, K. S., </w:t>
      </w:r>
      <w:proofErr w:type="spellStart"/>
      <w:r w:rsidRPr="00D60FF6">
        <w:rPr>
          <w:rFonts w:ascii="Times New Roman" w:hAnsi="Times New Roman" w:cs="Times New Roman"/>
          <w:sz w:val="24"/>
          <w:szCs w:val="24"/>
        </w:rPr>
        <w:t>Tse</w:t>
      </w:r>
      <w:proofErr w:type="spellEnd"/>
      <w:r w:rsidRPr="00D60FF6">
        <w:rPr>
          <w:rFonts w:ascii="Times New Roman" w:hAnsi="Times New Roman" w:cs="Times New Roman"/>
          <w:sz w:val="24"/>
          <w:szCs w:val="24"/>
        </w:rPr>
        <w:t xml:space="preserve">, D., &amp; Zhou, N. (2003). Does human resource management matter in a transitional economy? </w:t>
      </w:r>
      <w:proofErr w:type="gramStart"/>
      <w:r w:rsidRPr="00D60FF6">
        <w:rPr>
          <w:rFonts w:ascii="Times New Roman" w:hAnsi="Times New Roman" w:cs="Times New Roman"/>
          <w:sz w:val="24"/>
          <w:szCs w:val="24"/>
        </w:rPr>
        <w:t>China as an example.</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Journal of International Business Studies, 34</w:t>
      </w:r>
      <w:r w:rsidRPr="00D60FF6">
        <w:rPr>
          <w:rFonts w:ascii="Times New Roman" w:hAnsi="Times New Roman" w:cs="Times New Roman"/>
          <w:sz w:val="24"/>
          <w:szCs w:val="24"/>
        </w:rPr>
        <w:t>, 255-265.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10.1057/palgrave.jibs.8400026</w:t>
      </w:r>
    </w:p>
    <w:p w14:paraId="6478D87A"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LePine, J. A., Podsakoff, N. P., &amp; LePine, M. A. (2005). A meta-analytic test of the challenge stressor-hindran</w:t>
      </w:r>
      <w:r>
        <w:rPr>
          <w:rFonts w:ascii="Times New Roman" w:hAnsi="Times New Roman" w:cs="Times New Roman"/>
          <w:sz w:val="24"/>
          <w:szCs w:val="24"/>
        </w:rPr>
        <w:t>c</w:t>
      </w:r>
      <w:r w:rsidRPr="00D60FF6">
        <w:rPr>
          <w:rFonts w:ascii="Times New Roman" w:hAnsi="Times New Roman" w:cs="Times New Roman"/>
          <w:sz w:val="24"/>
          <w:szCs w:val="24"/>
        </w:rPr>
        <w:t>e stressor framework: An explanation for inconsistent relationships among stressors and performance</w:t>
      </w:r>
      <w:r>
        <w:rPr>
          <w:rFonts w:ascii="Times New Roman" w:hAnsi="Times New Roman" w:cs="Times New Roman"/>
          <w:sz w:val="24"/>
          <w:szCs w:val="24"/>
        </w:rPr>
        <w:t>,</w:t>
      </w:r>
      <w:r w:rsidRPr="00D60FF6">
        <w:rPr>
          <w:rFonts w:ascii="Times New Roman" w:hAnsi="Times New Roman" w:cs="Times New Roman"/>
          <w:sz w:val="24"/>
          <w:szCs w:val="24"/>
        </w:rPr>
        <w:t xml:space="preserve"> </w:t>
      </w:r>
      <w:r w:rsidRPr="00D60FF6">
        <w:rPr>
          <w:rFonts w:ascii="Times New Roman" w:hAnsi="Times New Roman" w:cs="Times New Roman"/>
          <w:i/>
          <w:iCs/>
          <w:sz w:val="24"/>
          <w:szCs w:val="24"/>
        </w:rPr>
        <w:t>Academy of Management Journal, 48</w:t>
      </w:r>
      <w:r w:rsidRPr="00D60FF6">
        <w:rPr>
          <w:rFonts w:ascii="Times New Roman" w:hAnsi="Times New Roman" w:cs="Times New Roman"/>
          <w:sz w:val="24"/>
          <w:szCs w:val="24"/>
        </w:rPr>
        <w:t xml:space="preserve">, 764-775.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10.5465/AMJ.2005.18803921 </w:t>
      </w:r>
    </w:p>
    <w:p w14:paraId="0B15A7A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Leung, K. (1997). Relationships </w:t>
      </w:r>
      <w:r>
        <w:rPr>
          <w:rFonts w:ascii="Times New Roman" w:hAnsi="Times New Roman" w:cs="Times New Roman"/>
          <w:sz w:val="24"/>
          <w:szCs w:val="24"/>
        </w:rPr>
        <w:t>a</w:t>
      </w:r>
      <w:r w:rsidRPr="00D60FF6">
        <w:rPr>
          <w:rFonts w:ascii="Times New Roman" w:hAnsi="Times New Roman" w:cs="Times New Roman"/>
          <w:sz w:val="24"/>
          <w:szCs w:val="24"/>
        </w:rPr>
        <w:t xml:space="preserve">mong </w:t>
      </w:r>
      <w:r>
        <w:rPr>
          <w:rFonts w:ascii="Times New Roman" w:hAnsi="Times New Roman" w:cs="Times New Roman"/>
          <w:sz w:val="24"/>
          <w:szCs w:val="24"/>
        </w:rPr>
        <w:t>s</w:t>
      </w:r>
      <w:r w:rsidRPr="00D60FF6">
        <w:rPr>
          <w:rFonts w:ascii="Times New Roman" w:hAnsi="Times New Roman" w:cs="Times New Roman"/>
          <w:sz w:val="24"/>
          <w:szCs w:val="24"/>
        </w:rPr>
        <w:t xml:space="preserve">atisfaction, </w:t>
      </w:r>
      <w:r>
        <w:rPr>
          <w:rFonts w:ascii="Times New Roman" w:hAnsi="Times New Roman" w:cs="Times New Roman"/>
          <w:sz w:val="24"/>
          <w:szCs w:val="24"/>
        </w:rPr>
        <w:t>c</w:t>
      </w:r>
      <w:r w:rsidRPr="00D60FF6">
        <w:rPr>
          <w:rFonts w:ascii="Times New Roman" w:hAnsi="Times New Roman" w:cs="Times New Roman"/>
          <w:sz w:val="24"/>
          <w:szCs w:val="24"/>
        </w:rPr>
        <w:t xml:space="preserve">ommitment, and </w:t>
      </w:r>
      <w:r>
        <w:rPr>
          <w:rFonts w:ascii="Times New Roman" w:hAnsi="Times New Roman" w:cs="Times New Roman"/>
          <w:sz w:val="24"/>
          <w:szCs w:val="24"/>
        </w:rPr>
        <w:t>p</w:t>
      </w:r>
      <w:r w:rsidRPr="00D60FF6">
        <w:rPr>
          <w:rFonts w:ascii="Times New Roman" w:hAnsi="Times New Roman" w:cs="Times New Roman"/>
          <w:sz w:val="24"/>
          <w:szCs w:val="24"/>
        </w:rPr>
        <w:t xml:space="preserve">erformance: A </w:t>
      </w:r>
      <w:r>
        <w:rPr>
          <w:rFonts w:ascii="Times New Roman" w:hAnsi="Times New Roman" w:cs="Times New Roman"/>
          <w:sz w:val="24"/>
          <w:szCs w:val="24"/>
        </w:rPr>
        <w:t>g</w:t>
      </w:r>
      <w:r w:rsidRPr="00D60FF6">
        <w:rPr>
          <w:rFonts w:ascii="Times New Roman" w:hAnsi="Times New Roman" w:cs="Times New Roman"/>
          <w:sz w:val="24"/>
          <w:szCs w:val="24"/>
        </w:rPr>
        <w:t>roup</w:t>
      </w:r>
      <w:r w:rsidRPr="00D60FF6">
        <w:rPr>
          <w:rFonts w:ascii="Cambria Math" w:hAnsi="Cambria Math" w:cs="Cambria Math"/>
          <w:sz w:val="24"/>
          <w:szCs w:val="24"/>
        </w:rPr>
        <w:t>‐</w:t>
      </w:r>
      <w:r w:rsidRPr="00D60FF6">
        <w:rPr>
          <w:rFonts w:ascii="Times New Roman" w:hAnsi="Times New Roman" w:cs="Times New Roman"/>
          <w:sz w:val="24"/>
          <w:szCs w:val="24"/>
        </w:rPr>
        <w:t xml:space="preserve">level </w:t>
      </w:r>
      <w:r>
        <w:rPr>
          <w:rFonts w:ascii="Times New Roman" w:hAnsi="Times New Roman" w:cs="Times New Roman"/>
          <w:sz w:val="24"/>
          <w:szCs w:val="24"/>
        </w:rPr>
        <w:t>a</w:t>
      </w:r>
      <w:r w:rsidRPr="00D60FF6">
        <w:rPr>
          <w:rFonts w:ascii="Times New Roman" w:hAnsi="Times New Roman" w:cs="Times New Roman"/>
          <w:sz w:val="24"/>
          <w:szCs w:val="24"/>
        </w:rPr>
        <w:t xml:space="preserve">nalysis. </w:t>
      </w:r>
      <w:proofErr w:type="gramStart"/>
      <w:r w:rsidRPr="00D60FF6">
        <w:rPr>
          <w:rFonts w:ascii="Times New Roman" w:hAnsi="Times New Roman" w:cs="Times New Roman"/>
          <w:i/>
          <w:iCs/>
          <w:sz w:val="24"/>
          <w:szCs w:val="24"/>
        </w:rPr>
        <w:t>Applied Psychology, 46</w:t>
      </w:r>
      <w:r w:rsidRPr="00D60FF6">
        <w:rPr>
          <w:rFonts w:ascii="Times New Roman" w:hAnsi="Times New Roman" w:cs="Times New Roman"/>
          <w:sz w:val="24"/>
          <w:szCs w:val="24"/>
        </w:rPr>
        <w:t>, 199-205.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10.1111/j.1464-0597.1997.tb01224.x</w:t>
      </w:r>
    </w:p>
    <w:p w14:paraId="58CD514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Lindell</w:t>
      </w:r>
      <w:proofErr w:type="spellEnd"/>
      <w:r w:rsidRPr="00D60FF6">
        <w:rPr>
          <w:rFonts w:ascii="Times New Roman" w:hAnsi="Times New Roman" w:cs="Times New Roman"/>
          <w:sz w:val="24"/>
          <w:szCs w:val="24"/>
        </w:rPr>
        <w:t xml:space="preserve">, M. K., &amp; Whitney, D. J. (2001). Accounting for common method variance in cross-sectional research designs. </w:t>
      </w:r>
      <w:proofErr w:type="gramStart"/>
      <w:r w:rsidRPr="00D60FF6">
        <w:rPr>
          <w:rFonts w:ascii="Times New Roman" w:hAnsi="Times New Roman" w:cs="Times New Roman"/>
          <w:i/>
          <w:iCs/>
          <w:sz w:val="24"/>
          <w:szCs w:val="24"/>
        </w:rPr>
        <w:t>Journal of Applied Psychology, 86</w:t>
      </w:r>
      <w:r w:rsidRPr="00D60FF6">
        <w:rPr>
          <w:rFonts w:ascii="Times New Roman" w:hAnsi="Times New Roman" w:cs="Times New Roman"/>
          <w:sz w:val="24"/>
          <w:szCs w:val="24"/>
        </w:rPr>
        <w:t>, 114</w:t>
      </w:r>
      <w:r>
        <w:rPr>
          <w:rFonts w:ascii="Times New Roman" w:hAnsi="Times New Roman" w:cs="Times New Roman"/>
          <w:sz w:val="24"/>
          <w:szCs w:val="24"/>
        </w:rPr>
        <w:t>-121</w:t>
      </w:r>
      <w:r w:rsidRPr="00D60FF6">
        <w:rPr>
          <w:rFonts w:ascii="Times New Roman" w:hAnsi="Times New Roman" w:cs="Times New Roman"/>
          <w:sz w:val="24"/>
          <w:szCs w:val="24"/>
        </w:rPr>
        <w:t>.</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10.1037/0021-9010.86.1.114</w:t>
      </w:r>
    </w:p>
    <w:p w14:paraId="57B45062" w14:textId="6A9E857A"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Lu, C. Q., </w:t>
      </w:r>
      <w:proofErr w:type="spellStart"/>
      <w:r w:rsidRPr="00D60FF6">
        <w:rPr>
          <w:rFonts w:ascii="Times New Roman" w:hAnsi="Times New Roman" w:cs="Times New Roman"/>
          <w:sz w:val="24"/>
          <w:szCs w:val="24"/>
        </w:rPr>
        <w:t>Siu</w:t>
      </w:r>
      <w:proofErr w:type="spellEnd"/>
      <w:r w:rsidRPr="00D60FF6">
        <w:rPr>
          <w:rFonts w:ascii="Times New Roman" w:hAnsi="Times New Roman" w:cs="Times New Roman"/>
          <w:sz w:val="24"/>
          <w:szCs w:val="24"/>
        </w:rPr>
        <w:t xml:space="preserve">, O. L., Au, W. T., &amp; Leung, S. S. (2009). </w:t>
      </w:r>
      <w:proofErr w:type="gramStart"/>
      <w:r w:rsidRPr="00D60FF6">
        <w:rPr>
          <w:rFonts w:ascii="Times New Roman" w:hAnsi="Times New Roman" w:cs="Times New Roman"/>
          <w:sz w:val="24"/>
          <w:szCs w:val="24"/>
        </w:rPr>
        <w:t>Managers</w:t>
      </w:r>
      <w:r w:rsidR="00FB0E78">
        <w:rPr>
          <w:rFonts w:ascii="Times New Roman" w:hAnsi="Times New Roman" w:cs="Times New Roman"/>
          <w:sz w:val="24"/>
          <w:szCs w:val="24"/>
        </w:rPr>
        <w:t>’</w:t>
      </w:r>
      <w:r w:rsidRPr="00D60FF6">
        <w:rPr>
          <w:rFonts w:ascii="Times New Roman" w:hAnsi="Times New Roman" w:cs="Times New Roman"/>
          <w:sz w:val="24"/>
          <w:szCs w:val="24"/>
        </w:rPr>
        <w:t xml:space="preserve"> occupational stress in state-owned and private enterprises in the People's Republic of China.</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The International Journal of Human Resource Management, 20</w:t>
      </w:r>
      <w:r w:rsidRPr="00D60FF6">
        <w:rPr>
          <w:rFonts w:ascii="Times New Roman" w:hAnsi="Times New Roman" w:cs="Times New Roman"/>
          <w:sz w:val="24"/>
          <w:szCs w:val="24"/>
        </w:rPr>
        <w:t>, 1670-1682.</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10.1080/09585190903087024</w:t>
      </w:r>
    </w:p>
    <w:p w14:paraId="3B7CAAE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Mackie, K. S., </w:t>
      </w:r>
      <w:proofErr w:type="spellStart"/>
      <w:r w:rsidRPr="00D60FF6">
        <w:rPr>
          <w:rFonts w:ascii="Times New Roman" w:hAnsi="Times New Roman" w:cs="Times New Roman"/>
          <w:sz w:val="24"/>
          <w:szCs w:val="24"/>
        </w:rPr>
        <w:t>Holahan</w:t>
      </w:r>
      <w:proofErr w:type="spellEnd"/>
      <w:r w:rsidRPr="00D60FF6">
        <w:rPr>
          <w:rFonts w:ascii="Times New Roman" w:hAnsi="Times New Roman" w:cs="Times New Roman"/>
          <w:sz w:val="24"/>
          <w:szCs w:val="24"/>
        </w:rPr>
        <w:t xml:space="preserve">, C. K., &amp; Gottlieb, N. H. (2001). Employee involvement management practices, work stress, and depression in employees </w:t>
      </w:r>
      <w:proofErr w:type="gramStart"/>
      <w:r w:rsidRPr="00D60FF6">
        <w:rPr>
          <w:rFonts w:ascii="Times New Roman" w:hAnsi="Times New Roman" w:cs="Times New Roman"/>
          <w:sz w:val="24"/>
          <w:szCs w:val="24"/>
        </w:rPr>
        <w:t>of a human services</w:t>
      </w:r>
      <w:proofErr w:type="gramEnd"/>
      <w:r w:rsidRPr="00D60FF6">
        <w:rPr>
          <w:rFonts w:ascii="Times New Roman" w:hAnsi="Times New Roman" w:cs="Times New Roman"/>
          <w:sz w:val="24"/>
          <w:szCs w:val="24"/>
        </w:rPr>
        <w:t xml:space="preserve"> residential care facility. </w:t>
      </w:r>
      <w:proofErr w:type="gramStart"/>
      <w:r w:rsidRPr="00D60FF6">
        <w:rPr>
          <w:rFonts w:ascii="Times New Roman" w:hAnsi="Times New Roman" w:cs="Times New Roman"/>
          <w:i/>
          <w:iCs/>
          <w:sz w:val="24"/>
          <w:szCs w:val="24"/>
        </w:rPr>
        <w:t>Human Relations, 54</w:t>
      </w:r>
      <w:r w:rsidRPr="00D60FF6">
        <w:rPr>
          <w:rFonts w:ascii="Times New Roman" w:hAnsi="Times New Roman" w:cs="Times New Roman"/>
          <w:sz w:val="24"/>
          <w:szCs w:val="24"/>
        </w:rPr>
        <w:t>, 1065-1092.</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10.1177/0018726701548004 </w:t>
      </w:r>
    </w:p>
    <w:p w14:paraId="38B51797"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Macky</w:t>
      </w:r>
      <w:proofErr w:type="spellEnd"/>
      <w:r w:rsidRPr="00D60FF6">
        <w:rPr>
          <w:rFonts w:ascii="Times New Roman" w:hAnsi="Times New Roman" w:cs="Times New Roman"/>
          <w:sz w:val="24"/>
          <w:szCs w:val="24"/>
        </w:rPr>
        <w:t xml:space="preserve">, K., &amp; </w:t>
      </w:r>
      <w:proofErr w:type="spellStart"/>
      <w:r w:rsidRPr="00D60FF6">
        <w:rPr>
          <w:rFonts w:ascii="Times New Roman" w:hAnsi="Times New Roman" w:cs="Times New Roman"/>
          <w:sz w:val="24"/>
          <w:szCs w:val="24"/>
        </w:rPr>
        <w:t>Boxall</w:t>
      </w:r>
      <w:proofErr w:type="spellEnd"/>
      <w:r w:rsidRPr="00D60FF6">
        <w:rPr>
          <w:rFonts w:ascii="Times New Roman" w:hAnsi="Times New Roman" w:cs="Times New Roman"/>
          <w:sz w:val="24"/>
          <w:szCs w:val="24"/>
        </w:rPr>
        <w:t xml:space="preserve">, P. (2008). High-involvement work processes, work intensification and employee </w:t>
      </w:r>
      <w:proofErr w:type="gramStart"/>
      <w:r w:rsidRPr="00D60FF6">
        <w:rPr>
          <w:rFonts w:ascii="Times New Roman" w:hAnsi="Times New Roman" w:cs="Times New Roman"/>
          <w:sz w:val="24"/>
          <w:szCs w:val="24"/>
        </w:rPr>
        <w:t>well-being</w:t>
      </w:r>
      <w:proofErr w:type="gramEnd"/>
      <w:r w:rsidRPr="00D60FF6">
        <w:rPr>
          <w:rFonts w:ascii="Times New Roman" w:hAnsi="Times New Roman" w:cs="Times New Roman"/>
          <w:sz w:val="24"/>
          <w:szCs w:val="24"/>
        </w:rPr>
        <w:t xml:space="preserve">: A study of New Zealand worker experiences. </w:t>
      </w:r>
      <w:proofErr w:type="gramStart"/>
      <w:r w:rsidRPr="00D60FF6">
        <w:rPr>
          <w:rFonts w:ascii="Times New Roman" w:hAnsi="Times New Roman" w:cs="Times New Roman"/>
          <w:i/>
          <w:iCs/>
          <w:sz w:val="24"/>
          <w:szCs w:val="24"/>
        </w:rPr>
        <w:t>Asia Pacific Journal of Human Resources, 46</w:t>
      </w:r>
      <w:r w:rsidRPr="00D60FF6">
        <w:rPr>
          <w:rFonts w:ascii="Times New Roman" w:hAnsi="Times New Roman" w:cs="Times New Roman"/>
          <w:sz w:val="24"/>
          <w:szCs w:val="24"/>
        </w:rPr>
        <w:t>, 38-55.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10.1177/1038411107086542. </w:t>
      </w:r>
    </w:p>
    <w:p w14:paraId="1656D420"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McClenahan</w:t>
      </w:r>
      <w:proofErr w:type="spellEnd"/>
      <w:r w:rsidRPr="00D60FF6">
        <w:rPr>
          <w:rFonts w:ascii="Times New Roman" w:hAnsi="Times New Roman" w:cs="Times New Roman"/>
          <w:sz w:val="24"/>
          <w:szCs w:val="24"/>
        </w:rPr>
        <w:t xml:space="preserve">, C. A., Giles, M. L., &amp; </w:t>
      </w:r>
      <w:proofErr w:type="spellStart"/>
      <w:r w:rsidRPr="00D60FF6">
        <w:rPr>
          <w:rFonts w:ascii="Times New Roman" w:hAnsi="Times New Roman" w:cs="Times New Roman"/>
          <w:sz w:val="24"/>
          <w:szCs w:val="24"/>
        </w:rPr>
        <w:t>Mallett</w:t>
      </w:r>
      <w:proofErr w:type="spellEnd"/>
      <w:r w:rsidRPr="00D60FF6">
        <w:rPr>
          <w:rFonts w:ascii="Times New Roman" w:hAnsi="Times New Roman" w:cs="Times New Roman"/>
          <w:sz w:val="24"/>
          <w:szCs w:val="24"/>
        </w:rPr>
        <w:t xml:space="preserve">, J. (2007). The importance of context specificity in work stress research: A test of the Demand-Control-Support model in academics. </w:t>
      </w:r>
      <w:proofErr w:type="gramStart"/>
      <w:r w:rsidRPr="00D60FF6">
        <w:rPr>
          <w:rFonts w:ascii="Times New Roman" w:hAnsi="Times New Roman" w:cs="Times New Roman"/>
          <w:i/>
          <w:iCs/>
          <w:sz w:val="24"/>
          <w:szCs w:val="24"/>
        </w:rPr>
        <w:t>Work &amp; Stress, 21</w:t>
      </w:r>
      <w:r w:rsidRPr="00D60FF6">
        <w:rPr>
          <w:rFonts w:ascii="Times New Roman" w:hAnsi="Times New Roman" w:cs="Times New Roman"/>
          <w:sz w:val="24"/>
          <w:szCs w:val="24"/>
        </w:rPr>
        <w:t>, 85-95.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10.1080/02678370701264552</w:t>
      </w:r>
    </w:p>
    <w:p w14:paraId="1C14820E"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lastRenderedPageBreak/>
        <w:t>Mullen, M. R. (1995).</w:t>
      </w:r>
      <w:proofErr w:type="gramEnd"/>
      <w:r w:rsidRPr="00D60FF6">
        <w:rPr>
          <w:rFonts w:ascii="Times New Roman" w:hAnsi="Times New Roman" w:cs="Times New Roman"/>
          <w:sz w:val="24"/>
          <w:szCs w:val="24"/>
        </w:rPr>
        <w:t xml:space="preserve"> Diagnosing measurement equivalence in cross-national research. </w:t>
      </w:r>
      <w:proofErr w:type="gramStart"/>
      <w:r w:rsidRPr="00D60FF6">
        <w:rPr>
          <w:rFonts w:ascii="Times New Roman" w:hAnsi="Times New Roman" w:cs="Times New Roman"/>
          <w:i/>
          <w:iCs/>
          <w:sz w:val="24"/>
          <w:szCs w:val="24"/>
        </w:rPr>
        <w:t>Journal of International Business Studies, 26</w:t>
      </w:r>
      <w:r w:rsidRPr="00D60FF6">
        <w:rPr>
          <w:rFonts w:ascii="Times New Roman" w:hAnsi="Times New Roman" w:cs="Times New Roman"/>
          <w:sz w:val="24"/>
          <w:szCs w:val="24"/>
        </w:rPr>
        <w:t>, 573-596.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Retrieved from http://www.jstor.org/stable/155562 </w:t>
      </w:r>
    </w:p>
    <w:p w14:paraId="59CE0FE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proofErr w:type="gramStart"/>
      <w:r w:rsidRPr="00535AA9">
        <w:rPr>
          <w:rFonts w:ascii="Times New Roman" w:hAnsi="Times New Roman" w:cs="Times New Roman"/>
          <w:sz w:val="24"/>
          <w:szCs w:val="24"/>
        </w:rPr>
        <w:t>Muthén</w:t>
      </w:r>
      <w:proofErr w:type="spellEnd"/>
      <w:r w:rsidRPr="00535AA9">
        <w:rPr>
          <w:rFonts w:ascii="Times New Roman" w:hAnsi="Times New Roman" w:cs="Times New Roman"/>
          <w:sz w:val="24"/>
          <w:szCs w:val="24"/>
        </w:rPr>
        <w:t xml:space="preserve">, L. K., &amp; </w:t>
      </w:r>
      <w:proofErr w:type="spellStart"/>
      <w:r w:rsidRPr="00535AA9">
        <w:rPr>
          <w:rFonts w:ascii="Times New Roman" w:hAnsi="Times New Roman" w:cs="Times New Roman"/>
          <w:sz w:val="24"/>
          <w:szCs w:val="24"/>
        </w:rPr>
        <w:t>Muthén</w:t>
      </w:r>
      <w:proofErr w:type="spellEnd"/>
      <w:r w:rsidRPr="00535AA9">
        <w:rPr>
          <w:rFonts w:ascii="Times New Roman" w:hAnsi="Times New Roman" w:cs="Times New Roman"/>
          <w:sz w:val="24"/>
          <w:szCs w:val="24"/>
        </w:rPr>
        <w:t>, B. O. (2007).</w:t>
      </w:r>
      <w:proofErr w:type="gramEnd"/>
      <w:r w:rsidRPr="00535AA9">
        <w:rPr>
          <w:rFonts w:ascii="Times New Roman" w:hAnsi="Times New Roman" w:cs="Times New Roman"/>
          <w:sz w:val="24"/>
          <w:szCs w:val="24"/>
        </w:rPr>
        <w:t xml:space="preserve"> </w:t>
      </w:r>
      <w:proofErr w:type="gramStart"/>
      <w:r w:rsidRPr="00535AA9">
        <w:rPr>
          <w:rFonts w:ascii="Times New Roman" w:hAnsi="Times New Roman" w:cs="Times New Roman"/>
          <w:i/>
          <w:iCs/>
          <w:sz w:val="24"/>
          <w:szCs w:val="24"/>
        </w:rPr>
        <w:t>Mplus user’s guide.</w:t>
      </w:r>
      <w:proofErr w:type="gramEnd"/>
      <w:r w:rsidRPr="00535AA9">
        <w:rPr>
          <w:rFonts w:ascii="Times New Roman" w:hAnsi="Times New Roman" w:cs="Times New Roman"/>
          <w:sz w:val="24"/>
          <w:szCs w:val="24"/>
        </w:rPr>
        <w:t xml:space="preserve"> Los Angeles, CA: </w:t>
      </w:r>
      <w:proofErr w:type="spellStart"/>
      <w:r w:rsidRPr="00535AA9">
        <w:rPr>
          <w:rFonts w:ascii="Times New Roman" w:hAnsi="Times New Roman" w:cs="Times New Roman"/>
          <w:sz w:val="24"/>
          <w:szCs w:val="24"/>
        </w:rPr>
        <w:t>Muthén</w:t>
      </w:r>
      <w:proofErr w:type="spellEnd"/>
      <w:r w:rsidRPr="00535AA9">
        <w:rPr>
          <w:rFonts w:ascii="Times New Roman" w:hAnsi="Times New Roman" w:cs="Times New Roman"/>
          <w:sz w:val="24"/>
          <w:szCs w:val="24"/>
        </w:rPr>
        <w:t xml:space="preserve"> &amp; </w:t>
      </w:r>
      <w:proofErr w:type="spellStart"/>
      <w:r w:rsidRPr="00535AA9">
        <w:rPr>
          <w:rFonts w:ascii="Times New Roman" w:hAnsi="Times New Roman" w:cs="Times New Roman"/>
          <w:sz w:val="24"/>
          <w:szCs w:val="24"/>
        </w:rPr>
        <w:t>Muthén</w:t>
      </w:r>
      <w:proofErr w:type="spellEnd"/>
      <w:r w:rsidRPr="00535AA9">
        <w:rPr>
          <w:rFonts w:ascii="Times New Roman" w:hAnsi="Times New Roman" w:cs="Times New Roman"/>
          <w:sz w:val="24"/>
          <w:szCs w:val="24"/>
        </w:rPr>
        <w:t>.</w:t>
      </w:r>
    </w:p>
    <w:p w14:paraId="5145E3D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 xml:space="preserve">Ng, Y. C., &amp; </w:t>
      </w:r>
      <w:proofErr w:type="spellStart"/>
      <w:r w:rsidRPr="00D60FF6">
        <w:rPr>
          <w:rFonts w:ascii="Times New Roman" w:hAnsi="Times New Roman" w:cs="Times New Roman"/>
          <w:sz w:val="24"/>
          <w:szCs w:val="24"/>
        </w:rPr>
        <w:t>Siu</w:t>
      </w:r>
      <w:proofErr w:type="spellEnd"/>
      <w:r w:rsidRPr="00D60FF6">
        <w:rPr>
          <w:rFonts w:ascii="Times New Roman" w:hAnsi="Times New Roman" w:cs="Times New Roman"/>
          <w:sz w:val="24"/>
          <w:szCs w:val="24"/>
        </w:rPr>
        <w:t>, N. Y. (2004).</w:t>
      </w:r>
      <w:proofErr w:type="gramEnd"/>
      <w:r w:rsidRPr="00D60FF6">
        <w:rPr>
          <w:rFonts w:ascii="Times New Roman" w:hAnsi="Times New Roman" w:cs="Times New Roman"/>
          <w:sz w:val="24"/>
          <w:szCs w:val="24"/>
        </w:rPr>
        <w:t xml:space="preserve"> Training and enterprise performance in transition: </w:t>
      </w:r>
      <w:r>
        <w:rPr>
          <w:rFonts w:ascii="Times New Roman" w:hAnsi="Times New Roman" w:cs="Times New Roman"/>
          <w:sz w:val="24"/>
          <w:szCs w:val="24"/>
        </w:rPr>
        <w:t>E</w:t>
      </w:r>
      <w:r w:rsidRPr="00D60FF6">
        <w:rPr>
          <w:rFonts w:ascii="Times New Roman" w:hAnsi="Times New Roman" w:cs="Times New Roman"/>
          <w:sz w:val="24"/>
          <w:szCs w:val="24"/>
        </w:rPr>
        <w:t xml:space="preserve">vidence from China. </w:t>
      </w:r>
      <w:proofErr w:type="gramStart"/>
      <w:r w:rsidRPr="00D60FF6">
        <w:rPr>
          <w:rFonts w:ascii="Times New Roman" w:hAnsi="Times New Roman" w:cs="Times New Roman"/>
          <w:i/>
          <w:iCs/>
          <w:sz w:val="24"/>
          <w:szCs w:val="24"/>
        </w:rPr>
        <w:t>The International Journal of Human Resource Management, 15</w:t>
      </w:r>
      <w:r w:rsidRPr="00D60FF6">
        <w:rPr>
          <w:rFonts w:ascii="Times New Roman" w:hAnsi="Times New Roman" w:cs="Times New Roman"/>
          <w:sz w:val="24"/>
          <w:szCs w:val="24"/>
        </w:rPr>
        <w:t>, 878-894.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10.1080/0958519042000192997</w:t>
      </w:r>
    </w:p>
    <w:p w14:paraId="0141B84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Ngo, H. Y., Lau, C. M., &amp; Foley, S. (2008). Strategic human resource management, firm performance, and employee </w:t>
      </w:r>
      <w:proofErr w:type="gramStart"/>
      <w:r w:rsidRPr="00D60FF6">
        <w:rPr>
          <w:rFonts w:ascii="Times New Roman" w:hAnsi="Times New Roman" w:cs="Times New Roman"/>
          <w:sz w:val="24"/>
          <w:szCs w:val="24"/>
        </w:rPr>
        <w:t>relations</w:t>
      </w:r>
      <w:proofErr w:type="gramEnd"/>
      <w:r w:rsidRPr="00D60FF6">
        <w:rPr>
          <w:rFonts w:ascii="Times New Roman" w:hAnsi="Times New Roman" w:cs="Times New Roman"/>
          <w:sz w:val="24"/>
          <w:szCs w:val="24"/>
        </w:rPr>
        <w:t xml:space="preserve"> climate in China. </w:t>
      </w:r>
      <w:proofErr w:type="gramStart"/>
      <w:r w:rsidRPr="00D60FF6">
        <w:rPr>
          <w:rFonts w:ascii="Times New Roman" w:hAnsi="Times New Roman" w:cs="Times New Roman"/>
          <w:i/>
          <w:iCs/>
          <w:sz w:val="24"/>
          <w:szCs w:val="24"/>
        </w:rPr>
        <w:t>Human Resource Management, 47</w:t>
      </w:r>
      <w:r w:rsidRPr="00D60FF6">
        <w:rPr>
          <w:rFonts w:ascii="Times New Roman" w:hAnsi="Times New Roman" w:cs="Times New Roman"/>
          <w:sz w:val="24"/>
          <w:szCs w:val="24"/>
        </w:rPr>
        <w:t>, 73-90.</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10.1002/hrm.20198</w:t>
      </w:r>
    </w:p>
    <w:p w14:paraId="514705C2"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Pearsall, M. J., Ellis, A. P., &amp; Stein, J. H. (2009). Coping with challenge and hindrance stressors in teams: </w:t>
      </w:r>
      <w:proofErr w:type="spellStart"/>
      <w:r w:rsidRPr="00D60FF6">
        <w:rPr>
          <w:rFonts w:ascii="Times New Roman" w:hAnsi="Times New Roman" w:cs="Times New Roman"/>
          <w:sz w:val="24"/>
          <w:szCs w:val="24"/>
        </w:rPr>
        <w:t>Behavioral</w:t>
      </w:r>
      <w:proofErr w:type="spellEnd"/>
      <w:r w:rsidRPr="00D60FF6">
        <w:rPr>
          <w:rFonts w:ascii="Times New Roman" w:hAnsi="Times New Roman" w:cs="Times New Roman"/>
          <w:sz w:val="24"/>
          <w:szCs w:val="24"/>
        </w:rPr>
        <w:t xml:space="preserve">, cognitive, and affective outcomes. </w:t>
      </w:r>
      <w:r w:rsidRPr="00D60FF6">
        <w:rPr>
          <w:rFonts w:ascii="Times New Roman" w:hAnsi="Times New Roman" w:cs="Times New Roman"/>
          <w:i/>
          <w:iCs/>
          <w:sz w:val="24"/>
          <w:szCs w:val="24"/>
        </w:rPr>
        <w:t xml:space="preserve">Organizational </w:t>
      </w:r>
      <w:proofErr w:type="spellStart"/>
      <w:r w:rsidRPr="00D60FF6">
        <w:rPr>
          <w:rFonts w:ascii="Times New Roman" w:hAnsi="Times New Roman" w:cs="Times New Roman"/>
          <w:i/>
          <w:iCs/>
          <w:sz w:val="24"/>
          <w:szCs w:val="24"/>
        </w:rPr>
        <w:t>Behavior</w:t>
      </w:r>
      <w:proofErr w:type="spellEnd"/>
      <w:r w:rsidRPr="00D60FF6">
        <w:rPr>
          <w:rFonts w:ascii="Times New Roman" w:hAnsi="Times New Roman" w:cs="Times New Roman"/>
          <w:i/>
          <w:iCs/>
          <w:sz w:val="24"/>
          <w:szCs w:val="24"/>
        </w:rPr>
        <w:t xml:space="preserve"> and Human Decision Processes, 109</w:t>
      </w:r>
      <w:r w:rsidRPr="00D60FF6">
        <w:rPr>
          <w:rFonts w:ascii="Times New Roman" w:hAnsi="Times New Roman" w:cs="Times New Roman"/>
          <w:sz w:val="24"/>
          <w:szCs w:val="24"/>
        </w:rPr>
        <w:t xml:space="preserve">, 18-28.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10.1016/j.obhdp.2009.02.002</w:t>
      </w:r>
    </w:p>
    <w:p w14:paraId="2CB4C363"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proofErr w:type="gramStart"/>
      <w:r w:rsidRPr="00D60FF6">
        <w:rPr>
          <w:rFonts w:ascii="Times New Roman" w:hAnsi="Times New Roman" w:cs="Times New Roman"/>
          <w:sz w:val="24"/>
          <w:szCs w:val="24"/>
        </w:rPr>
        <w:t>Peng</w:t>
      </w:r>
      <w:proofErr w:type="spellEnd"/>
      <w:r w:rsidRPr="00D60FF6">
        <w:rPr>
          <w:rFonts w:ascii="Times New Roman" w:hAnsi="Times New Roman" w:cs="Times New Roman"/>
          <w:sz w:val="24"/>
          <w:szCs w:val="24"/>
        </w:rPr>
        <w:t>, M. W. (2003).</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sz w:val="24"/>
          <w:szCs w:val="24"/>
        </w:rPr>
        <w:t>Institutional transitions and strategic choices.</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Academy of Management Review, 28</w:t>
      </w:r>
      <w:r w:rsidRPr="00D60FF6">
        <w:rPr>
          <w:rFonts w:ascii="Times New Roman" w:hAnsi="Times New Roman" w:cs="Times New Roman"/>
          <w:sz w:val="24"/>
          <w:szCs w:val="24"/>
        </w:rPr>
        <w:t>, 275-296.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10.5465/AMR.2003.9416341 </w:t>
      </w:r>
    </w:p>
    <w:p w14:paraId="2DB87F16"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Peng</w:t>
      </w:r>
      <w:proofErr w:type="spellEnd"/>
      <w:r w:rsidRPr="00D60FF6">
        <w:rPr>
          <w:rFonts w:ascii="Times New Roman" w:hAnsi="Times New Roman" w:cs="Times New Roman"/>
          <w:sz w:val="24"/>
          <w:szCs w:val="24"/>
        </w:rPr>
        <w:t xml:space="preserve">, M. W., Tan, J., &amp; Tong, T. W. (2004). </w:t>
      </w:r>
      <w:proofErr w:type="gramStart"/>
      <w:r w:rsidRPr="00D60FF6">
        <w:rPr>
          <w:rFonts w:ascii="Times New Roman" w:hAnsi="Times New Roman" w:cs="Times New Roman"/>
          <w:sz w:val="24"/>
          <w:szCs w:val="24"/>
        </w:rPr>
        <w:t>Ownership types and strategic groups in an emerging economy.</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Journal of Management Studies, 41</w:t>
      </w:r>
      <w:r w:rsidRPr="00D60FF6">
        <w:rPr>
          <w:rFonts w:ascii="Times New Roman" w:hAnsi="Times New Roman" w:cs="Times New Roman"/>
          <w:sz w:val="24"/>
          <w:szCs w:val="24"/>
        </w:rPr>
        <w:t>, 1105-1129.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10.1111/j.1467-6486.2004.00468.x</w:t>
      </w:r>
    </w:p>
    <w:p w14:paraId="19F04BD5"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Podsakoff, N. P., LePine, J. A., &amp; LePine, M. A. (2007). Differential challenge stressor-hindrance stressor relationships with job attitudes, turnover intentions, turnover, and withdrawal </w:t>
      </w:r>
      <w:proofErr w:type="spellStart"/>
      <w:r w:rsidRPr="00D60FF6">
        <w:rPr>
          <w:rFonts w:ascii="Times New Roman" w:hAnsi="Times New Roman" w:cs="Times New Roman"/>
          <w:sz w:val="24"/>
          <w:szCs w:val="24"/>
        </w:rPr>
        <w:t>behavior</w:t>
      </w:r>
      <w:proofErr w:type="spellEnd"/>
      <w:r w:rsidRPr="00D60FF6">
        <w:rPr>
          <w:rFonts w:ascii="Times New Roman" w:hAnsi="Times New Roman" w:cs="Times New Roman"/>
          <w:sz w:val="24"/>
          <w:szCs w:val="24"/>
        </w:rPr>
        <w:t xml:space="preserve">: </w:t>
      </w:r>
      <w:r>
        <w:rPr>
          <w:rFonts w:ascii="Times New Roman" w:hAnsi="Times New Roman" w:cs="Times New Roman"/>
          <w:sz w:val="24"/>
          <w:szCs w:val="24"/>
        </w:rPr>
        <w:t>A</w:t>
      </w:r>
      <w:r w:rsidRPr="00D60FF6">
        <w:rPr>
          <w:rFonts w:ascii="Times New Roman" w:hAnsi="Times New Roman" w:cs="Times New Roman"/>
          <w:sz w:val="24"/>
          <w:szCs w:val="24"/>
        </w:rPr>
        <w:t xml:space="preserve"> meta-analysis. </w:t>
      </w:r>
      <w:proofErr w:type="gramStart"/>
      <w:r w:rsidRPr="00D60FF6">
        <w:rPr>
          <w:rFonts w:ascii="Times New Roman" w:hAnsi="Times New Roman" w:cs="Times New Roman"/>
          <w:i/>
          <w:iCs/>
          <w:sz w:val="24"/>
          <w:szCs w:val="24"/>
        </w:rPr>
        <w:t>Journal of Applied Psychology, 92</w:t>
      </w:r>
      <w:r w:rsidRPr="00D60FF6">
        <w:rPr>
          <w:rFonts w:ascii="Times New Roman" w:hAnsi="Times New Roman" w:cs="Times New Roman"/>
          <w:sz w:val="24"/>
          <w:szCs w:val="24"/>
        </w:rPr>
        <w:t>, 438-454.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10.1037/0021-9010.92.2.438</w:t>
      </w:r>
    </w:p>
    <w:p w14:paraId="3299DFE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Podsakoff, P. M., MacKenzie, S. B., &amp; Podsakoff, N. P. (2012). </w:t>
      </w:r>
      <w:proofErr w:type="gramStart"/>
      <w:r w:rsidRPr="00D60FF6">
        <w:rPr>
          <w:rFonts w:ascii="Times New Roman" w:hAnsi="Times New Roman" w:cs="Times New Roman"/>
          <w:sz w:val="24"/>
          <w:szCs w:val="24"/>
        </w:rPr>
        <w:t>Sources of method bias in social science research and recommendations on how to control it.</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 xml:space="preserve">Annual Review of </w:t>
      </w:r>
      <w:r w:rsidRPr="00D60FF6">
        <w:rPr>
          <w:rFonts w:ascii="Times New Roman" w:hAnsi="Times New Roman" w:cs="Times New Roman"/>
          <w:i/>
          <w:iCs/>
          <w:sz w:val="24"/>
          <w:szCs w:val="24"/>
        </w:rPr>
        <w:lastRenderedPageBreak/>
        <w:t>Psychology, 63</w:t>
      </w:r>
      <w:r w:rsidRPr="00D60FF6">
        <w:rPr>
          <w:rFonts w:ascii="Times New Roman" w:hAnsi="Times New Roman" w:cs="Times New Roman"/>
          <w:sz w:val="24"/>
          <w:szCs w:val="24"/>
        </w:rPr>
        <w:t>, 539-569.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10.1146/annurev-psych-120710-100452</w:t>
      </w:r>
    </w:p>
    <w:p w14:paraId="542E88B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Ralston, D. A., Pounder, J., Lo, C. W. H., Wong, Y. Y., </w:t>
      </w:r>
      <w:proofErr w:type="spellStart"/>
      <w:r w:rsidRPr="00D60FF6">
        <w:rPr>
          <w:rFonts w:ascii="Times New Roman" w:hAnsi="Times New Roman" w:cs="Times New Roman"/>
          <w:sz w:val="24"/>
          <w:szCs w:val="24"/>
        </w:rPr>
        <w:t>Egri</w:t>
      </w:r>
      <w:proofErr w:type="spellEnd"/>
      <w:r w:rsidRPr="00D60FF6">
        <w:rPr>
          <w:rFonts w:ascii="Times New Roman" w:hAnsi="Times New Roman" w:cs="Times New Roman"/>
          <w:sz w:val="24"/>
          <w:szCs w:val="24"/>
        </w:rPr>
        <w:t xml:space="preserve">, C. P., &amp; Stauffer, J. (2006). Stability and change in managerial work values: A longitudinal study of China, Hong Kong, and the US. </w:t>
      </w:r>
      <w:proofErr w:type="gramStart"/>
      <w:r w:rsidRPr="00D60FF6">
        <w:rPr>
          <w:rFonts w:ascii="Times New Roman" w:hAnsi="Times New Roman" w:cs="Times New Roman"/>
          <w:i/>
          <w:iCs/>
          <w:sz w:val="24"/>
          <w:szCs w:val="24"/>
        </w:rPr>
        <w:t>Management and Organization Review, 2</w:t>
      </w:r>
      <w:r w:rsidRPr="00D60FF6">
        <w:rPr>
          <w:rFonts w:ascii="Times New Roman" w:hAnsi="Times New Roman" w:cs="Times New Roman"/>
          <w:sz w:val="24"/>
          <w:szCs w:val="24"/>
        </w:rPr>
        <w:t>, 67-94.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10.1111/j.1740-8784.2006.00031.x</w:t>
      </w:r>
    </w:p>
    <w:p w14:paraId="184097E0"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Spector, P. E. (2006). </w:t>
      </w:r>
      <w:proofErr w:type="gramStart"/>
      <w:r w:rsidRPr="00D60FF6">
        <w:rPr>
          <w:rFonts w:ascii="Times New Roman" w:hAnsi="Times New Roman" w:cs="Times New Roman"/>
          <w:sz w:val="24"/>
          <w:szCs w:val="24"/>
        </w:rPr>
        <w:t>Method variance in organizational research truth or urban legend?</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Organizational Research Methods, 9</w:t>
      </w:r>
      <w:r w:rsidRPr="00D60FF6">
        <w:rPr>
          <w:rFonts w:ascii="Times New Roman" w:hAnsi="Times New Roman" w:cs="Times New Roman"/>
          <w:sz w:val="24"/>
          <w:szCs w:val="24"/>
        </w:rPr>
        <w:t>, 221-232.</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10.1177/1094428105284955 </w:t>
      </w:r>
    </w:p>
    <w:p w14:paraId="010F1E5B"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Taras</w:t>
      </w:r>
      <w:proofErr w:type="spellEnd"/>
      <w:r w:rsidRPr="00D60FF6">
        <w:rPr>
          <w:rFonts w:ascii="Times New Roman" w:hAnsi="Times New Roman" w:cs="Times New Roman"/>
          <w:sz w:val="24"/>
          <w:szCs w:val="24"/>
        </w:rPr>
        <w:t xml:space="preserve">, V., </w:t>
      </w:r>
      <w:proofErr w:type="spellStart"/>
      <w:r w:rsidRPr="00D60FF6">
        <w:rPr>
          <w:rFonts w:ascii="Times New Roman" w:hAnsi="Times New Roman" w:cs="Times New Roman"/>
          <w:sz w:val="24"/>
          <w:szCs w:val="24"/>
        </w:rPr>
        <w:t>Kirkman</w:t>
      </w:r>
      <w:proofErr w:type="spellEnd"/>
      <w:r w:rsidRPr="00D60FF6">
        <w:rPr>
          <w:rFonts w:ascii="Times New Roman" w:hAnsi="Times New Roman" w:cs="Times New Roman"/>
          <w:sz w:val="24"/>
          <w:szCs w:val="24"/>
        </w:rPr>
        <w:t xml:space="preserve">, B. L., &amp; Steel, P. (2010). Examining the impact of Culture’s Consequences: A three-decade, multi-level, meta-analytic review of </w:t>
      </w:r>
      <w:proofErr w:type="spellStart"/>
      <w:r w:rsidRPr="00D60FF6">
        <w:rPr>
          <w:rFonts w:ascii="Times New Roman" w:hAnsi="Times New Roman" w:cs="Times New Roman"/>
          <w:sz w:val="24"/>
          <w:szCs w:val="24"/>
        </w:rPr>
        <w:t>Hofstede’s</w:t>
      </w:r>
      <w:proofErr w:type="spellEnd"/>
      <w:r w:rsidRPr="00D60FF6">
        <w:rPr>
          <w:rFonts w:ascii="Times New Roman" w:hAnsi="Times New Roman" w:cs="Times New Roman"/>
          <w:sz w:val="24"/>
          <w:szCs w:val="24"/>
        </w:rPr>
        <w:t xml:space="preserve"> cultural value dimensions. </w:t>
      </w:r>
      <w:proofErr w:type="gramStart"/>
      <w:r w:rsidRPr="00D60FF6">
        <w:rPr>
          <w:rFonts w:ascii="Times New Roman" w:hAnsi="Times New Roman" w:cs="Times New Roman"/>
          <w:i/>
          <w:iCs/>
          <w:sz w:val="24"/>
          <w:szCs w:val="24"/>
        </w:rPr>
        <w:t>Journal of Applied Psychology, 95</w:t>
      </w:r>
      <w:r w:rsidRPr="00D60FF6">
        <w:rPr>
          <w:rFonts w:ascii="Times New Roman" w:hAnsi="Times New Roman" w:cs="Times New Roman"/>
          <w:sz w:val="24"/>
          <w:szCs w:val="24"/>
        </w:rPr>
        <w:t>, 405-439.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10.1037/a0018938</w:t>
      </w:r>
    </w:p>
    <w:p w14:paraId="3C0C427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Vandenberghe</w:t>
      </w:r>
      <w:proofErr w:type="spellEnd"/>
      <w:r w:rsidRPr="00D60FF6">
        <w:rPr>
          <w:rFonts w:ascii="Times New Roman" w:hAnsi="Times New Roman" w:cs="Times New Roman"/>
          <w:sz w:val="24"/>
          <w:szCs w:val="24"/>
        </w:rPr>
        <w:t xml:space="preserve">, C., </w:t>
      </w:r>
      <w:proofErr w:type="spellStart"/>
      <w:r w:rsidRPr="00D60FF6">
        <w:rPr>
          <w:rFonts w:ascii="Times New Roman" w:hAnsi="Times New Roman" w:cs="Times New Roman"/>
          <w:sz w:val="24"/>
          <w:szCs w:val="24"/>
        </w:rPr>
        <w:t>Panaccio</w:t>
      </w:r>
      <w:proofErr w:type="spellEnd"/>
      <w:r w:rsidRPr="00D60FF6">
        <w:rPr>
          <w:rFonts w:ascii="Times New Roman" w:hAnsi="Times New Roman" w:cs="Times New Roman"/>
          <w:sz w:val="24"/>
          <w:szCs w:val="24"/>
        </w:rPr>
        <w:t xml:space="preserve">, A., </w:t>
      </w:r>
      <w:proofErr w:type="spellStart"/>
      <w:r w:rsidRPr="00D60FF6">
        <w:rPr>
          <w:rFonts w:ascii="Times New Roman" w:hAnsi="Times New Roman" w:cs="Times New Roman"/>
          <w:sz w:val="24"/>
          <w:szCs w:val="24"/>
        </w:rPr>
        <w:t>Bentein</w:t>
      </w:r>
      <w:proofErr w:type="spellEnd"/>
      <w:r w:rsidRPr="00D60FF6">
        <w:rPr>
          <w:rFonts w:ascii="Times New Roman" w:hAnsi="Times New Roman" w:cs="Times New Roman"/>
          <w:sz w:val="24"/>
          <w:szCs w:val="24"/>
        </w:rPr>
        <w:t xml:space="preserve">, K., </w:t>
      </w:r>
      <w:proofErr w:type="spellStart"/>
      <w:r w:rsidRPr="00D60FF6">
        <w:rPr>
          <w:rFonts w:ascii="Times New Roman" w:hAnsi="Times New Roman" w:cs="Times New Roman"/>
          <w:sz w:val="24"/>
          <w:szCs w:val="24"/>
        </w:rPr>
        <w:t>Mignonac</w:t>
      </w:r>
      <w:proofErr w:type="spellEnd"/>
      <w:r w:rsidRPr="00D60FF6">
        <w:rPr>
          <w:rFonts w:ascii="Times New Roman" w:hAnsi="Times New Roman" w:cs="Times New Roman"/>
          <w:sz w:val="24"/>
          <w:szCs w:val="24"/>
        </w:rPr>
        <w:t xml:space="preserve">, K., &amp; </w:t>
      </w:r>
      <w:proofErr w:type="spellStart"/>
      <w:r w:rsidRPr="00D60FF6">
        <w:rPr>
          <w:rFonts w:ascii="Times New Roman" w:hAnsi="Times New Roman" w:cs="Times New Roman"/>
          <w:sz w:val="24"/>
          <w:szCs w:val="24"/>
        </w:rPr>
        <w:t>Roussel</w:t>
      </w:r>
      <w:proofErr w:type="spellEnd"/>
      <w:r w:rsidRPr="00D60FF6">
        <w:rPr>
          <w:rFonts w:ascii="Times New Roman" w:hAnsi="Times New Roman" w:cs="Times New Roman"/>
          <w:sz w:val="24"/>
          <w:szCs w:val="24"/>
        </w:rPr>
        <w:t>, P. (2011). Assessing longitudinal change of and dynamic relationships among role stressors, job attitudes, turnover intention, and well</w:t>
      </w:r>
      <w:r w:rsidRPr="00D60FF6">
        <w:rPr>
          <w:rFonts w:ascii="Cambria Math" w:hAnsi="Cambria Math" w:cs="Cambria Math"/>
          <w:sz w:val="24"/>
          <w:szCs w:val="24"/>
        </w:rPr>
        <w:t>‐</w:t>
      </w:r>
      <w:r w:rsidRPr="00D60FF6">
        <w:rPr>
          <w:rFonts w:ascii="Times New Roman" w:hAnsi="Times New Roman" w:cs="Times New Roman"/>
          <w:sz w:val="24"/>
          <w:szCs w:val="24"/>
        </w:rPr>
        <w:t xml:space="preserve">being in neophyte newcomers. </w:t>
      </w:r>
      <w:proofErr w:type="gramStart"/>
      <w:r w:rsidRPr="00D60FF6">
        <w:rPr>
          <w:rFonts w:ascii="Times New Roman" w:hAnsi="Times New Roman" w:cs="Times New Roman"/>
          <w:i/>
          <w:iCs/>
          <w:sz w:val="24"/>
          <w:szCs w:val="24"/>
        </w:rPr>
        <w:t xml:space="preserve">Journal of Organizational </w:t>
      </w:r>
      <w:proofErr w:type="spellStart"/>
      <w:r w:rsidRPr="00D60FF6">
        <w:rPr>
          <w:rFonts w:ascii="Times New Roman" w:hAnsi="Times New Roman" w:cs="Times New Roman"/>
          <w:i/>
          <w:iCs/>
          <w:sz w:val="24"/>
          <w:szCs w:val="24"/>
        </w:rPr>
        <w:t>Behavior</w:t>
      </w:r>
      <w:proofErr w:type="spellEnd"/>
      <w:r w:rsidRPr="00D60FF6">
        <w:rPr>
          <w:rFonts w:ascii="Times New Roman" w:hAnsi="Times New Roman" w:cs="Times New Roman"/>
          <w:i/>
          <w:iCs/>
          <w:sz w:val="24"/>
          <w:szCs w:val="24"/>
        </w:rPr>
        <w:t>, 32</w:t>
      </w:r>
      <w:r w:rsidRPr="00D60FF6">
        <w:rPr>
          <w:rFonts w:ascii="Times New Roman" w:hAnsi="Times New Roman" w:cs="Times New Roman"/>
          <w:sz w:val="24"/>
          <w:szCs w:val="24"/>
        </w:rPr>
        <w:t>, 652-671.</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10.1002/job.732</w:t>
      </w:r>
    </w:p>
    <w:p w14:paraId="3D5E3B3A"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Wang, X. H. (2008). </w:t>
      </w:r>
      <w:proofErr w:type="spellStart"/>
      <w:r w:rsidRPr="00D60FF6">
        <w:rPr>
          <w:rFonts w:ascii="Times New Roman" w:hAnsi="Times New Roman" w:cs="Times New Roman"/>
          <w:sz w:val="24"/>
          <w:szCs w:val="24"/>
        </w:rPr>
        <w:t>Analyzing</w:t>
      </w:r>
      <w:proofErr w:type="spellEnd"/>
      <w:r w:rsidRPr="00D60FF6">
        <w:rPr>
          <w:rFonts w:ascii="Times New Roman" w:hAnsi="Times New Roman" w:cs="Times New Roman"/>
          <w:sz w:val="24"/>
          <w:szCs w:val="24"/>
        </w:rPr>
        <w:t xml:space="preserve"> </w:t>
      </w:r>
      <w:proofErr w:type="gramStart"/>
      <w:r w:rsidRPr="00D60FF6">
        <w:rPr>
          <w:rFonts w:ascii="Times New Roman" w:hAnsi="Times New Roman" w:cs="Times New Roman"/>
          <w:sz w:val="24"/>
          <w:szCs w:val="24"/>
        </w:rPr>
        <w:t>work</w:t>
      </w:r>
      <w:proofErr w:type="gramEnd"/>
      <w:r w:rsidRPr="00D60FF6">
        <w:rPr>
          <w:rFonts w:ascii="Times New Roman" w:hAnsi="Times New Roman" w:cs="Times New Roman"/>
          <w:sz w:val="24"/>
          <w:szCs w:val="24"/>
        </w:rPr>
        <w:t xml:space="preserve"> attitudes of Chinese employees: A comparison between state-owned and privately-owned enterprises in China. </w:t>
      </w:r>
      <w:proofErr w:type="gramStart"/>
      <w:r w:rsidRPr="00D60FF6">
        <w:rPr>
          <w:rFonts w:ascii="Times New Roman" w:hAnsi="Times New Roman" w:cs="Times New Roman"/>
          <w:i/>
          <w:iCs/>
          <w:sz w:val="24"/>
          <w:szCs w:val="24"/>
        </w:rPr>
        <w:t>Chinese Management Studies, 2</w:t>
      </w:r>
      <w:r w:rsidRPr="00D60FF6">
        <w:rPr>
          <w:rFonts w:ascii="Times New Roman" w:hAnsi="Times New Roman" w:cs="Times New Roman"/>
          <w:sz w:val="24"/>
          <w:szCs w:val="24"/>
        </w:rPr>
        <w:t>, 215-228.</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10.1108/17506140810895906</w:t>
      </w:r>
    </w:p>
    <w:p w14:paraId="6312F244"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Wang, Y. Y. (2004). Observations on the organizational commitment of Chinese employees: </w:t>
      </w:r>
      <w:r>
        <w:rPr>
          <w:rFonts w:ascii="Times New Roman" w:hAnsi="Times New Roman" w:cs="Times New Roman"/>
          <w:sz w:val="24"/>
          <w:szCs w:val="24"/>
        </w:rPr>
        <w:t>C</w:t>
      </w:r>
      <w:r w:rsidRPr="00D60FF6">
        <w:rPr>
          <w:rFonts w:ascii="Times New Roman" w:hAnsi="Times New Roman" w:cs="Times New Roman"/>
          <w:sz w:val="24"/>
          <w:szCs w:val="24"/>
        </w:rPr>
        <w:t xml:space="preserve">omparative studies of state-owned enterprises and foreign-invested enterprises. </w:t>
      </w:r>
      <w:proofErr w:type="gramStart"/>
      <w:r w:rsidRPr="00D60FF6">
        <w:rPr>
          <w:rFonts w:ascii="Times New Roman" w:hAnsi="Times New Roman" w:cs="Times New Roman"/>
          <w:i/>
          <w:iCs/>
          <w:sz w:val="24"/>
          <w:szCs w:val="24"/>
        </w:rPr>
        <w:t>The International Journal of Human Resource Management, 15</w:t>
      </w:r>
      <w:r w:rsidRPr="00D60FF6">
        <w:rPr>
          <w:rFonts w:ascii="Times New Roman" w:hAnsi="Times New Roman" w:cs="Times New Roman"/>
          <w:sz w:val="24"/>
          <w:szCs w:val="24"/>
        </w:rPr>
        <w:t>, 649-669.</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10.1080/0958519042000192889</w:t>
      </w:r>
    </w:p>
    <w:p w14:paraId="68E4FE81"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Warr</w:t>
      </w:r>
      <w:proofErr w:type="spellEnd"/>
      <w:r w:rsidRPr="00D60FF6">
        <w:rPr>
          <w:rFonts w:ascii="Times New Roman" w:hAnsi="Times New Roman" w:cs="Times New Roman"/>
          <w:sz w:val="24"/>
          <w:szCs w:val="24"/>
        </w:rPr>
        <w:t xml:space="preserve">, P. B. (2007). </w:t>
      </w:r>
      <w:proofErr w:type="gramStart"/>
      <w:r w:rsidRPr="00D60FF6">
        <w:rPr>
          <w:rFonts w:ascii="Times New Roman" w:hAnsi="Times New Roman" w:cs="Times New Roman"/>
          <w:i/>
          <w:iCs/>
          <w:sz w:val="24"/>
          <w:szCs w:val="24"/>
        </w:rPr>
        <w:t>Work, happiness, and unhappiness</w:t>
      </w:r>
      <w:r w:rsidRPr="00D60FF6">
        <w:rPr>
          <w:rFonts w:ascii="Times New Roman" w:hAnsi="Times New Roman" w:cs="Times New Roman"/>
          <w:sz w:val="24"/>
          <w:szCs w:val="24"/>
        </w:rPr>
        <w:t>.</w:t>
      </w:r>
      <w:proofErr w:type="gramEnd"/>
      <w:r w:rsidRPr="00D60FF6">
        <w:rPr>
          <w:rFonts w:ascii="Times New Roman" w:hAnsi="Times New Roman" w:cs="Times New Roman"/>
          <w:sz w:val="24"/>
          <w:szCs w:val="24"/>
        </w:rPr>
        <w:t xml:space="preserve"> London: Taylor &amp; Francis.</w:t>
      </w:r>
    </w:p>
    <w:p w14:paraId="340498F8"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Webster, J. R., </w:t>
      </w:r>
      <w:proofErr w:type="spellStart"/>
      <w:r w:rsidRPr="00D60FF6">
        <w:rPr>
          <w:rFonts w:ascii="Times New Roman" w:hAnsi="Times New Roman" w:cs="Times New Roman"/>
          <w:sz w:val="24"/>
          <w:szCs w:val="24"/>
        </w:rPr>
        <w:t>Beehr</w:t>
      </w:r>
      <w:proofErr w:type="spellEnd"/>
      <w:r w:rsidRPr="00D60FF6">
        <w:rPr>
          <w:rFonts w:ascii="Times New Roman" w:hAnsi="Times New Roman" w:cs="Times New Roman"/>
          <w:sz w:val="24"/>
          <w:szCs w:val="24"/>
        </w:rPr>
        <w:t xml:space="preserve">, T. A., &amp; Christiansen, N. D. (2010). </w:t>
      </w:r>
      <w:proofErr w:type="gramStart"/>
      <w:r w:rsidRPr="00D60FF6">
        <w:rPr>
          <w:rFonts w:ascii="Times New Roman" w:hAnsi="Times New Roman" w:cs="Times New Roman"/>
          <w:sz w:val="24"/>
          <w:szCs w:val="24"/>
        </w:rPr>
        <w:t xml:space="preserve">Toward a better understanding of the effects of hindrance and challenge stressors on work </w:t>
      </w:r>
      <w:proofErr w:type="spellStart"/>
      <w:r w:rsidRPr="00D60FF6">
        <w:rPr>
          <w:rFonts w:ascii="Times New Roman" w:hAnsi="Times New Roman" w:cs="Times New Roman"/>
          <w:sz w:val="24"/>
          <w:szCs w:val="24"/>
        </w:rPr>
        <w:t>behavior</w:t>
      </w:r>
      <w:proofErr w:type="spellEnd"/>
      <w:r w:rsidRPr="00D60FF6">
        <w:rPr>
          <w:rFonts w:ascii="Times New Roman" w:hAnsi="Times New Roman" w:cs="Times New Roman"/>
          <w:sz w:val="24"/>
          <w:szCs w:val="24"/>
        </w:rPr>
        <w:t>.</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 xml:space="preserve">Journal of Vocational </w:t>
      </w:r>
      <w:proofErr w:type="spellStart"/>
      <w:r w:rsidRPr="00D60FF6">
        <w:rPr>
          <w:rFonts w:ascii="Times New Roman" w:hAnsi="Times New Roman" w:cs="Times New Roman"/>
          <w:i/>
          <w:iCs/>
          <w:sz w:val="24"/>
          <w:szCs w:val="24"/>
        </w:rPr>
        <w:t>Behavior</w:t>
      </w:r>
      <w:proofErr w:type="spellEnd"/>
      <w:r w:rsidRPr="00D60FF6">
        <w:rPr>
          <w:rFonts w:ascii="Times New Roman" w:hAnsi="Times New Roman" w:cs="Times New Roman"/>
          <w:i/>
          <w:iCs/>
          <w:sz w:val="24"/>
          <w:szCs w:val="24"/>
        </w:rPr>
        <w:t>, 76</w:t>
      </w:r>
      <w:r w:rsidRPr="00D60FF6">
        <w:rPr>
          <w:rFonts w:ascii="Times New Roman" w:hAnsi="Times New Roman" w:cs="Times New Roman"/>
          <w:sz w:val="24"/>
          <w:szCs w:val="24"/>
        </w:rPr>
        <w:t>, 68-77.</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10.1016/j.jvb.2009.06.012</w:t>
      </w:r>
    </w:p>
    <w:p w14:paraId="2F6D3078"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lastRenderedPageBreak/>
        <w:t xml:space="preserve">Webster, J. R., </w:t>
      </w:r>
      <w:proofErr w:type="spellStart"/>
      <w:r w:rsidRPr="00D60FF6">
        <w:rPr>
          <w:rFonts w:ascii="Times New Roman" w:hAnsi="Times New Roman" w:cs="Times New Roman"/>
          <w:sz w:val="24"/>
          <w:szCs w:val="24"/>
        </w:rPr>
        <w:t>Beehr</w:t>
      </w:r>
      <w:proofErr w:type="spellEnd"/>
      <w:r w:rsidRPr="00D60FF6">
        <w:rPr>
          <w:rFonts w:ascii="Times New Roman" w:hAnsi="Times New Roman" w:cs="Times New Roman"/>
          <w:sz w:val="24"/>
          <w:szCs w:val="24"/>
        </w:rPr>
        <w:t xml:space="preserve">, T. A., &amp; Love, K. (2011). Extending the challenge-hindrance model of occupational stress: The role of appraisal. </w:t>
      </w:r>
      <w:proofErr w:type="gramStart"/>
      <w:r w:rsidRPr="00D60FF6">
        <w:rPr>
          <w:rFonts w:ascii="Times New Roman" w:hAnsi="Times New Roman" w:cs="Times New Roman"/>
          <w:i/>
          <w:iCs/>
          <w:sz w:val="24"/>
          <w:szCs w:val="24"/>
        </w:rPr>
        <w:t xml:space="preserve">Journal of Vocational </w:t>
      </w:r>
      <w:proofErr w:type="spellStart"/>
      <w:r w:rsidRPr="00D60FF6">
        <w:rPr>
          <w:rFonts w:ascii="Times New Roman" w:hAnsi="Times New Roman" w:cs="Times New Roman"/>
          <w:i/>
          <w:iCs/>
          <w:sz w:val="24"/>
          <w:szCs w:val="24"/>
        </w:rPr>
        <w:t>Behavior</w:t>
      </w:r>
      <w:proofErr w:type="spellEnd"/>
      <w:r w:rsidRPr="00D60FF6">
        <w:rPr>
          <w:rFonts w:ascii="Times New Roman" w:hAnsi="Times New Roman" w:cs="Times New Roman"/>
          <w:i/>
          <w:iCs/>
          <w:sz w:val="24"/>
          <w:szCs w:val="24"/>
        </w:rPr>
        <w:t>, 79</w:t>
      </w:r>
      <w:r w:rsidRPr="00D60FF6">
        <w:rPr>
          <w:rFonts w:ascii="Times New Roman" w:hAnsi="Times New Roman" w:cs="Times New Roman"/>
          <w:sz w:val="24"/>
          <w:szCs w:val="24"/>
        </w:rPr>
        <w:t>, 505-516.</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10.1016/j.jvb.2011.02.001</w:t>
      </w:r>
    </w:p>
    <w:p w14:paraId="0AE94549"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Wei, L. Q., &amp; Lau, C. M. (2008).</w:t>
      </w:r>
      <w:proofErr w:type="gramEnd"/>
      <w:r w:rsidRPr="00D60FF6">
        <w:rPr>
          <w:rFonts w:ascii="Times New Roman" w:hAnsi="Times New Roman" w:cs="Times New Roman"/>
          <w:sz w:val="24"/>
          <w:szCs w:val="24"/>
        </w:rPr>
        <w:t xml:space="preserve"> The impact of market orientation and strategic HRM on firm performance: </w:t>
      </w:r>
      <w:r>
        <w:rPr>
          <w:rFonts w:ascii="Times New Roman" w:hAnsi="Times New Roman" w:cs="Times New Roman"/>
          <w:sz w:val="24"/>
          <w:szCs w:val="24"/>
        </w:rPr>
        <w:t>T</w:t>
      </w:r>
      <w:r w:rsidRPr="00D60FF6">
        <w:rPr>
          <w:rFonts w:ascii="Times New Roman" w:hAnsi="Times New Roman" w:cs="Times New Roman"/>
          <w:sz w:val="24"/>
          <w:szCs w:val="24"/>
        </w:rPr>
        <w:t xml:space="preserve">he case of Chinese enterprises. </w:t>
      </w:r>
      <w:proofErr w:type="gramStart"/>
      <w:r w:rsidRPr="00D60FF6">
        <w:rPr>
          <w:rFonts w:ascii="Times New Roman" w:hAnsi="Times New Roman" w:cs="Times New Roman"/>
          <w:i/>
          <w:iCs/>
          <w:sz w:val="24"/>
          <w:szCs w:val="24"/>
        </w:rPr>
        <w:t>Journal of International Business Studies, 39</w:t>
      </w:r>
      <w:r w:rsidRPr="00D60FF6">
        <w:rPr>
          <w:rFonts w:ascii="Times New Roman" w:hAnsi="Times New Roman" w:cs="Times New Roman"/>
          <w:sz w:val="24"/>
          <w:szCs w:val="24"/>
        </w:rPr>
        <w:t>, 980-995.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10.1057/palgrave.jibs.8400395</w:t>
      </w:r>
    </w:p>
    <w:p w14:paraId="3213C542"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spellStart"/>
      <w:r w:rsidRPr="00D60FF6">
        <w:rPr>
          <w:rFonts w:ascii="Times New Roman" w:hAnsi="Times New Roman" w:cs="Times New Roman"/>
          <w:sz w:val="24"/>
          <w:szCs w:val="24"/>
        </w:rPr>
        <w:t>Widerszal-Bazyl</w:t>
      </w:r>
      <w:proofErr w:type="spellEnd"/>
      <w:r w:rsidRPr="00D60FF6">
        <w:rPr>
          <w:rFonts w:ascii="Times New Roman" w:hAnsi="Times New Roman" w:cs="Times New Roman"/>
          <w:sz w:val="24"/>
          <w:szCs w:val="24"/>
        </w:rPr>
        <w:t xml:space="preserve">, M., Cooper, C. L., Sparks, K., &amp; Spector, P. E. (2000). </w:t>
      </w:r>
      <w:proofErr w:type="gramStart"/>
      <w:r w:rsidRPr="00D60FF6">
        <w:rPr>
          <w:rFonts w:ascii="Times New Roman" w:hAnsi="Times New Roman" w:cs="Times New Roman"/>
          <w:sz w:val="24"/>
          <w:szCs w:val="24"/>
        </w:rPr>
        <w:t>Managerial stress in private and state organisations in Poland.</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Stress and Health, 16</w:t>
      </w:r>
      <w:r w:rsidRPr="00D60FF6">
        <w:rPr>
          <w:rFonts w:ascii="Times New Roman" w:hAnsi="Times New Roman" w:cs="Times New Roman"/>
          <w:sz w:val="24"/>
          <w:szCs w:val="24"/>
        </w:rPr>
        <w:t>, 299-314.</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Retrieved from http://www.ingentaconnect.com/content/jws/smi/2000/00000016/00000005/art00874</w:t>
      </w:r>
    </w:p>
    <w:p w14:paraId="3B83303F"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Wood, S. (2008). </w:t>
      </w:r>
      <w:proofErr w:type="gramStart"/>
      <w:r w:rsidRPr="00D60FF6">
        <w:rPr>
          <w:rFonts w:ascii="Times New Roman" w:hAnsi="Times New Roman" w:cs="Times New Roman"/>
          <w:sz w:val="24"/>
          <w:szCs w:val="24"/>
        </w:rPr>
        <w:t>Job characteristics, employee voice and well</w:t>
      </w:r>
      <w:r w:rsidRPr="00D60FF6">
        <w:rPr>
          <w:rFonts w:ascii="Cambria Math" w:hAnsi="Cambria Math" w:cs="Cambria Math"/>
          <w:sz w:val="24"/>
          <w:szCs w:val="24"/>
        </w:rPr>
        <w:t>‐</w:t>
      </w:r>
      <w:r w:rsidRPr="00D60FF6">
        <w:rPr>
          <w:rFonts w:ascii="Times New Roman" w:hAnsi="Times New Roman" w:cs="Times New Roman"/>
          <w:sz w:val="24"/>
          <w:szCs w:val="24"/>
        </w:rPr>
        <w:t>being in Britain.</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Industrial Relations Journal, 39</w:t>
      </w:r>
      <w:r w:rsidRPr="00D60FF6">
        <w:rPr>
          <w:rFonts w:ascii="Times New Roman" w:hAnsi="Times New Roman" w:cs="Times New Roman"/>
          <w:sz w:val="24"/>
          <w:szCs w:val="24"/>
        </w:rPr>
        <w:t>, 153-168.</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10.1111/j.1468-2338.2007.00482.x</w:t>
      </w:r>
    </w:p>
    <w:p w14:paraId="32DEAE5D"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sidRPr="00D60FF6">
        <w:rPr>
          <w:rFonts w:ascii="Times New Roman" w:hAnsi="Times New Roman" w:cs="Times New Roman"/>
          <w:sz w:val="24"/>
          <w:szCs w:val="24"/>
        </w:rPr>
        <w:t xml:space="preserve">Wood, S., &amp; de </w:t>
      </w:r>
      <w:proofErr w:type="spellStart"/>
      <w:r w:rsidRPr="00D60FF6">
        <w:rPr>
          <w:rFonts w:ascii="Times New Roman" w:hAnsi="Times New Roman" w:cs="Times New Roman"/>
          <w:sz w:val="24"/>
          <w:szCs w:val="24"/>
        </w:rPr>
        <w:t>Menezes</w:t>
      </w:r>
      <w:proofErr w:type="spellEnd"/>
      <w:r w:rsidRPr="00D60FF6">
        <w:rPr>
          <w:rFonts w:ascii="Times New Roman" w:hAnsi="Times New Roman" w:cs="Times New Roman"/>
          <w:sz w:val="24"/>
          <w:szCs w:val="24"/>
        </w:rPr>
        <w:t>, L. M. (2011).</w:t>
      </w:r>
      <w:proofErr w:type="gramEnd"/>
      <w:r w:rsidRPr="00D60FF6">
        <w:rPr>
          <w:rFonts w:ascii="Times New Roman" w:hAnsi="Times New Roman" w:cs="Times New Roman"/>
          <w:sz w:val="24"/>
          <w:szCs w:val="24"/>
        </w:rPr>
        <w:t xml:space="preserve"> High involvement management, high-performance work systems and </w:t>
      </w:r>
      <w:proofErr w:type="gramStart"/>
      <w:r w:rsidRPr="00D60FF6">
        <w:rPr>
          <w:rFonts w:ascii="Times New Roman" w:hAnsi="Times New Roman" w:cs="Times New Roman"/>
          <w:sz w:val="24"/>
          <w:szCs w:val="24"/>
        </w:rPr>
        <w:t>well-being</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The International Journal of Human Resource Management, 22</w:t>
      </w:r>
      <w:r w:rsidRPr="00D60FF6">
        <w:rPr>
          <w:rFonts w:ascii="Times New Roman" w:hAnsi="Times New Roman" w:cs="Times New Roman"/>
          <w:sz w:val="24"/>
          <w:szCs w:val="24"/>
        </w:rPr>
        <w:t>, 1586-1610.</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10.1080/09585192.2011.561967</w:t>
      </w:r>
    </w:p>
    <w:p w14:paraId="23D3F895" w14:textId="77777777" w:rsidR="005E1DB1" w:rsidRPr="00D60FF6"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Wood, S., Van </w:t>
      </w:r>
      <w:proofErr w:type="spellStart"/>
      <w:r w:rsidRPr="00D60FF6">
        <w:rPr>
          <w:rFonts w:ascii="Times New Roman" w:hAnsi="Times New Roman" w:cs="Times New Roman"/>
          <w:sz w:val="24"/>
          <w:szCs w:val="24"/>
        </w:rPr>
        <w:t>Veldhoven</w:t>
      </w:r>
      <w:proofErr w:type="spellEnd"/>
      <w:r w:rsidRPr="00D60FF6">
        <w:rPr>
          <w:rFonts w:ascii="Times New Roman" w:hAnsi="Times New Roman" w:cs="Times New Roman"/>
          <w:sz w:val="24"/>
          <w:szCs w:val="24"/>
        </w:rPr>
        <w:t xml:space="preserve">, M., Croon, M., &amp; de </w:t>
      </w:r>
      <w:proofErr w:type="spellStart"/>
      <w:r w:rsidRPr="00D60FF6">
        <w:rPr>
          <w:rFonts w:ascii="Times New Roman" w:hAnsi="Times New Roman" w:cs="Times New Roman"/>
          <w:sz w:val="24"/>
          <w:szCs w:val="24"/>
        </w:rPr>
        <w:t>Menezes</w:t>
      </w:r>
      <w:proofErr w:type="spellEnd"/>
      <w:r w:rsidRPr="00D60FF6">
        <w:rPr>
          <w:rFonts w:ascii="Times New Roman" w:hAnsi="Times New Roman" w:cs="Times New Roman"/>
          <w:sz w:val="24"/>
          <w:szCs w:val="24"/>
        </w:rPr>
        <w:t xml:space="preserve">, L. M. (2012). Enriched job design, high involvement management and organizational performance: The mediating roles of job satisfaction and </w:t>
      </w:r>
      <w:proofErr w:type="gramStart"/>
      <w:r w:rsidRPr="00D60FF6">
        <w:rPr>
          <w:rFonts w:ascii="Times New Roman" w:hAnsi="Times New Roman" w:cs="Times New Roman"/>
          <w:sz w:val="24"/>
          <w:szCs w:val="24"/>
        </w:rPr>
        <w:t>well-being</w:t>
      </w:r>
      <w:proofErr w:type="gramEnd"/>
      <w:r w:rsidRPr="00D60FF6">
        <w:rPr>
          <w:rFonts w:ascii="Times New Roman" w:hAnsi="Times New Roman" w:cs="Times New Roman"/>
          <w:sz w:val="24"/>
          <w:szCs w:val="24"/>
        </w:rPr>
        <w:t xml:space="preserve">. </w:t>
      </w:r>
      <w:proofErr w:type="gramStart"/>
      <w:r w:rsidRPr="00D60FF6">
        <w:rPr>
          <w:rFonts w:ascii="Times New Roman" w:hAnsi="Times New Roman" w:cs="Times New Roman"/>
          <w:i/>
          <w:iCs/>
          <w:sz w:val="24"/>
          <w:szCs w:val="24"/>
        </w:rPr>
        <w:t>Human Relations, 65</w:t>
      </w:r>
      <w:r w:rsidRPr="00D60FF6">
        <w:rPr>
          <w:rFonts w:ascii="Times New Roman" w:hAnsi="Times New Roman" w:cs="Times New Roman"/>
          <w:sz w:val="24"/>
          <w:szCs w:val="24"/>
        </w:rPr>
        <w:t>, 419-445.</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10.1177/0018726711432476 </w:t>
      </w:r>
    </w:p>
    <w:p w14:paraId="15F43AF5" w14:textId="77777777" w:rsidR="005E1DB1" w:rsidRPr="002077DD"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lang w:val="en-GB"/>
        </w:rPr>
      </w:pPr>
      <w:proofErr w:type="spellStart"/>
      <w:r w:rsidRPr="00D60FF6">
        <w:rPr>
          <w:rFonts w:ascii="Times New Roman" w:hAnsi="Times New Roman" w:cs="Times New Roman"/>
          <w:sz w:val="24"/>
          <w:szCs w:val="24"/>
        </w:rPr>
        <w:t>Xu</w:t>
      </w:r>
      <w:proofErr w:type="spellEnd"/>
      <w:r w:rsidRPr="00D60FF6">
        <w:rPr>
          <w:rFonts w:ascii="Times New Roman" w:hAnsi="Times New Roman" w:cs="Times New Roman"/>
          <w:sz w:val="24"/>
          <w:szCs w:val="24"/>
        </w:rPr>
        <w:t xml:space="preserve">, D., Lu, J. W., &amp; </w:t>
      </w:r>
      <w:proofErr w:type="spellStart"/>
      <w:r w:rsidRPr="00D60FF6">
        <w:rPr>
          <w:rFonts w:ascii="Times New Roman" w:hAnsi="Times New Roman" w:cs="Times New Roman"/>
          <w:sz w:val="24"/>
          <w:szCs w:val="24"/>
        </w:rPr>
        <w:t>Gu</w:t>
      </w:r>
      <w:proofErr w:type="spellEnd"/>
      <w:r w:rsidRPr="00D60FF6">
        <w:rPr>
          <w:rFonts w:ascii="Times New Roman" w:hAnsi="Times New Roman" w:cs="Times New Roman"/>
          <w:sz w:val="24"/>
          <w:szCs w:val="24"/>
        </w:rPr>
        <w:t xml:space="preserve">, Q. (2014). Organizational </w:t>
      </w:r>
      <w:r>
        <w:rPr>
          <w:rFonts w:ascii="Times New Roman" w:hAnsi="Times New Roman" w:cs="Times New Roman"/>
          <w:sz w:val="24"/>
          <w:szCs w:val="24"/>
        </w:rPr>
        <w:t>f</w:t>
      </w:r>
      <w:r w:rsidRPr="00D60FF6">
        <w:rPr>
          <w:rFonts w:ascii="Times New Roman" w:hAnsi="Times New Roman" w:cs="Times New Roman"/>
          <w:sz w:val="24"/>
          <w:szCs w:val="24"/>
        </w:rPr>
        <w:t xml:space="preserve">orms and </w:t>
      </w:r>
      <w:r>
        <w:rPr>
          <w:rFonts w:ascii="Times New Roman" w:hAnsi="Times New Roman" w:cs="Times New Roman"/>
          <w:sz w:val="24"/>
          <w:szCs w:val="24"/>
        </w:rPr>
        <w:t>m</w:t>
      </w:r>
      <w:r w:rsidRPr="00D60FF6">
        <w:rPr>
          <w:rFonts w:ascii="Times New Roman" w:hAnsi="Times New Roman" w:cs="Times New Roman"/>
          <w:sz w:val="24"/>
          <w:szCs w:val="24"/>
        </w:rPr>
        <w:t xml:space="preserve">ulti-population </w:t>
      </w:r>
      <w:r>
        <w:rPr>
          <w:rFonts w:ascii="Times New Roman" w:hAnsi="Times New Roman" w:cs="Times New Roman"/>
          <w:sz w:val="24"/>
          <w:szCs w:val="24"/>
        </w:rPr>
        <w:t>d</w:t>
      </w:r>
      <w:r w:rsidRPr="00D60FF6">
        <w:rPr>
          <w:rFonts w:ascii="Times New Roman" w:hAnsi="Times New Roman" w:cs="Times New Roman"/>
          <w:sz w:val="24"/>
          <w:szCs w:val="24"/>
        </w:rPr>
        <w:t>ynamics</w:t>
      </w:r>
      <w:r>
        <w:rPr>
          <w:rFonts w:ascii="Times New Roman" w:hAnsi="Times New Roman" w:cs="Times New Roman"/>
          <w:sz w:val="24"/>
          <w:szCs w:val="24"/>
        </w:rPr>
        <w:t>:</w:t>
      </w:r>
      <w:r w:rsidRPr="00D60FF6">
        <w:rPr>
          <w:rFonts w:ascii="Times New Roman" w:hAnsi="Times New Roman" w:cs="Times New Roman"/>
          <w:sz w:val="24"/>
          <w:szCs w:val="24"/>
        </w:rPr>
        <w:t xml:space="preserve"> Economic </w:t>
      </w:r>
      <w:r>
        <w:rPr>
          <w:rFonts w:ascii="Times New Roman" w:hAnsi="Times New Roman" w:cs="Times New Roman"/>
          <w:sz w:val="24"/>
          <w:szCs w:val="24"/>
        </w:rPr>
        <w:t>t</w:t>
      </w:r>
      <w:r w:rsidRPr="00D60FF6">
        <w:rPr>
          <w:rFonts w:ascii="Times New Roman" w:hAnsi="Times New Roman" w:cs="Times New Roman"/>
          <w:sz w:val="24"/>
          <w:szCs w:val="24"/>
        </w:rPr>
        <w:t xml:space="preserve">ransition in China. </w:t>
      </w:r>
      <w:proofErr w:type="gramStart"/>
      <w:r w:rsidRPr="00D60FF6">
        <w:rPr>
          <w:rFonts w:ascii="Times New Roman" w:hAnsi="Times New Roman" w:cs="Times New Roman"/>
          <w:i/>
          <w:iCs/>
          <w:sz w:val="24"/>
          <w:szCs w:val="24"/>
        </w:rPr>
        <w:t>Administrative Science Quarterly</w:t>
      </w:r>
      <w:r w:rsidRPr="00D60FF6">
        <w:rPr>
          <w:rFonts w:ascii="Times New Roman" w:hAnsi="Times New Roman" w:cs="Times New Roman"/>
          <w:sz w:val="24"/>
          <w:szCs w:val="24"/>
        </w:rPr>
        <w:t>,</w:t>
      </w:r>
      <w:r>
        <w:rPr>
          <w:rFonts w:ascii="Times New Roman" w:hAnsi="Times New Roman" w:cs="Times New Roman"/>
          <w:sz w:val="24"/>
          <w:szCs w:val="24"/>
        </w:rPr>
        <w:t xml:space="preserve"> </w:t>
      </w:r>
      <w:r w:rsidRPr="00D03C87">
        <w:rPr>
          <w:rFonts w:ascii="Times New Roman" w:hAnsi="Times New Roman" w:cs="Times New Roman"/>
          <w:sz w:val="24"/>
          <w:szCs w:val="24"/>
          <w:lang w:val="en-GB"/>
        </w:rPr>
        <w:t>59</w:t>
      </w:r>
      <w:r>
        <w:rPr>
          <w:rFonts w:ascii="Times New Roman" w:hAnsi="Times New Roman" w:cs="Times New Roman"/>
          <w:sz w:val="24"/>
          <w:szCs w:val="24"/>
          <w:lang w:val="en-GB"/>
        </w:rPr>
        <w:t>,</w:t>
      </w:r>
      <w:r w:rsidRPr="00D03C87">
        <w:rPr>
          <w:rFonts w:ascii="Times New Roman" w:hAnsi="Times New Roman" w:cs="Times New Roman"/>
          <w:sz w:val="24"/>
          <w:szCs w:val="24"/>
          <w:lang w:val="en-GB"/>
        </w:rPr>
        <w:t xml:space="preserve"> 3,</w:t>
      </w:r>
      <w:r w:rsidRPr="00421FF7">
        <w:rPr>
          <w:rFonts w:ascii="Times New Roman" w:hAnsi="Times New Roman" w:cs="Times New Roman"/>
          <w:sz w:val="24"/>
          <w:szCs w:val="24"/>
          <w:lang w:val="en-GB"/>
        </w:rPr>
        <w:t> </w:t>
      </w:r>
      <w:r w:rsidRPr="0037611E">
        <w:rPr>
          <w:rFonts w:ascii="Times New Roman" w:hAnsi="Times New Roman" w:cs="Times New Roman"/>
          <w:bCs/>
          <w:sz w:val="24"/>
          <w:szCs w:val="24"/>
          <w:lang w:val="en-GB"/>
        </w:rPr>
        <w:t>517-547.</w:t>
      </w:r>
      <w:proofErr w:type="gramEnd"/>
      <w:r>
        <w:rPr>
          <w:rFonts w:ascii="Times New Roman" w:hAnsi="Times New Roman" w:cs="Times New Roman"/>
          <w:sz w:val="24"/>
          <w:szCs w:val="24"/>
          <w:lang w:val="en-GB"/>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xml:space="preserve">: 10.1177/0001839214541866 </w:t>
      </w:r>
    </w:p>
    <w:p w14:paraId="55867FC7" w14:textId="77777777" w:rsidR="005E1DB1" w:rsidRPr="00A42C12" w:rsidRDefault="005E1DB1" w:rsidP="005E1DB1">
      <w:pPr>
        <w:widowControl w:val="0"/>
        <w:autoSpaceDE w:val="0"/>
        <w:autoSpaceDN w:val="0"/>
        <w:adjustRightInd w:val="0"/>
        <w:spacing w:after="0" w:line="480" w:lineRule="auto"/>
        <w:ind w:left="284" w:hanging="284"/>
        <w:jc w:val="both"/>
        <w:rPr>
          <w:rFonts w:ascii="Times New Roman" w:hAnsi="Times New Roman" w:cs="Times New Roman"/>
          <w:sz w:val="24"/>
          <w:szCs w:val="24"/>
        </w:rPr>
      </w:pPr>
      <w:r w:rsidRPr="00D60FF6">
        <w:rPr>
          <w:rFonts w:ascii="Times New Roman" w:hAnsi="Times New Roman" w:cs="Times New Roman"/>
          <w:sz w:val="24"/>
          <w:szCs w:val="24"/>
        </w:rPr>
        <w:t xml:space="preserve">Zhu, C. J., Cooper, B., De </w:t>
      </w:r>
      <w:proofErr w:type="spellStart"/>
      <w:r w:rsidRPr="00D60FF6">
        <w:rPr>
          <w:rFonts w:ascii="Times New Roman" w:hAnsi="Times New Roman" w:cs="Times New Roman"/>
          <w:sz w:val="24"/>
          <w:szCs w:val="24"/>
        </w:rPr>
        <w:t>Cieri</w:t>
      </w:r>
      <w:proofErr w:type="spellEnd"/>
      <w:r w:rsidRPr="00D60FF6">
        <w:rPr>
          <w:rFonts w:ascii="Times New Roman" w:hAnsi="Times New Roman" w:cs="Times New Roman"/>
          <w:sz w:val="24"/>
          <w:szCs w:val="24"/>
        </w:rPr>
        <w:t xml:space="preserve">, H., &amp; Dowling, P. J. (2005). A problematic transition to a strategic role: Human resource management in industrial enterprises in China. </w:t>
      </w:r>
      <w:proofErr w:type="gramStart"/>
      <w:r w:rsidRPr="00D60FF6">
        <w:rPr>
          <w:rFonts w:ascii="Times New Roman" w:hAnsi="Times New Roman" w:cs="Times New Roman"/>
          <w:i/>
          <w:iCs/>
          <w:sz w:val="24"/>
          <w:szCs w:val="24"/>
        </w:rPr>
        <w:t>The International Journal of Human Resource Management, 16</w:t>
      </w:r>
      <w:r w:rsidRPr="00D60FF6">
        <w:rPr>
          <w:rFonts w:ascii="Times New Roman" w:hAnsi="Times New Roman" w:cs="Times New Roman"/>
          <w:sz w:val="24"/>
          <w:szCs w:val="24"/>
        </w:rPr>
        <w:t>, 513-531.</w:t>
      </w:r>
      <w:proofErr w:type="gramEnd"/>
      <w:r w:rsidRPr="00D60FF6">
        <w:rPr>
          <w:rFonts w:ascii="Times New Roman" w:hAnsi="Times New Roman" w:cs="Times New Roman"/>
          <w:sz w:val="24"/>
          <w:szCs w:val="24"/>
        </w:rPr>
        <w:t xml:space="preserve"> </w:t>
      </w:r>
      <w:proofErr w:type="spellStart"/>
      <w:proofErr w:type="gramStart"/>
      <w:r w:rsidRPr="00D60FF6">
        <w:rPr>
          <w:rFonts w:ascii="Times New Roman" w:hAnsi="Times New Roman" w:cs="Times New Roman"/>
          <w:sz w:val="24"/>
          <w:szCs w:val="24"/>
        </w:rPr>
        <w:t>doi</w:t>
      </w:r>
      <w:proofErr w:type="spellEnd"/>
      <w:proofErr w:type="gramEnd"/>
      <w:r w:rsidRPr="00D60FF6">
        <w:rPr>
          <w:rFonts w:ascii="Times New Roman" w:hAnsi="Times New Roman" w:cs="Times New Roman"/>
          <w:sz w:val="24"/>
          <w:szCs w:val="24"/>
        </w:rPr>
        <w:t>: 10.1080/09585190500051514</w:t>
      </w:r>
      <w:r>
        <w:rPr>
          <w:rFonts w:ascii="Times New Roman" w:hAnsi="Times New Roman" w:cs="Times New Roman"/>
          <w:b/>
          <w:sz w:val="24"/>
          <w:szCs w:val="24"/>
          <w:lang w:eastAsia="zh-TW"/>
        </w:rPr>
        <w:br w:type="page"/>
      </w:r>
    </w:p>
    <w:p w14:paraId="23E0C6AB" w14:textId="77777777" w:rsidR="005E1DB1" w:rsidRPr="009419FC" w:rsidRDefault="005E1DB1" w:rsidP="005E1DB1">
      <w:pPr>
        <w:tabs>
          <w:tab w:val="left" w:pos="6663"/>
        </w:tabs>
        <w:spacing w:after="0"/>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lastRenderedPageBreak/>
        <w:t>Table 1.</w:t>
      </w:r>
    </w:p>
    <w:p w14:paraId="01324BA4" w14:textId="77777777" w:rsidR="005E1DB1" w:rsidRPr="009419FC" w:rsidRDefault="005E1DB1" w:rsidP="005E1DB1">
      <w:pPr>
        <w:tabs>
          <w:tab w:val="left" w:pos="6663"/>
        </w:tabs>
        <w:spacing w:after="0"/>
        <w:jc w:val="center"/>
        <w:rPr>
          <w:rFonts w:ascii="Times New Roman" w:hAnsi="Times New Roman" w:cs="Times New Roman"/>
          <w:b/>
          <w:sz w:val="24"/>
          <w:szCs w:val="24"/>
          <w:lang w:eastAsia="zh-TW"/>
        </w:rPr>
      </w:pPr>
      <w:r w:rsidRPr="009419FC">
        <w:rPr>
          <w:rFonts w:ascii="Times New Roman" w:hAnsi="Times New Roman" w:cs="Times New Roman"/>
          <w:b/>
          <w:sz w:val="24"/>
          <w:szCs w:val="24"/>
          <w:lang w:eastAsia="zh-TW"/>
        </w:rPr>
        <w:t>Sample characteristics by organisational ownership type</w:t>
      </w:r>
    </w:p>
    <w:p w14:paraId="018C8AEE" w14:textId="77777777" w:rsidR="005E1DB1" w:rsidRPr="009419FC" w:rsidRDefault="005E1DB1" w:rsidP="005E1DB1">
      <w:pPr>
        <w:tabs>
          <w:tab w:val="left" w:pos="6663"/>
        </w:tabs>
        <w:spacing w:after="0"/>
        <w:jc w:val="both"/>
        <w:rPr>
          <w:rFonts w:ascii="Times New Roman" w:hAnsi="Times New Roman" w:cs="Times New Roman"/>
          <w:sz w:val="24"/>
          <w:szCs w:val="24"/>
          <w:lang w:eastAsia="zh-TW"/>
        </w:rPr>
      </w:pPr>
    </w:p>
    <w:tbl>
      <w:tblPr>
        <w:tblW w:w="8520" w:type="dxa"/>
        <w:tblInd w:w="93" w:type="dxa"/>
        <w:tblBorders>
          <w:top w:val="single" w:sz="4" w:space="0" w:color="auto"/>
          <w:bottom w:val="single" w:sz="4" w:space="0" w:color="auto"/>
        </w:tblBorders>
        <w:tblLayout w:type="fixed"/>
        <w:tblLook w:val="04A0" w:firstRow="1" w:lastRow="0" w:firstColumn="1" w:lastColumn="0" w:noHBand="0" w:noVBand="1"/>
      </w:tblPr>
      <w:tblGrid>
        <w:gridCol w:w="1191"/>
        <w:gridCol w:w="3077"/>
        <w:gridCol w:w="709"/>
        <w:gridCol w:w="850"/>
        <w:gridCol w:w="851"/>
        <w:gridCol w:w="850"/>
        <w:gridCol w:w="992"/>
      </w:tblGrid>
      <w:tr w:rsidR="005E1DB1" w:rsidRPr="009419FC" w14:paraId="15FAE0D5" w14:textId="77777777" w:rsidTr="00E55718">
        <w:trPr>
          <w:trHeight w:val="284"/>
        </w:trPr>
        <w:tc>
          <w:tcPr>
            <w:tcW w:w="4268" w:type="dxa"/>
            <w:gridSpan w:val="2"/>
            <w:tcBorders>
              <w:top w:val="single" w:sz="4" w:space="0" w:color="auto"/>
              <w:bottom w:val="single" w:sz="4" w:space="0" w:color="auto"/>
            </w:tcBorders>
            <w:shd w:val="clear" w:color="auto" w:fill="auto"/>
            <w:vAlign w:val="center"/>
            <w:hideMark/>
          </w:tcPr>
          <w:p w14:paraId="07BA705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Demographic characteristics</w:t>
            </w:r>
          </w:p>
        </w:tc>
        <w:tc>
          <w:tcPr>
            <w:tcW w:w="1559" w:type="dxa"/>
            <w:gridSpan w:val="2"/>
            <w:tcBorders>
              <w:top w:val="single" w:sz="4" w:space="0" w:color="auto"/>
              <w:bottom w:val="single" w:sz="4" w:space="0" w:color="auto"/>
            </w:tcBorders>
            <w:shd w:val="clear" w:color="auto" w:fill="auto"/>
            <w:vAlign w:val="center"/>
            <w:hideMark/>
          </w:tcPr>
          <w:p w14:paraId="16751243"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FIEs</w:t>
            </w:r>
          </w:p>
        </w:tc>
        <w:tc>
          <w:tcPr>
            <w:tcW w:w="1701" w:type="dxa"/>
            <w:gridSpan w:val="2"/>
            <w:tcBorders>
              <w:top w:val="single" w:sz="4" w:space="0" w:color="auto"/>
              <w:bottom w:val="single" w:sz="4" w:space="0" w:color="auto"/>
            </w:tcBorders>
            <w:shd w:val="clear" w:color="auto" w:fill="auto"/>
            <w:vAlign w:val="center"/>
            <w:hideMark/>
          </w:tcPr>
          <w:p w14:paraId="244A4C3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SOEs</w:t>
            </w:r>
          </w:p>
        </w:tc>
        <w:tc>
          <w:tcPr>
            <w:tcW w:w="992" w:type="dxa"/>
            <w:tcBorders>
              <w:top w:val="single" w:sz="4" w:space="0" w:color="auto"/>
              <w:bottom w:val="single" w:sz="4" w:space="0" w:color="auto"/>
            </w:tcBorders>
            <w:shd w:val="clear" w:color="auto" w:fill="auto"/>
            <w:vAlign w:val="center"/>
            <w:hideMark/>
          </w:tcPr>
          <w:p w14:paraId="515A730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Total</w:t>
            </w:r>
          </w:p>
        </w:tc>
      </w:tr>
      <w:tr w:rsidR="005E1DB1" w:rsidRPr="009419FC" w14:paraId="7204EB22" w14:textId="77777777" w:rsidTr="00E55718">
        <w:trPr>
          <w:trHeight w:val="284"/>
        </w:trPr>
        <w:tc>
          <w:tcPr>
            <w:tcW w:w="1191" w:type="dxa"/>
            <w:vMerge w:val="restart"/>
            <w:tcBorders>
              <w:top w:val="single" w:sz="4" w:space="0" w:color="auto"/>
            </w:tcBorders>
            <w:shd w:val="clear" w:color="auto" w:fill="auto"/>
            <w:vAlign w:val="center"/>
            <w:hideMark/>
          </w:tcPr>
          <w:p w14:paraId="548FFB5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Gender </w:t>
            </w:r>
          </w:p>
        </w:tc>
        <w:tc>
          <w:tcPr>
            <w:tcW w:w="3077" w:type="dxa"/>
            <w:tcBorders>
              <w:top w:val="single" w:sz="4" w:space="0" w:color="auto"/>
            </w:tcBorders>
            <w:shd w:val="clear" w:color="auto" w:fill="auto"/>
            <w:vAlign w:val="center"/>
            <w:hideMark/>
          </w:tcPr>
          <w:p w14:paraId="32A9CF4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Male </w:t>
            </w:r>
          </w:p>
        </w:tc>
        <w:tc>
          <w:tcPr>
            <w:tcW w:w="709" w:type="dxa"/>
            <w:tcBorders>
              <w:top w:val="single" w:sz="4" w:space="0" w:color="auto"/>
            </w:tcBorders>
            <w:shd w:val="clear" w:color="auto" w:fill="auto"/>
            <w:vAlign w:val="center"/>
            <w:hideMark/>
          </w:tcPr>
          <w:p w14:paraId="3782E4F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403</w:t>
            </w:r>
          </w:p>
        </w:tc>
        <w:tc>
          <w:tcPr>
            <w:tcW w:w="850" w:type="dxa"/>
            <w:tcBorders>
              <w:top w:val="single" w:sz="4" w:space="0" w:color="auto"/>
            </w:tcBorders>
            <w:shd w:val="clear" w:color="auto" w:fill="auto"/>
            <w:vAlign w:val="center"/>
            <w:hideMark/>
          </w:tcPr>
          <w:p w14:paraId="3396945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47.2%</w:t>
            </w:r>
          </w:p>
        </w:tc>
        <w:tc>
          <w:tcPr>
            <w:tcW w:w="851" w:type="dxa"/>
            <w:tcBorders>
              <w:top w:val="single" w:sz="4" w:space="0" w:color="auto"/>
            </w:tcBorders>
            <w:shd w:val="clear" w:color="auto" w:fill="auto"/>
            <w:vAlign w:val="center"/>
            <w:hideMark/>
          </w:tcPr>
          <w:p w14:paraId="32C5F22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342</w:t>
            </w:r>
          </w:p>
        </w:tc>
        <w:tc>
          <w:tcPr>
            <w:tcW w:w="850" w:type="dxa"/>
            <w:tcBorders>
              <w:top w:val="single" w:sz="4" w:space="0" w:color="auto"/>
            </w:tcBorders>
            <w:shd w:val="clear" w:color="auto" w:fill="auto"/>
            <w:vAlign w:val="center"/>
            <w:hideMark/>
          </w:tcPr>
          <w:p w14:paraId="6EE7712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35.1%</w:t>
            </w:r>
          </w:p>
        </w:tc>
        <w:tc>
          <w:tcPr>
            <w:tcW w:w="992" w:type="dxa"/>
            <w:tcBorders>
              <w:top w:val="single" w:sz="4" w:space="0" w:color="auto"/>
            </w:tcBorders>
            <w:shd w:val="clear" w:color="auto" w:fill="auto"/>
            <w:vAlign w:val="center"/>
          </w:tcPr>
          <w:p w14:paraId="3FEC946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745</w:t>
            </w:r>
          </w:p>
        </w:tc>
      </w:tr>
      <w:tr w:rsidR="005E1DB1" w:rsidRPr="009419FC" w14:paraId="555CEA40" w14:textId="77777777" w:rsidTr="00E55718">
        <w:trPr>
          <w:trHeight w:val="284"/>
        </w:trPr>
        <w:tc>
          <w:tcPr>
            <w:tcW w:w="1191" w:type="dxa"/>
            <w:vMerge/>
            <w:tcBorders>
              <w:bottom w:val="single" w:sz="4" w:space="0" w:color="auto"/>
            </w:tcBorders>
            <w:vAlign w:val="center"/>
            <w:hideMark/>
          </w:tcPr>
          <w:p w14:paraId="41BD6366"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bottom w:val="single" w:sz="4" w:space="0" w:color="auto"/>
            </w:tcBorders>
            <w:shd w:val="clear" w:color="auto" w:fill="auto"/>
            <w:vAlign w:val="center"/>
            <w:hideMark/>
          </w:tcPr>
          <w:p w14:paraId="199B1733"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Female</w:t>
            </w:r>
          </w:p>
        </w:tc>
        <w:tc>
          <w:tcPr>
            <w:tcW w:w="709" w:type="dxa"/>
            <w:tcBorders>
              <w:bottom w:val="single" w:sz="4" w:space="0" w:color="auto"/>
            </w:tcBorders>
            <w:shd w:val="clear" w:color="auto" w:fill="auto"/>
            <w:vAlign w:val="center"/>
            <w:hideMark/>
          </w:tcPr>
          <w:p w14:paraId="6DD5BC8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451</w:t>
            </w:r>
          </w:p>
        </w:tc>
        <w:tc>
          <w:tcPr>
            <w:tcW w:w="850" w:type="dxa"/>
            <w:tcBorders>
              <w:bottom w:val="single" w:sz="4" w:space="0" w:color="auto"/>
            </w:tcBorders>
            <w:shd w:val="clear" w:color="auto" w:fill="auto"/>
            <w:vAlign w:val="center"/>
            <w:hideMark/>
          </w:tcPr>
          <w:p w14:paraId="3BAE0E9D"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52.8%</w:t>
            </w:r>
          </w:p>
        </w:tc>
        <w:tc>
          <w:tcPr>
            <w:tcW w:w="851" w:type="dxa"/>
            <w:tcBorders>
              <w:bottom w:val="single" w:sz="4" w:space="0" w:color="auto"/>
            </w:tcBorders>
            <w:shd w:val="clear" w:color="auto" w:fill="auto"/>
            <w:vAlign w:val="center"/>
            <w:hideMark/>
          </w:tcPr>
          <w:p w14:paraId="1F735DDA"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633</w:t>
            </w:r>
          </w:p>
        </w:tc>
        <w:tc>
          <w:tcPr>
            <w:tcW w:w="850" w:type="dxa"/>
            <w:tcBorders>
              <w:bottom w:val="single" w:sz="4" w:space="0" w:color="auto"/>
            </w:tcBorders>
            <w:shd w:val="clear" w:color="auto" w:fill="auto"/>
            <w:vAlign w:val="center"/>
            <w:hideMark/>
          </w:tcPr>
          <w:p w14:paraId="27E42C3E"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64.9%</w:t>
            </w:r>
          </w:p>
        </w:tc>
        <w:tc>
          <w:tcPr>
            <w:tcW w:w="992" w:type="dxa"/>
            <w:tcBorders>
              <w:bottom w:val="single" w:sz="4" w:space="0" w:color="auto"/>
            </w:tcBorders>
            <w:shd w:val="clear" w:color="auto" w:fill="auto"/>
            <w:vAlign w:val="center"/>
          </w:tcPr>
          <w:p w14:paraId="77821B4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1084</w:t>
            </w:r>
          </w:p>
        </w:tc>
      </w:tr>
      <w:tr w:rsidR="005E1DB1" w:rsidRPr="009419FC" w14:paraId="40FC3B20" w14:textId="77777777" w:rsidTr="00E55718">
        <w:trPr>
          <w:trHeight w:val="284"/>
        </w:trPr>
        <w:tc>
          <w:tcPr>
            <w:tcW w:w="1191" w:type="dxa"/>
            <w:vMerge w:val="restart"/>
            <w:tcBorders>
              <w:top w:val="single" w:sz="4" w:space="0" w:color="auto"/>
            </w:tcBorders>
            <w:shd w:val="clear" w:color="auto" w:fill="auto"/>
            <w:vAlign w:val="center"/>
          </w:tcPr>
          <w:p w14:paraId="68937E7A"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Job-level</w:t>
            </w:r>
          </w:p>
        </w:tc>
        <w:tc>
          <w:tcPr>
            <w:tcW w:w="3077" w:type="dxa"/>
            <w:tcBorders>
              <w:top w:val="single" w:sz="4" w:space="0" w:color="auto"/>
              <w:bottom w:val="nil"/>
            </w:tcBorders>
            <w:shd w:val="clear" w:color="auto" w:fill="auto"/>
            <w:vAlign w:val="center"/>
          </w:tcPr>
          <w:p w14:paraId="7D67F75E"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Non-managerial staff</w:t>
            </w:r>
          </w:p>
        </w:tc>
        <w:tc>
          <w:tcPr>
            <w:tcW w:w="709" w:type="dxa"/>
            <w:tcBorders>
              <w:top w:val="single" w:sz="4" w:space="0" w:color="auto"/>
              <w:bottom w:val="nil"/>
            </w:tcBorders>
            <w:shd w:val="clear" w:color="auto" w:fill="auto"/>
            <w:vAlign w:val="center"/>
          </w:tcPr>
          <w:p w14:paraId="1889C45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694</w:t>
            </w:r>
          </w:p>
        </w:tc>
        <w:tc>
          <w:tcPr>
            <w:tcW w:w="850" w:type="dxa"/>
            <w:tcBorders>
              <w:top w:val="single" w:sz="4" w:space="0" w:color="auto"/>
              <w:bottom w:val="nil"/>
            </w:tcBorders>
            <w:shd w:val="clear" w:color="auto" w:fill="auto"/>
            <w:vAlign w:val="center"/>
          </w:tcPr>
          <w:p w14:paraId="783D11F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83.2%</w:t>
            </w:r>
          </w:p>
        </w:tc>
        <w:tc>
          <w:tcPr>
            <w:tcW w:w="851" w:type="dxa"/>
            <w:tcBorders>
              <w:top w:val="single" w:sz="4" w:space="0" w:color="auto"/>
              <w:bottom w:val="nil"/>
            </w:tcBorders>
            <w:shd w:val="clear" w:color="auto" w:fill="auto"/>
            <w:vAlign w:val="center"/>
          </w:tcPr>
          <w:p w14:paraId="59E6456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670</w:t>
            </w:r>
          </w:p>
        </w:tc>
        <w:tc>
          <w:tcPr>
            <w:tcW w:w="850" w:type="dxa"/>
            <w:tcBorders>
              <w:top w:val="single" w:sz="4" w:space="0" w:color="auto"/>
              <w:bottom w:val="nil"/>
            </w:tcBorders>
            <w:shd w:val="clear" w:color="auto" w:fill="auto"/>
            <w:vAlign w:val="center"/>
          </w:tcPr>
          <w:p w14:paraId="720288F7"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70.0%</w:t>
            </w:r>
          </w:p>
        </w:tc>
        <w:tc>
          <w:tcPr>
            <w:tcW w:w="992" w:type="dxa"/>
            <w:tcBorders>
              <w:top w:val="single" w:sz="4" w:space="0" w:color="auto"/>
              <w:bottom w:val="nil"/>
            </w:tcBorders>
            <w:shd w:val="clear" w:color="auto" w:fill="auto"/>
            <w:vAlign w:val="center"/>
          </w:tcPr>
          <w:p w14:paraId="664D5D2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1364</w:t>
            </w:r>
          </w:p>
        </w:tc>
      </w:tr>
      <w:tr w:rsidR="005E1DB1" w:rsidRPr="009419FC" w14:paraId="001F4231" w14:textId="77777777" w:rsidTr="00E55718">
        <w:trPr>
          <w:trHeight w:val="284"/>
        </w:trPr>
        <w:tc>
          <w:tcPr>
            <w:tcW w:w="1191" w:type="dxa"/>
            <w:vMerge/>
            <w:tcBorders>
              <w:bottom w:val="single" w:sz="4" w:space="0" w:color="auto"/>
            </w:tcBorders>
            <w:shd w:val="clear" w:color="auto" w:fill="auto"/>
            <w:vAlign w:val="center"/>
          </w:tcPr>
          <w:p w14:paraId="277501CF"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top w:val="nil"/>
              <w:bottom w:val="single" w:sz="4" w:space="0" w:color="auto"/>
            </w:tcBorders>
            <w:shd w:val="clear" w:color="auto" w:fill="auto"/>
            <w:vAlign w:val="center"/>
          </w:tcPr>
          <w:p w14:paraId="4ED32B1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Managerial staff</w:t>
            </w:r>
          </w:p>
        </w:tc>
        <w:tc>
          <w:tcPr>
            <w:tcW w:w="709" w:type="dxa"/>
            <w:tcBorders>
              <w:top w:val="nil"/>
              <w:bottom w:val="single" w:sz="4" w:space="0" w:color="auto"/>
            </w:tcBorders>
            <w:shd w:val="clear" w:color="auto" w:fill="auto"/>
            <w:vAlign w:val="center"/>
          </w:tcPr>
          <w:p w14:paraId="16297A8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140</w:t>
            </w:r>
          </w:p>
        </w:tc>
        <w:tc>
          <w:tcPr>
            <w:tcW w:w="850" w:type="dxa"/>
            <w:tcBorders>
              <w:top w:val="nil"/>
              <w:bottom w:val="single" w:sz="4" w:space="0" w:color="auto"/>
            </w:tcBorders>
            <w:shd w:val="clear" w:color="auto" w:fill="auto"/>
            <w:vAlign w:val="center"/>
          </w:tcPr>
          <w:p w14:paraId="504E976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16.8</w:t>
            </w:r>
          </w:p>
        </w:tc>
        <w:tc>
          <w:tcPr>
            <w:tcW w:w="851" w:type="dxa"/>
            <w:tcBorders>
              <w:top w:val="nil"/>
              <w:bottom w:val="single" w:sz="4" w:space="0" w:color="auto"/>
            </w:tcBorders>
            <w:shd w:val="clear" w:color="auto" w:fill="auto"/>
            <w:vAlign w:val="center"/>
          </w:tcPr>
          <w:p w14:paraId="721469F8"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287</w:t>
            </w:r>
          </w:p>
        </w:tc>
        <w:tc>
          <w:tcPr>
            <w:tcW w:w="850" w:type="dxa"/>
            <w:tcBorders>
              <w:top w:val="nil"/>
              <w:bottom w:val="single" w:sz="4" w:space="0" w:color="auto"/>
            </w:tcBorders>
            <w:shd w:val="clear" w:color="auto" w:fill="auto"/>
            <w:vAlign w:val="center"/>
          </w:tcPr>
          <w:p w14:paraId="1432377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30.0%</w:t>
            </w:r>
          </w:p>
        </w:tc>
        <w:tc>
          <w:tcPr>
            <w:tcW w:w="992" w:type="dxa"/>
            <w:tcBorders>
              <w:top w:val="nil"/>
              <w:bottom w:val="single" w:sz="4" w:space="0" w:color="auto"/>
            </w:tcBorders>
            <w:shd w:val="clear" w:color="auto" w:fill="auto"/>
            <w:vAlign w:val="center"/>
          </w:tcPr>
          <w:p w14:paraId="6586D17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427</w:t>
            </w:r>
          </w:p>
        </w:tc>
      </w:tr>
      <w:tr w:rsidR="005E1DB1" w:rsidRPr="009419FC" w14:paraId="0E705F92" w14:textId="77777777" w:rsidTr="00E55718">
        <w:trPr>
          <w:trHeight w:val="284"/>
        </w:trPr>
        <w:tc>
          <w:tcPr>
            <w:tcW w:w="1191" w:type="dxa"/>
            <w:vMerge w:val="restart"/>
            <w:tcBorders>
              <w:top w:val="single" w:sz="4" w:space="0" w:color="auto"/>
              <w:bottom w:val="nil"/>
            </w:tcBorders>
            <w:shd w:val="clear" w:color="auto" w:fill="auto"/>
            <w:vAlign w:val="center"/>
            <w:hideMark/>
          </w:tcPr>
          <w:p w14:paraId="4A3AF17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Education </w:t>
            </w:r>
          </w:p>
        </w:tc>
        <w:tc>
          <w:tcPr>
            <w:tcW w:w="3077" w:type="dxa"/>
            <w:tcBorders>
              <w:top w:val="single" w:sz="4" w:space="0" w:color="auto"/>
              <w:bottom w:val="nil"/>
            </w:tcBorders>
            <w:shd w:val="clear" w:color="auto" w:fill="auto"/>
            <w:vAlign w:val="center"/>
            <w:hideMark/>
          </w:tcPr>
          <w:p w14:paraId="524F689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High school and below</w:t>
            </w:r>
          </w:p>
        </w:tc>
        <w:tc>
          <w:tcPr>
            <w:tcW w:w="709" w:type="dxa"/>
            <w:tcBorders>
              <w:top w:val="single" w:sz="4" w:space="0" w:color="auto"/>
              <w:bottom w:val="nil"/>
            </w:tcBorders>
            <w:shd w:val="clear" w:color="auto" w:fill="auto"/>
            <w:vAlign w:val="center"/>
            <w:hideMark/>
          </w:tcPr>
          <w:p w14:paraId="4B6CF7D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605</w:t>
            </w:r>
          </w:p>
        </w:tc>
        <w:tc>
          <w:tcPr>
            <w:tcW w:w="850" w:type="dxa"/>
            <w:tcBorders>
              <w:top w:val="single" w:sz="4" w:space="0" w:color="auto"/>
              <w:bottom w:val="nil"/>
            </w:tcBorders>
            <w:shd w:val="clear" w:color="auto" w:fill="auto"/>
            <w:vAlign w:val="center"/>
            <w:hideMark/>
          </w:tcPr>
          <w:p w14:paraId="2E6DFFA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72.0%</w:t>
            </w:r>
          </w:p>
        </w:tc>
        <w:tc>
          <w:tcPr>
            <w:tcW w:w="851" w:type="dxa"/>
            <w:tcBorders>
              <w:top w:val="single" w:sz="4" w:space="0" w:color="auto"/>
              <w:bottom w:val="nil"/>
            </w:tcBorders>
            <w:shd w:val="clear" w:color="auto" w:fill="auto"/>
            <w:vAlign w:val="center"/>
            <w:hideMark/>
          </w:tcPr>
          <w:p w14:paraId="4CF4804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456</w:t>
            </w:r>
          </w:p>
        </w:tc>
        <w:tc>
          <w:tcPr>
            <w:tcW w:w="850" w:type="dxa"/>
            <w:tcBorders>
              <w:top w:val="single" w:sz="4" w:space="0" w:color="auto"/>
              <w:bottom w:val="nil"/>
            </w:tcBorders>
            <w:shd w:val="clear" w:color="auto" w:fill="auto"/>
            <w:vAlign w:val="center"/>
            <w:hideMark/>
          </w:tcPr>
          <w:p w14:paraId="5AE9235D"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50.4%</w:t>
            </w:r>
          </w:p>
        </w:tc>
        <w:tc>
          <w:tcPr>
            <w:tcW w:w="992" w:type="dxa"/>
            <w:tcBorders>
              <w:top w:val="single" w:sz="4" w:space="0" w:color="auto"/>
              <w:bottom w:val="nil"/>
            </w:tcBorders>
            <w:shd w:val="clear" w:color="auto" w:fill="auto"/>
            <w:vAlign w:val="center"/>
            <w:hideMark/>
          </w:tcPr>
          <w:p w14:paraId="3CFE9A4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1061</w:t>
            </w:r>
          </w:p>
        </w:tc>
      </w:tr>
      <w:tr w:rsidR="005E1DB1" w:rsidRPr="009419FC" w14:paraId="1AFE898B" w14:textId="77777777" w:rsidTr="00E55718">
        <w:trPr>
          <w:trHeight w:val="284"/>
        </w:trPr>
        <w:tc>
          <w:tcPr>
            <w:tcW w:w="1191" w:type="dxa"/>
            <w:vMerge/>
            <w:tcBorders>
              <w:top w:val="nil"/>
              <w:bottom w:val="nil"/>
            </w:tcBorders>
            <w:vAlign w:val="center"/>
            <w:hideMark/>
          </w:tcPr>
          <w:p w14:paraId="080F211C"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top w:val="nil"/>
              <w:bottom w:val="nil"/>
            </w:tcBorders>
            <w:shd w:val="clear" w:color="auto" w:fill="auto"/>
            <w:vAlign w:val="center"/>
            <w:hideMark/>
          </w:tcPr>
          <w:p w14:paraId="4775E41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College</w:t>
            </w:r>
          </w:p>
        </w:tc>
        <w:tc>
          <w:tcPr>
            <w:tcW w:w="709" w:type="dxa"/>
            <w:tcBorders>
              <w:top w:val="nil"/>
              <w:bottom w:val="nil"/>
            </w:tcBorders>
            <w:shd w:val="clear" w:color="auto" w:fill="auto"/>
            <w:vAlign w:val="center"/>
            <w:hideMark/>
          </w:tcPr>
          <w:p w14:paraId="10BB698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172</w:t>
            </w:r>
          </w:p>
        </w:tc>
        <w:tc>
          <w:tcPr>
            <w:tcW w:w="850" w:type="dxa"/>
            <w:tcBorders>
              <w:top w:val="nil"/>
              <w:bottom w:val="nil"/>
            </w:tcBorders>
            <w:shd w:val="clear" w:color="auto" w:fill="auto"/>
            <w:vAlign w:val="center"/>
            <w:hideMark/>
          </w:tcPr>
          <w:p w14:paraId="00CBEB23"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20.5%</w:t>
            </w:r>
          </w:p>
        </w:tc>
        <w:tc>
          <w:tcPr>
            <w:tcW w:w="851" w:type="dxa"/>
            <w:tcBorders>
              <w:top w:val="nil"/>
              <w:bottom w:val="nil"/>
            </w:tcBorders>
            <w:shd w:val="clear" w:color="auto" w:fill="auto"/>
            <w:vAlign w:val="center"/>
            <w:hideMark/>
          </w:tcPr>
          <w:p w14:paraId="2A084CB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269</w:t>
            </w:r>
          </w:p>
        </w:tc>
        <w:tc>
          <w:tcPr>
            <w:tcW w:w="850" w:type="dxa"/>
            <w:tcBorders>
              <w:top w:val="nil"/>
              <w:bottom w:val="nil"/>
            </w:tcBorders>
            <w:shd w:val="clear" w:color="auto" w:fill="auto"/>
            <w:vAlign w:val="center"/>
            <w:hideMark/>
          </w:tcPr>
          <w:p w14:paraId="1B731E3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29.8%</w:t>
            </w:r>
          </w:p>
        </w:tc>
        <w:tc>
          <w:tcPr>
            <w:tcW w:w="992" w:type="dxa"/>
            <w:tcBorders>
              <w:top w:val="nil"/>
              <w:bottom w:val="nil"/>
            </w:tcBorders>
            <w:shd w:val="clear" w:color="auto" w:fill="auto"/>
            <w:vAlign w:val="center"/>
            <w:hideMark/>
          </w:tcPr>
          <w:p w14:paraId="2A5BB36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441</w:t>
            </w:r>
          </w:p>
        </w:tc>
      </w:tr>
      <w:tr w:rsidR="005E1DB1" w:rsidRPr="009419FC" w14:paraId="25619A0F" w14:textId="77777777" w:rsidTr="00E55718">
        <w:trPr>
          <w:trHeight w:val="284"/>
        </w:trPr>
        <w:tc>
          <w:tcPr>
            <w:tcW w:w="1191" w:type="dxa"/>
            <w:vMerge/>
            <w:tcBorders>
              <w:top w:val="nil"/>
              <w:bottom w:val="single" w:sz="4" w:space="0" w:color="auto"/>
            </w:tcBorders>
            <w:vAlign w:val="center"/>
            <w:hideMark/>
          </w:tcPr>
          <w:p w14:paraId="31EF52C8"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top w:val="nil"/>
              <w:bottom w:val="single" w:sz="4" w:space="0" w:color="auto"/>
            </w:tcBorders>
            <w:shd w:val="clear" w:color="auto" w:fill="auto"/>
            <w:vAlign w:val="center"/>
            <w:hideMark/>
          </w:tcPr>
          <w:p w14:paraId="4547841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University and above</w:t>
            </w:r>
          </w:p>
        </w:tc>
        <w:tc>
          <w:tcPr>
            <w:tcW w:w="709" w:type="dxa"/>
            <w:tcBorders>
              <w:top w:val="nil"/>
              <w:bottom w:val="single" w:sz="4" w:space="0" w:color="auto"/>
            </w:tcBorders>
            <w:shd w:val="clear" w:color="auto" w:fill="auto"/>
            <w:vAlign w:val="center"/>
            <w:hideMark/>
          </w:tcPr>
          <w:p w14:paraId="63A3DFE7"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63</w:t>
            </w:r>
          </w:p>
        </w:tc>
        <w:tc>
          <w:tcPr>
            <w:tcW w:w="850" w:type="dxa"/>
            <w:tcBorders>
              <w:top w:val="nil"/>
              <w:bottom w:val="single" w:sz="4" w:space="0" w:color="auto"/>
            </w:tcBorders>
            <w:shd w:val="clear" w:color="auto" w:fill="auto"/>
            <w:vAlign w:val="center"/>
            <w:hideMark/>
          </w:tcPr>
          <w:p w14:paraId="20D18C38"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7.5%</w:t>
            </w:r>
          </w:p>
        </w:tc>
        <w:tc>
          <w:tcPr>
            <w:tcW w:w="851" w:type="dxa"/>
            <w:tcBorders>
              <w:top w:val="nil"/>
              <w:bottom w:val="single" w:sz="4" w:space="0" w:color="auto"/>
            </w:tcBorders>
            <w:shd w:val="clear" w:color="auto" w:fill="auto"/>
            <w:vAlign w:val="center"/>
            <w:hideMark/>
          </w:tcPr>
          <w:p w14:paraId="21FCF80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179</w:t>
            </w:r>
          </w:p>
        </w:tc>
        <w:tc>
          <w:tcPr>
            <w:tcW w:w="850" w:type="dxa"/>
            <w:tcBorders>
              <w:top w:val="nil"/>
              <w:bottom w:val="single" w:sz="4" w:space="0" w:color="auto"/>
            </w:tcBorders>
            <w:shd w:val="clear" w:color="auto" w:fill="auto"/>
            <w:vAlign w:val="center"/>
            <w:hideMark/>
          </w:tcPr>
          <w:p w14:paraId="00C389B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19.8%</w:t>
            </w:r>
          </w:p>
        </w:tc>
        <w:tc>
          <w:tcPr>
            <w:tcW w:w="992" w:type="dxa"/>
            <w:tcBorders>
              <w:top w:val="nil"/>
              <w:bottom w:val="single" w:sz="4" w:space="0" w:color="auto"/>
            </w:tcBorders>
            <w:shd w:val="clear" w:color="auto" w:fill="auto"/>
            <w:vAlign w:val="center"/>
            <w:hideMark/>
          </w:tcPr>
          <w:p w14:paraId="688730A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242</w:t>
            </w:r>
          </w:p>
        </w:tc>
      </w:tr>
      <w:tr w:rsidR="005E1DB1" w:rsidRPr="009419FC" w14:paraId="4E015871" w14:textId="77777777" w:rsidTr="00E55718">
        <w:trPr>
          <w:trHeight w:val="284"/>
        </w:trPr>
        <w:tc>
          <w:tcPr>
            <w:tcW w:w="1191" w:type="dxa"/>
            <w:vMerge w:val="restart"/>
            <w:tcBorders>
              <w:top w:val="single" w:sz="4" w:space="0" w:color="auto"/>
              <w:bottom w:val="single" w:sz="4" w:space="0" w:color="auto"/>
            </w:tcBorders>
            <w:shd w:val="clear" w:color="auto" w:fill="auto"/>
            <w:vAlign w:val="center"/>
            <w:hideMark/>
          </w:tcPr>
          <w:p w14:paraId="2C60034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Age</w:t>
            </w:r>
          </w:p>
        </w:tc>
        <w:tc>
          <w:tcPr>
            <w:tcW w:w="3077" w:type="dxa"/>
            <w:tcBorders>
              <w:top w:val="single" w:sz="4" w:space="0" w:color="auto"/>
              <w:bottom w:val="nil"/>
            </w:tcBorders>
            <w:shd w:val="clear" w:color="auto" w:fill="auto"/>
            <w:vAlign w:val="center"/>
            <w:hideMark/>
          </w:tcPr>
          <w:p w14:paraId="7A6A556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Less than 22 years old</w:t>
            </w:r>
          </w:p>
        </w:tc>
        <w:tc>
          <w:tcPr>
            <w:tcW w:w="709" w:type="dxa"/>
            <w:tcBorders>
              <w:top w:val="single" w:sz="4" w:space="0" w:color="auto"/>
              <w:bottom w:val="nil"/>
            </w:tcBorders>
            <w:shd w:val="clear" w:color="auto" w:fill="auto"/>
            <w:vAlign w:val="center"/>
            <w:hideMark/>
          </w:tcPr>
          <w:p w14:paraId="5C5AC9A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110</w:t>
            </w:r>
          </w:p>
        </w:tc>
        <w:tc>
          <w:tcPr>
            <w:tcW w:w="850" w:type="dxa"/>
            <w:tcBorders>
              <w:top w:val="single" w:sz="4" w:space="0" w:color="auto"/>
              <w:bottom w:val="nil"/>
            </w:tcBorders>
            <w:shd w:val="clear" w:color="auto" w:fill="auto"/>
            <w:vAlign w:val="center"/>
            <w:hideMark/>
          </w:tcPr>
          <w:p w14:paraId="21F7BE8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13.0%</w:t>
            </w:r>
          </w:p>
        </w:tc>
        <w:tc>
          <w:tcPr>
            <w:tcW w:w="851" w:type="dxa"/>
            <w:tcBorders>
              <w:top w:val="single" w:sz="4" w:space="0" w:color="auto"/>
              <w:bottom w:val="nil"/>
            </w:tcBorders>
            <w:shd w:val="clear" w:color="auto" w:fill="auto"/>
            <w:vAlign w:val="center"/>
            <w:hideMark/>
          </w:tcPr>
          <w:p w14:paraId="3854075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78</w:t>
            </w:r>
          </w:p>
        </w:tc>
        <w:tc>
          <w:tcPr>
            <w:tcW w:w="850" w:type="dxa"/>
            <w:tcBorders>
              <w:top w:val="single" w:sz="4" w:space="0" w:color="auto"/>
              <w:bottom w:val="nil"/>
            </w:tcBorders>
            <w:shd w:val="clear" w:color="auto" w:fill="auto"/>
            <w:vAlign w:val="center"/>
            <w:hideMark/>
          </w:tcPr>
          <w:p w14:paraId="0AAB9D4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8.0%</w:t>
            </w:r>
          </w:p>
        </w:tc>
        <w:tc>
          <w:tcPr>
            <w:tcW w:w="992" w:type="dxa"/>
            <w:tcBorders>
              <w:top w:val="single" w:sz="4" w:space="0" w:color="auto"/>
              <w:bottom w:val="nil"/>
            </w:tcBorders>
            <w:shd w:val="clear" w:color="auto" w:fill="auto"/>
            <w:vAlign w:val="center"/>
            <w:hideMark/>
          </w:tcPr>
          <w:p w14:paraId="74BE925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188</w:t>
            </w:r>
          </w:p>
        </w:tc>
      </w:tr>
      <w:tr w:rsidR="005E1DB1" w:rsidRPr="009419FC" w14:paraId="50E18D15" w14:textId="77777777" w:rsidTr="00E55718">
        <w:trPr>
          <w:trHeight w:val="284"/>
        </w:trPr>
        <w:tc>
          <w:tcPr>
            <w:tcW w:w="1191" w:type="dxa"/>
            <w:vMerge/>
            <w:tcBorders>
              <w:top w:val="single" w:sz="4" w:space="0" w:color="auto"/>
            </w:tcBorders>
            <w:vAlign w:val="center"/>
            <w:hideMark/>
          </w:tcPr>
          <w:p w14:paraId="24AAC77C"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top w:val="nil"/>
            </w:tcBorders>
            <w:shd w:val="clear" w:color="auto" w:fill="auto"/>
            <w:vAlign w:val="center"/>
            <w:hideMark/>
          </w:tcPr>
          <w:p w14:paraId="46B3B11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22-27 years old</w:t>
            </w:r>
          </w:p>
        </w:tc>
        <w:tc>
          <w:tcPr>
            <w:tcW w:w="709" w:type="dxa"/>
            <w:tcBorders>
              <w:top w:val="nil"/>
            </w:tcBorders>
            <w:shd w:val="clear" w:color="auto" w:fill="auto"/>
            <w:vAlign w:val="center"/>
            <w:hideMark/>
          </w:tcPr>
          <w:p w14:paraId="769EBA4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412</w:t>
            </w:r>
          </w:p>
        </w:tc>
        <w:tc>
          <w:tcPr>
            <w:tcW w:w="850" w:type="dxa"/>
            <w:tcBorders>
              <w:top w:val="nil"/>
            </w:tcBorders>
            <w:shd w:val="clear" w:color="auto" w:fill="auto"/>
            <w:vAlign w:val="center"/>
            <w:hideMark/>
          </w:tcPr>
          <w:p w14:paraId="425CB1E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48.6%</w:t>
            </w:r>
          </w:p>
        </w:tc>
        <w:tc>
          <w:tcPr>
            <w:tcW w:w="851" w:type="dxa"/>
            <w:tcBorders>
              <w:top w:val="nil"/>
            </w:tcBorders>
            <w:shd w:val="clear" w:color="auto" w:fill="auto"/>
            <w:vAlign w:val="center"/>
            <w:hideMark/>
          </w:tcPr>
          <w:p w14:paraId="79218D4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560</w:t>
            </w:r>
          </w:p>
        </w:tc>
        <w:tc>
          <w:tcPr>
            <w:tcW w:w="850" w:type="dxa"/>
            <w:tcBorders>
              <w:top w:val="nil"/>
            </w:tcBorders>
            <w:shd w:val="clear" w:color="auto" w:fill="auto"/>
            <w:vAlign w:val="center"/>
            <w:hideMark/>
          </w:tcPr>
          <w:p w14:paraId="1736F7DA"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57.6%</w:t>
            </w:r>
          </w:p>
        </w:tc>
        <w:tc>
          <w:tcPr>
            <w:tcW w:w="992" w:type="dxa"/>
            <w:tcBorders>
              <w:top w:val="nil"/>
            </w:tcBorders>
            <w:shd w:val="clear" w:color="auto" w:fill="auto"/>
            <w:vAlign w:val="center"/>
            <w:hideMark/>
          </w:tcPr>
          <w:p w14:paraId="32CF2C4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972</w:t>
            </w:r>
          </w:p>
        </w:tc>
      </w:tr>
      <w:tr w:rsidR="005E1DB1" w:rsidRPr="009419FC" w14:paraId="58CE1390" w14:textId="77777777" w:rsidTr="00E55718">
        <w:trPr>
          <w:trHeight w:val="284"/>
        </w:trPr>
        <w:tc>
          <w:tcPr>
            <w:tcW w:w="1191" w:type="dxa"/>
            <w:vMerge/>
            <w:vAlign w:val="center"/>
            <w:hideMark/>
          </w:tcPr>
          <w:p w14:paraId="77EE45CD"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shd w:val="clear" w:color="auto" w:fill="auto"/>
            <w:vAlign w:val="center"/>
            <w:hideMark/>
          </w:tcPr>
          <w:p w14:paraId="0AF8CE4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28-33 years old</w:t>
            </w:r>
          </w:p>
        </w:tc>
        <w:tc>
          <w:tcPr>
            <w:tcW w:w="709" w:type="dxa"/>
            <w:shd w:val="clear" w:color="auto" w:fill="auto"/>
            <w:vAlign w:val="center"/>
            <w:hideMark/>
          </w:tcPr>
          <w:p w14:paraId="060D1BA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230</w:t>
            </w:r>
          </w:p>
        </w:tc>
        <w:tc>
          <w:tcPr>
            <w:tcW w:w="850" w:type="dxa"/>
            <w:shd w:val="clear" w:color="auto" w:fill="auto"/>
            <w:vAlign w:val="center"/>
            <w:hideMark/>
          </w:tcPr>
          <w:p w14:paraId="3FE9DA09"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27.1%</w:t>
            </w:r>
          </w:p>
        </w:tc>
        <w:tc>
          <w:tcPr>
            <w:tcW w:w="851" w:type="dxa"/>
            <w:shd w:val="clear" w:color="auto" w:fill="auto"/>
            <w:vAlign w:val="center"/>
            <w:hideMark/>
          </w:tcPr>
          <w:p w14:paraId="095E705A"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242</w:t>
            </w:r>
          </w:p>
        </w:tc>
        <w:tc>
          <w:tcPr>
            <w:tcW w:w="850" w:type="dxa"/>
            <w:shd w:val="clear" w:color="auto" w:fill="auto"/>
            <w:vAlign w:val="center"/>
            <w:hideMark/>
          </w:tcPr>
          <w:p w14:paraId="0708E173"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24.9%</w:t>
            </w:r>
          </w:p>
        </w:tc>
        <w:tc>
          <w:tcPr>
            <w:tcW w:w="992" w:type="dxa"/>
            <w:shd w:val="clear" w:color="auto" w:fill="auto"/>
            <w:vAlign w:val="center"/>
            <w:hideMark/>
          </w:tcPr>
          <w:p w14:paraId="7ABDA77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472</w:t>
            </w:r>
          </w:p>
        </w:tc>
      </w:tr>
      <w:tr w:rsidR="005E1DB1" w:rsidRPr="009419FC" w14:paraId="7B85C9A5" w14:textId="77777777" w:rsidTr="00E55718">
        <w:trPr>
          <w:trHeight w:val="284"/>
        </w:trPr>
        <w:tc>
          <w:tcPr>
            <w:tcW w:w="1191" w:type="dxa"/>
            <w:vMerge/>
            <w:vAlign w:val="center"/>
            <w:hideMark/>
          </w:tcPr>
          <w:p w14:paraId="74D1500E"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shd w:val="clear" w:color="auto" w:fill="auto"/>
            <w:vAlign w:val="center"/>
            <w:hideMark/>
          </w:tcPr>
          <w:p w14:paraId="1CF913A3"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34-45 year</w:t>
            </w:r>
            <w:r>
              <w:rPr>
                <w:rFonts w:ascii="Times New Roman" w:eastAsia="Times New Roman" w:hAnsi="Times New Roman" w:cs="Times New Roman"/>
                <w:sz w:val="24"/>
                <w:szCs w:val="24"/>
              </w:rPr>
              <w:t>s</w:t>
            </w:r>
            <w:r w:rsidRPr="009419FC">
              <w:rPr>
                <w:rFonts w:ascii="Times New Roman" w:eastAsia="Times New Roman" w:hAnsi="Times New Roman" w:cs="Times New Roman"/>
                <w:sz w:val="24"/>
                <w:szCs w:val="24"/>
              </w:rPr>
              <w:t xml:space="preserve"> old</w:t>
            </w:r>
          </w:p>
        </w:tc>
        <w:tc>
          <w:tcPr>
            <w:tcW w:w="709" w:type="dxa"/>
            <w:shd w:val="clear" w:color="auto" w:fill="auto"/>
            <w:vAlign w:val="center"/>
            <w:hideMark/>
          </w:tcPr>
          <w:p w14:paraId="1A73131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88</w:t>
            </w:r>
          </w:p>
        </w:tc>
        <w:tc>
          <w:tcPr>
            <w:tcW w:w="850" w:type="dxa"/>
            <w:shd w:val="clear" w:color="auto" w:fill="auto"/>
            <w:vAlign w:val="center"/>
            <w:hideMark/>
          </w:tcPr>
          <w:p w14:paraId="4BAFCF5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10.4%</w:t>
            </w:r>
          </w:p>
        </w:tc>
        <w:tc>
          <w:tcPr>
            <w:tcW w:w="851" w:type="dxa"/>
            <w:shd w:val="clear" w:color="auto" w:fill="auto"/>
            <w:vAlign w:val="center"/>
            <w:hideMark/>
          </w:tcPr>
          <w:p w14:paraId="32B1233A"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80</w:t>
            </w:r>
          </w:p>
        </w:tc>
        <w:tc>
          <w:tcPr>
            <w:tcW w:w="850" w:type="dxa"/>
            <w:shd w:val="clear" w:color="auto" w:fill="auto"/>
            <w:vAlign w:val="center"/>
            <w:hideMark/>
          </w:tcPr>
          <w:p w14:paraId="50A148E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8.2%</w:t>
            </w:r>
          </w:p>
        </w:tc>
        <w:tc>
          <w:tcPr>
            <w:tcW w:w="992" w:type="dxa"/>
            <w:shd w:val="clear" w:color="auto" w:fill="auto"/>
            <w:vAlign w:val="center"/>
            <w:hideMark/>
          </w:tcPr>
          <w:p w14:paraId="5675AD4A"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168</w:t>
            </w:r>
          </w:p>
        </w:tc>
      </w:tr>
      <w:tr w:rsidR="005E1DB1" w:rsidRPr="009419FC" w14:paraId="6A6B9420" w14:textId="77777777" w:rsidTr="00E55718">
        <w:trPr>
          <w:trHeight w:val="284"/>
        </w:trPr>
        <w:tc>
          <w:tcPr>
            <w:tcW w:w="1191" w:type="dxa"/>
            <w:vMerge/>
            <w:tcBorders>
              <w:bottom w:val="single" w:sz="4" w:space="0" w:color="auto"/>
            </w:tcBorders>
            <w:vAlign w:val="center"/>
            <w:hideMark/>
          </w:tcPr>
          <w:p w14:paraId="5695B002"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bottom w:val="single" w:sz="4" w:space="0" w:color="auto"/>
            </w:tcBorders>
            <w:shd w:val="clear" w:color="auto" w:fill="auto"/>
            <w:vAlign w:val="center"/>
            <w:hideMark/>
          </w:tcPr>
          <w:p w14:paraId="478E1A5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46 and above</w:t>
            </w:r>
          </w:p>
        </w:tc>
        <w:tc>
          <w:tcPr>
            <w:tcW w:w="709" w:type="dxa"/>
            <w:tcBorders>
              <w:bottom w:val="single" w:sz="4" w:space="0" w:color="auto"/>
            </w:tcBorders>
            <w:shd w:val="clear" w:color="auto" w:fill="auto"/>
            <w:vAlign w:val="center"/>
            <w:hideMark/>
          </w:tcPr>
          <w:p w14:paraId="319443E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w:t>
            </w:r>
          </w:p>
        </w:tc>
        <w:tc>
          <w:tcPr>
            <w:tcW w:w="850" w:type="dxa"/>
            <w:tcBorders>
              <w:bottom w:val="single" w:sz="4" w:space="0" w:color="auto"/>
            </w:tcBorders>
            <w:shd w:val="clear" w:color="auto" w:fill="auto"/>
            <w:vAlign w:val="center"/>
            <w:hideMark/>
          </w:tcPr>
          <w:p w14:paraId="1FFD004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0.9%</w:t>
            </w:r>
          </w:p>
        </w:tc>
        <w:tc>
          <w:tcPr>
            <w:tcW w:w="851" w:type="dxa"/>
            <w:tcBorders>
              <w:bottom w:val="single" w:sz="4" w:space="0" w:color="auto"/>
            </w:tcBorders>
            <w:shd w:val="clear" w:color="auto" w:fill="auto"/>
            <w:vAlign w:val="center"/>
            <w:hideMark/>
          </w:tcPr>
          <w:p w14:paraId="47FF9E92"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13</w:t>
            </w:r>
          </w:p>
        </w:tc>
        <w:tc>
          <w:tcPr>
            <w:tcW w:w="850" w:type="dxa"/>
            <w:tcBorders>
              <w:bottom w:val="single" w:sz="4" w:space="0" w:color="auto"/>
            </w:tcBorders>
            <w:shd w:val="clear" w:color="auto" w:fill="auto"/>
            <w:vAlign w:val="center"/>
            <w:hideMark/>
          </w:tcPr>
          <w:p w14:paraId="34732287"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1.3%</w:t>
            </w:r>
          </w:p>
        </w:tc>
        <w:tc>
          <w:tcPr>
            <w:tcW w:w="992" w:type="dxa"/>
            <w:tcBorders>
              <w:bottom w:val="single" w:sz="4" w:space="0" w:color="auto"/>
            </w:tcBorders>
            <w:shd w:val="clear" w:color="auto" w:fill="auto"/>
            <w:vAlign w:val="center"/>
            <w:hideMark/>
          </w:tcPr>
          <w:p w14:paraId="4000669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21</w:t>
            </w:r>
          </w:p>
        </w:tc>
      </w:tr>
      <w:tr w:rsidR="005E1DB1" w:rsidRPr="009419FC" w14:paraId="63130041" w14:textId="77777777" w:rsidTr="00E55718">
        <w:trPr>
          <w:trHeight w:val="284"/>
        </w:trPr>
        <w:tc>
          <w:tcPr>
            <w:tcW w:w="1191" w:type="dxa"/>
            <w:vMerge w:val="restart"/>
            <w:tcBorders>
              <w:top w:val="single" w:sz="4" w:space="0" w:color="auto"/>
              <w:bottom w:val="nil"/>
            </w:tcBorders>
            <w:shd w:val="clear" w:color="auto" w:fill="auto"/>
            <w:vAlign w:val="center"/>
            <w:hideMark/>
          </w:tcPr>
          <w:p w14:paraId="3C1E8C7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Tenure</w:t>
            </w:r>
          </w:p>
        </w:tc>
        <w:tc>
          <w:tcPr>
            <w:tcW w:w="3077" w:type="dxa"/>
            <w:tcBorders>
              <w:top w:val="single" w:sz="4" w:space="0" w:color="auto"/>
              <w:bottom w:val="nil"/>
            </w:tcBorders>
            <w:shd w:val="clear" w:color="auto" w:fill="auto"/>
            <w:vAlign w:val="center"/>
            <w:hideMark/>
          </w:tcPr>
          <w:p w14:paraId="7AFF2F81"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Less than 1 year</w:t>
            </w:r>
          </w:p>
        </w:tc>
        <w:tc>
          <w:tcPr>
            <w:tcW w:w="709" w:type="dxa"/>
            <w:tcBorders>
              <w:top w:val="single" w:sz="4" w:space="0" w:color="auto"/>
              <w:bottom w:val="nil"/>
            </w:tcBorders>
            <w:shd w:val="clear" w:color="auto" w:fill="auto"/>
            <w:vAlign w:val="center"/>
            <w:hideMark/>
          </w:tcPr>
          <w:p w14:paraId="2ACE614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334</w:t>
            </w:r>
          </w:p>
        </w:tc>
        <w:tc>
          <w:tcPr>
            <w:tcW w:w="850" w:type="dxa"/>
            <w:tcBorders>
              <w:top w:val="single" w:sz="4" w:space="0" w:color="auto"/>
              <w:bottom w:val="nil"/>
            </w:tcBorders>
            <w:shd w:val="clear" w:color="auto" w:fill="auto"/>
            <w:vAlign w:val="center"/>
            <w:hideMark/>
          </w:tcPr>
          <w:p w14:paraId="4A75919E"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38.9%</w:t>
            </w:r>
          </w:p>
        </w:tc>
        <w:tc>
          <w:tcPr>
            <w:tcW w:w="851" w:type="dxa"/>
            <w:tcBorders>
              <w:top w:val="single" w:sz="4" w:space="0" w:color="auto"/>
              <w:bottom w:val="nil"/>
            </w:tcBorders>
            <w:shd w:val="clear" w:color="auto" w:fill="auto"/>
            <w:vAlign w:val="center"/>
            <w:hideMark/>
          </w:tcPr>
          <w:p w14:paraId="1B602B2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278</w:t>
            </w:r>
          </w:p>
        </w:tc>
        <w:tc>
          <w:tcPr>
            <w:tcW w:w="850" w:type="dxa"/>
            <w:tcBorders>
              <w:top w:val="single" w:sz="4" w:space="0" w:color="auto"/>
              <w:bottom w:val="nil"/>
            </w:tcBorders>
            <w:shd w:val="clear" w:color="auto" w:fill="auto"/>
            <w:vAlign w:val="center"/>
            <w:hideMark/>
          </w:tcPr>
          <w:p w14:paraId="5365097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28.4%</w:t>
            </w:r>
          </w:p>
        </w:tc>
        <w:tc>
          <w:tcPr>
            <w:tcW w:w="992" w:type="dxa"/>
            <w:tcBorders>
              <w:top w:val="single" w:sz="4" w:space="0" w:color="auto"/>
              <w:bottom w:val="nil"/>
            </w:tcBorders>
            <w:shd w:val="clear" w:color="auto" w:fill="auto"/>
            <w:vAlign w:val="center"/>
            <w:hideMark/>
          </w:tcPr>
          <w:p w14:paraId="66298CF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612</w:t>
            </w:r>
          </w:p>
        </w:tc>
      </w:tr>
      <w:tr w:rsidR="005E1DB1" w:rsidRPr="009419FC" w14:paraId="1915AAB0" w14:textId="77777777" w:rsidTr="00E55718">
        <w:trPr>
          <w:trHeight w:val="284"/>
        </w:trPr>
        <w:tc>
          <w:tcPr>
            <w:tcW w:w="1191" w:type="dxa"/>
            <w:vMerge/>
            <w:tcBorders>
              <w:top w:val="nil"/>
            </w:tcBorders>
            <w:vAlign w:val="center"/>
            <w:hideMark/>
          </w:tcPr>
          <w:p w14:paraId="6AFDB3D9"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tcBorders>
              <w:top w:val="nil"/>
            </w:tcBorders>
            <w:shd w:val="clear" w:color="auto" w:fill="auto"/>
            <w:vAlign w:val="center"/>
            <w:hideMark/>
          </w:tcPr>
          <w:p w14:paraId="21E97DCD"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1-2 years</w:t>
            </w:r>
          </w:p>
        </w:tc>
        <w:tc>
          <w:tcPr>
            <w:tcW w:w="709" w:type="dxa"/>
            <w:tcBorders>
              <w:top w:val="nil"/>
            </w:tcBorders>
            <w:shd w:val="clear" w:color="auto" w:fill="auto"/>
            <w:vAlign w:val="center"/>
            <w:hideMark/>
          </w:tcPr>
          <w:p w14:paraId="158BDF97"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195</w:t>
            </w:r>
          </w:p>
        </w:tc>
        <w:tc>
          <w:tcPr>
            <w:tcW w:w="850" w:type="dxa"/>
            <w:tcBorders>
              <w:top w:val="nil"/>
            </w:tcBorders>
            <w:shd w:val="clear" w:color="auto" w:fill="auto"/>
            <w:vAlign w:val="center"/>
            <w:hideMark/>
          </w:tcPr>
          <w:p w14:paraId="320D6D9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22.7%</w:t>
            </w:r>
          </w:p>
        </w:tc>
        <w:tc>
          <w:tcPr>
            <w:tcW w:w="851" w:type="dxa"/>
            <w:tcBorders>
              <w:top w:val="nil"/>
            </w:tcBorders>
            <w:shd w:val="clear" w:color="auto" w:fill="auto"/>
            <w:vAlign w:val="center"/>
            <w:hideMark/>
          </w:tcPr>
          <w:p w14:paraId="4831E32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254</w:t>
            </w:r>
          </w:p>
        </w:tc>
        <w:tc>
          <w:tcPr>
            <w:tcW w:w="850" w:type="dxa"/>
            <w:tcBorders>
              <w:top w:val="nil"/>
            </w:tcBorders>
            <w:shd w:val="clear" w:color="auto" w:fill="auto"/>
            <w:vAlign w:val="center"/>
            <w:hideMark/>
          </w:tcPr>
          <w:p w14:paraId="3CE3B924"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25.9%</w:t>
            </w:r>
          </w:p>
        </w:tc>
        <w:tc>
          <w:tcPr>
            <w:tcW w:w="992" w:type="dxa"/>
            <w:tcBorders>
              <w:top w:val="nil"/>
            </w:tcBorders>
            <w:shd w:val="clear" w:color="auto" w:fill="auto"/>
            <w:vAlign w:val="center"/>
            <w:hideMark/>
          </w:tcPr>
          <w:p w14:paraId="0742647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449</w:t>
            </w:r>
          </w:p>
        </w:tc>
      </w:tr>
      <w:tr w:rsidR="005E1DB1" w:rsidRPr="009419FC" w14:paraId="294412B5" w14:textId="77777777" w:rsidTr="00E55718">
        <w:trPr>
          <w:trHeight w:val="284"/>
        </w:trPr>
        <w:tc>
          <w:tcPr>
            <w:tcW w:w="1191" w:type="dxa"/>
            <w:vMerge/>
            <w:vAlign w:val="center"/>
            <w:hideMark/>
          </w:tcPr>
          <w:p w14:paraId="6F41D9E8"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shd w:val="clear" w:color="auto" w:fill="auto"/>
            <w:vAlign w:val="center"/>
            <w:hideMark/>
          </w:tcPr>
          <w:p w14:paraId="4C518D6B"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3-4 years</w:t>
            </w:r>
          </w:p>
        </w:tc>
        <w:tc>
          <w:tcPr>
            <w:tcW w:w="709" w:type="dxa"/>
            <w:shd w:val="clear" w:color="auto" w:fill="auto"/>
            <w:vAlign w:val="center"/>
            <w:hideMark/>
          </w:tcPr>
          <w:p w14:paraId="6FAB30B0"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171</w:t>
            </w:r>
          </w:p>
        </w:tc>
        <w:tc>
          <w:tcPr>
            <w:tcW w:w="850" w:type="dxa"/>
            <w:shd w:val="clear" w:color="auto" w:fill="auto"/>
            <w:vAlign w:val="center"/>
            <w:hideMark/>
          </w:tcPr>
          <w:p w14:paraId="1577C29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19.9%</w:t>
            </w:r>
          </w:p>
        </w:tc>
        <w:tc>
          <w:tcPr>
            <w:tcW w:w="851" w:type="dxa"/>
            <w:shd w:val="clear" w:color="auto" w:fill="auto"/>
            <w:vAlign w:val="center"/>
            <w:hideMark/>
          </w:tcPr>
          <w:p w14:paraId="2E707E4F"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160</w:t>
            </w:r>
          </w:p>
        </w:tc>
        <w:tc>
          <w:tcPr>
            <w:tcW w:w="850" w:type="dxa"/>
            <w:shd w:val="clear" w:color="auto" w:fill="auto"/>
            <w:vAlign w:val="center"/>
            <w:hideMark/>
          </w:tcPr>
          <w:p w14:paraId="2CAA6EA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16.3%</w:t>
            </w:r>
          </w:p>
        </w:tc>
        <w:tc>
          <w:tcPr>
            <w:tcW w:w="992" w:type="dxa"/>
            <w:shd w:val="clear" w:color="auto" w:fill="auto"/>
            <w:vAlign w:val="center"/>
            <w:hideMark/>
          </w:tcPr>
          <w:p w14:paraId="21648B63"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331</w:t>
            </w:r>
          </w:p>
        </w:tc>
      </w:tr>
      <w:tr w:rsidR="005E1DB1" w:rsidRPr="009419FC" w14:paraId="77943D29" w14:textId="77777777" w:rsidTr="00E55718">
        <w:trPr>
          <w:trHeight w:val="284"/>
        </w:trPr>
        <w:tc>
          <w:tcPr>
            <w:tcW w:w="1191" w:type="dxa"/>
            <w:vMerge/>
            <w:vAlign w:val="center"/>
            <w:hideMark/>
          </w:tcPr>
          <w:p w14:paraId="338E7702" w14:textId="77777777" w:rsidR="005E1DB1" w:rsidRPr="009419FC" w:rsidRDefault="005E1DB1" w:rsidP="00E55718">
            <w:pPr>
              <w:spacing w:after="0"/>
              <w:jc w:val="both"/>
              <w:rPr>
                <w:rFonts w:ascii="Times New Roman" w:eastAsia="Times New Roman" w:hAnsi="Times New Roman" w:cs="Times New Roman"/>
                <w:sz w:val="24"/>
                <w:szCs w:val="24"/>
              </w:rPr>
            </w:pPr>
          </w:p>
        </w:tc>
        <w:tc>
          <w:tcPr>
            <w:tcW w:w="3077" w:type="dxa"/>
            <w:shd w:val="clear" w:color="auto" w:fill="auto"/>
            <w:vAlign w:val="center"/>
            <w:hideMark/>
          </w:tcPr>
          <w:p w14:paraId="7B78459D"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5 years and above</w:t>
            </w:r>
          </w:p>
        </w:tc>
        <w:tc>
          <w:tcPr>
            <w:tcW w:w="709" w:type="dxa"/>
            <w:shd w:val="clear" w:color="auto" w:fill="auto"/>
            <w:vAlign w:val="center"/>
            <w:hideMark/>
          </w:tcPr>
          <w:p w14:paraId="50139996"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155</w:t>
            </w:r>
          </w:p>
        </w:tc>
        <w:tc>
          <w:tcPr>
            <w:tcW w:w="850" w:type="dxa"/>
            <w:shd w:val="clear" w:color="auto" w:fill="auto"/>
            <w:vAlign w:val="center"/>
            <w:hideMark/>
          </w:tcPr>
          <w:p w14:paraId="1AF7EB9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18.0%</w:t>
            </w:r>
          </w:p>
        </w:tc>
        <w:tc>
          <w:tcPr>
            <w:tcW w:w="851" w:type="dxa"/>
            <w:shd w:val="clear" w:color="auto" w:fill="auto"/>
            <w:vAlign w:val="center"/>
            <w:hideMark/>
          </w:tcPr>
          <w:p w14:paraId="34156FAC"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283</w:t>
            </w:r>
          </w:p>
        </w:tc>
        <w:tc>
          <w:tcPr>
            <w:tcW w:w="850" w:type="dxa"/>
            <w:shd w:val="clear" w:color="auto" w:fill="auto"/>
            <w:vAlign w:val="center"/>
            <w:hideMark/>
          </w:tcPr>
          <w:p w14:paraId="3569EA55"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28.9%</w:t>
            </w:r>
          </w:p>
        </w:tc>
        <w:tc>
          <w:tcPr>
            <w:tcW w:w="992" w:type="dxa"/>
            <w:shd w:val="clear" w:color="auto" w:fill="auto"/>
            <w:vAlign w:val="center"/>
            <w:hideMark/>
          </w:tcPr>
          <w:p w14:paraId="3B4F9858" w14:textId="77777777" w:rsidR="005E1DB1" w:rsidRPr="009419FC" w:rsidRDefault="005E1DB1" w:rsidP="00E55718">
            <w:pPr>
              <w:spacing w:after="0"/>
              <w:jc w:val="both"/>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438</w:t>
            </w:r>
          </w:p>
        </w:tc>
      </w:tr>
    </w:tbl>
    <w:p w14:paraId="0CFB3BE5" w14:textId="77777777" w:rsidR="005E1DB1" w:rsidRPr="008D3BDC" w:rsidRDefault="005E1DB1" w:rsidP="005E1DB1">
      <w:pPr>
        <w:spacing w:after="0"/>
        <w:ind w:right="120"/>
        <w:jc w:val="both"/>
        <w:rPr>
          <w:rFonts w:ascii="Times New Roman" w:hAnsi="Times New Roman" w:cs="Times New Roman"/>
          <w:sz w:val="20"/>
          <w:szCs w:val="20"/>
          <w:lang w:val="en-GB"/>
        </w:rPr>
      </w:pPr>
      <w:r w:rsidRPr="008D3BDC">
        <w:rPr>
          <w:rFonts w:ascii="Times New Roman" w:hAnsi="Times New Roman" w:cs="Times New Roman"/>
          <w:sz w:val="20"/>
          <w:szCs w:val="20"/>
        </w:rPr>
        <w:t xml:space="preserve">SOEs = </w:t>
      </w:r>
      <w:r w:rsidRPr="008D3BDC">
        <w:rPr>
          <w:rFonts w:ascii="Times New Roman" w:hAnsi="Times New Roman" w:cs="Times New Roman"/>
          <w:sz w:val="20"/>
          <w:szCs w:val="20"/>
          <w:lang w:val="en-GB"/>
        </w:rPr>
        <w:t>State-owned enterprises, FIEs = Foreign-invested enterprises</w:t>
      </w:r>
    </w:p>
    <w:p w14:paraId="1D35662F" w14:textId="77777777" w:rsidR="005E1DB1" w:rsidRPr="009419FC" w:rsidRDefault="005E1DB1" w:rsidP="005E1DB1">
      <w:pPr>
        <w:spacing w:after="0"/>
        <w:rPr>
          <w:rFonts w:ascii="Times New Roman" w:hAnsi="Times New Roman" w:cs="Times New Roman"/>
          <w:b/>
          <w:sz w:val="24"/>
          <w:szCs w:val="24"/>
        </w:rPr>
      </w:pPr>
      <w:r w:rsidRPr="009419FC">
        <w:rPr>
          <w:rFonts w:ascii="Times New Roman" w:hAnsi="Times New Roman" w:cs="Times New Roman"/>
          <w:b/>
          <w:sz w:val="24"/>
          <w:szCs w:val="24"/>
        </w:rPr>
        <w:br w:type="page"/>
      </w:r>
    </w:p>
    <w:p w14:paraId="249DD013" w14:textId="77777777" w:rsidR="005E1DB1" w:rsidRPr="009419FC" w:rsidRDefault="005E1DB1" w:rsidP="005E1DB1">
      <w:pPr>
        <w:spacing w:after="0"/>
        <w:jc w:val="both"/>
        <w:rPr>
          <w:rFonts w:ascii="Times New Roman" w:hAnsi="Times New Roman" w:cs="Times New Roman"/>
          <w:b/>
          <w:sz w:val="24"/>
          <w:szCs w:val="24"/>
        </w:rPr>
        <w:sectPr w:rsidR="005E1DB1" w:rsidRPr="009419FC" w:rsidSect="00861BFD">
          <w:headerReference w:type="default" r:id="rId10"/>
          <w:footerReference w:type="even" r:id="rId11"/>
          <w:footerReference w:type="default" r:id="rId12"/>
          <w:pgSz w:w="11906" w:h="16838"/>
          <w:pgMar w:top="1418" w:right="1418" w:bottom="1418" w:left="1418" w:header="709" w:footer="709" w:gutter="0"/>
          <w:cols w:space="708"/>
          <w:docGrid w:linePitch="360"/>
        </w:sectPr>
      </w:pPr>
    </w:p>
    <w:p w14:paraId="554428D1" w14:textId="77777777" w:rsidR="005E1DB1" w:rsidRPr="009419FC" w:rsidRDefault="005E1DB1" w:rsidP="005E1DB1">
      <w:pPr>
        <w:tabs>
          <w:tab w:val="left" w:pos="6663"/>
        </w:tabs>
        <w:autoSpaceDE w:val="0"/>
        <w:autoSpaceDN w:val="0"/>
        <w:adjustRightInd w:val="0"/>
        <w:spacing w:after="0"/>
        <w:jc w:val="center"/>
        <w:rPr>
          <w:rFonts w:ascii="Times New Roman" w:hAnsi="Times New Roman" w:cs="Times New Roman"/>
          <w:b/>
          <w:sz w:val="24"/>
          <w:szCs w:val="24"/>
        </w:rPr>
      </w:pPr>
      <w:r w:rsidRPr="009419FC">
        <w:rPr>
          <w:rFonts w:ascii="Times New Roman" w:hAnsi="Times New Roman" w:cs="Times New Roman"/>
          <w:b/>
          <w:sz w:val="24"/>
          <w:szCs w:val="24"/>
        </w:rPr>
        <w:lastRenderedPageBreak/>
        <w:t>Table 2.</w:t>
      </w:r>
    </w:p>
    <w:p w14:paraId="32DEB171" w14:textId="77777777" w:rsidR="005E1DB1" w:rsidRPr="009419FC" w:rsidRDefault="005E1DB1" w:rsidP="005E1DB1">
      <w:pPr>
        <w:tabs>
          <w:tab w:val="left" w:pos="6663"/>
        </w:tabs>
        <w:autoSpaceDE w:val="0"/>
        <w:autoSpaceDN w:val="0"/>
        <w:adjustRightInd w:val="0"/>
        <w:spacing w:after="0"/>
        <w:jc w:val="center"/>
        <w:rPr>
          <w:rFonts w:ascii="Times New Roman" w:hAnsi="Times New Roman" w:cs="Times New Roman"/>
          <w:b/>
          <w:sz w:val="24"/>
          <w:szCs w:val="24"/>
        </w:rPr>
      </w:pPr>
      <w:r w:rsidRPr="009419FC">
        <w:rPr>
          <w:rFonts w:ascii="Times New Roman" w:hAnsi="Times New Roman" w:cs="Times New Roman"/>
          <w:b/>
          <w:sz w:val="24"/>
          <w:szCs w:val="24"/>
        </w:rPr>
        <w:t>Descriptive statistics and inter-correlations for study variables</w:t>
      </w:r>
    </w:p>
    <w:tbl>
      <w:tblPr>
        <w:tblStyle w:val="TableGrid"/>
        <w:tblW w:w="1188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861"/>
        <w:gridCol w:w="862"/>
        <w:gridCol w:w="948"/>
        <w:gridCol w:w="839"/>
        <w:gridCol w:w="980"/>
        <w:gridCol w:w="1023"/>
        <w:gridCol w:w="968"/>
        <w:gridCol w:w="816"/>
        <w:gridCol w:w="756"/>
        <w:gridCol w:w="671"/>
      </w:tblGrid>
      <w:tr w:rsidR="005E1DB1" w:rsidRPr="009419FC" w14:paraId="323712B0" w14:textId="77777777" w:rsidTr="00E55718">
        <w:trPr>
          <w:jc w:val="center"/>
        </w:trPr>
        <w:tc>
          <w:tcPr>
            <w:tcW w:w="3158" w:type="dxa"/>
            <w:tcBorders>
              <w:top w:val="single" w:sz="4" w:space="0" w:color="auto"/>
              <w:bottom w:val="single" w:sz="4" w:space="0" w:color="auto"/>
            </w:tcBorders>
          </w:tcPr>
          <w:p w14:paraId="244A1BE3"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Variables</w:t>
            </w:r>
          </w:p>
        </w:tc>
        <w:tc>
          <w:tcPr>
            <w:tcW w:w="861" w:type="dxa"/>
            <w:tcBorders>
              <w:top w:val="single" w:sz="4" w:space="0" w:color="auto"/>
              <w:bottom w:val="single" w:sz="4" w:space="0" w:color="auto"/>
            </w:tcBorders>
          </w:tcPr>
          <w:p w14:paraId="4A1C9327"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9FC">
              <w:rPr>
                <w:rFonts w:ascii="Times New Roman" w:hAnsi="Times New Roman" w:cs="Times New Roman"/>
                <w:sz w:val="24"/>
                <w:szCs w:val="24"/>
              </w:rPr>
              <w:t>M</w:t>
            </w:r>
          </w:p>
        </w:tc>
        <w:tc>
          <w:tcPr>
            <w:tcW w:w="862" w:type="dxa"/>
            <w:tcBorders>
              <w:top w:val="single" w:sz="4" w:space="0" w:color="auto"/>
              <w:bottom w:val="single" w:sz="4" w:space="0" w:color="auto"/>
            </w:tcBorders>
          </w:tcPr>
          <w:p w14:paraId="45462824"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SD</w:t>
            </w:r>
          </w:p>
        </w:tc>
        <w:tc>
          <w:tcPr>
            <w:tcW w:w="948" w:type="dxa"/>
            <w:tcBorders>
              <w:top w:val="single" w:sz="4" w:space="0" w:color="auto"/>
              <w:bottom w:val="single" w:sz="4" w:space="0" w:color="auto"/>
            </w:tcBorders>
          </w:tcPr>
          <w:p w14:paraId="2F7ED947"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1</w:t>
            </w:r>
          </w:p>
        </w:tc>
        <w:tc>
          <w:tcPr>
            <w:tcW w:w="839" w:type="dxa"/>
            <w:tcBorders>
              <w:top w:val="single" w:sz="4" w:space="0" w:color="auto"/>
              <w:bottom w:val="single" w:sz="4" w:space="0" w:color="auto"/>
            </w:tcBorders>
          </w:tcPr>
          <w:p w14:paraId="3062375C"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2</w:t>
            </w:r>
          </w:p>
        </w:tc>
        <w:tc>
          <w:tcPr>
            <w:tcW w:w="980" w:type="dxa"/>
            <w:tcBorders>
              <w:top w:val="single" w:sz="4" w:space="0" w:color="auto"/>
              <w:bottom w:val="single" w:sz="4" w:space="0" w:color="auto"/>
            </w:tcBorders>
          </w:tcPr>
          <w:p w14:paraId="42F29199"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3</w:t>
            </w:r>
          </w:p>
        </w:tc>
        <w:tc>
          <w:tcPr>
            <w:tcW w:w="1023" w:type="dxa"/>
            <w:tcBorders>
              <w:top w:val="single" w:sz="4" w:space="0" w:color="auto"/>
              <w:bottom w:val="single" w:sz="4" w:space="0" w:color="auto"/>
            </w:tcBorders>
          </w:tcPr>
          <w:p w14:paraId="6EC877DD"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4</w:t>
            </w:r>
          </w:p>
        </w:tc>
        <w:tc>
          <w:tcPr>
            <w:tcW w:w="968" w:type="dxa"/>
            <w:tcBorders>
              <w:top w:val="single" w:sz="4" w:space="0" w:color="auto"/>
              <w:bottom w:val="single" w:sz="4" w:space="0" w:color="auto"/>
            </w:tcBorders>
          </w:tcPr>
          <w:p w14:paraId="1BAB5EF6"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5</w:t>
            </w:r>
          </w:p>
        </w:tc>
        <w:tc>
          <w:tcPr>
            <w:tcW w:w="816" w:type="dxa"/>
            <w:tcBorders>
              <w:top w:val="single" w:sz="4" w:space="0" w:color="auto"/>
              <w:bottom w:val="single" w:sz="4" w:space="0" w:color="auto"/>
            </w:tcBorders>
          </w:tcPr>
          <w:p w14:paraId="1866B8A5"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6</w:t>
            </w:r>
          </w:p>
        </w:tc>
        <w:tc>
          <w:tcPr>
            <w:tcW w:w="756" w:type="dxa"/>
            <w:tcBorders>
              <w:top w:val="single" w:sz="4" w:space="0" w:color="auto"/>
              <w:bottom w:val="single" w:sz="4" w:space="0" w:color="auto"/>
            </w:tcBorders>
          </w:tcPr>
          <w:p w14:paraId="37C64B0A" w14:textId="77777777" w:rsidR="005E1DB1" w:rsidRPr="009419FC" w:rsidRDefault="005E1DB1" w:rsidP="00E55718">
            <w:pPr>
              <w:tabs>
                <w:tab w:val="left" w:pos="6663"/>
              </w:tabs>
              <w:autoSpaceDE w:val="0"/>
              <w:autoSpaceDN w:val="0"/>
              <w:adjustRightInd w:val="0"/>
              <w:spacing w:line="276" w:lineRule="auto"/>
              <w:jc w:val="center"/>
              <w:rPr>
                <w:rFonts w:ascii="Times New Roman" w:hAnsi="Times New Roman" w:cs="Times New Roman"/>
                <w:sz w:val="24"/>
                <w:szCs w:val="24"/>
              </w:rPr>
            </w:pPr>
            <w:r w:rsidRPr="009419FC">
              <w:rPr>
                <w:rFonts w:ascii="Times New Roman" w:hAnsi="Times New Roman" w:cs="Times New Roman"/>
                <w:sz w:val="24"/>
                <w:szCs w:val="24"/>
              </w:rPr>
              <w:t>7</w:t>
            </w:r>
          </w:p>
        </w:tc>
        <w:tc>
          <w:tcPr>
            <w:tcW w:w="671" w:type="dxa"/>
            <w:tcBorders>
              <w:top w:val="single" w:sz="4" w:space="0" w:color="auto"/>
              <w:bottom w:val="single" w:sz="4" w:space="0" w:color="auto"/>
            </w:tcBorders>
          </w:tcPr>
          <w:p w14:paraId="4D3981D8" w14:textId="77777777" w:rsidR="005E1DB1" w:rsidRPr="009419FC" w:rsidRDefault="005E1DB1" w:rsidP="00E55718">
            <w:pPr>
              <w:tabs>
                <w:tab w:val="left" w:pos="666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5E1DB1" w:rsidRPr="009419FC" w14:paraId="63F73948" w14:textId="77777777" w:rsidTr="00E55718">
        <w:trPr>
          <w:jc w:val="center"/>
        </w:trPr>
        <w:tc>
          <w:tcPr>
            <w:tcW w:w="3158" w:type="dxa"/>
            <w:tcBorders>
              <w:top w:val="single" w:sz="4" w:space="0" w:color="auto"/>
            </w:tcBorders>
          </w:tcPr>
          <w:p w14:paraId="05D4ADE7"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1. Gender </w:t>
            </w:r>
            <w:r w:rsidRPr="009419FC">
              <w:rPr>
                <w:rFonts w:ascii="Times New Roman" w:hAnsi="Times New Roman" w:cs="Times New Roman"/>
                <w:sz w:val="24"/>
                <w:szCs w:val="24"/>
                <w:vertAlign w:val="superscript"/>
              </w:rPr>
              <w:t>a</w:t>
            </w:r>
          </w:p>
        </w:tc>
        <w:tc>
          <w:tcPr>
            <w:tcW w:w="861" w:type="dxa"/>
            <w:tcBorders>
              <w:top w:val="single" w:sz="4" w:space="0" w:color="auto"/>
            </w:tcBorders>
          </w:tcPr>
          <w:p w14:paraId="4B2020BA"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9FC">
              <w:rPr>
                <w:rFonts w:ascii="Times New Roman" w:hAnsi="Times New Roman" w:cs="Times New Roman"/>
                <w:sz w:val="24"/>
                <w:szCs w:val="24"/>
              </w:rPr>
              <w:t>.61</w:t>
            </w:r>
          </w:p>
        </w:tc>
        <w:tc>
          <w:tcPr>
            <w:tcW w:w="862" w:type="dxa"/>
            <w:tcBorders>
              <w:top w:val="single" w:sz="4" w:space="0" w:color="auto"/>
            </w:tcBorders>
          </w:tcPr>
          <w:p w14:paraId="2A94670C"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.49</w:t>
            </w:r>
          </w:p>
        </w:tc>
        <w:tc>
          <w:tcPr>
            <w:tcW w:w="948" w:type="dxa"/>
            <w:tcBorders>
              <w:top w:val="single" w:sz="4" w:space="0" w:color="auto"/>
            </w:tcBorders>
          </w:tcPr>
          <w:p w14:paraId="1A420B48"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839" w:type="dxa"/>
            <w:tcBorders>
              <w:top w:val="single" w:sz="4" w:space="0" w:color="auto"/>
            </w:tcBorders>
          </w:tcPr>
          <w:p w14:paraId="72B78D6A"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980" w:type="dxa"/>
            <w:tcBorders>
              <w:top w:val="single" w:sz="4" w:space="0" w:color="auto"/>
            </w:tcBorders>
          </w:tcPr>
          <w:p w14:paraId="06B9078F"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1023" w:type="dxa"/>
            <w:tcBorders>
              <w:top w:val="single" w:sz="4" w:space="0" w:color="auto"/>
            </w:tcBorders>
          </w:tcPr>
          <w:p w14:paraId="0363A9BB"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968" w:type="dxa"/>
            <w:tcBorders>
              <w:top w:val="single" w:sz="4" w:space="0" w:color="auto"/>
            </w:tcBorders>
          </w:tcPr>
          <w:p w14:paraId="217327ED"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816" w:type="dxa"/>
            <w:tcBorders>
              <w:top w:val="single" w:sz="4" w:space="0" w:color="auto"/>
            </w:tcBorders>
          </w:tcPr>
          <w:p w14:paraId="59CF8364"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756" w:type="dxa"/>
            <w:tcBorders>
              <w:top w:val="single" w:sz="4" w:space="0" w:color="auto"/>
            </w:tcBorders>
          </w:tcPr>
          <w:p w14:paraId="08F07A6F"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671" w:type="dxa"/>
            <w:tcBorders>
              <w:top w:val="single" w:sz="4" w:space="0" w:color="auto"/>
            </w:tcBorders>
          </w:tcPr>
          <w:p w14:paraId="0C95A568"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6AC8F4A6" w14:textId="77777777" w:rsidTr="00E55718">
        <w:trPr>
          <w:jc w:val="center"/>
        </w:trPr>
        <w:tc>
          <w:tcPr>
            <w:tcW w:w="3158" w:type="dxa"/>
          </w:tcPr>
          <w:p w14:paraId="1E5D6955"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2. Age </w:t>
            </w:r>
            <w:r w:rsidRPr="009419FC">
              <w:rPr>
                <w:rFonts w:ascii="Times New Roman" w:hAnsi="Times New Roman" w:cs="Times New Roman"/>
                <w:sz w:val="24"/>
                <w:szCs w:val="24"/>
                <w:vertAlign w:val="superscript"/>
              </w:rPr>
              <w:t>b</w:t>
            </w:r>
          </w:p>
        </w:tc>
        <w:tc>
          <w:tcPr>
            <w:tcW w:w="861" w:type="dxa"/>
          </w:tcPr>
          <w:p w14:paraId="009EA41F"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9FC">
              <w:rPr>
                <w:rFonts w:ascii="Times New Roman" w:hAnsi="Times New Roman" w:cs="Times New Roman"/>
                <w:sz w:val="24"/>
                <w:szCs w:val="24"/>
              </w:rPr>
              <w:t>.38</w:t>
            </w:r>
          </w:p>
        </w:tc>
        <w:tc>
          <w:tcPr>
            <w:tcW w:w="862" w:type="dxa"/>
          </w:tcPr>
          <w:p w14:paraId="610ADC40"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.48</w:t>
            </w:r>
          </w:p>
        </w:tc>
        <w:tc>
          <w:tcPr>
            <w:tcW w:w="948" w:type="dxa"/>
          </w:tcPr>
          <w:p w14:paraId="78B07CC8" w14:textId="77777777" w:rsidR="005E1DB1" w:rsidRPr="009419FC"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-.02</w:t>
            </w:r>
          </w:p>
        </w:tc>
        <w:tc>
          <w:tcPr>
            <w:tcW w:w="839" w:type="dxa"/>
          </w:tcPr>
          <w:p w14:paraId="25B001CA"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980" w:type="dxa"/>
          </w:tcPr>
          <w:p w14:paraId="6C41630B"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1023" w:type="dxa"/>
          </w:tcPr>
          <w:p w14:paraId="238193D6"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968" w:type="dxa"/>
          </w:tcPr>
          <w:p w14:paraId="3D112F84"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816" w:type="dxa"/>
          </w:tcPr>
          <w:p w14:paraId="5758AC53"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756" w:type="dxa"/>
          </w:tcPr>
          <w:p w14:paraId="7FD7D007"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671" w:type="dxa"/>
          </w:tcPr>
          <w:p w14:paraId="1554A19E"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5E14E641" w14:textId="77777777" w:rsidTr="00E55718">
        <w:trPr>
          <w:jc w:val="center"/>
        </w:trPr>
        <w:tc>
          <w:tcPr>
            <w:tcW w:w="3158" w:type="dxa"/>
          </w:tcPr>
          <w:p w14:paraId="3A5E84BC"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3. Education </w:t>
            </w:r>
            <w:r w:rsidRPr="009419FC">
              <w:rPr>
                <w:rFonts w:ascii="Times New Roman" w:hAnsi="Times New Roman" w:cs="Times New Roman"/>
                <w:sz w:val="24"/>
                <w:szCs w:val="24"/>
                <w:vertAlign w:val="superscript"/>
              </w:rPr>
              <w:t>c</w:t>
            </w:r>
          </w:p>
        </w:tc>
        <w:tc>
          <w:tcPr>
            <w:tcW w:w="861" w:type="dxa"/>
          </w:tcPr>
          <w:p w14:paraId="5716E0A9"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9FC">
              <w:rPr>
                <w:rFonts w:ascii="Times New Roman" w:hAnsi="Times New Roman" w:cs="Times New Roman"/>
                <w:sz w:val="24"/>
                <w:szCs w:val="24"/>
              </w:rPr>
              <w:t>.39</w:t>
            </w:r>
          </w:p>
        </w:tc>
        <w:tc>
          <w:tcPr>
            <w:tcW w:w="862" w:type="dxa"/>
          </w:tcPr>
          <w:p w14:paraId="23B58E5C"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.48</w:t>
            </w:r>
          </w:p>
        </w:tc>
        <w:tc>
          <w:tcPr>
            <w:tcW w:w="948" w:type="dxa"/>
          </w:tcPr>
          <w:p w14:paraId="07232688" w14:textId="77777777" w:rsidR="005E1DB1" w:rsidRPr="009419FC"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-.04</w:t>
            </w:r>
          </w:p>
        </w:tc>
        <w:tc>
          <w:tcPr>
            <w:tcW w:w="839" w:type="dxa"/>
          </w:tcPr>
          <w:p w14:paraId="6A89F157" w14:textId="77777777" w:rsidR="005E1DB1" w:rsidRPr="009419FC" w:rsidRDefault="005E1DB1" w:rsidP="00E55718">
            <w:pPr>
              <w:tabs>
                <w:tab w:val="decimal" w:pos="25"/>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-.06**</w:t>
            </w:r>
          </w:p>
        </w:tc>
        <w:tc>
          <w:tcPr>
            <w:tcW w:w="980" w:type="dxa"/>
          </w:tcPr>
          <w:p w14:paraId="48FC90D0" w14:textId="77777777" w:rsidR="005E1DB1" w:rsidRPr="009419FC" w:rsidRDefault="005E1DB1" w:rsidP="00E55718">
            <w:pPr>
              <w:tabs>
                <w:tab w:val="decimal" w:pos="181"/>
              </w:tabs>
              <w:autoSpaceDE w:val="0"/>
              <w:autoSpaceDN w:val="0"/>
              <w:adjustRightInd w:val="0"/>
              <w:spacing w:line="276" w:lineRule="auto"/>
              <w:jc w:val="both"/>
              <w:rPr>
                <w:rFonts w:ascii="Times New Roman" w:hAnsi="Times New Roman" w:cs="Times New Roman"/>
                <w:sz w:val="24"/>
                <w:szCs w:val="24"/>
              </w:rPr>
            </w:pPr>
          </w:p>
        </w:tc>
        <w:tc>
          <w:tcPr>
            <w:tcW w:w="1023" w:type="dxa"/>
          </w:tcPr>
          <w:p w14:paraId="1C4C5F38"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968" w:type="dxa"/>
          </w:tcPr>
          <w:p w14:paraId="38EDB126"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816" w:type="dxa"/>
          </w:tcPr>
          <w:p w14:paraId="11B1D56D"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756" w:type="dxa"/>
          </w:tcPr>
          <w:p w14:paraId="6E55692C"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671" w:type="dxa"/>
          </w:tcPr>
          <w:p w14:paraId="5DB0AE20"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7BD922EA" w14:textId="77777777" w:rsidTr="00E55718">
        <w:trPr>
          <w:jc w:val="center"/>
        </w:trPr>
        <w:tc>
          <w:tcPr>
            <w:tcW w:w="3158" w:type="dxa"/>
          </w:tcPr>
          <w:p w14:paraId="62D22347"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4. Tenure </w:t>
            </w:r>
            <w:r w:rsidRPr="009419FC">
              <w:rPr>
                <w:rFonts w:ascii="Times New Roman" w:hAnsi="Times New Roman" w:cs="Times New Roman"/>
                <w:sz w:val="24"/>
                <w:szCs w:val="24"/>
                <w:vertAlign w:val="superscript"/>
              </w:rPr>
              <w:t>d</w:t>
            </w:r>
          </w:p>
        </w:tc>
        <w:tc>
          <w:tcPr>
            <w:tcW w:w="861" w:type="dxa"/>
          </w:tcPr>
          <w:p w14:paraId="32A04890"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9FC">
              <w:rPr>
                <w:rFonts w:ascii="Times New Roman" w:hAnsi="Times New Roman" w:cs="Times New Roman"/>
                <w:sz w:val="24"/>
                <w:szCs w:val="24"/>
              </w:rPr>
              <w:t>.43</w:t>
            </w:r>
          </w:p>
        </w:tc>
        <w:tc>
          <w:tcPr>
            <w:tcW w:w="862" w:type="dxa"/>
          </w:tcPr>
          <w:p w14:paraId="4A0C9A1F"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.50</w:t>
            </w:r>
          </w:p>
        </w:tc>
        <w:tc>
          <w:tcPr>
            <w:tcW w:w="948" w:type="dxa"/>
          </w:tcPr>
          <w:p w14:paraId="608180FC" w14:textId="77777777" w:rsidR="005E1DB1" w:rsidRPr="009419FC"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.11**</w:t>
            </w:r>
          </w:p>
        </w:tc>
        <w:tc>
          <w:tcPr>
            <w:tcW w:w="839" w:type="dxa"/>
          </w:tcPr>
          <w:p w14:paraId="633E28B3" w14:textId="77777777" w:rsidR="005E1DB1" w:rsidRPr="009419FC" w:rsidRDefault="005E1DB1" w:rsidP="00E55718">
            <w:pPr>
              <w:tabs>
                <w:tab w:val="decimal" w:pos="25"/>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.21**</w:t>
            </w:r>
          </w:p>
        </w:tc>
        <w:tc>
          <w:tcPr>
            <w:tcW w:w="980" w:type="dxa"/>
          </w:tcPr>
          <w:p w14:paraId="62AC3D1B" w14:textId="77777777" w:rsidR="005E1DB1" w:rsidRPr="009419FC" w:rsidRDefault="005E1DB1" w:rsidP="00E55718">
            <w:pPr>
              <w:tabs>
                <w:tab w:val="decimal" w:pos="181"/>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-.01</w:t>
            </w:r>
          </w:p>
        </w:tc>
        <w:tc>
          <w:tcPr>
            <w:tcW w:w="1023" w:type="dxa"/>
          </w:tcPr>
          <w:p w14:paraId="04B12C19" w14:textId="77777777" w:rsidR="005E1DB1" w:rsidRPr="009419FC" w:rsidRDefault="005E1DB1" w:rsidP="00E55718">
            <w:pPr>
              <w:tabs>
                <w:tab w:val="decimal" w:pos="226"/>
              </w:tabs>
              <w:autoSpaceDE w:val="0"/>
              <w:autoSpaceDN w:val="0"/>
              <w:adjustRightInd w:val="0"/>
              <w:spacing w:line="276" w:lineRule="auto"/>
              <w:jc w:val="both"/>
              <w:rPr>
                <w:rFonts w:ascii="Times New Roman" w:hAnsi="Times New Roman" w:cs="Times New Roman"/>
                <w:sz w:val="24"/>
                <w:szCs w:val="24"/>
              </w:rPr>
            </w:pPr>
          </w:p>
        </w:tc>
        <w:tc>
          <w:tcPr>
            <w:tcW w:w="968" w:type="dxa"/>
          </w:tcPr>
          <w:p w14:paraId="1BF57527"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816" w:type="dxa"/>
          </w:tcPr>
          <w:p w14:paraId="329C2A3E"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756" w:type="dxa"/>
          </w:tcPr>
          <w:p w14:paraId="2C0D5488"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671" w:type="dxa"/>
          </w:tcPr>
          <w:p w14:paraId="1670AE3D"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330911" w14:paraId="22CBFC12" w14:textId="77777777" w:rsidTr="00E55718">
        <w:trPr>
          <w:jc w:val="center"/>
        </w:trPr>
        <w:tc>
          <w:tcPr>
            <w:tcW w:w="3158" w:type="dxa"/>
          </w:tcPr>
          <w:p w14:paraId="541D5328" w14:textId="77777777" w:rsidR="005E1DB1" w:rsidRPr="00B96AF3"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B96AF3">
              <w:rPr>
                <w:rFonts w:ascii="Times New Roman" w:hAnsi="Times New Roman" w:cs="Times New Roman"/>
                <w:sz w:val="24"/>
                <w:szCs w:val="24"/>
              </w:rPr>
              <w:t xml:space="preserve">5. Job level </w:t>
            </w:r>
            <w:r w:rsidRPr="00B96AF3">
              <w:rPr>
                <w:rFonts w:ascii="Times New Roman" w:hAnsi="Times New Roman" w:cs="Times New Roman"/>
                <w:sz w:val="24"/>
                <w:szCs w:val="24"/>
                <w:vertAlign w:val="superscript"/>
              </w:rPr>
              <w:t>e</w:t>
            </w:r>
          </w:p>
        </w:tc>
        <w:tc>
          <w:tcPr>
            <w:tcW w:w="861" w:type="dxa"/>
          </w:tcPr>
          <w:p w14:paraId="040C11F5" w14:textId="77777777" w:rsidR="005E1DB1" w:rsidRPr="00330911" w:rsidRDefault="005E1DB1" w:rsidP="00E55718">
            <w:pPr>
              <w:tabs>
                <w:tab w:val="decimal" w:pos="205"/>
                <w:tab w:val="left" w:pos="666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.24</w:t>
            </w:r>
          </w:p>
        </w:tc>
        <w:tc>
          <w:tcPr>
            <w:tcW w:w="862" w:type="dxa"/>
          </w:tcPr>
          <w:p w14:paraId="5E19911C" w14:textId="77777777" w:rsidR="005E1DB1" w:rsidRPr="00330911" w:rsidRDefault="005E1DB1" w:rsidP="00E55718">
            <w:pPr>
              <w:tabs>
                <w:tab w:val="left" w:pos="666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w:t>
            </w:r>
          </w:p>
        </w:tc>
        <w:tc>
          <w:tcPr>
            <w:tcW w:w="948" w:type="dxa"/>
          </w:tcPr>
          <w:p w14:paraId="15E0C65A" w14:textId="77777777" w:rsidR="005E1DB1" w:rsidRPr="00330911" w:rsidRDefault="005E1DB1" w:rsidP="00E55718">
            <w:pPr>
              <w:tabs>
                <w:tab w:val="decimal" w:pos="126"/>
              </w:tabs>
              <w:autoSpaceDE w:val="0"/>
              <w:autoSpaceDN w:val="0"/>
              <w:adjustRightInd w:val="0"/>
              <w:jc w:val="both"/>
              <w:rPr>
                <w:rFonts w:ascii="Times New Roman" w:hAnsi="Times New Roman" w:cs="Times New Roman"/>
                <w:sz w:val="24"/>
                <w:szCs w:val="24"/>
              </w:rPr>
            </w:pPr>
            <w:r w:rsidRPr="00330911">
              <w:rPr>
                <w:rFonts w:ascii="Times New Roman" w:hAnsi="Times New Roman" w:cs="Times New Roman"/>
                <w:sz w:val="24"/>
                <w:szCs w:val="24"/>
              </w:rPr>
              <w:t>-.02</w:t>
            </w:r>
          </w:p>
        </w:tc>
        <w:tc>
          <w:tcPr>
            <w:tcW w:w="839" w:type="dxa"/>
          </w:tcPr>
          <w:p w14:paraId="6B2622BD" w14:textId="77777777" w:rsidR="005E1DB1" w:rsidRPr="00330911" w:rsidRDefault="005E1DB1" w:rsidP="00E55718">
            <w:pPr>
              <w:tabs>
                <w:tab w:val="decimal" w:pos="25"/>
              </w:tabs>
              <w:autoSpaceDE w:val="0"/>
              <w:autoSpaceDN w:val="0"/>
              <w:adjustRightInd w:val="0"/>
              <w:jc w:val="both"/>
              <w:rPr>
                <w:rFonts w:ascii="Times New Roman" w:hAnsi="Times New Roman" w:cs="Times New Roman"/>
                <w:sz w:val="24"/>
                <w:szCs w:val="24"/>
              </w:rPr>
            </w:pPr>
            <w:r w:rsidRPr="00330911">
              <w:rPr>
                <w:rFonts w:ascii="Times New Roman" w:hAnsi="Times New Roman" w:cs="Times New Roman"/>
                <w:sz w:val="24"/>
                <w:szCs w:val="24"/>
              </w:rPr>
              <w:t>.09**</w:t>
            </w:r>
          </w:p>
        </w:tc>
        <w:tc>
          <w:tcPr>
            <w:tcW w:w="980" w:type="dxa"/>
          </w:tcPr>
          <w:p w14:paraId="310FA7C5" w14:textId="77777777" w:rsidR="005E1DB1" w:rsidRPr="00330911" w:rsidRDefault="005E1DB1" w:rsidP="00E55718">
            <w:pPr>
              <w:tabs>
                <w:tab w:val="decimal" w:pos="181"/>
              </w:tabs>
              <w:autoSpaceDE w:val="0"/>
              <w:autoSpaceDN w:val="0"/>
              <w:adjustRightInd w:val="0"/>
              <w:jc w:val="both"/>
              <w:rPr>
                <w:rFonts w:ascii="Times New Roman" w:hAnsi="Times New Roman" w:cs="Times New Roman"/>
                <w:sz w:val="24"/>
                <w:szCs w:val="24"/>
              </w:rPr>
            </w:pPr>
            <w:r w:rsidRPr="00330911">
              <w:rPr>
                <w:rFonts w:ascii="Times New Roman" w:hAnsi="Times New Roman" w:cs="Times New Roman"/>
                <w:sz w:val="24"/>
                <w:szCs w:val="24"/>
              </w:rPr>
              <w:t>.19**</w:t>
            </w:r>
          </w:p>
        </w:tc>
        <w:tc>
          <w:tcPr>
            <w:tcW w:w="1023" w:type="dxa"/>
          </w:tcPr>
          <w:p w14:paraId="40A3F4D4" w14:textId="77777777" w:rsidR="005E1DB1" w:rsidRPr="00330911" w:rsidRDefault="005E1DB1" w:rsidP="00E55718">
            <w:pPr>
              <w:tabs>
                <w:tab w:val="decimal" w:pos="2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w:t>
            </w:r>
          </w:p>
        </w:tc>
        <w:tc>
          <w:tcPr>
            <w:tcW w:w="968" w:type="dxa"/>
          </w:tcPr>
          <w:p w14:paraId="6CF42EB2" w14:textId="77777777" w:rsidR="005E1DB1" w:rsidRPr="00330911" w:rsidRDefault="005E1DB1" w:rsidP="00E55718">
            <w:pPr>
              <w:tabs>
                <w:tab w:val="left" w:pos="6663"/>
              </w:tabs>
              <w:autoSpaceDE w:val="0"/>
              <w:autoSpaceDN w:val="0"/>
              <w:adjustRightInd w:val="0"/>
              <w:jc w:val="both"/>
              <w:rPr>
                <w:rFonts w:ascii="Times New Roman" w:hAnsi="Times New Roman" w:cs="Times New Roman"/>
                <w:sz w:val="24"/>
                <w:szCs w:val="24"/>
              </w:rPr>
            </w:pPr>
          </w:p>
        </w:tc>
        <w:tc>
          <w:tcPr>
            <w:tcW w:w="816" w:type="dxa"/>
          </w:tcPr>
          <w:p w14:paraId="6EB06004" w14:textId="77777777" w:rsidR="005E1DB1" w:rsidRPr="00330911" w:rsidRDefault="005E1DB1" w:rsidP="00E55718">
            <w:pPr>
              <w:tabs>
                <w:tab w:val="left" w:pos="6663"/>
              </w:tabs>
              <w:autoSpaceDE w:val="0"/>
              <w:autoSpaceDN w:val="0"/>
              <w:adjustRightInd w:val="0"/>
              <w:jc w:val="both"/>
              <w:rPr>
                <w:rFonts w:ascii="Times New Roman" w:hAnsi="Times New Roman" w:cs="Times New Roman"/>
                <w:sz w:val="24"/>
                <w:szCs w:val="24"/>
              </w:rPr>
            </w:pPr>
          </w:p>
        </w:tc>
        <w:tc>
          <w:tcPr>
            <w:tcW w:w="756" w:type="dxa"/>
          </w:tcPr>
          <w:p w14:paraId="7F60754E" w14:textId="77777777" w:rsidR="005E1DB1" w:rsidRPr="00330911" w:rsidRDefault="005E1DB1" w:rsidP="00E55718">
            <w:pPr>
              <w:tabs>
                <w:tab w:val="left" w:pos="6663"/>
              </w:tabs>
              <w:autoSpaceDE w:val="0"/>
              <w:autoSpaceDN w:val="0"/>
              <w:adjustRightInd w:val="0"/>
              <w:jc w:val="both"/>
              <w:rPr>
                <w:rFonts w:ascii="Times New Roman" w:hAnsi="Times New Roman" w:cs="Times New Roman"/>
                <w:sz w:val="24"/>
                <w:szCs w:val="24"/>
              </w:rPr>
            </w:pPr>
          </w:p>
        </w:tc>
        <w:tc>
          <w:tcPr>
            <w:tcW w:w="671" w:type="dxa"/>
          </w:tcPr>
          <w:p w14:paraId="32813B48" w14:textId="77777777" w:rsidR="005E1DB1" w:rsidRPr="00330911"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1E11743F" w14:textId="77777777" w:rsidTr="00E55718">
        <w:trPr>
          <w:jc w:val="center"/>
        </w:trPr>
        <w:tc>
          <w:tcPr>
            <w:tcW w:w="3158" w:type="dxa"/>
          </w:tcPr>
          <w:p w14:paraId="0691F9E3" w14:textId="77777777" w:rsidR="005E1DB1" w:rsidRPr="00B96AF3"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B96AF3">
              <w:rPr>
                <w:rFonts w:ascii="Times New Roman" w:hAnsi="Times New Roman" w:cs="Times New Roman"/>
                <w:sz w:val="24"/>
                <w:szCs w:val="24"/>
              </w:rPr>
              <w:t>6. Challenge-related stressors</w:t>
            </w:r>
          </w:p>
        </w:tc>
        <w:tc>
          <w:tcPr>
            <w:tcW w:w="861" w:type="dxa"/>
          </w:tcPr>
          <w:p w14:paraId="292C278C" w14:textId="77777777" w:rsidR="005E1DB1" w:rsidRPr="00330911"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sidRPr="00330911">
              <w:rPr>
                <w:rFonts w:ascii="Times New Roman" w:hAnsi="Times New Roman" w:cs="Times New Roman"/>
                <w:sz w:val="24"/>
                <w:szCs w:val="24"/>
              </w:rPr>
              <w:t>3.69</w:t>
            </w:r>
          </w:p>
        </w:tc>
        <w:tc>
          <w:tcPr>
            <w:tcW w:w="862" w:type="dxa"/>
          </w:tcPr>
          <w:p w14:paraId="1DF5F489" w14:textId="77777777" w:rsidR="005E1DB1" w:rsidRPr="00330911"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330911">
              <w:rPr>
                <w:rFonts w:ascii="Times New Roman" w:hAnsi="Times New Roman" w:cs="Times New Roman"/>
                <w:sz w:val="24"/>
                <w:szCs w:val="24"/>
              </w:rPr>
              <w:t>.63</w:t>
            </w:r>
          </w:p>
        </w:tc>
        <w:tc>
          <w:tcPr>
            <w:tcW w:w="948" w:type="dxa"/>
          </w:tcPr>
          <w:p w14:paraId="7FB2FAF7" w14:textId="77777777" w:rsidR="005E1DB1" w:rsidRPr="00330911"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330911">
              <w:rPr>
                <w:rFonts w:ascii="Times New Roman" w:hAnsi="Times New Roman" w:cs="Times New Roman"/>
                <w:sz w:val="24"/>
                <w:szCs w:val="24"/>
              </w:rPr>
              <w:t>-.06**</w:t>
            </w:r>
          </w:p>
        </w:tc>
        <w:tc>
          <w:tcPr>
            <w:tcW w:w="839" w:type="dxa"/>
          </w:tcPr>
          <w:p w14:paraId="1052D5B6" w14:textId="77777777" w:rsidR="005E1DB1" w:rsidRPr="00330911" w:rsidRDefault="005E1DB1" w:rsidP="00E55718">
            <w:pPr>
              <w:tabs>
                <w:tab w:val="decimal" w:pos="25"/>
              </w:tabs>
              <w:autoSpaceDE w:val="0"/>
              <w:autoSpaceDN w:val="0"/>
              <w:adjustRightInd w:val="0"/>
              <w:spacing w:line="276" w:lineRule="auto"/>
              <w:jc w:val="both"/>
              <w:rPr>
                <w:rFonts w:ascii="Times New Roman" w:hAnsi="Times New Roman" w:cs="Times New Roman"/>
                <w:sz w:val="24"/>
                <w:szCs w:val="24"/>
              </w:rPr>
            </w:pPr>
            <w:r w:rsidRPr="00330911">
              <w:rPr>
                <w:rFonts w:ascii="Times New Roman" w:hAnsi="Times New Roman" w:cs="Times New Roman"/>
                <w:sz w:val="24"/>
                <w:szCs w:val="24"/>
              </w:rPr>
              <w:t>.06**</w:t>
            </w:r>
          </w:p>
        </w:tc>
        <w:tc>
          <w:tcPr>
            <w:tcW w:w="980" w:type="dxa"/>
          </w:tcPr>
          <w:p w14:paraId="54DD63E2" w14:textId="77777777" w:rsidR="005E1DB1" w:rsidRPr="00330911" w:rsidRDefault="005E1DB1" w:rsidP="00E55718">
            <w:pPr>
              <w:tabs>
                <w:tab w:val="decimal" w:pos="181"/>
              </w:tabs>
              <w:autoSpaceDE w:val="0"/>
              <w:autoSpaceDN w:val="0"/>
              <w:adjustRightInd w:val="0"/>
              <w:spacing w:line="276" w:lineRule="auto"/>
              <w:jc w:val="both"/>
              <w:rPr>
                <w:rFonts w:ascii="Times New Roman" w:hAnsi="Times New Roman" w:cs="Times New Roman"/>
                <w:sz w:val="24"/>
                <w:szCs w:val="24"/>
              </w:rPr>
            </w:pPr>
            <w:r w:rsidRPr="00330911">
              <w:rPr>
                <w:rFonts w:ascii="Times New Roman" w:hAnsi="Times New Roman" w:cs="Times New Roman"/>
                <w:sz w:val="24"/>
                <w:szCs w:val="24"/>
              </w:rPr>
              <w:t>-.03</w:t>
            </w:r>
          </w:p>
        </w:tc>
        <w:tc>
          <w:tcPr>
            <w:tcW w:w="1023" w:type="dxa"/>
          </w:tcPr>
          <w:p w14:paraId="4C4DBADB" w14:textId="77777777" w:rsidR="005E1DB1" w:rsidRPr="009419FC" w:rsidRDefault="005E1DB1" w:rsidP="00E55718">
            <w:pPr>
              <w:tabs>
                <w:tab w:val="decimal" w:pos="226"/>
              </w:tabs>
              <w:autoSpaceDE w:val="0"/>
              <w:autoSpaceDN w:val="0"/>
              <w:adjustRightInd w:val="0"/>
              <w:spacing w:line="276" w:lineRule="auto"/>
              <w:jc w:val="both"/>
              <w:rPr>
                <w:rFonts w:ascii="Times New Roman" w:hAnsi="Times New Roman" w:cs="Times New Roman"/>
                <w:sz w:val="24"/>
                <w:szCs w:val="24"/>
              </w:rPr>
            </w:pPr>
            <w:r w:rsidRPr="00330911">
              <w:rPr>
                <w:rFonts w:ascii="Times New Roman" w:hAnsi="Times New Roman" w:cs="Times New Roman"/>
                <w:sz w:val="24"/>
                <w:szCs w:val="24"/>
              </w:rPr>
              <w:t xml:space="preserve">  .06**</w:t>
            </w:r>
          </w:p>
        </w:tc>
        <w:tc>
          <w:tcPr>
            <w:tcW w:w="968" w:type="dxa"/>
          </w:tcPr>
          <w:p w14:paraId="5D0630A9"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16" w:type="dxa"/>
          </w:tcPr>
          <w:p w14:paraId="518599B6"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756" w:type="dxa"/>
          </w:tcPr>
          <w:p w14:paraId="0D66BE8D"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671" w:type="dxa"/>
          </w:tcPr>
          <w:p w14:paraId="39A8DC1F"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7083233A" w14:textId="77777777" w:rsidTr="00E55718">
        <w:trPr>
          <w:jc w:val="center"/>
        </w:trPr>
        <w:tc>
          <w:tcPr>
            <w:tcW w:w="3158" w:type="dxa"/>
          </w:tcPr>
          <w:p w14:paraId="1EA54657" w14:textId="77777777" w:rsidR="005E1DB1" w:rsidRPr="009419FC" w:rsidRDefault="005E1DB1" w:rsidP="00E55718">
            <w:pPr>
              <w:tabs>
                <w:tab w:val="left" w:pos="6663"/>
              </w:tabs>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7</w:t>
            </w:r>
            <w:r w:rsidRPr="009419FC">
              <w:rPr>
                <w:rFonts w:ascii="Times New Roman" w:hAnsi="Times New Roman" w:cs="Times New Roman"/>
                <w:sz w:val="24"/>
                <w:szCs w:val="24"/>
              </w:rPr>
              <w:t xml:space="preserve">. Employee involvement </w:t>
            </w:r>
          </w:p>
        </w:tc>
        <w:tc>
          <w:tcPr>
            <w:tcW w:w="861" w:type="dxa"/>
          </w:tcPr>
          <w:p w14:paraId="45884CF3"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2.58</w:t>
            </w:r>
          </w:p>
        </w:tc>
        <w:tc>
          <w:tcPr>
            <w:tcW w:w="862" w:type="dxa"/>
          </w:tcPr>
          <w:p w14:paraId="18FCDBD9"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.69</w:t>
            </w:r>
          </w:p>
        </w:tc>
        <w:tc>
          <w:tcPr>
            <w:tcW w:w="948" w:type="dxa"/>
          </w:tcPr>
          <w:p w14:paraId="378AD7F1" w14:textId="77777777" w:rsidR="005E1DB1" w:rsidRPr="009419FC"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-.12**</w:t>
            </w:r>
          </w:p>
        </w:tc>
        <w:tc>
          <w:tcPr>
            <w:tcW w:w="839" w:type="dxa"/>
          </w:tcPr>
          <w:p w14:paraId="648B16A9" w14:textId="77777777" w:rsidR="005E1DB1" w:rsidRPr="009419FC" w:rsidRDefault="005E1DB1" w:rsidP="00E55718">
            <w:pPr>
              <w:tabs>
                <w:tab w:val="decimal" w:pos="25"/>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proofErr w:type="gramStart"/>
            <w:r w:rsidRPr="009419FC">
              <w:rPr>
                <w:rFonts w:ascii="Times New Roman" w:hAnsi="Times New Roman" w:cs="Times New Roman"/>
                <w:sz w:val="24"/>
                <w:szCs w:val="24"/>
              </w:rPr>
              <w:t xml:space="preserve">03       </w:t>
            </w:r>
            <w:proofErr w:type="gramEnd"/>
          </w:p>
        </w:tc>
        <w:tc>
          <w:tcPr>
            <w:tcW w:w="980" w:type="dxa"/>
          </w:tcPr>
          <w:p w14:paraId="46F130A1" w14:textId="77777777" w:rsidR="005E1DB1" w:rsidRPr="009419FC" w:rsidRDefault="005E1DB1" w:rsidP="00E55718">
            <w:pPr>
              <w:tabs>
                <w:tab w:val="decimal" w:pos="181"/>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-.07**</w:t>
            </w:r>
          </w:p>
        </w:tc>
        <w:tc>
          <w:tcPr>
            <w:tcW w:w="1023" w:type="dxa"/>
          </w:tcPr>
          <w:p w14:paraId="2DE36529" w14:textId="77777777" w:rsidR="005E1DB1" w:rsidRPr="009419FC" w:rsidRDefault="005E1DB1" w:rsidP="00E55718">
            <w:pPr>
              <w:tabs>
                <w:tab w:val="decimal" w:pos="2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  .03</w:t>
            </w:r>
          </w:p>
        </w:tc>
        <w:tc>
          <w:tcPr>
            <w:tcW w:w="968" w:type="dxa"/>
          </w:tcPr>
          <w:p w14:paraId="07AC931D"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r>
              <w:rPr>
                <w:rFonts w:ascii="Times New Roman" w:hAnsi="Times New Roman" w:cs="Times New Roman"/>
                <w:sz w:val="24"/>
                <w:szCs w:val="24"/>
              </w:rPr>
              <w:t>16**</w:t>
            </w:r>
          </w:p>
        </w:tc>
        <w:tc>
          <w:tcPr>
            <w:tcW w:w="816" w:type="dxa"/>
          </w:tcPr>
          <w:p w14:paraId="02948260"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56" w:type="dxa"/>
          </w:tcPr>
          <w:p w14:paraId="165A5141"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p>
        </w:tc>
        <w:tc>
          <w:tcPr>
            <w:tcW w:w="671" w:type="dxa"/>
          </w:tcPr>
          <w:p w14:paraId="21EBDCD2"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6E456932" w14:textId="77777777" w:rsidTr="00E55718">
        <w:trPr>
          <w:jc w:val="center"/>
        </w:trPr>
        <w:tc>
          <w:tcPr>
            <w:tcW w:w="3158" w:type="dxa"/>
          </w:tcPr>
          <w:p w14:paraId="71EB5816"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Pr="009419FC">
              <w:rPr>
                <w:rFonts w:ascii="Times New Roman" w:hAnsi="Times New Roman" w:cs="Times New Roman"/>
                <w:sz w:val="24"/>
                <w:szCs w:val="24"/>
              </w:rPr>
              <w:t>. Ownership type</w:t>
            </w:r>
          </w:p>
        </w:tc>
        <w:tc>
          <w:tcPr>
            <w:tcW w:w="861" w:type="dxa"/>
          </w:tcPr>
          <w:p w14:paraId="6C9F331C"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19FC">
              <w:rPr>
                <w:rFonts w:ascii="Times New Roman" w:hAnsi="Times New Roman" w:cs="Times New Roman"/>
                <w:sz w:val="24"/>
                <w:szCs w:val="24"/>
              </w:rPr>
              <w:t>.47</w:t>
            </w:r>
          </w:p>
        </w:tc>
        <w:tc>
          <w:tcPr>
            <w:tcW w:w="862" w:type="dxa"/>
          </w:tcPr>
          <w:p w14:paraId="3278A166"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.50</w:t>
            </w:r>
          </w:p>
        </w:tc>
        <w:tc>
          <w:tcPr>
            <w:tcW w:w="948" w:type="dxa"/>
          </w:tcPr>
          <w:p w14:paraId="58D49301" w14:textId="77777777" w:rsidR="005E1DB1" w:rsidRPr="009419FC"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-.12**</w:t>
            </w:r>
          </w:p>
        </w:tc>
        <w:tc>
          <w:tcPr>
            <w:tcW w:w="839" w:type="dxa"/>
          </w:tcPr>
          <w:p w14:paraId="6E187C1B" w14:textId="77777777" w:rsidR="005E1DB1" w:rsidRPr="009419FC" w:rsidRDefault="005E1DB1" w:rsidP="00E55718">
            <w:pPr>
              <w:tabs>
                <w:tab w:val="decimal" w:pos="25"/>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.03</w:t>
            </w:r>
          </w:p>
        </w:tc>
        <w:tc>
          <w:tcPr>
            <w:tcW w:w="980" w:type="dxa"/>
          </w:tcPr>
          <w:p w14:paraId="3C5E037B" w14:textId="77777777" w:rsidR="005E1DB1" w:rsidRPr="009419FC" w:rsidRDefault="005E1DB1" w:rsidP="00E55718">
            <w:pPr>
              <w:tabs>
                <w:tab w:val="decimal" w:pos="181"/>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-.22*</w:t>
            </w:r>
            <w:proofErr w:type="gramStart"/>
            <w:r w:rsidRPr="009419FC">
              <w:rPr>
                <w:rFonts w:ascii="Times New Roman" w:hAnsi="Times New Roman" w:cs="Times New Roman"/>
                <w:sz w:val="24"/>
                <w:szCs w:val="24"/>
              </w:rPr>
              <w:t xml:space="preserve">*  </w:t>
            </w:r>
            <w:proofErr w:type="gramEnd"/>
          </w:p>
        </w:tc>
        <w:tc>
          <w:tcPr>
            <w:tcW w:w="1023" w:type="dxa"/>
          </w:tcPr>
          <w:p w14:paraId="7DB86045" w14:textId="77777777" w:rsidR="005E1DB1" w:rsidRPr="009419FC" w:rsidRDefault="005E1DB1" w:rsidP="00E55718">
            <w:pPr>
              <w:tabs>
                <w:tab w:val="decimal" w:pos="2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-.07**</w:t>
            </w:r>
          </w:p>
        </w:tc>
        <w:tc>
          <w:tcPr>
            <w:tcW w:w="968" w:type="dxa"/>
          </w:tcPr>
          <w:p w14:paraId="2552280F"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16" w:type="dxa"/>
          </w:tcPr>
          <w:p w14:paraId="5BD79DFD"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r>
              <w:rPr>
                <w:rFonts w:ascii="Times New Roman" w:hAnsi="Times New Roman" w:cs="Times New Roman"/>
                <w:sz w:val="24"/>
                <w:szCs w:val="24"/>
              </w:rPr>
              <w:t>06</w:t>
            </w:r>
            <w:r w:rsidRPr="009419FC">
              <w:rPr>
                <w:rFonts w:ascii="Times New Roman" w:hAnsi="Times New Roman" w:cs="Times New Roman"/>
                <w:sz w:val="24"/>
                <w:szCs w:val="24"/>
              </w:rPr>
              <w:t>**</w:t>
            </w:r>
          </w:p>
        </w:tc>
        <w:tc>
          <w:tcPr>
            <w:tcW w:w="756" w:type="dxa"/>
          </w:tcPr>
          <w:p w14:paraId="79D4EB3E"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71" w:type="dxa"/>
          </w:tcPr>
          <w:p w14:paraId="78519EC8"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p>
        </w:tc>
      </w:tr>
      <w:tr w:rsidR="005E1DB1" w:rsidRPr="009419FC" w14:paraId="71756E18" w14:textId="77777777" w:rsidTr="00E55718">
        <w:trPr>
          <w:jc w:val="center"/>
        </w:trPr>
        <w:tc>
          <w:tcPr>
            <w:tcW w:w="3158" w:type="dxa"/>
          </w:tcPr>
          <w:p w14:paraId="77E19DD2"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Pr="009419FC">
              <w:rPr>
                <w:rFonts w:ascii="Times New Roman" w:hAnsi="Times New Roman" w:cs="Times New Roman"/>
                <w:sz w:val="24"/>
                <w:szCs w:val="24"/>
              </w:rPr>
              <w:t>. Job satisfaction</w:t>
            </w:r>
          </w:p>
        </w:tc>
        <w:tc>
          <w:tcPr>
            <w:tcW w:w="861" w:type="dxa"/>
          </w:tcPr>
          <w:p w14:paraId="25706878" w14:textId="77777777" w:rsidR="005E1DB1" w:rsidRPr="009419FC" w:rsidRDefault="005E1DB1" w:rsidP="00E55718">
            <w:pPr>
              <w:tabs>
                <w:tab w:val="decimal" w:pos="205"/>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3.15</w:t>
            </w:r>
          </w:p>
        </w:tc>
        <w:tc>
          <w:tcPr>
            <w:tcW w:w="862" w:type="dxa"/>
          </w:tcPr>
          <w:p w14:paraId="64647BB7"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.49</w:t>
            </w:r>
          </w:p>
        </w:tc>
        <w:tc>
          <w:tcPr>
            <w:tcW w:w="948" w:type="dxa"/>
          </w:tcPr>
          <w:p w14:paraId="7DEAF730" w14:textId="77777777" w:rsidR="005E1DB1" w:rsidRPr="009419FC" w:rsidRDefault="005E1DB1" w:rsidP="00E55718">
            <w:pPr>
              <w:tabs>
                <w:tab w:val="decimal" w:pos="1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-.09**</w:t>
            </w:r>
          </w:p>
        </w:tc>
        <w:tc>
          <w:tcPr>
            <w:tcW w:w="839" w:type="dxa"/>
          </w:tcPr>
          <w:p w14:paraId="3A19F93A" w14:textId="77777777" w:rsidR="005E1DB1" w:rsidRPr="009419FC" w:rsidRDefault="005E1DB1" w:rsidP="00E55718">
            <w:pPr>
              <w:tabs>
                <w:tab w:val="decimal" w:pos="25"/>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.04</w:t>
            </w:r>
            <w:r w:rsidRPr="009419FC">
              <w:rPr>
                <w:rFonts w:ascii="Times New Roman" w:hAnsi="Times New Roman" w:cs="Times New Roman"/>
                <w:sz w:val="24"/>
                <w:szCs w:val="24"/>
                <w:vertAlign w:val="superscript"/>
              </w:rPr>
              <w:t>+</w:t>
            </w:r>
          </w:p>
        </w:tc>
        <w:tc>
          <w:tcPr>
            <w:tcW w:w="980" w:type="dxa"/>
          </w:tcPr>
          <w:p w14:paraId="117B0B9A" w14:textId="77777777" w:rsidR="005E1DB1" w:rsidRPr="009419FC" w:rsidRDefault="005E1DB1" w:rsidP="00E55718">
            <w:pPr>
              <w:tabs>
                <w:tab w:val="decimal" w:pos="181"/>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 xml:space="preserve"> -.05</w:t>
            </w:r>
            <w:proofErr w:type="gramStart"/>
            <w:r w:rsidRPr="009419FC">
              <w:rPr>
                <w:rFonts w:ascii="Times New Roman" w:hAnsi="Times New Roman" w:cs="Times New Roman"/>
                <w:sz w:val="24"/>
                <w:szCs w:val="24"/>
              </w:rPr>
              <w:t xml:space="preserve">*   </w:t>
            </w:r>
            <w:proofErr w:type="gramEnd"/>
          </w:p>
        </w:tc>
        <w:tc>
          <w:tcPr>
            <w:tcW w:w="1023" w:type="dxa"/>
          </w:tcPr>
          <w:p w14:paraId="3878CB24" w14:textId="77777777" w:rsidR="005E1DB1" w:rsidRPr="009419FC" w:rsidRDefault="005E1DB1" w:rsidP="00E55718">
            <w:pPr>
              <w:tabs>
                <w:tab w:val="decimal" w:pos="226"/>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-.03</w:t>
            </w:r>
          </w:p>
        </w:tc>
        <w:tc>
          <w:tcPr>
            <w:tcW w:w="968" w:type="dxa"/>
          </w:tcPr>
          <w:p w14:paraId="0D1606C3"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r>
              <w:rPr>
                <w:rFonts w:ascii="Times New Roman" w:hAnsi="Times New Roman" w:cs="Times New Roman"/>
                <w:sz w:val="24"/>
                <w:szCs w:val="24"/>
              </w:rPr>
              <w:t>14**</w:t>
            </w:r>
          </w:p>
        </w:tc>
        <w:tc>
          <w:tcPr>
            <w:tcW w:w="816" w:type="dxa"/>
          </w:tcPr>
          <w:p w14:paraId="210E22C9"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r>
              <w:rPr>
                <w:rFonts w:ascii="Times New Roman" w:hAnsi="Times New Roman" w:cs="Times New Roman"/>
                <w:sz w:val="24"/>
                <w:szCs w:val="24"/>
              </w:rPr>
              <w:t>21**</w:t>
            </w:r>
          </w:p>
        </w:tc>
        <w:tc>
          <w:tcPr>
            <w:tcW w:w="756" w:type="dxa"/>
          </w:tcPr>
          <w:p w14:paraId="3659387C" w14:textId="77777777" w:rsidR="005E1DB1" w:rsidRPr="009419FC" w:rsidRDefault="005E1DB1" w:rsidP="00E55718">
            <w:pPr>
              <w:tabs>
                <w:tab w:val="left" w:pos="6663"/>
              </w:tabs>
              <w:autoSpaceDE w:val="0"/>
              <w:autoSpaceDN w:val="0"/>
              <w:adjustRightInd w:val="0"/>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r>
              <w:rPr>
                <w:rFonts w:ascii="Times New Roman" w:hAnsi="Times New Roman" w:cs="Times New Roman"/>
                <w:sz w:val="24"/>
                <w:szCs w:val="24"/>
              </w:rPr>
              <w:t>40**</w:t>
            </w:r>
          </w:p>
        </w:tc>
        <w:tc>
          <w:tcPr>
            <w:tcW w:w="671" w:type="dxa"/>
          </w:tcPr>
          <w:p w14:paraId="17D8C11F" w14:textId="77777777" w:rsidR="005E1DB1" w:rsidRPr="009419FC" w:rsidRDefault="005E1DB1" w:rsidP="00E55718">
            <w:pPr>
              <w:tabs>
                <w:tab w:val="left" w:pos="666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w:t>
            </w:r>
          </w:p>
        </w:tc>
      </w:tr>
    </w:tbl>
    <w:p w14:paraId="410D7286" w14:textId="77777777" w:rsidR="005E1DB1" w:rsidRPr="007710D1" w:rsidRDefault="005E1DB1" w:rsidP="005E1DB1">
      <w:pPr>
        <w:tabs>
          <w:tab w:val="left" w:pos="6663"/>
        </w:tabs>
        <w:autoSpaceDE w:val="0"/>
        <w:autoSpaceDN w:val="0"/>
        <w:adjustRightInd w:val="0"/>
        <w:spacing w:after="0"/>
        <w:ind w:left="993"/>
        <w:rPr>
          <w:rFonts w:ascii="Times New Roman" w:hAnsi="Times New Roman" w:cs="Times New Roman"/>
          <w:sz w:val="20"/>
          <w:szCs w:val="20"/>
        </w:rPr>
      </w:pPr>
      <w:r w:rsidRPr="007710D1">
        <w:rPr>
          <w:rFonts w:ascii="Times New Roman" w:hAnsi="Times New Roman" w:cs="Times New Roman"/>
          <w:sz w:val="20"/>
          <w:szCs w:val="20"/>
        </w:rPr>
        <w:t xml:space="preserve">Notes: </w:t>
      </w:r>
      <w:r w:rsidRPr="007710D1">
        <w:rPr>
          <w:rFonts w:ascii="Times New Roman" w:hAnsi="Times New Roman" w:cs="Times New Roman"/>
          <w:sz w:val="20"/>
          <w:szCs w:val="20"/>
          <w:vertAlign w:val="superscript"/>
        </w:rPr>
        <w:t>a</w:t>
      </w:r>
      <w:r w:rsidRPr="007710D1">
        <w:rPr>
          <w:rFonts w:ascii="Times New Roman" w:hAnsi="Times New Roman" w:cs="Times New Roman"/>
          <w:sz w:val="20"/>
          <w:szCs w:val="20"/>
        </w:rPr>
        <w:t xml:space="preserve"> 1 = Female; </w:t>
      </w:r>
      <w:r w:rsidRPr="007710D1">
        <w:rPr>
          <w:rFonts w:ascii="Times New Roman" w:hAnsi="Times New Roman" w:cs="Times New Roman"/>
          <w:sz w:val="20"/>
          <w:szCs w:val="20"/>
          <w:vertAlign w:val="superscript"/>
        </w:rPr>
        <w:t>b</w:t>
      </w:r>
      <w:r w:rsidRPr="007710D1">
        <w:rPr>
          <w:rFonts w:ascii="Times New Roman" w:hAnsi="Times New Roman" w:cs="Times New Roman"/>
          <w:sz w:val="20"/>
          <w:szCs w:val="20"/>
        </w:rPr>
        <w:t xml:space="preserve"> 1 = Aged 28 and above; </w:t>
      </w:r>
      <w:r w:rsidRPr="007710D1">
        <w:rPr>
          <w:rFonts w:ascii="Times New Roman" w:hAnsi="Times New Roman" w:cs="Times New Roman"/>
          <w:sz w:val="20"/>
          <w:szCs w:val="20"/>
          <w:vertAlign w:val="superscript"/>
        </w:rPr>
        <w:t>c</w:t>
      </w:r>
      <w:r w:rsidRPr="007710D1">
        <w:rPr>
          <w:rFonts w:ascii="Times New Roman" w:hAnsi="Times New Roman" w:cs="Times New Roman"/>
          <w:sz w:val="20"/>
          <w:szCs w:val="20"/>
        </w:rPr>
        <w:t xml:space="preserve"> 1 = College and above; </w:t>
      </w:r>
      <w:r w:rsidRPr="007710D1">
        <w:rPr>
          <w:rFonts w:ascii="Times New Roman" w:hAnsi="Times New Roman" w:cs="Times New Roman"/>
          <w:sz w:val="20"/>
          <w:szCs w:val="20"/>
          <w:vertAlign w:val="superscript"/>
        </w:rPr>
        <w:t>d</w:t>
      </w:r>
      <w:r w:rsidRPr="007710D1">
        <w:rPr>
          <w:rFonts w:ascii="Times New Roman" w:hAnsi="Times New Roman" w:cs="Times New Roman"/>
          <w:sz w:val="20"/>
          <w:szCs w:val="20"/>
        </w:rPr>
        <w:t xml:space="preserve"> 1 = 2 years and above; </w:t>
      </w:r>
      <w:r w:rsidRPr="007710D1">
        <w:rPr>
          <w:rFonts w:ascii="Times New Roman" w:hAnsi="Times New Roman" w:cs="Times New Roman"/>
          <w:sz w:val="20"/>
          <w:szCs w:val="20"/>
          <w:vertAlign w:val="superscript"/>
        </w:rPr>
        <w:t>e</w:t>
      </w:r>
      <w:r w:rsidRPr="007710D1">
        <w:rPr>
          <w:rFonts w:ascii="Times New Roman" w:hAnsi="Times New Roman" w:cs="Times New Roman"/>
          <w:sz w:val="20"/>
          <w:szCs w:val="20"/>
        </w:rPr>
        <w:t xml:space="preserve"> 1 = Managerial staff</w:t>
      </w:r>
    </w:p>
    <w:p w14:paraId="3BEF566C" w14:textId="77777777" w:rsidR="005E1DB1" w:rsidRPr="007710D1" w:rsidRDefault="005E1DB1" w:rsidP="005E1DB1">
      <w:pPr>
        <w:tabs>
          <w:tab w:val="left" w:pos="6663"/>
        </w:tabs>
        <w:autoSpaceDE w:val="0"/>
        <w:autoSpaceDN w:val="0"/>
        <w:adjustRightInd w:val="0"/>
        <w:spacing w:after="0"/>
        <w:ind w:left="993"/>
        <w:rPr>
          <w:rFonts w:ascii="Times New Roman" w:hAnsi="Times New Roman" w:cs="Times New Roman"/>
          <w:sz w:val="20"/>
          <w:szCs w:val="20"/>
        </w:rPr>
      </w:pPr>
      <w:r w:rsidRPr="007710D1">
        <w:rPr>
          <w:rFonts w:ascii="Times New Roman" w:hAnsi="Times New Roman" w:cs="Times New Roman"/>
          <w:sz w:val="20"/>
          <w:szCs w:val="20"/>
        </w:rPr>
        <w:t xml:space="preserve">Statistically significant at </w:t>
      </w:r>
      <w:r w:rsidRPr="007710D1">
        <w:rPr>
          <w:rFonts w:ascii="Times New Roman" w:hAnsi="Times New Roman" w:cs="Times New Roman"/>
          <w:sz w:val="20"/>
          <w:szCs w:val="20"/>
          <w:vertAlign w:val="superscript"/>
        </w:rPr>
        <w:t>+</w:t>
      </w:r>
      <w:r w:rsidRPr="007710D1">
        <w:rPr>
          <w:rFonts w:ascii="Times New Roman" w:hAnsi="Times New Roman" w:cs="Times New Roman"/>
          <w:sz w:val="20"/>
          <w:szCs w:val="20"/>
        </w:rPr>
        <w:t xml:space="preserve"> p &lt; .10, * </w:t>
      </w:r>
      <w:r w:rsidRPr="007710D1">
        <w:rPr>
          <w:rFonts w:ascii="Times New Roman" w:hAnsi="Times New Roman" w:cs="Times New Roman"/>
          <w:i/>
          <w:sz w:val="20"/>
          <w:szCs w:val="20"/>
        </w:rPr>
        <w:t>p</w:t>
      </w:r>
      <w:r w:rsidRPr="007710D1">
        <w:rPr>
          <w:rFonts w:ascii="Times New Roman" w:hAnsi="Times New Roman" w:cs="Times New Roman"/>
          <w:sz w:val="20"/>
          <w:szCs w:val="20"/>
        </w:rPr>
        <w:t xml:space="preserve"> &lt; .05, **</w:t>
      </w:r>
      <w:r w:rsidRPr="007710D1">
        <w:rPr>
          <w:rFonts w:ascii="Times New Roman" w:hAnsi="Times New Roman" w:cs="Times New Roman"/>
          <w:i/>
          <w:sz w:val="20"/>
          <w:szCs w:val="20"/>
        </w:rPr>
        <w:t>p</w:t>
      </w:r>
      <w:r w:rsidRPr="007710D1">
        <w:rPr>
          <w:rFonts w:ascii="Times New Roman" w:hAnsi="Times New Roman" w:cs="Times New Roman"/>
          <w:sz w:val="20"/>
          <w:szCs w:val="20"/>
        </w:rPr>
        <w:t xml:space="preserve"> &lt; .01</w:t>
      </w:r>
    </w:p>
    <w:p w14:paraId="67D33B9B" w14:textId="77777777" w:rsidR="005E1DB1" w:rsidRDefault="005E1DB1" w:rsidP="005E1DB1">
      <w:pPr>
        <w:tabs>
          <w:tab w:val="left" w:pos="6663"/>
        </w:tabs>
        <w:autoSpaceDE w:val="0"/>
        <w:autoSpaceDN w:val="0"/>
        <w:adjustRightInd w:val="0"/>
        <w:spacing w:after="0"/>
        <w:ind w:left="993"/>
        <w:rPr>
          <w:rFonts w:ascii="Times New Roman" w:hAnsi="Times New Roman" w:cs="Times New Roman"/>
          <w:sz w:val="24"/>
          <w:szCs w:val="24"/>
        </w:rPr>
        <w:sectPr w:rsidR="005E1DB1" w:rsidSect="00E55718">
          <w:footerReference w:type="even" r:id="rId13"/>
          <w:footerReference w:type="default" r:id="rId14"/>
          <w:pgSz w:w="16838" w:h="11906" w:orient="landscape"/>
          <w:pgMar w:top="1440" w:right="1440" w:bottom="1440" w:left="1440" w:header="709" w:footer="709" w:gutter="0"/>
          <w:cols w:space="708"/>
          <w:docGrid w:linePitch="360"/>
        </w:sectPr>
      </w:pPr>
    </w:p>
    <w:p w14:paraId="2DA2A95D" w14:textId="77777777" w:rsidR="005E1DB1" w:rsidRPr="009419FC" w:rsidRDefault="005E1DB1" w:rsidP="005E1DB1">
      <w:pPr>
        <w:spacing w:after="0"/>
        <w:ind w:right="120"/>
        <w:jc w:val="center"/>
        <w:rPr>
          <w:rFonts w:ascii="Times New Roman" w:hAnsi="Times New Roman" w:cs="Times New Roman"/>
          <w:b/>
          <w:sz w:val="24"/>
          <w:szCs w:val="24"/>
        </w:rPr>
      </w:pPr>
      <w:r w:rsidRPr="009419FC">
        <w:rPr>
          <w:rFonts w:ascii="Times New Roman" w:hAnsi="Times New Roman" w:cs="Times New Roman"/>
          <w:b/>
          <w:sz w:val="24"/>
          <w:szCs w:val="24"/>
        </w:rPr>
        <w:lastRenderedPageBreak/>
        <w:t>Table 3.</w:t>
      </w:r>
    </w:p>
    <w:p w14:paraId="54481885" w14:textId="77777777" w:rsidR="005E1DB1" w:rsidRPr="009419FC" w:rsidRDefault="005E1DB1" w:rsidP="005E1DB1">
      <w:pPr>
        <w:spacing w:after="0"/>
        <w:ind w:right="120"/>
        <w:jc w:val="center"/>
        <w:rPr>
          <w:rFonts w:ascii="Times New Roman" w:hAnsi="Times New Roman" w:cs="Times New Roman"/>
          <w:b/>
          <w:sz w:val="24"/>
          <w:szCs w:val="24"/>
        </w:rPr>
      </w:pPr>
      <w:r w:rsidRPr="009419FC">
        <w:rPr>
          <w:rFonts w:ascii="Times New Roman" w:hAnsi="Times New Roman" w:cs="Times New Roman"/>
          <w:b/>
          <w:sz w:val="24"/>
          <w:szCs w:val="24"/>
        </w:rPr>
        <w:t>Mean differences for study variables by organisational ownership type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988"/>
        <w:gridCol w:w="1000"/>
        <w:gridCol w:w="989"/>
        <w:gridCol w:w="1582"/>
      </w:tblGrid>
      <w:tr w:rsidR="005E1DB1" w:rsidRPr="009419FC" w14:paraId="25E25984" w14:textId="77777777" w:rsidTr="00E55718">
        <w:tc>
          <w:tcPr>
            <w:tcW w:w="2943" w:type="dxa"/>
            <w:vMerge w:val="restart"/>
            <w:tcBorders>
              <w:top w:val="single" w:sz="4" w:space="0" w:color="auto"/>
              <w:bottom w:val="single" w:sz="4" w:space="0" w:color="auto"/>
            </w:tcBorders>
            <w:vAlign w:val="center"/>
          </w:tcPr>
          <w:p w14:paraId="6CE187F2"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Variables</w:t>
            </w:r>
          </w:p>
        </w:tc>
        <w:tc>
          <w:tcPr>
            <w:tcW w:w="2122" w:type="dxa"/>
            <w:gridSpan w:val="2"/>
            <w:tcBorders>
              <w:top w:val="single" w:sz="4" w:space="0" w:color="auto"/>
              <w:bottom w:val="single" w:sz="4" w:space="0" w:color="auto"/>
            </w:tcBorders>
            <w:vAlign w:val="center"/>
          </w:tcPr>
          <w:p w14:paraId="232942C1"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SOEs (n = 980)</w:t>
            </w:r>
          </w:p>
        </w:tc>
        <w:tc>
          <w:tcPr>
            <w:tcW w:w="1989" w:type="dxa"/>
            <w:gridSpan w:val="2"/>
            <w:tcBorders>
              <w:top w:val="single" w:sz="4" w:space="0" w:color="auto"/>
              <w:bottom w:val="single" w:sz="4" w:space="0" w:color="auto"/>
            </w:tcBorders>
            <w:vAlign w:val="center"/>
          </w:tcPr>
          <w:p w14:paraId="00F2B910"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 xml:space="preserve"> FIEs (n = 859)</w:t>
            </w:r>
          </w:p>
        </w:tc>
        <w:tc>
          <w:tcPr>
            <w:tcW w:w="1582" w:type="dxa"/>
            <w:vMerge w:val="restart"/>
            <w:tcBorders>
              <w:top w:val="single" w:sz="4" w:space="0" w:color="auto"/>
              <w:bottom w:val="single" w:sz="4" w:space="0" w:color="auto"/>
            </w:tcBorders>
            <w:vAlign w:val="center"/>
          </w:tcPr>
          <w:p w14:paraId="7AB25135" w14:textId="77777777" w:rsidR="005E1DB1" w:rsidRPr="009419FC" w:rsidRDefault="005E1DB1" w:rsidP="00E55718">
            <w:pPr>
              <w:spacing w:line="276" w:lineRule="auto"/>
              <w:ind w:right="120"/>
              <w:jc w:val="center"/>
              <w:rPr>
                <w:rFonts w:ascii="Times New Roman" w:hAnsi="Times New Roman" w:cs="Times New Roman"/>
                <w:sz w:val="24"/>
                <w:szCs w:val="24"/>
                <w:lang w:val="en-GB"/>
              </w:rPr>
            </w:pPr>
            <w:r w:rsidRPr="009419FC">
              <w:rPr>
                <w:rFonts w:ascii="Times New Roman" w:hAnsi="Times New Roman" w:cs="Times New Roman"/>
                <w:sz w:val="24"/>
                <w:szCs w:val="24"/>
                <w:lang w:val="en-GB"/>
              </w:rPr>
              <w:t>F-value</w:t>
            </w:r>
          </w:p>
        </w:tc>
      </w:tr>
      <w:tr w:rsidR="005E1DB1" w:rsidRPr="009419FC" w14:paraId="00F259A2" w14:textId="77777777" w:rsidTr="00E55718">
        <w:tc>
          <w:tcPr>
            <w:tcW w:w="2943" w:type="dxa"/>
            <w:vMerge/>
            <w:tcBorders>
              <w:top w:val="single" w:sz="4" w:space="0" w:color="auto"/>
              <w:bottom w:val="single" w:sz="4" w:space="0" w:color="auto"/>
            </w:tcBorders>
            <w:vAlign w:val="center"/>
          </w:tcPr>
          <w:p w14:paraId="7790D452" w14:textId="77777777" w:rsidR="005E1DB1" w:rsidRPr="009419FC" w:rsidRDefault="005E1DB1" w:rsidP="00E55718">
            <w:pPr>
              <w:spacing w:line="276" w:lineRule="auto"/>
              <w:ind w:right="120"/>
              <w:jc w:val="both"/>
              <w:rPr>
                <w:rFonts w:ascii="Times New Roman" w:hAnsi="Times New Roman" w:cs="Times New Roman"/>
                <w:sz w:val="24"/>
                <w:szCs w:val="24"/>
                <w:lang w:val="en-GB"/>
              </w:rPr>
            </w:pPr>
          </w:p>
        </w:tc>
        <w:tc>
          <w:tcPr>
            <w:tcW w:w="1134" w:type="dxa"/>
            <w:tcBorders>
              <w:top w:val="single" w:sz="4" w:space="0" w:color="auto"/>
              <w:bottom w:val="single" w:sz="4" w:space="0" w:color="auto"/>
            </w:tcBorders>
            <w:vAlign w:val="center"/>
          </w:tcPr>
          <w:p w14:paraId="0A2E56E9"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Mean</w:t>
            </w:r>
          </w:p>
        </w:tc>
        <w:tc>
          <w:tcPr>
            <w:tcW w:w="988" w:type="dxa"/>
            <w:tcBorders>
              <w:top w:val="single" w:sz="4" w:space="0" w:color="auto"/>
              <w:bottom w:val="single" w:sz="4" w:space="0" w:color="auto"/>
            </w:tcBorders>
            <w:vAlign w:val="center"/>
          </w:tcPr>
          <w:p w14:paraId="2EC8EBB5"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SD</w:t>
            </w:r>
          </w:p>
        </w:tc>
        <w:tc>
          <w:tcPr>
            <w:tcW w:w="1000" w:type="dxa"/>
            <w:tcBorders>
              <w:top w:val="single" w:sz="4" w:space="0" w:color="auto"/>
              <w:bottom w:val="single" w:sz="4" w:space="0" w:color="auto"/>
            </w:tcBorders>
            <w:vAlign w:val="center"/>
          </w:tcPr>
          <w:p w14:paraId="6D074808"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Mean</w:t>
            </w:r>
          </w:p>
        </w:tc>
        <w:tc>
          <w:tcPr>
            <w:tcW w:w="989" w:type="dxa"/>
            <w:tcBorders>
              <w:top w:val="single" w:sz="4" w:space="0" w:color="auto"/>
              <w:bottom w:val="single" w:sz="4" w:space="0" w:color="auto"/>
            </w:tcBorders>
            <w:vAlign w:val="center"/>
          </w:tcPr>
          <w:p w14:paraId="4B634D79"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SD</w:t>
            </w:r>
          </w:p>
        </w:tc>
        <w:tc>
          <w:tcPr>
            <w:tcW w:w="1582" w:type="dxa"/>
            <w:vMerge/>
            <w:tcBorders>
              <w:top w:val="nil"/>
              <w:bottom w:val="single" w:sz="4" w:space="0" w:color="auto"/>
            </w:tcBorders>
            <w:vAlign w:val="center"/>
          </w:tcPr>
          <w:p w14:paraId="3B9FEA75" w14:textId="77777777" w:rsidR="005E1DB1" w:rsidRPr="009419FC" w:rsidRDefault="005E1DB1" w:rsidP="00E55718">
            <w:pPr>
              <w:spacing w:line="276" w:lineRule="auto"/>
              <w:ind w:right="120"/>
              <w:jc w:val="both"/>
              <w:rPr>
                <w:rFonts w:ascii="Times New Roman" w:hAnsi="Times New Roman" w:cs="Times New Roman"/>
                <w:sz w:val="24"/>
                <w:szCs w:val="24"/>
                <w:lang w:val="en-GB"/>
              </w:rPr>
            </w:pPr>
          </w:p>
        </w:tc>
      </w:tr>
      <w:tr w:rsidR="005E1DB1" w:rsidRPr="009419FC" w14:paraId="0DC98773" w14:textId="77777777" w:rsidTr="00E55718">
        <w:tc>
          <w:tcPr>
            <w:tcW w:w="2943" w:type="dxa"/>
            <w:tcBorders>
              <w:top w:val="single" w:sz="4" w:space="0" w:color="auto"/>
            </w:tcBorders>
            <w:vAlign w:val="center"/>
          </w:tcPr>
          <w:p w14:paraId="6C654822"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Challenge</w:t>
            </w:r>
            <w:r>
              <w:rPr>
                <w:rFonts w:ascii="Times New Roman" w:hAnsi="Times New Roman" w:cs="Times New Roman"/>
                <w:sz w:val="24"/>
                <w:szCs w:val="24"/>
                <w:lang w:val="en-GB"/>
              </w:rPr>
              <w:t xml:space="preserve">-related </w:t>
            </w:r>
            <w:r w:rsidRPr="009419FC">
              <w:rPr>
                <w:rFonts w:ascii="Times New Roman" w:hAnsi="Times New Roman" w:cs="Times New Roman"/>
                <w:sz w:val="24"/>
                <w:szCs w:val="24"/>
                <w:lang w:val="en-GB"/>
              </w:rPr>
              <w:t>stressors</w:t>
            </w:r>
          </w:p>
        </w:tc>
        <w:tc>
          <w:tcPr>
            <w:tcW w:w="1134" w:type="dxa"/>
            <w:tcBorders>
              <w:top w:val="single" w:sz="4" w:space="0" w:color="auto"/>
            </w:tcBorders>
            <w:vAlign w:val="center"/>
          </w:tcPr>
          <w:p w14:paraId="048D279C"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3.65</w:t>
            </w:r>
          </w:p>
        </w:tc>
        <w:tc>
          <w:tcPr>
            <w:tcW w:w="988" w:type="dxa"/>
            <w:tcBorders>
              <w:top w:val="single" w:sz="4" w:space="0" w:color="auto"/>
            </w:tcBorders>
            <w:vAlign w:val="center"/>
          </w:tcPr>
          <w:p w14:paraId="36352FDD"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.65</w:t>
            </w:r>
          </w:p>
        </w:tc>
        <w:tc>
          <w:tcPr>
            <w:tcW w:w="1000" w:type="dxa"/>
            <w:tcBorders>
              <w:top w:val="single" w:sz="4" w:space="0" w:color="auto"/>
            </w:tcBorders>
            <w:vAlign w:val="center"/>
          </w:tcPr>
          <w:p w14:paraId="317A00DC"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3.73</w:t>
            </w:r>
          </w:p>
        </w:tc>
        <w:tc>
          <w:tcPr>
            <w:tcW w:w="989" w:type="dxa"/>
            <w:tcBorders>
              <w:top w:val="single" w:sz="4" w:space="0" w:color="auto"/>
            </w:tcBorders>
            <w:vAlign w:val="center"/>
          </w:tcPr>
          <w:p w14:paraId="307FCE04"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.62</w:t>
            </w:r>
          </w:p>
        </w:tc>
        <w:tc>
          <w:tcPr>
            <w:tcW w:w="1582" w:type="dxa"/>
            <w:tcBorders>
              <w:top w:val="single" w:sz="4" w:space="0" w:color="auto"/>
            </w:tcBorders>
            <w:vAlign w:val="center"/>
          </w:tcPr>
          <w:p w14:paraId="320F3DFB" w14:textId="77777777" w:rsidR="005E1DB1" w:rsidRPr="009419FC" w:rsidRDefault="005E1DB1" w:rsidP="00E55718">
            <w:pPr>
              <w:tabs>
                <w:tab w:val="decimal" w:pos="411"/>
              </w:tabs>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6.73**</w:t>
            </w:r>
          </w:p>
        </w:tc>
      </w:tr>
      <w:tr w:rsidR="005E1DB1" w:rsidRPr="009419FC" w14:paraId="00C69920" w14:textId="77777777" w:rsidTr="00E55718">
        <w:tc>
          <w:tcPr>
            <w:tcW w:w="2943" w:type="dxa"/>
            <w:vAlign w:val="center"/>
          </w:tcPr>
          <w:p w14:paraId="075E0246"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Employee involvement</w:t>
            </w:r>
          </w:p>
        </w:tc>
        <w:tc>
          <w:tcPr>
            <w:tcW w:w="1134" w:type="dxa"/>
            <w:vAlign w:val="center"/>
          </w:tcPr>
          <w:p w14:paraId="3C89F373"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3.13</w:t>
            </w:r>
          </w:p>
        </w:tc>
        <w:tc>
          <w:tcPr>
            <w:tcW w:w="988" w:type="dxa"/>
            <w:vAlign w:val="center"/>
          </w:tcPr>
          <w:p w14:paraId="134D4937"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.50</w:t>
            </w:r>
          </w:p>
        </w:tc>
        <w:tc>
          <w:tcPr>
            <w:tcW w:w="1000" w:type="dxa"/>
            <w:vAlign w:val="center"/>
          </w:tcPr>
          <w:p w14:paraId="16FE6C92"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3.18</w:t>
            </w:r>
          </w:p>
        </w:tc>
        <w:tc>
          <w:tcPr>
            <w:tcW w:w="989" w:type="dxa"/>
            <w:vAlign w:val="center"/>
          </w:tcPr>
          <w:p w14:paraId="3997C93F"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.48</w:t>
            </w:r>
          </w:p>
        </w:tc>
        <w:tc>
          <w:tcPr>
            <w:tcW w:w="1582" w:type="dxa"/>
            <w:vAlign w:val="center"/>
          </w:tcPr>
          <w:p w14:paraId="0F10562C" w14:textId="77777777" w:rsidR="005E1DB1" w:rsidRPr="009419FC" w:rsidRDefault="005E1DB1" w:rsidP="00E55718">
            <w:pPr>
              <w:tabs>
                <w:tab w:val="decimal" w:pos="411"/>
              </w:tabs>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4.44*</w:t>
            </w:r>
          </w:p>
        </w:tc>
      </w:tr>
      <w:tr w:rsidR="005E1DB1" w:rsidRPr="009419FC" w14:paraId="7BD82C5C" w14:textId="77777777" w:rsidTr="00E55718">
        <w:tc>
          <w:tcPr>
            <w:tcW w:w="2943" w:type="dxa"/>
            <w:vAlign w:val="center"/>
          </w:tcPr>
          <w:p w14:paraId="5DED0A82"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Job satisfaction</w:t>
            </w:r>
          </w:p>
        </w:tc>
        <w:tc>
          <w:tcPr>
            <w:tcW w:w="1134" w:type="dxa"/>
            <w:vAlign w:val="center"/>
          </w:tcPr>
          <w:p w14:paraId="69B90BAB"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2.48</w:t>
            </w:r>
          </w:p>
        </w:tc>
        <w:tc>
          <w:tcPr>
            <w:tcW w:w="988" w:type="dxa"/>
            <w:vAlign w:val="center"/>
          </w:tcPr>
          <w:p w14:paraId="7B01A0BE"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.72</w:t>
            </w:r>
          </w:p>
        </w:tc>
        <w:tc>
          <w:tcPr>
            <w:tcW w:w="1000" w:type="dxa"/>
            <w:vAlign w:val="center"/>
          </w:tcPr>
          <w:p w14:paraId="0880A25F"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2.70</w:t>
            </w:r>
          </w:p>
        </w:tc>
        <w:tc>
          <w:tcPr>
            <w:tcW w:w="989" w:type="dxa"/>
            <w:vAlign w:val="center"/>
          </w:tcPr>
          <w:p w14:paraId="49E1C80A" w14:textId="77777777" w:rsidR="005E1DB1" w:rsidRPr="009419FC" w:rsidRDefault="005E1DB1" w:rsidP="00E55718">
            <w:pPr>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.66</w:t>
            </w:r>
          </w:p>
        </w:tc>
        <w:tc>
          <w:tcPr>
            <w:tcW w:w="1582" w:type="dxa"/>
            <w:vAlign w:val="center"/>
          </w:tcPr>
          <w:p w14:paraId="75C403F1" w14:textId="77777777" w:rsidR="005E1DB1" w:rsidRPr="009419FC" w:rsidRDefault="005E1DB1" w:rsidP="00E55718">
            <w:pPr>
              <w:tabs>
                <w:tab w:val="decimal" w:pos="411"/>
              </w:tabs>
              <w:spacing w:line="276" w:lineRule="auto"/>
              <w:ind w:right="120"/>
              <w:jc w:val="both"/>
              <w:rPr>
                <w:rFonts w:ascii="Times New Roman" w:hAnsi="Times New Roman" w:cs="Times New Roman"/>
                <w:sz w:val="24"/>
                <w:szCs w:val="24"/>
                <w:lang w:val="en-GB"/>
              </w:rPr>
            </w:pPr>
            <w:r w:rsidRPr="009419FC">
              <w:rPr>
                <w:rFonts w:ascii="Times New Roman" w:hAnsi="Times New Roman" w:cs="Times New Roman"/>
                <w:sz w:val="24"/>
                <w:szCs w:val="24"/>
                <w:lang w:val="en-GB"/>
              </w:rPr>
              <w:t>47.10***</w:t>
            </w:r>
          </w:p>
        </w:tc>
      </w:tr>
    </w:tbl>
    <w:p w14:paraId="2F2AB059" w14:textId="77777777" w:rsidR="005E1DB1" w:rsidRPr="008D3BDC" w:rsidRDefault="005E1DB1" w:rsidP="005E1DB1">
      <w:pPr>
        <w:tabs>
          <w:tab w:val="left" w:pos="6663"/>
        </w:tabs>
        <w:autoSpaceDE w:val="0"/>
        <w:autoSpaceDN w:val="0"/>
        <w:adjustRightInd w:val="0"/>
        <w:spacing w:after="0"/>
        <w:jc w:val="both"/>
        <w:rPr>
          <w:rFonts w:ascii="Times New Roman" w:hAnsi="Times New Roman" w:cs="Times New Roman"/>
          <w:sz w:val="20"/>
          <w:szCs w:val="20"/>
        </w:rPr>
      </w:pPr>
      <w:r w:rsidRPr="008D3BDC">
        <w:rPr>
          <w:rFonts w:ascii="Times New Roman" w:hAnsi="Times New Roman" w:cs="Times New Roman"/>
          <w:sz w:val="20"/>
          <w:szCs w:val="20"/>
        </w:rPr>
        <w:t xml:space="preserve">Note: Statistically significant at * </w:t>
      </w:r>
      <w:r w:rsidRPr="008D3BDC">
        <w:rPr>
          <w:rFonts w:ascii="Times New Roman" w:hAnsi="Times New Roman" w:cs="Times New Roman"/>
          <w:i/>
          <w:sz w:val="20"/>
          <w:szCs w:val="20"/>
        </w:rPr>
        <w:t>p</w:t>
      </w:r>
      <w:r w:rsidRPr="008D3BDC">
        <w:rPr>
          <w:rFonts w:ascii="Times New Roman" w:hAnsi="Times New Roman" w:cs="Times New Roman"/>
          <w:sz w:val="20"/>
          <w:szCs w:val="20"/>
        </w:rPr>
        <w:t xml:space="preserve"> &lt; 0.05, **</w:t>
      </w:r>
      <w:r w:rsidRPr="008D3BDC">
        <w:rPr>
          <w:rFonts w:ascii="Times New Roman" w:hAnsi="Times New Roman" w:cs="Times New Roman"/>
          <w:i/>
          <w:sz w:val="20"/>
          <w:szCs w:val="20"/>
        </w:rPr>
        <w:t>p</w:t>
      </w:r>
      <w:r w:rsidRPr="008D3BDC">
        <w:rPr>
          <w:rFonts w:ascii="Times New Roman" w:hAnsi="Times New Roman" w:cs="Times New Roman"/>
          <w:sz w:val="20"/>
          <w:szCs w:val="20"/>
        </w:rPr>
        <w:t xml:space="preserve"> &lt; 0.01, *** </w:t>
      </w:r>
      <w:r w:rsidRPr="008D3BDC">
        <w:rPr>
          <w:rFonts w:ascii="Times New Roman" w:hAnsi="Times New Roman" w:cs="Times New Roman"/>
          <w:i/>
          <w:sz w:val="20"/>
          <w:szCs w:val="20"/>
        </w:rPr>
        <w:t>p</w:t>
      </w:r>
      <w:r w:rsidRPr="008D3BDC">
        <w:rPr>
          <w:rFonts w:ascii="Times New Roman" w:hAnsi="Times New Roman" w:cs="Times New Roman"/>
          <w:sz w:val="20"/>
          <w:szCs w:val="20"/>
        </w:rPr>
        <w:t xml:space="preserve"> &lt; 0.001</w:t>
      </w:r>
    </w:p>
    <w:p w14:paraId="13BC019A" w14:textId="77777777" w:rsidR="005E1DB1" w:rsidRPr="008D3BDC" w:rsidRDefault="005E1DB1" w:rsidP="005E1DB1">
      <w:pPr>
        <w:spacing w:after="0"/>
        <w:ind w:right="120"/>
        <w:jc w:val="both"/>
        <w:rPr>
          <w:rFonts w:ascii="Times New Roman" w:hAnsi="Times New Roman" w:cs="Times New Roman"/>
          <w:sz w:val="20"/>
          <w:szCs w:val="20"/>
          <w:lang w:val="en-GB"/>
        </w:rPr>
      </w:pPr>
      <w:r w:rsidRPr="008D3BDC">
        <w:rPr>
          <w:rFonts w:ascii="Times New Roman" w:hAnsi="Times New Roman" w:cs="Times New Roman"/>
          <w:sz w:val="20"/>
          <w:szCs w:val="20"/>
        </w:rPr>
        <w:t xml:space="preserve">SOEs = </w:t>
      </w:r>
      <w:r w:rsidRPr="008D3BDC">
        <w:rPr>
          <w:rFonts w:ascii="Times New Roman" w:hAnsi="Times New Roman" w:cs="Times New Roman"/>
          <w:sz w:val="20"/>
          <w:szCs w:val="20"/>
          <w:lang w:val="en-GB"/>
        </w:rPr>
        <w:t>State-owned enterprises, FIEs = Foreign-invested enterprises</w:t>
      </w:r>
    </w:p>
    <w:p w14:paraId="2E963E6C" w14:textId="77777777" w:rsidR="005E1DB1" w:rsidRPr="009419FC" w:rsidRDefault="005E1DB1" w:rsidP="005E1DB1">
      <w:pPr>
        <w:spacing w:after="0"/>
        <w:jc w:val="both"/>
        <w:rPr>
          <w:rFonts w:ascii="Times New Roman" w:hAnsi="Times New Roman" w:cs="Times New Roman"/>
          <w:noProof/>
          <w:sz w:val="24"/>
          <w:szCs w:val="24"/>
          <w:lang w:val="en-GB"/>
        </w:rPr>
        <w:sectPr w:rsidR="005E1DB1" w:rsidRPr="009419FC" w:rsidSect="00E55718">
          <w:footerReference w:type="even" r:id="rId15"/>
          <w:footerReference w:type="default" r:id="rId16"/>
          <w:pgSz w:w="11906" w:h="16838"/>
          <w:pgMar w:top="1440" w:right="1440" w:bottom="1440" w:left="1440" w:header="709" w:footer="709" w:gutter="0"/>
          <w:cols w:space="708"/>
          <w:docGrid w:linePitch="360"/>
        </w:sectPr>
      </w:pPr>
    </w:p>
    <w:p w14:paraId="54E58807" w14:textId="77777777" w:rsidR="005E1DB1" w:rsidRPr="009419FC" w:rsidRDefault="005E1DB1" w:rsidP="005E1DB1">
      <w:pPr>
        <w:spacing w:after="0"/>
        <w:jc w:val="center"/>
        <w:rPr>
          <w:rFonts w:ascii="Times New Roman" w:hAnsi="Times New Roman" w:cs="Times New Roman"/>
          <w:b/>
          <w:sz w:val="24"/>
          <w:szCs w:val="24"/>
        </w:rPr>
      </w:pPr>
      <w:r w:rsidRPr="009419FC">
        <w:rPr>
          <w:rFonts w:ascii="Times New Roman" w:hAnsi="Times New Roman" w:cs="Times New Roman"/>
          <w:b/>
          <w:sz w:val="24"/>
          <w:szCs w:val="24"/>
        </w:rPr>
        <w:lastRenderedPageBreak/>
        <w:t>Table 4.</w:t>
      </w:r>
    </w:p>
    <w:p w14:paraId="04A069BC" w14:textId="77777777" w:rsidR="005E1DB1" w:rsidRPr="009419FC" w:rsidRDefault="005E1DB1" w:rsidP="005E1DB1">
      <w:pPr>
        <w:spacing w:after="0"/>
        <w:jc w:val="center"/>
        <w:rPr>
          <w:rFonts w:ascii="Times New Roman" w:hAnsi="Times New Roman" w:cs="Times New Roman"/>
          <w:b/>
          <w:sz w:val="24"/>
          <w:szCs w:val="24"/>
        </w:rPr>
      </w:pPr>
      <w:r w:rsidRPr="009419FC">
        <w:rPr>
          <w:rFonts w:ascii="Times New Roman" w:hAnsi="Times New Roman" w:cs="Times New Roman"/>
          <w:b/>
          <w:sz w:val="24"/>
          <w:szCs w:val="24"/>
        </w:rPr>
        <w:t>Results of hierarchical moderated regression analyses for job satisfaction</w:t>
      </w:r>
    </w:p>
    <w:tbl>
      <w:tblPr>
        <w:tblStyle w:val="TableGrid"/>
        <w:tblW w:w="923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322"/>
        <w:gridCol w:w="1473"/>
        <w:gridCol w:w="1322"/>
        <w:gridCol w:w="1321"/>
      </w:tblGrid>
      <w:tr w:rsidR="005E1DB1" w:rsidRPr="009419FC" w14:paraId="111FAD87" w14:textId="77777777" w:rsidTr="00E55718">
        <w:tc>
          <w:tcPr>
            <w:tcW w:w="3794" w:type="dxa"/>
            <w:vMerge w:val="restart"/>
            <w:tcBorders>
              <w:top w:val="single" w:sz="4" w:space="0" w:color="auto"/>
            </w:tcBorders>
            <w:vAlign w:val="center"/>
          </w:tcPr>
          <w:p w14:paraId="19050812" w14:textId="77777777" w:rsidR="005E1DB1" w:rsidRPr="009419FC" w:rsidRDefault="005E1DB1" w:rsidP="00E55718">
            <w:pPr>
              <w:spacing w:line="276" w:lineRule="auto"/>
              <w:jc w:val="both"/>
              <w:rPr>
                <w:rFonts w:ascii="Times New Roman" w:hAnsi="Times New Roman" w:cs="Times New Roman"/>
                <w:b/>
                <w:sz w:val="24"/>
                <w:szCs w:val="24"/>
              </w:rPr>
            </w:pPr>
            <w:r w:rsidRPr="009419FC">
              <w:rPr>
                <w:rFonts w:ascii="Times New Roman" w:hAnsi="Times New Roman" w:cs="Times New Roman"/>
                <w:b/>
                <w:sz w:val="24"/>
                <w:szCs w:val="24"/>
              </w:rPr>
              <w:t>Variables</w:t>
            </w:r>
          </w:p>
        </w:tc>
        <w:tc>
          <w:tcPr>
            <w:tcW w:w="5438" w:type="dxa"/>
            <w:gridSpan w:val="4"/>
            <w:tcBorders>
              <w:top w:val="single" w:sz="4" w:space="0" w:color="auto"/>
              <w:bottom w:val="single" w:sz="4" w:space="0" w:color="auto"/>
            </w:tcBorders>
          </w:tcPr>
          <w:p w14:paraId="71136BE9" w14:textId="77777777" w:rsidR="005E1DB1" w:rsidRPr="009419FC" w:rsidRDefault="005E1DB1" w:rsidP="00E55718">
            <w:pPr>
              <w:spacing w:line="276" w:lineRule="auto"/>
              <w:jc w:val="center"/>
              <w:rPr>
                <w:rFonts w:ascii="Times New Roman" w:hAnsi="Times New Roman" w:cs="Times New Roman"/>
                <w:b/>
                <w:sz w:val="24"/>
                <w:szCs w:val="24"/>
              </w:rPr>
            </w:pPr>
            <w:r w:rsidRPr="009419FC">
              <w:rPr>
                <w:rFonts w:ascii="Times New Roman" w:hAnsi="Times New Roman" w:cs="Times New Roman"/>
                <w:b/>
                <w:sz w:val="24"/>
                <w:szCs w:val="24"/>
              </w:rPr>
              <w:t>Job Satisfaction</w:t>
            </w:r>
          </w:p>
        </w:tc>
      </w:tr>
      <w:tr w:rsidR="005E1DB1" w:rsidRPr="009419FC" w14:paraId="016D96F6" w14:textId="77777777" w:rsidTr="00E55718">
        <w:tc>
          <w:tcPr>
            <w:tcW w:w="3794" w:type="dxa"/>
            <w:vMerge/>
            <w:tcBorders>
              <w:bottom w:val="single" w:sz="4" w:space="0" w:color="auto"/>
            </w:tcBorders>
          </w:tcPr>
          <w:p w14:paraId="0750CC78" w14:textId="77777777" w:rsidR="005E1DB1" w:rsidRPr="009419FC" w:rsidRDefault="005E1DB1" w:rsidP="00E55718">
            <w:pPr>
              <w:spacing w:line="276" w:lineRule="auto"/>
              <w:jc w:val="both"/>
              <w:rPr>
                <w:rFonts w:ascii="Times New Roman" w:hAnsi="Times New Roman" w:cs="Times New Roman"/>
                <w:b/>
                <w:sz w:val="24"/>
                <w:szCs w:val="24"/>
              </w:rPr>
            </w:pPr>
          </w:p>
        </w:tc>
        <w:tc>
          <w:tcPr>
            <w:tcW w:w="1322" w:type="dxa"/>
            <w:tcBorders>
              <w:top w:val="single" w:sz="4" w:space="0" w:color="auto"/>
              <w:bottom w:val="single" w:sz="4" w:space="0" w:color="auto"/>
            </w:tcBorders>
          </w:tcPr>
          <w:p w14:paraId="41C0C274" w14:textId="77777777" w:rsidR="005E1DB1" w:rsidRPr="009419FC" w:rsidRDefault="005E1DB1" w:rsidP="00E55718">
            <w:pPr>
              <w:spacing w:line="276" w:lineRule="auto"/>
              <w:jc w:val="center"/>
              <w:rPr>
                <w:rFonts w:ascii="Times New Roman" w:hAnsi="Times New Roman" w:cs="Times New Roman"/>
                <w:b/>
                <w:sz w:val="24"/>
                <w:szCs w:val="24"/>
              </w:rPr>
            </w:pPr>
            <w:r w:rsidRPr="009419FC">
              <w:rPr>
                <w:rFonts w:ascii="Times New Roman" w:hAnsi="Times New Roman" w:cs="Times New Roman"/>
                <w:b/>
                <w:sz w:val="24"/>
                <w:szCs w:val="24"/>
              </w:rPr>
              <w:t>Model 1</w:t>
            </w:r>
          </w:p>
        </w:tc>
        <w:tc>
          <w:tcPr>
            <w:tcW w:w="1473" w:type="dxa"/>
            <w:tcBorders>
              <w:top w:val="single" w:sz="4" w:space="0" w:color="auto"/>
              <w:bottom w:val="single" w:sz="4" w:space="0" w:color="auto"/>
            </w:tcBorders>
          </w:tcPr>
          <w:p w14:paraId="1AF0B216" w14:textId="77777777" w:rsidR="005E1DB1" w:rsidRPr="009419FC" w:rsidRDefault="005E1DB1" w:rsidP="00E55718">
            <w:pPr>
              <w:spacing w:line="276" w:lineRule="auto"/>
              <w:jc w:val="center"/>
              <w:rPr>
                <w:rFonts w:ascii="Times New Roman" w:hAnsi="Times New Roman" w:cs="Times New Roman"/>
                <w:b/>
                <w:sz w:val="24"/>
                <w:szCs w:val="24"/>
              </w:rPr>
            </w:pPr>
            <w:r w:rsidRPr="009419FC">
              <w:rPr>
                <w:rFonts w:ascii="Times New Roman" w:hAnsi="Times New Roman" w:cs="Times New Roman"/>
                <w:b/>
                <w:sz w:val="24"/>
                <w:szCs w:val="24"/>
              </w:rPr>
              <w:t>Model 2</w:t>
            </w:r>
          </w:p>
        </w:tc>
        <w:tc>
          <w:tcPr>
            <w:tcW w:w="1322" w:type="dxa"/>
            <w:tcBorders>
              <w:top w:val="single" w:sz="4" w:space="0" w:color="auto"/>
              <w:bottom w:val="single" w:sz="4" w:space="0" w:color="auto"/>
            </w:tcBorders>
          </w:tcPr>
          <w:p w14:paraId="1EECB695" w14:textId="77777777" w:rsidR="005E1DB1" w:rsidRPr="009419FC" w:rsidRDefault="005E1DB1" w:rsidP="00E55718">
            <w:pPr>
              <w:spacing w:line="276" w:lineRule="auto"/>
              <w:jc w:val="center"/>
              <w:rPr>
                <w:rFonts w:ascii="Times New Roman" w:hAnsi="Times New Roman" w:cs="Times New Roman"/>
                <w:b/>
                <w:sz w:val="24"/>
                <w:szCs w:val="24"/>
              </w:rPr>
            </w:pPr>
            <w:r w:rsidRPr="009419FC">
              <w:rPr>
                <w:rFonts w:ascii="Times New Roman" w:hAnsi="Times New Roman" w:cs="Times New Roman"/>
                <w:b/>
                <w:sz w:val="24"/>
                <w:szCs w:val="24"/>
              </w:rPr>
              <w:t>Model 3</w:t>
            </w:r>
          </w:p>
        </w:tc>
        <w:tc>
          <w:tcPr>
            <w:tcW w:w="1321" w:type="dxa"/>
            <w:tcBorders>
              <w:top w:val="single" w:sz="4" w:space="0" w:color="auto"/>
              <w:bottom w:val="single" w:sz="4" w:space="0" w:color="auto"/>
            </w:tcBorders>
          </w:tcPr>
          <w:p w14:paraId="7A253BA1" w14:textId="77777777" w:rsidR="005E1DB1" w:rsidRPr="009419FC" w:rsidRDefault="005E1DB1" w:rsidP="00E55718">
            <w:pPr>
              <w:spacing w:line="276" w:lineRule="auto"/>
              <w:jc w:val="center"/>
              <w:rPr>
                <w:rFonts w:ascii="Times New Roman" w:hAnsi="Times New Roman" w:cs="Times New Roman"/>
                <w:b/>
                <w:sz w:val="24"/>
                <w:szCs w:val="24"/>
              </w:rPr>
            </w:pPr>
            <w:r w:rsidRPr="009419FC">
              <w:rPr>
                <w:rFonts w:ascii="Times New Roman" w:hAnsi="Times New Roman" w:cs="Times New Roman"/>
                <w:b/>
                <w:sz w:val="24"/>
                <w:szCs w:val="24"/>
              </w:rPr>
              <w:t>Model 4</w:t>
            </w:r>
          </w:p>
        </w:tc>
      </w:tr>
      <w:tr w:rsidR="005E1DB1" w:rsidRPr="009419FC" w14:paraId="22B67E69" w14:textId="77777777" w:rsidTr="00E55718">
        <w:trPr>
          <w:trHeight w:val="236"/>
        </w:trPr>
        <w:tc>
          <w:tcPr>
            <w:tcW w:w="3794" w:type="dxa"/>
            <w:tcBorders>
              <w:top w:val="single" w:sz="4" w:space="0" w:color="auto"/>
              <w:bottom w:val="nil"/>
            </w:tcBorders>
          </w:tcPr>
          <w:p w14:paraId="64451E6D" w14:textId="77777777" w:rsidR="005E1DB1" w:rsidRPr="009419FC" w:rsidRDefault="005E1DB1" w:rsidP="00E55718">
            <w:pPr>
              <w:spacing w:line="276" w:lineRule="auto"/>
              <w:jc w:val="both"/>
              <w:rPr>
                <w:rFonts w:ascii="Times New Roman" w:hAnsi="Times New Roman" w:cs="Times New Roman"/>
                <w:b/>
                <w:sz w:val="24"/>
                <w:szCs w:val="24"/>
              </w:rPr>
            </w:pPr>
            <w:r w:rsidRPr="009419FC">
              <w:rPr>
                <w:rFonts w:ascii="Times New Roman" w:hAnsi="Times New Roman" w:cs="Times New Roman"/>
                <w:b/>
                <w:sz w:val="24"/>
                <w:szCs w:val="24"/>
              </w:rPr>
              <w:t>Step 1 (control variables)</w:t>
            </w:r>
          </w:p>
        </w:tc>
        <w:tc>
          <w:tcPr>
            <w:tcW w:w="1322" w:type="dxa"/>
            <w:tcBorders>
              <w:top w:val="single" w:sz="4" w:space="0" w:color="auto"/>
              <w:bottom w:val="nil"/>
            </w:tcBorders>
          </w:tcPr>
          <w:p w14:paraId="4AAD2B3E" w14:textId="77777777" w:rsidR="005E1DB1" w:rsidRPr="009419FC" w:rsidRDefault="005E1DB1" w:rsidP="00E55718">
            <w:pPr>
              <w:tabs>
                <w:tab w:val="decimal" w:pos="488"/>
              </w:tabs>
              <w:spacing w:line="276" w:lineRule="auto"/>
              <w:jc w:val="both"/>
              <w:rPr>
                <w:rFonts w:ascii="Times New Roman" w:hAnsi="Times New Roman" w:cs="Times New Roman"/>
                <w:b/>
                <w:sz w:val="24"/>
                <w:szCs w:val="24"/>
              </w:rPr>
            </w:pPr>
          </w:p>
        </w:tc>
        <w:tc>
          <w:tcPr>
            <w:tcW w:w="1473" w:type="dxa"/>
            <w:tcBorders>
              <w:top w:val="single" w:sz="4" w:space="0" w:color="auto"/>
              <w:bottom w:val="nil"/>
            </w:tcBorders>
          </w:tcPr>
          <w:p w14:paraId="7060C130" w14:textId="77777777" w:rsidR="005E1DB1" w:rsidRPr="009419FC" w:rsidRDefault="005E1DB1" w:rsidP="00E55718">
            <w:pPr>
              <w:spacing w:line="276" w:lineRule="auto"/>
              <w:rPr>
                <w:rFonts w:ascii="Times New Roman" w:hAnsi="Times New Roman" w:cs="Times New Roman"/>
                <w:b/>
                <w:sz w:val="24"/>
                <w:szCs w:val="24"/>
              </w:rPr>
            </w:pPr>
          </w:p>
        </w:tc>
        <w:tc>
          <w:tcPr>
            <w:tcW w:w="1322" w:type="dxa"/>
            <w:tcBorders>
              <w:top w:val="single" w:sz="4" w:space="0" w:color="auto"/>
              <w:bottom w:val="nil"/>
            </w:tcBorders>
          </w:tcPr>
          <w:p w14:paraId="4AE03C35" w14:textId="77777777" w:rsidR="005E1DB1" w:rsidRPr="009419FC" w:rsidRDefault="005E1DB1" w:rsidP="00E55718">
            <w:pPr>
              <w:spacing w:line="276" w:lineRule="auto"/>
              <w:jc w:val="both"/>
              <w:rPr>
                <w:rFonts w:ascii="Times New Roman" w:hAnsi="Times New Roman" w:cs="Times New Roman"/>
                <w:b/>
                <w:sz w:val="24"/>
                <w:szCs w:val="24"/>
              </w:rPr>
            </w:pPr>
          </w:p>
        </w:tc>
        <w:tc>
          <w:tcPr>
            <w:tcW w:w="1321" w:type="dxa"/>
            <w:tcBorders>
              <w:top w:val="single" w:sz="4" w:space="0" w:color="auto"/>
              <w:bottom w:val="nil"/>
            </w:tcBorders>
          </w:tcPr>
          <w:p w14:paraId="17729B24" w14:textId="77777777" w:rsidR="005E1DB1" w:rsidRPr="009419FC" w:rsidRDefault="005E1DB1" w:rsidP="00E55718">
            <w:pPr>
              <w:spacing w:line="276" w:lineRule="auto"/>
              <w:jc w:val="both"/>
              <w:rPr>
                <w:rFonts w:ascii="Times New Roman" w:hAnsi="Times New Roman" w:cs="Times New Roman"/>
                <w:b/>
                <w:sz w:val="24"/>
                <w:szCs w:val="24"/>
              </w:rPr>
            </w:pPr>
          </w:p>
        </w:tc>
      </w:tr>
      <w:tr w:rsidR="005E1DB1" w:rsidRPr="009419FC" w14:paraId="5C457439" w14:textId="77777777" w:rsidTr="00E55718">
        <w:tc>
          <w:tcPr>
            <w:tcW w:w="3794" w:type="dxa"/>
            <w:tcBorders>
              <w:top w:val="nil"/>
              <w:left w:val="nil"/>
              <w:bottom w:val="nil"/>
              <w:right w:val="nil"/>
            </w:tcBorders>
          </w:tcPr>
          <w:p w14:paraId="4E1C3CD0" w14:textId="77777777" w:rsidR="005E1DB1" w:rsidRPr="009419FC" w:rsidRDefault="005E1DB1" w:rsidP="00E55718">
            <w:pPr>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Female</w:t>
            </w:r>
          </w:p>
        </w:tc>
        <w:tc>
          <w:tcPr>
            <w:tcW w:w="1322" w:type="dxa"/>
            <w:tcBorders>
              <w:top w:val="nil"/>
              <w:left w:val="nil"/>
              <w:bottom w:val="nil"/>
              <w:right w:val="nil"/>
            </w:tcBorders>
          </w:tcPr>
          <w:p w14:paraId="2C55DA05"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r w:rsidRPr="009419FC">
              <w:rPr>
                <w:rFonts w:ascii="Times New Roman" w:hAnsi="Times New Roman" w:cs="Times New Roman"/>
                <w:sz w:val="24"/>
                <w:szCs w:val="24"/>
              </w:rPr>
              <w:t>-.10</w:t>
            </w:r>
            <w:r w:rsidRPr="009419FC">
              <w:rPr>
                <w:rFonts w:ascii="Times New Roman" w:hAnsi="Times New Roman" w:cs="Times New Roman"/>
                <w:sz w:val="24"/>
                <w:szCs w:val="24"/>
                <w:vertAlign w:val="superscript"/>
              </w:rPr>
              <w:t>***</w:t>
            </w:r>
          </w:p>
        </w:tc>
        <w:tc>
          <w:tcPr>
            <w:tcW w:w="1473" w:type="dxa"/>
            <w:tcBorders>
              <w:top w:val="nil"/>
              <w:left w:val="nil"/>
              <w:bottom w:val="nil"/>
              <w:right w:val="nil"/>
            </w:tcBorders>
          </w:tcPr>
          <w:p w14:paraId="7499BF37"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r w:rsidRPr="009419FC">
              <w:rPr>
                <w:rFonts w:ascii="Times New Roman" w:hAnsi="Times New Roman" w:cs="Times New Roman"/>
                <w:sz w:val="24"/>
                <w:szCs w:val="24"/>
              </w:rPr>
              <w:t>-.04</w:t>
            </w:r>
            <w:r w:rsidRPr="009419FC">
              <w:rPr>
                <w:rFonts w:ascii="Times New Roman" w:hAnsi="Times New Roman" w:cs="Times New Roman"/>
                <w:sz w:val="24"/>
                <w:szCs w:val="24"/>
                <w:vertAlign w:val="superscript"/>
              </w:rPr>
              <w:t>+</w:t>
            </w:r>
          </w:p>
        </w:tc>
        <w:tc>
          <w:tcPr>
            <w:tcW w:w="1322" w:type="dxa"/>
            <w:tcBorders>
              <w:top w:val="nil"/>
              <w:left w:val="nil"/>
              <w:bottom w:val="nil"/>
              <w:right w:val="nil"/>
            </w:tcBorders>
          </w:tcPr>
          <w:p w14:paraId="4949932C"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-.04</w:t>
            </w:r>
            <w:r w:rsidRPr="009419FC">
              <w:rPr>
                <w:rFonts w:ascii="Times New Roman" w:hAnsi="Times New Roman" w:cs="Times New Roman"/>
                <w:sz w:val="24"/>
                <w:szCs w:val="24"/>
                <w:vertAlign w:val="superscript"/>
              </w:rPr>
              <w:t>+</w:t>
            </w:r>
          </w:p>
        </w:tc>
        <w:tc>
          <w:tcPr>
            <w:tcW w:w="1321" w:type="dxa"/>
            <w:tcBorders>
              <w:top w:val="nil"/>
              <w:left w:val="nil"/>
              <w:bottom w:val="nil"/>
              <w:right w:val="nil"/>
            </w:tcBorders>
          </w:tcPr>
          <w:p w14:paraId="269FD1EF"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-.04</w:t>
            </w:r>
            <w:r w:rsidRPr="009419FC">
              <w:rPr>
                <w:rFonts w:ascii="Times New Roman" w:hAnsi="Times New Roman" w:cs="Times New Roman"/>
                <w:sz w:val="24"/>
                <w:szCs w:val="24"/>
                <w:vertAlign w:val="superscript"/>
              </w:rPr>
              <w:t>+</w:t>
            </w:r>
          </w:p>
        </w:tc>
      </w:tr>
      <w:tr w:rsidR="005E1DB1" w:rsidRPr="009419FC" w14:paraId="13D3EEDE" w14:textId="77777777" w:rsidTr="00E55718">
        <w:tc>
          <w:tcPr>
            <w:tcW w:w="3794" w:type="dxa"/>
            <w:tcBorders>
              <w:top w:val="nil"/>
              <w:left w:val="nil"/>
              <w:bottom w:val="nil"/>
              <w:right w:val="nil"/>
            </w:tcBorders>
          </w:tcPr>
          <w:p w14:paraId="6F888399" w14:textId="77777777" w:rsidR="005E1DB1" w:rsidRPr="009419FC" w:rsidRDefault="005E1DB1" w:rsidP="00E55718">
            <w:pPr>
              <w:jc w:val="both"/>
              <w:rPr>
                <w:rFonts w:ascii="Times New Roman" w:hAnsi="Times New Roman" w:cs="Times New Roman"/>
                <w:sz w:val="24"/>
                <w:szCs w:val="24"/>
              </w:rPr>
            </w:pPr>
            <w:r w:rsidRPr="009419FC">
              <w:rPr>
                <w:rFonts w:ascii="Times New Roman" w:hAnsi="Times New Roman" w:cs="Times New Roman"/>
                <w:sz w:val="24"/>
                <w:szCs w:val="24"/>
              </w:rPr>
              <w:t>Managerial staff</w:t>
            </w:r>
          </w:p>
        </w:tc>
        <w:tc>
          <w:tcPr>
            <w:tcW w:w="1322" w:type="dxa"/>
            <w:tcBorders>
              <w:top w:val="nil"/>
              <w:left w:val="nil"/>
              <w:bottom w:val="nil"/>
              <w:right w:val="nil"/>
            </w:tcBorders>
          </w:tcPr>
          <w:p w14:paraId="632D7D11"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.19***</w:t>
            </w:r>
          </w:p>
        </w:tc>
        <w:tc>
          <w:tcPr>
            <w:tcW w:w="1473" w:type="dxa"/>
            <w:tcBorders>
              <w:top w:val="nil"/>
              <w:left w:val="nil"/>
              <w:bottom w:val="nil"/>
              <w:right w:val="nil"/>
            </w:tcBorders>
          </w:tcPr>
          <w:p w14:paraId="6323D203"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.09**</w:t>
            </w:r>
          </w:p>
        </w:tc>
        <w:tc>
          <w:tcPr>
            <w:tcW w:w="1322" w:type="dxa"/>
            <w:tcBorders>
              <w:top w:val="nil"/>
              <w:left w:val="nil"/>
              <w:bottom w:val="nil"/>
              <w:right w:val="nil"/>
            </w:tcBorders>
          </w:tcPr>
          <w:p w14:paraId="703C98F3"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.09**</w:t>
            </w:r>
          </w:p>
        </w:tc>
        <w:tc>
          <w:tcPr>
            <w:tcW w:w="1321" w:type="dxa"/>
            <w:tcBorders>
              <w:top w:val="nil"/>
              <w:left w:val="nil"/>
              <w:bottom w:val="nil"/>
              <w:right w:val="nil"/>
            </w:tcBorders>
          </w:tcPr>
          <w:p w14:paraId="5FC496A4"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.09**</w:t>
            </w:r>
          </w:p>
        </w:tc>
      </w:tr>
      <w:tr w:rsidR="005E1DB1" w:rsidRPr="009419FC" w14:paraId="7B205CBE" w14:textId="77777777" w:rsidTr="00E55718">
        <w:tc>
          <w:tcPr>
            <w:tcW w:w="3794" w:type="dxa"/>
            <w:tcBorders>
              <w:top w:val="nil"/>
              <w:left w:val="nil"/>
              <w:bottom w:val="nil"/>
              <w:right w:val="nil"/>
            </w:tcBorders>
          </w:tcPr>
          <w:p w14:paraId="447F7398" w14:textId="77777777" w:rsidR="005E1DB1" w:rsidRPr="009419FC" w:rsidRDefault="005E1DB1" w:rsidP="00E55718">
            <w:pPr>
              <w:spacing w:line="276" w:lineRule="auto"/>
              <w:rPr>
                <w:rFonts w:ascii="Times New Roman" w:hAnsi="Times New Roman" w:cs="Times New Roman"/>
                <w:i/>
                <w:sz w:val="24"/>
                <w:szCs w:val="24"/>
              </w:rPr>
            </w:pPr>
            <w:r w:rsidRPr="009419FC">
              <w:rPr>
                <w:rFonts w:ascii="Times New Roman" w:hAnsi="Times New Roman" w:cs="Times New Roman"/>
                <w:i/>
                <w:sz w:val="24"/>
                <w:szCs w:val="24"/>
              </w:rPr>
              <w:t>Age group (ref: less than 22 years old)</w:t>
            </w:r>
          </w:p>
        </w:tc>
        <w:tc>
          <w:tcPr>
            <w:tcW w:w="1322" w:type="dxa"/>
            <w:tcBorders>
              <w:top w:val="nil"/>
              <w:left w:val="nil"/>
              <w:bottom w:val="nil"/>
              <w:right w:val="nil"/>
            </w:tcBorders>
          </w:tcPr>
          <w:p w14:paraId="688269DB"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Borders>
              <w:top w:val="nil"/>
              <w:left w:val="nil"/>
              <w:bottom w:val="nil"/>
              <w:right w:val="nil"/>
            </w:tcBorders>
          </w:tcPr>
          <w:p w14:paraId="6E23D604"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p>
        </w:tc>
        <w:tc>
          <w:tcPr>
            <w:tcW w:w="1322" w:type="dxa"/>
            <w:tcBorders>
              <w:top w:val="nil"/>
              <w:left w:val="nil"/>
              <w:bottom w:val="nil"/>
              <w:right w:val="nil"/>
            </w:tcBorders>
          </w:tcPr>
          <w:p w14:paraId="6FD64106"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p>
        </w:tc>
        <w:tc>
          <w:tcPr>
            <w:tcW w:w="1321" w:type="dxa"/>
            <w:tcBorders>
              <w:top w:val="nil"/>
              <w:left w:val="nil"/>
              <w:bottom w:val="nil"/>
              <w:right w:val="nil"/>
            </w:tcBorders>
          </w:tcPr>
          <w:p w14:paraId="098980D7"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p>
        </w:tc>
      </w:tr>
      <w:tr w:rsidR="005E1DB1" w:rsidRPr="009419FC" w14:paraId="77C2FB36" w14:textId="77777777" w:rsidTr="00E55718">
        <w:tc>
          <w:tcPr>
            <w:tcW w:w="3794" w:type="dxa"/>
            <w:tcBorders>
              <w:top w:val="nil"/>
              <w:left w:val="nil"/>
              <w:bottom w:val="nil"/>
              <w:right w:val="nil"/>
            </w:tcBorders>
          </w:tcPr>
          <w:p w14:paraId="2392DE69"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22-27</w:t>
            </w:r>
          </w:p>
        </w:tc>
        <w:tc>
          <w:tcPr>
            <w:tcW w:w="1322" w:type="dxa"/>
            <w:tcBorders>
              <w:top w:val="nil"/>
              <w:left w:val="nil"/>
              <w:bottom w:val="nil"/>
              <w:right w:val="nil"/>
            </w:tcBorders>
          </w:tcPr>
          <w:p w14:paraId="546B1F83"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-.02</w:t>
            </w:r>
          </w:p>
        </w:tc>
        <w:tc>
          <w:tcPr>
            <w:tcW w:w="1473" w:type="dxa"/>
            <w:tcBorders>
              <w:top w:val="nil"/>
              <w:left w:val="nil"/>
              <w:bottom w:val="nil"/>
              <w:right w:val="nil"/>
            </w:tcBorders>
          </w:tcPr>
          <w:p w14:paraId="2CA4B55D"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-.02</w:t>
            </w:r>
          </w:p>
        </w:tc>
        <w:tc>
          <w:tcPr>
            <w:tcW w:w="1322" w:type="dxa"/>
            <w:tcBorders>
              <w:top w:val="nil"/>
              <w:left w:val="nil"/>
              <w:bottom w:val="nil"/>
              <w:right w:val="nil"/>
            </w:tcBorders>
          </w:tcPr>
          <w:p w14:paraId="45CE8348"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-.02</w:t>
            </w:r>
          </w:p>
        </w:tc>
        <w:tc>
          <w:tcPr>
            <w:tcW w:w="1321" w:type="dxa"/>
            <w:tcBorders>
              <w:top w:val="nil"/>
              <w:left w:val="nil"/>
              <w:bottom w:val="nil"/>
              <w:right w:val="nil"/>
            </w:tcBorders>
          </w:tcPr>
          <w:p w14:paraId="1E8F3A79"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-.02</w:t>
            </w:r>
          </w:p>
        </w:tc>
      </w:tr>
      <w:tr w:rsidR="005E1DB1" w:rsidRPr="009419FC" w14:paraId="6538A999" w14:textId="77777777" w:rsidTr="00E55718">
        <w:tc>
          <w:tcPr>
            <w:tcW w:w="3794" w:type="dxa"/>
            <w:tcBorders>
              <w:top w:val="nil"/>
              <w:left w:val="nil"/>
              <w:bottom w:val="nil"/>
              <w:right w:val="nil"/>
            </w:tcBorders>
          </w:tcPr>
          <w:p w14:paraId="0E2C3CDB"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28-33</w:t>
            </w:r>
          </w:p>
        </w:tc>
        <w:tc>
          <w:tcPr>
            <w:tcW w:w="1322" w:type="dxa"/>
            <w:tcBorders>
              <w:top w:val="nil"/>
              <w:left w:val="nil"/>
              <w:bottom w:val="nil"/>
              <w:right w:val="nil"/>
            </w:tcBorders>
          </w:tcPr>
          <w:p w14:paraId="5227694F"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.01</w:t>
            </w:r>
          </w:p>
        </w:tc>
        <w:tc>
          <w:tcPr>
            <w:tcW w:w="1473" w:type="dxa"/>
            <w:tcBorders>
              <w:top w:val="nil"/>
              <w:left w:val="nil"/>
              <w:bottom w:val="nil"/>
              <w:right w:val="nil"/>
            </w:tcBorders>
          </w:tcPr>
          <w:p w14:paraId="4CFFEE0A"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-.01</w:t>
            </w:r>
          </w:p>
        </w:tc>
        <w:tc>
          <w:tcPr>
            <w:tcW w:w="1322" w:type="dxa"/>
            <w:tcBorders>
              <w:top w:val="nil"/>
              <w:left w:val="nil"/>
              <w:bottom w:val="nil"/>
              <w:right w:val="nil"/>
            </w:tcBorders>
          </w:tcPr>
          <w:p w14:paraId="115BD685"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-.01</w:t>
            </w:r>
          </w:p>
        </w:tc>
        <w:tc>
          <w:tcPr>
            <w:tcW w:w="1321" w:type="dxa"/>
            <w:tcBorders>
              <w:top w:val="nil"/>
              <w:left w:val="nil"/>
              <w:bottom w:val="nil"/>
              <w:right w:val="nil"/>
            </w:tcBorders>
          </w:tcPr>
          <w:p w14:paraId="0B415A7A"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-.01</w:t>
            </w:r>
          </w:p>
        </w:tc>
      </w:tr>
      <w:tr w:rsidR="005E1DB1" w:rsidRPr="009419FC" w14:paraId="0A03B885" w14:textId="77777777" w:rsidTr="00E55718">
        <w:tc>
          <w:tcPr>
            <w:tcW w:w="3794" w:type="dxa"/>
            <w:tcBorders>
              <w:top w:val="nil"/>
              <w:left w:val="nil"/>
              <w:bottom w:val="nil"/>
              <w:right w:val="nil"/>
            </w:tcBorders>
          </w:tcPr>
          <w:p w14:paraId="49CF4406"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34-45</w:t>
            </w:r>
          </w:p>
        </w:tc>
        <w:tc>
          <w:tcPr>
            <w:tcW w:w="1322" w:type="dxa"/>
            <w:tcBorders>
              <w:top w:val="nil"/>
              <w:left w:val="nil"/>
              <w:bottom w:val="nil"/>
              <w:right w:val="nil"/>
            </w:tcBorders>
          </w:tcPr>
          <w:p w14:paraId="2F71742B"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.08</w:t>
            </w:r>
          </w:p>
        </w:tc>
        <w:tc>
          <w:tcPr>
            <w:tcW w:w="1473" w:type="dxa"/>
            <w:tcBorders>
              <w:top w:val="nil"/>
              <w:left w:val="nil"/>
              <w:bottom w:val="nil"/>
              <w:right w:val="nil"/>
            </w:tcBorders>
          </w:tcPr>
          <w:p w14:paraId="2E82753B"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.05</w:t>
            </w:r>
          </w:p>
        </w:tc>
        <w:tc>
          <w:tcPr>
            <w:tcW w:w="1322" w:type="dxa"/>
            <w:tcBorders>
              <w:top w:val="nil"/>
              <w:left w:val="nil"/>
              <w:bottom w:val="nil"/>
              <w:right w:val="nil"/>
            </w:tcBorders>
          </w:tcPr>
          <w:p w14:paraId="5DD82994"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.05</w:t>
            </w:r>
          </w:p>
        </w:tc>
        <w:tc>
          <w:tcPr>
            <w:tcW w:w="1321" w:type="dxa"/>
            <w:tcBorders>
              <w:top w:val="nil"/>
              <w:left w:val="nil"/>
              <w:bottom w:val="nil"/>
              <w:right w:val="nil"/>
            </w:tcBorders>
          </w:tcPr>
          <w:p w14:paraId="48C0081A"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.05</w:t>
            </w:r>
          </w:p>
        </w:tc>
      </w:tr>
      <w:tr w:rsidR="005E1DB1" w:rsidRPr="009419FC" w14:paraId="47AB51E6" w14:textId="77777777" w:rsidTr="00E55718">
        <w:tc>
          <w:tcPr>
            <w:tcW w:w="3794" w:type="dxa"/>
            <w:tcBorders>
              <w:top w:val="nil"/>
              <w:left w:val="nil"/>
              <w:bottom w:val="nil"/>
              <w:right w:val="nil"/>
            </w:tcBorders>
          </w:tcPr>
          <w:p w14:paraId="4BCA8F72"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46 and above</w:t>
            </w:r>
          </w:p>
        </w:tc>
        <w:tc>
          <w:tcPr>
            <w:tcW w:w="1322" w:type="dxa"/>
            <w:tcBorders>
              <w:top w:val="nil"/>
              <w:left w:val="nil"/>
              <w:bottom w:val="nil"/>
              <w:right w:val="nil"/>
            </w:tcBorders>
          </w:tcPr>
          <w:p w14:paraId="34EDED0B"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.45</w:t>
            </w:r>
          </w:p>
        </w:tc>
        <w:tc>
          <w:tcPr>
            <w:tcW w:w="1473" w:type="dxa"/>
            <w:tcBorders>
              <w:top w:val="nil"/>
              <w:left w:val="nil"/>
              <w:bottom w:val="nil"/>
              <w:right w:val="nil"/>
            </w:tcBorders>
          </w:tcPr>
          <w:p w14:paraId="26AB96AA"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.49</w:t>
            </w:r>
          </w:p>
        </w:tc>
        <w:tc>
          <w:tcPr>
            <w:tcW w:w="1322" w:type="dxa"/>
            <w:tcBorders>
              <w:top w:val="nil"/>
              <w:left w:val="nil"/>
              <w:bottom w:val="nil"/>
              <w:right w:val="nil"/>
            </w:tcBorders>
          </w:tcPr>
          <w:p w14:paraId="1FBFBF2B"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.50</w:t>
            </w:r>
          </w:p>
        </w:tc>
        <w:tc>
          <w:tcPr>
            <w:tcW w:w="1321" w:type="dxa"/>
            <w:tcBorders>
              <w:top w:val="nil"/>
              <w:left w:val="nil"/>
              <w:bottom w:val="nil"/>
              <w:right w:val="nil"/>
            </w:tcBorders>
          </w:tcPr>
          <w:p w14:paraId="1A158C12"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.53</w:t>
            </w:r>
          </w:p>
        </w:tc>
      </w:tr>
      <w:tr w:rsidR="005E1DB1" w:rsidRPr="009419FC" w14:paraId="3A72DB62" w14:textId="77777777" w:rsidTr="00E55718">
        <w:trPr>
          <w:trHeight w:val="20"/>
        </w:trPr>
        <w:tc>
          <w:tcPr>
            <w:tcW w:w="3794" w:type="dxa"/>
            <w:tcBorders>
              <w:top w:val="nil"/>
              <w:left w:val="nil"/>
              <w:bottom w:val="nil"/>
              <w:right w:val="nil"/>
            </w:tcBorders>
          </w:tcPr>
          <w:p w14:paraId="1271C9B6" w14:textId="77777777" w:rsidR="005E1DB1" w:rsidRPr="009419FC" w:rsidRDefault="005E1DB1" w:rsidP="00E55718">
            <w:pPr>
              <w:spacing w:line="276" w:lineRule="auto"/>
              <w:rPr>
                <w:rFonts w:ascii="Times New Roman" w:hAnsi="Times New Roman" w:cs="Times New Roman"/>
                <w:i/>
                <w:sz w:val="24"/>
                <w:szCs w:val="24"/>
              </w:rPr>
            </w:pPr>
            <w:r w:rsidRPr="009419FC">
              <w:rPr>
                <w:rFonts w:ascii="Times New Roman" w:hAnsi="Times New Roman" w:cs="Times New Roman"/>
                <w:i/>
                <w:sz w:val="24"/>
                <w:szCs w:val="24"/>
              </w:rPr>
              <w:t>Education (ref: high school and below)</w:t>
            </w:r>
          </w:p>
        </w:tc>
        <w:tc>
          <w:tcPr>
            <w:tcW w:w="1322" w:type="dxa"/>
            <w:tcBorders>
              <w:top w:val="nil"/>
              <w:left w:val="nil"/>
              <w:bottom w:val="nil"/>
              <w:right w:val="nil"/>
            </w:tcBorders>
          </w:tcPr>
          <w:p w14:paraId="325406D6" w14:textId="77777777" w:rsidR="005E1DB1" w:rsidRPr="009419FC" w:rsidRDefault="005E1DB1" w:rsidP="00E55718">
            <w:pPr>
              <w:tabs>
                <w:tab w:val="decimal" w:pos="488"/>
              </w:tabs>
              <w:spacing w:line="276" w:lineRule="auto"/>
              <w:ind w:right="125"/>
              <w:jc w:val="both"/>
              <w:rPr>
                <w:rFonts w:ascii="Times New Roman" w:hAnsi="Times New Roman" w:cs="Times New Roman"/>
                <w:i/>
                <w:sz w:val="24"/>
                <w:szCs w:val="24"/>
              </w:rPr>
            </w:pPr>
          </w:p>
        </w:tc>
        <w:tc>
          <w:tcPr>
            <w:tcW w:w="1473" w:type="dxa"/>
            <w:tcBorders>
              <w:top w:val="nil"/>
              <w:left w:val="nil"/>
              <w:bottom w:val="nil"/>
              <w:right w:val="nil"/>
            </w:tcBorders>
          </w:tcPr>
          <w:p w14:paraId="5C9710AA" w14:textId="77777777" w:rsidR="005E1DB1" w:rsidRPr="009419FC" w:rsidRDefault="005E1DB1" w:rsidP="00E55718">
            <w:pPr>
              <w:tabs>
                <w:tab w:val="decimal" w:pos="510"/>
              </w:tabs>
              <w:spacing w:line="276" w:lineRule="auto"/>
              <w:ind w:right="600"/>
              <w:rPr>
                <w:rFonts w:ascii="Times New Roman" w:hAnsi="Times New Roman" w:cs="Times New Roman"/>
                <w:i/>
                <w:sz w:val="24"/>
                <w:szCs w:val="24"/>
              </w:rPr>
            </w:pPr>
          </w:p>
        </w:tc>
        <w:tc>
          <w:tcPr>
            <w:tcW w:w="1322" w:type="dxa"/>
            <w:tcBorders>
              <w:top w:val="nil"/>
              <w:left w:val="nil"/>
              <w:bottom w:val="nil"/>
              <w:right w:val="nil"/>
            </w:tcBorders>
          </w:tcPr>
          <w:p w14:paraId="2A672A31" w14:textId="77777777" w:rsidR="005E1DB1" w:rsidRPr="009419FC" w:rsidRDefault="005E1DB1" w:rsidP="00E55718">
            <w:pPr>
              <w:tabs>
                <w:tab w:val="decimal" w:pos="398"/>
              </w:tabs>
              <w:spacing w:line="276" w:lineRule="auto"/>
              <w:ind w:right="317"/>
              <w:jc w:val="both"/>
              <w:rPr>
                <w:rFonts w:ascii="Times New Roman" w:hAnsi="Times New Roman" w:cs="Times New Roman"/>
                <w:i/>
                <w:sz w:val="24"/>
                <w:szCs w:val="24"/>
              </w:rPr>
            </w:pPr>
          </w:p>
        </w:tc>
        <w:tc>
          <w:tcPr>
            <w:tcW w:w="1321" w:type="dxa"/>
            <w:tcBorders>
              <w:top w:val="nil"/>
              <w:left w:val="nil"/>
              <w:bottom w:val="nil"/>
              <w:right w:val="nil"/>
            </w:tcBorders>
          </w:tcPr>
          <w:p w14:paraId="52CA6ADF" w14:textId="77777777" w:rsidR="005E1DB1" w:rsidRPr="009419FC" w:rsidRDefault="005E1DB1" w:rsidP="00E55718">
            <w:pPr>
              <w:tabs>
                <w:tab w:val="decimal" w:pos="420"/>
              </w:tabs>
              <w:spacing w:line="276" w:lineRule="auto"/>
              <w:ind w:right="381"/>
              <w:jc w:val="both"/>
              <w:rPr>
                <w:rFonts w:ascii="Times New Roman" w:hAnsi="Times New Roman" w:cs="Times New Roman"/>
                <w:i/>
                <w:sz w:val="24"/>
                <w:szCs w:val="24"/>
              </w:rPr>
            </w:pPr>
          </w:p>
        </w:tc>
      </w:tr>
      <w:tr w:rsidR="005E1DB1" w:rsidRPr="009419FC" w14:paraId="66113DDB" w14:textId="77777777" w:rsidTr="00E55718">
        <w:trPr>
          <w:trHeight w:val="20"/>
        </w:trPr>
        <w:tc>
          <w:tcPr>
            <w:tcW w:w="3794" w:type="dxa"/>
            <w:tcBorders>
              <w:top w:val="nil"/>
              <w:left w:val="nil"/>
              <w:bottom w:val="nil"/>
              <w:right w:val="nil"/>
            </w:tcBorders>
          </w:tcPr>
          <w:p w14:paraId="6357076E" w14:textId="77777777" w:rsidR="005E1DB1" w:rsidRPr="009419FC" w:rsidRDefault="005E1DB1" w:rsidP="00E55718">
            <w:pPr>
              <w:spacing w:line="276" w:lineRule="auto"/>
              <w:ind w:left="284"/>
              <w:jc w:val="both"/>
              <w:rPr>
                <w:rFonts w:ascii="Times New Roman" w:hAnsi="Times New Roman" w:cs="Times New Roman"/>
                <w:sz w:val="24"/>
                <w:szCs w:val="24"/>
              </w:rPr>
            </w:pPr>
            <w:r w:rsidRPr="009419FC">
              <w:rPr>
                <w:rFonts w:ascii="Times New Roman" w:hAnsi="Times New Roman" w:cs="Times New Roman"/>
                <w:sz w:val="24"/>
                <w:szCs w:val="24"/>
              </w:rPr>
              <w:t>College</w:t>
            </w:r>
          </w:p>
        </w:tc>
        <w:tc>
          <w:tcPr>
            <w:tcW w:w="1322" w:type="dxa"/>
            <w:tcBorders>
              <w:top w:val="nil"/>
              <w:left w:val="nil"/>
              <w:bottom w:val="nil"/>
              <w:right w:val="nil"/>
            </w:tcBorders>
          </w:tcPr>
          <w:p w14:paraId="1CC4F615"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r w:rsidRPr="009419FC">
              <w:rPr>
                <w:rFonts w:ascii="Times New Roman" w:hAnsi="Times New Roman" w:cs="Times New Roman"/>
                <w:sz w:val="24"/>
                <w:szCs w:val="24"/>
              </w:rPr>
              <w:t>-.05</w:t>
            </w:r>
            <w:r w:rsidRPr="009419FC">
              <w:rPr>
                <w:rFonts w:ascii="Times New Roman" w:hAnsi="Times New Roman" w:cs="Times New Roman"/>
                <w:sz w:val="24"/>
                <w:szCs w:val="24"/>
                <w:vertAlign w:val="superscript"/>
              </w:rPr>
              <w:t>+</w:t>
            </w:r>
          </w:p>
        </w:tc>
        <w:tc>
          <w:tcPr>
            <w:tcW w:w="1473" w:type="dxa"/>
            <w:tcBorders>
              <w:top w:val="nil"/>
              <w:left w:val="nil"/>
              <w:bottom w:val="nil"/>
              <w:right w:val="nil"/>
            </w:tcBorders>
          </w:tcPr>
          <w:p w14:paraId="4B21456A"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r w:rsidRPr="009419FC">
              <w:rPr>
                <w:rFonts w:ascii="Times New Roman" w:hAnsi="Times New Roman" w:cs="Times New Roman"/>
                <w:sz w:val="24"/>
                <w:szCs w:val="24"/>
              </w:rPr>
              <w:t>-.02</w:t>
            </w:r>
          </w:p>
        </w:tc>
        <w:tc>
          <w:tcPr>
            <w:tcW w:w="1322" w:type="dxa"/>
            <w:tcBorders>
              <w:top w:val="nil"/>
              <w:left w:val="nil"/>
              <w:bottom w:val="nil"/>
              <w:right w:val="nil"/>
            </w:tcBorders>
          </w:tcPr>
          <w:p w14:paraId="5670DFC7"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-.02</w:t>
            </w:r>
          </w:p>
        </w:tc>
        <w:tc>
          <w:tcPr>
            <w:tcW w:w="1321" w:type="dxa"/>
            <w:tcBorders>
              <w:top w:val="nil"/>
              <w:left w:val="nil"/>
              <w:bottom w:val="nil"/>
              <w:right w:val="nil"/>
            </w:tcBorders>
          </w:tcPr>
          <w:p w14:paraId="4345C131"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-.02</w:t>
            </w:r>
          </w:p>
        </w:tc>
      </w:tr>
      <w:tr w:rsidR="005E1DB1" w:rsidRPr="009419FC" w14:paraId="0C77B389" w14:textId="77777777" w:rsidTr="00E55718">
        <w:trPr>
          <w:trHeight w:val="20"/>
        </w:trPr>
        <w:tc>
          <w:tcPr>
            <w:tcW w:w="3794" w:type="dxa"/>
            <w:tcBorders>
              <w:top w:val="nil"/>
              <w:left w:val="nil"/>
              <w:bottom w:val="nil"/>
              <w:right w:val="nil"/>
            </w:tcBorders>
          </w:tcPr>
          <w:p w14:paraId="3E7ED838"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University and above</w:t>
            </w:r>
          </w:p>
        </w:tc>
        <w:tc>
          <w:tcPr>
            <w:tcW w:w="1322" w:type="dxa"/>
            <w:tcBorders>
              <w:top w:val="nil"/>
              <w:left w:val="nil"/>
              <w:bottom w:val="nil"/>
              <w:right w:val="nil"/>
            </w:tcBorders>
          </w:tcPr>
          <w:p w14:paraId="2339B822"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-.14***</w:t>
            </w:r>
          </w:p>
        </w:tc>
        <w:tc>
          <w:tcPr>
            <w:tcW w:w="1473" w:type="dxa"/>
            <w:tcBorders>
              <w:top w:val="nil"/>
              <w:left w:val="nil"/>
              <w:bottom w:val="nil"/>
              <w:right w:val="nil"/>
            </w:tcBorders>
          </w:tcPr>
          <w:p w14:paraId="7859B761"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-.06</w:t>
            </w:r>
            <w:r w:rsidRPr="009419FC">
              <w:rPr>
                <w:rFonts w:ascii="Times New Roman" w:hAnsi="Times New Roman" w:cs="Times New Roman"/>
                <w:sz w:val="24"/>
                <w:szCs w:val="24"/>
                <w:vertAlign w:val="superscript"/>
              </w:rPr>
              <w:t>+</w:t>
            </w:r>
          </w:p>
        </w:tc>
        <w:tc>
          <w:tcPr>
            <w:tcW w:w="1322" w:type="dxa"/>
            <w:tcBorders>
              <w:top w:val="nil"/>
              <w:left w:val="nil"/>
              <w:bottom w:val="nil"/>
              <w:right w:val="nil"/>
            </w:tcBorders>
          </w:tcPr>
          <w:p w14:paraId="24DD0BEF"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-.06</w:t>
            </w:r>
            <w:r w:rsidRPr="009419FC">
              <w:rPr>
                <w:rFonts w:ascii="Times New Roman" w:hAnsi="Times New Roman" w:cs="Times New Roman"/>
                <w:sz w:val="24"/>
                <w:szCs w:val="24"/>
                <w:vertAlign w:val="superscript"/>
              </w:rPr>
              <w:t>+</w:t>
            </w:r>
          </w:p>
        </w:tc>
        <w:tc>
          <w:tcPr>
            <w:tcW w:w="1321" w:type="dxa"/>
            <w:tcBorders>
              <w:top w:val="nil"/>
              <w:left w:val="nil"/>
              <w:bottom w:val="nil"/>
              <w:right w:val="nil"/>
            </w:tcBorders>
          </w:tcPr>
          <w:p w14:paraId="4F1FA7DD"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-.06</w:t>
            </w:r>
            <w:r w:rsidRPr="009419FC">
              <w:rPr>
                <w:rFonts w:ascii="Times New Roman" w:hAnsi="Times New Roman" w:cs="Times New Roman"/>
                <w:sz w:val="24"/>
                <w:szCs w:val="24"/>
                <w:vertAlign w:val="superscript"/>
              </w:rPr>
              <w:t>+</w:t>
            </w:r>
          </w:p>
        </w:tc>
      </w:tr>
      <w:tr w:rsidR="005E1DB1" w:rsidRPr="009419FC" w14:paraId="226C5833" w14:textId="77777777" w:rsidTr="00E55718">
        <w:trPr>
          <w:trHeight w:val="20"/>
        </w:trPr>
        <w:tc>
          <w:tcPr>
            <w:tcW w:w="3794" w:type="dxa"/>
            <w:tcBorders>
              <w:top w:val="nil"/>
              <w:left w:val="nil"/>
              <w:bottom w:val="nil"/>
              <w:right w:val="nil"/>
            </w:tcBorders>
          </w:tcPr>
          <w:p w14:paraId="672F57F9" w14:textId="77777777" w:rsidR="005E1DB1" w:rsidRPr="009419FC" w:rsidRDefault="005E1DB1" w:rsidP="00E55718">
            <w:pPr>
              <w:jc w:val="both"/>
              <w:rPr>
                <w:rFonts w:ascii="Times New Roman" w:hAnsi="Times New Roman" w:cs="Times New Roman"/>
                <w:i/>
                <w:sz w:val="24"/>
                <w:szCs w:val="24"/>
              </w:rPr>
            </w:pPr>
            <w:r w:rsidRPr="009419FC">
              <w:rPr>
                <w:rFonts w:ascii="Times New Roman" w:hAnsi="Times New Roman" w:cs="Times New Roman"/>
                <w:i/>
                <w:sz w:val="24"/>
                <w:szCs w:val="24"/>
              </w:rPr>
              <w:t>Tenure (ref: Less than 1 year)</w:t>
            </w:r>
          </w:p>
        </w:tc>
        <w:tc>
          <w:tcPr>
            <w:tcW w:w="1322" w:type="dxa"/>
            <w:tcBorders>
              <w:top w:val="nil"/>
              <w:left w:val="nil"/>
              <w:bottom w:val="nil"/>
              <w:right w:val="nil"/>
            </w:tcBorders>
          </w:tcPr>
          <w:p w14:paraId="1E4ED70E" w14:textId="77777777" w:rsidR="005E1DB1" w:rsidRPr="009419FC" w:rsidRDefault="005E1DB1" w:rsidP="00E55718">
            <w:pPr>
              <w:tabs>
                <w:tab w:val="decimal" w:pos="488"/>
              </w:tabs>
              <w:ind w:right="125"/>
              <w:jc w:val="both"/>
              <w:rPr>
                <w:rFonts w:ascii="Times New Roman" w:hAnsi="Times New Roman" w:cs="Times New Roman"/>
                <w:i/>
                <w:sz w:val="24"/>
                <w:szCs w:val="24"/>
              </w:rPr>
            </w:pPr>
          </w:p>
        </w:tc>
        <w:tc>
          <w:tcPr>
            <w:tcW w:w="1473" w:type="dxa"/>
            <w:tcBorders>
              <w:top w:val="nil"/>
              <w:left w:val="nil"/>
              <w:bottom w:val="nil"/>
              <w:right w:val="nil"/>
            </w:tcBorders>
          </w:tcPr>
          <w:p w14:paraId="519D07A1" w14:textId="77777777" w:rsidR="005E1DB1" w:rsidRPr="009419FC" w:rsidRDefault="005E1DB1" w:rsidP="00E55718">
            <w:pPr>
              <w:tabs>
                <w:tab w:val="decimal" w:pos="510"/>
              </w:tabs>
              <w:ind w:right="600"/>
              <w:rPr>
                <w:rFonts w:ascii="Times New Roman" w:hAnsi="Times New Roman" w:cs="Times New Roman"/>
                <w:i/>
                <w:sz w:val="24"/>
                <w:szCs w:val="24"/>
              </w:rPr>
            </w:pPr>
          </w:p>
        </w:tc>
        <w:tc>
          <w:tcPr>
            <w:tcW w:w="1322" w:type="dxa"/>
            <w:tcBorders>
              <w:top w:val="nil"/>
              <w:left w:val="nil"/>
              <w:bottom w:val="nil"/>
              <w:right w:val="nil"/>
            </w:tcBorders>
          </w:tcPr>
          <w:p w14:paraId="103A99A3" w14:textId="77777777" w:rsidR="005E1DB1" w:rsidRPr="009419FC" w:rsidRDefault="005E1DB1" w:rsidP="00E55718">
            <w:pPr>
              <w:tabs>
                <w:tab w:val="decimal" w:pos="398"/>
              </w:tabs>
              <w:ind w:right="317"/>
              <w:jc w:val="both"/>
              <w:rPr>
                <w:rFonts w:ascii="Times New Roman" w:hAnsi="Times New Roman" w:cs="Times New Roman"/>
                <w:i/>
                <w:sz w:val="24"/>
                <w:szCs w:val="24"/>
              </w:rPr>
            </w:pPr>
          </w:p>
        </w:tc>
        <w:tc>
          <w:tcPr>
            <w:tcW w:w="1321" w:type="dxa"/>
            <w:tcBorders>
              <w:top w:val="nil"/>
              <w:left w:val="nil"/>
              <w:bottom w:val="nil"/>
              <w:right w:val="nil"/>
            </w:tcBorders>
          </w:tcPr>
          <w:p w14:paraId="3324B624" w14:textId="77777777" w:rsidR="005E1DB1" w:rsidRPr="009419FC" w:rsidRDefault="005E1DB1" w:rsidP="00E55718">
            <w:pPr>
              <w:tabs>
                <w:tab w:val="decimal" w:pos="420"/>
              </w:tabs>
              <w:ind w:right="381"/>
              <w:jc w:val="both"/>
              <w:rPr>
                <w:rFonts w:ascii="Times New Roman" w:hAnsi="Times New Roman" w:cs="Times New Roman"/>
                <w:i/>
                <w:sz w:val="24"/>
                <w:szCs w:val="24"/>
              </w:rPr>
            </w:pPr>
          </w:p>
        </w:tc>
      </w:tr>
      <w:tr w:rsidR="005E1DB1" w:rsidRPr="009419FC" w14:paraId="53E2C177" w14:textId="77777777" w:rsidTr="00E55718">
        <w:trPr>
          <w:trHeight w:val="20"/>
        </w:trPr>
        <w:tc>
          <w:tcPr>
            <w:tcW w:w="3794" w:type="dxa"/>
            <w:tcBorders>
              <w:top w:val="nil"/>
              <w:left w:val="nil"/>
              <w:bottom w:val="nil"/>
              <w:right w:val="nil"/>
            </w:tcBorders>
          </w:tcPr>
          <w:p w14:paraId="31805D31"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1-2 years</w:t>
            </w:r>
          </w:p>
        </w:tc>
        <w:tc>
          <w:tcPr>
            <w:tcW w:w="1322" w:type="dxa"/>
            <w:tcBorders>
              <w:top w:val="nil"/>
              <w:left w:val="nil"/>
              <w:bottom w:val="nil"/>
              <w:right w:val="nil"/>
            </w:tcBorders>
          </w:tcPr>
          <w:p w14:paraId="2483F147"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-.04</w:t>
            </w:r>
          </w:p>
        </w:tc>
        <w:tc>
          <w:tcPr>
            <w:tcW w:w="1473" w:type="dxa"/>
            <w:tcBorders>
              <w:top w:val="nil"/>
              <w:left w:val="nil"/>
              <w:bottom w:val="nil"/>
              <w:right w:val="nil"/>
            </w:tcBorders>
          </w:tcPr>
          <w:p w14:paraId="74CBE76A"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-.01</w:t>
            </w:r>
          </w:p>
        </w:tc>
        <w:tc>
          <w:tcPr>
            <w:tcW w:w="1322" w:type="dxa"/>
            <w:tcBorders>
              <w:top w:val="nil"/>
              <w:left w:val="nil"/>
              <w:bottom w:val="nil"/>
              <w:right w:val="nil"/>
            </w:tcBorders>
          </w:tcPr>
          <w:p w14:paraId="4D79B74E"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-.01</w:t>
            </w:r>
          </w:p>
        </w:tc>
        <w:tc>
          <w:tcPr>
            <w:tcW w:w="1321" w:type="dxa"/>
            <w:tcBorders>
              <w:top w:val="nil"/>
              <w:left w:val="nil"/>
              <w:bottom w:val="nil"/>
              <w:right w:val="nil"/>
            </w:tcBorders>
          </w:tcPr>
          <w:p w14:paraId="517A1775"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-.01</w:t>
            </w:r>
          </w:p>
        </w:tc>
      </w:tr>
      <w:tr w:rsidR="005E1DB1" w:rsidRPr="009419FC" w14:paraId="06FC6557" w14:textId="77777777" w:rsidTr="00E55718">
        <w:trPr>
          <w:trHeight w:val="20"/>
        </w:trPr>
        <w:tc>
          <w:tcPr>
            <w:tcW w:w="3794" w:type="dxa"/>
            <w:tcBorders>
              <w:top w:val="nil"/>
              <w:left w:val="nil"/>
              <w:bottom w:val="nil"/>
              <w:right w:val="nil"/>
            </w:tcBorders>
          </w:tcPr>
          <w:p w14:paraId="3D24C387"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3-4 years</w:t>
            </w:r>
          </w:p>
        </w:tc>
        <w:tc>
          <w:tcPr>
            <w:tcW w:w="1322" w:type="dxa"/>
            <w:tcBorders>
              <w:top w:val="nil"/>
              <w:left w:val="nil"/>
              <w:bottom w:val="nil"/>
              <w:right w:val="nil"/>
            </w:tcBorders>
          </w:tcPr>
          <w:p w14:paraId="466DEEF4"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-.08*</w:t>
            </w:r>
          </w:p>
        </w:tc>
        <w:tc>
          <w:tcPr>
            <w:tcW w:w="1473" w:type="dxa"/>
            <w:tcBorders>
              <w:top w:val="nil"/>
              <w:left w:val="nil"/>
              <w:bottom w:val="nil"/>
              <w:right w:val="nil"/>
            </w:tcBorders>
          </w:tcPr>
          <w:p w14:paraId="0274E97A"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-.06</w:t>
            </w:r>
            <w:r w:rsidRPr="009419FC">
              <w:rPr>
                <w:rFonts w:ascii="Times New Roman" w:hAnsi="Times New Roman" w:cs="Times New Roman"/>
                <w:sz w:val="24"/>
                <w:szCs w:val="24"/>
                <w:vertAlign w:val="superscript"/>
              </w:rPr>
              <w:t>+</w:t>
            </w:r>
          </w:p>
        </w:tc>
        <w:tc>
          <w:tcPr>
            <w:tcW w:w="1322" w:type="dxa"/>
            <w:tcBorders>
              <w:top w:val="nil"/>
              <w:left w:val="nil"/>
              <w:bottom w:val="nil"/>
              <w:right w:val="nil"/>
            </w:tcBorders>
          </w:tcPr>
          <w:p w14:paraId="5A2D90D6"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-.06</w:t>
            </w:r>
            <w:r w:rsidRPr="009419FC">
              <w:rPr>
                <w:rFonts w:ascii="Times New Roman" w:hAnsi="Times New Roman" w:cs="Times New Roman"/>
                <w:sz w:val="24"/>
                <w:szCs w:val="24"/>
                <w:vertAlign w:val="superscript"/>
              </w:rPr>
              <w:t>+</w:t>
            </w:r>
          </w:p>
        </w:tc>
        <w:tc>
          <w:tcPr>
            <w:tcW w:w="1321" w:type="dxa"/>
            <w:tcBorders>
              <w:top w:val="nil"/>
              <w:left w:val="nil"/>
              <w:bottom w:val="nil"/>
              <w:right w:val="nil"/>
            </w:tcBorders>
          </w:tcPr>
          <w:p w14:paraId="211A3F55"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-.06</w:t>
            </w:r>
            <w:r w:rsidRPr="009419FC">
              <w:rPr>
                <w:rFonts w:ascii="Times New Roman" w:hAnsi="Times New Roman" w:cs="Times New Roman"/>
                <w:sz w:val="24"/>
                <w:szCs w:val="24"/>
                <w:vertAlign w:val="superscript"/>
              </w:rPr>
              <w:t>+</w:t>
            </w:r>
          </w:p>
        </w:tc>
      </w:tr>
      <w:tr w:rsidR="005E1DB1" w:rsidRPr="009419FC" w14:paraId="13EC4134" w14:textId="77777777" w:rsidTr="00E55718">
        <w:trPr>
          <w:trHeight w:val="20"/>
        </w:trPr>
        <w:tc>
          <w:tcPr>
            <w:tcW w:w="3794" w:type="dxa"/>
            <w:tcBorders>
              <w:top w:val="nil"/>
              <w:left w:val="nil"/>
              <w:bottom w:val="nil"/>
              <w:right w:val="nil"/>
            </w:tcBorders>
          </w:tcPr>
          <w:p w14:paraId="1BC87CB2" w14:textId="77777777" w:rsidR="005E1DB1" w:rsidRPr="009419FC" w:rsidRDefault="005E1DB1" w:rsidP="00E55718">
            <w:pPr>
              <w:ind w:left="284"/>
              <w:jc w:val="both"/>
              <w:rPr>
                <w:rFonts w:ascii="Times New Roman" w:hAnsi="Times New Roman" w:cs="Times New Roman"/>
                <w:sz w:val="24"/>
                <w:szCs w:val="24"/>
              </w:rPr>
            </w:pPr>
            <w:r w:rsidRPr="009419FC">
              <w:rPr>
                <w:rFonts w:ascii="Times New Roman" w:hAnsi="Times New Roman" w:cs="Times New Roman"/>
                <w:sz w:val="24"/>
                <w:szCs w:val="24"/>
              </w:rPr>
              <w:t>5 years and above</w:t>
            </w:r>
          </w:p>
        </w:tc>
        <w:tc>
          <w:tcPr>
            <w:tcW w:w="1322" w:type="dxa"/>
            <w:tcBorders>
              <w:top w:val="nil"/>
              <w:left w:val="nil"/>
              <w:bottom w:val="nil"/>
              <w:right w:val="nil"/>
            </w:tcBorders>
          </w:tcPr>
          <w:p w14:paraId="75647414" w14:textId="77777777" w:rsidR="005E1DB1" w:rsidRPr="009419FC" w:rsidRDefault="005E1DB1" w:rsidP="00E55718">
            <w:pPr>
              <w:tabs>
                <w:tab w:val="decimal" w:pos="488"/>
              </w:tabs>
              <w:ind w:right="125"/>
              <w:jc w:val="both"/>
              <w:rPr>
                <w:rFonts w:ascii="Times New Roman" w:hAnsi="Times New Roman" w:cs="Times New Roman"/>
                <w:sz w:val="24"/>
                <w:szCs w:val="24"/>
              </w:rPr>
            </w:pPr>
            <w:r w:rsidRPr="009419FC">
              <w:rPr>
                <w:rFonts w:ascii="Times New Roman" w:hAnsi="Times New Roman" w:cs="Times New Roman"/>
                <w:sz w:val="24"/>
                <w:szCs w:val="24"/>
              </w:rPr>
              <w:t>-.12**</w:t>
            </w:r>
          </w:p>
        </w:tc>
        <w:tc>
          <w:tcPr>
            <w:tcW w:w="1473" w:type="dxa"/>
            <w:tcBorders>
              <w:top w:val="nil"/>
              <w:left w:val="nil"/>
              <w:bottom w:val="nil"/>
              <w:right w:val="nil"/>
            </w:tcBorders>
          </w:tcPr>
          <w:p w14:paraId="29C6250B" w14:textId="77777777" w:rsidR="005E1DB1" w:rsidRPr="009419FC" w:rsidRDefault="005E1DB1" w:rsidP="00E55718">
            <w:pPr>
              <w:tabs>
                <w:tab w:val="decimal" w:pos="510"/>
              </w:tabs>
              <w:ind w:right="600"/>
              <w:rPr>
                <w:rFonts w:ascii="Times New Roman" w:hAnsi="Times New Roman" w:cs="Times New Roman"/>
                <w:sz w:val="24"/>
                <w:szCs w:val="24"/>
              </w:rPr>
            </w:pPr>
            <w:r w:rsidRPr="009419FC">
              <w:rPr>
                <w:rFonts w:ascii="Times New Roman" w:hAnsi="Times New Roman" w:cs="Times New Roman"/>
                <w:sz w:val="24"/>
                <w:szCs w:val="24"/>
              </w:rPr>
              <w:t>-.08*</w:t>
            </w:r>
          </w:p>
        </w:tc>
        <w:tc>
          <w:tcPr>
            <w:tcW w:w="1322" w:type="dxa"/>
            <w:tcBorders>
              <w:top w:val="nil"/>
              <w:left w:val="nil"/>
              <w:bottom w:val="nil"/>
              <w:right w:val="nil"/>
            </w:tcBorders>
          </w:tcPr>
          <w:p w14:paraId="3187E18D" w14:textId="77777777" w:rsidR="005E1DB1" w:rsidRPr="009419FC" w:rsidRDefault="005E1DB1" w:rsidP="00E55718">
            <w:pPr>
              <w:tabs>
                <w:tab w:val="decimal" w:pos="398"/>
              </w:tabs>
              <w:ind w:right="317"/>
              <w:jc w:val="both"/>
              <w:rPr>
                <w:rFonts w:ascii="Times New Roman" w:hAnsi="Times New Roman" w:cs="Times New Roman"/>
                <w:sz w:val="24"/>
                <w:szCs w:val="24"/>
              </w:rPr>
            </w:pPr>
            <w:r w:rsidRPr="009419FC">
              <w:rPr>
                <w:rFonts w:ascii="Times New Roman" w:hAnsi="Times New Roman" w:cs="Times New Roman"/>
                <w:sz w:val="24"/>
                <w:szCs w:val="24"/>
              </w:rPr>
              <w:t>-.08*</w:t>
            </w:r>
          </w:p>
        </w:tc>
        <w:tc>
          <w:tcPr>
            <w:tcW w:w="1321" w:type="dxa"/>
            <w:tcBorders>
              <w:top w:val="nil"/>
              <w:left w:val="nil"/>
              <w:bottom w:val="nil"/>
              <w:right w:val="nil"/>
            </w:tcBorders>
          </w:tcPr>
          <w:p w14:paraId="44E4ADCC" w14:textId="77777777" w:rsidR="005E1DB1" w:rsidRPr="009419FC" w:rsidRDefault="005E1DB1" w:rsidP="00E55718">
            <w:pPr>
              <w:tabs>
                <w:tab w:val="decimal" w:pos="420"/>
              </w:tabs>
              <w:ind w:right="381"/>
              <w:jc w:val="both"/>
              <w:rPr>
                <w:rFonts w:ascii="Times New Roman" w:hAnsi="Times New Roman" w:cs="Times New Roman"/>
                <w:sz w:val="24"/>
                <w:szCs w:val="24"/>
              </w:rPr>
            </w:pPr>
            <w:r w:rsidRPr="009419FC">
              <w:rPr>
                <w:rFonts w:ascii="Times New Roman" w:hAnsi="Times New Roman" w:cs="Times New Roman"/>
                <w:sz w:val="24"/>
                <w:szCs w:val="24"/>
              </w:rPr>
              <w:t>-.08*</w:t>
            </w:r>
          </w:p>
        </w:tc>
      </w:tr>
      <w:tr w:rsidR="005E1DB1" w:rsidRPr="009419FC" w14:paraId="021CAC42" w14:textId="77777777" w:rsidTr="00E55718">
        <w:trPr>
          <w:trHeight w:val="281"/>
        </w:trPr>
        <w:tc>
          <w:tcPr>
            <w:tcW w:w="3794" w:type="dxa"/>
            <w:tcBorders>
              <w:top w:val="nil"/>
            </w:tcBorders>
          </w:tcPr>
          <w:p w14:paraId="698E366A" w14:textId="77777777" w:rsidR="005E1DB1" w:rsidRPr="009419FC" w:rsidRDefault="005E1DB1" w:rsidP="00E55718">
            <w:pPr>
              <w:spacing w:line="276" w:lineRule="auto"/>
              <w:jc w:val="both"/>
              <w:rPr>
                <w:rFonts w:ascii="Times New Roman" w:hAnsi="Times New Roman" w:cs="Times New Roman"/>
                <w:b/>
                <w:sz w:val="24"/>
                <w:szCs w:val="24"/>
              </w:rPr>
            </w:pPr>
            <w:r w:rsidRPr="009419FC">
              <w:rPr>
                <w:rFonts w:ascii="Times New Roman" w:hAnsi="Times New Roman" w:cs="Times New Roman"/>
                <w:b/>
                <w:sz w:val="24"/>
                <w:szCs w:val="24"/>
              </w:rPr>
              <w:t>Step 2 (main predictors, H1)</w:t>
            </w:r>
          </w:p>
        </w:tc>
        <w:tc>
          <w:tcPr>
            <w:tcW w:w="1322" w:type="dxa"/>
            <w:tcBorders>
              <w:top w:val="nil"/>
            </w:tcBorders>
          </w:tcPr>
          <w:p w14:paraId="0FCA6823" w14:textId="77777777" w:rsidR="005E1DB1" w:rsidRPr="009419FC" w:rsidRDefault="005E1DB1" w:rsidP="00E55718">
            <w:pPr>
              <w:tabs>
                <w:tab w:val="decimal" w:pos="488"/>
              </w:tabs>
              <w:spacing w:line="276" w:lineRule="auto"/>
              <w:ind w:right="125"/>
              <w:jc w:val="both"/>
              <w:rPr>
                <w:rFonts w:ascii="Times New Roman" w:hAnsi="Times New Roman" w:cs="Times New Roman"/>
                <w:b/>
                <w:sz w:val="24"/>
                <w:szCs w:val="24"/>
              </w:rPr>
            </w:pPr>
          </w:p>
        </w:tc>
        <w:tc>
          <w:tcPr>
            <w:tcW w:w="1473" w:type="dxa"/>
            <w:tcBorders>
              <w:top w:val="nil"/>
            </w:tcBorders>
          </w:tcPr>
          <w:p w14:paraId="6309C235" w14:textId="77777777" w:rsidR="005E1DB1" w:rsidRPr="009419FC" w:rsidRDefault="005E1DB1" w:rsidP="00E55718">
            <w:pPr>
              <w:tabs>
                <w:tab w:val="decimal" w:pos="510"/>
              </w:tabs>
              <w:spacing w:line="276" w:lineRule="auto"/>
              <w:ind w:right="600"/>
              <w:rPr>
                <w:rFonts w:ascii="Times New Roman" w:hAnsi="Times New Roman" w:cs="Times New Roman"/>
                <w:b/>
                <w:sz w:val="24"/>
                <w:szCs w:val="24"/>
              </w:rPr>
            </w:pPr>
          </w:p>
        </w:tc>
        <w:tc>
          <w:tcPr>
            <w:tcW w:w="1322" w:type="dxa"/>
            <w:tcBorders>
              <w:top w:val="nil"/>
            </w:tcBorders>
          </w:tcPr>
          <w:p w14:paraId="086C4DA3" w14:textId="77777777" w:rsidR="005E1DB1" w:rsidRPr="009419FC" w:rsidRDefault="005E1DB1" w:rsidP="00E55718">
            <w:pPr>
              <w:tabs>
                <w:tab w:val="decimal" w:pos="398"/>
              </w:tabs>
              <w:spacing w:line="276" w:lineRule="auto"/>
              <w:ind w:right="317"/>
              <w:jc w:val="both"/>
              <w:rPr>
                <w:rFonts w:ascii="Times New Roman" w:hAnsi="Times New Roman" w:cs="Times New Roman"/>
                <w:b/>
                <w:sz w:val="24"/>
                <w:szCs w:val="24"/>
              </w:rPr>
            </w:pPr>
          </w:p>
        </w:tc>
        <w:tc>
          <w:tcPr>
            <w:tcW w:w="1321" w:type="dxa"/>
            <w:tcBorders>
              <w:top w:val="nil"/>
            </w:tcBorders>
          </w:tcPr>
          <w:p w14:paraId="3DEB2CA6" w14:textId="77777777" w:rsidR="005E1DB1" w:rsidRPr="009419FC" w:rsidRDefault="005E1DB1" w:rsidP="00E55718">
            <w:pPr>
              <w:tabs>
                <w:tab w:val="decimal" w:pos="420"/>
              </w:tabs>
              <w:spacing w:line="276" w:lineRule="auto"/>
              <w:ind w:right="381"/>
              <w:jc w:val="both"/>
              <w:rPr>
                <w:rFonts w:ascii="Times New Roman" w:hAnsi="Times New Roman" w:cs="Times New Roman"/>
                <w:b/>
                <w:sz w:val="24"/>
                <w:szCs w:val="24"/>
              </w:rPr>
            </w:pPr>
          </w:p>
        </w:tc>
      </w:tr>
      <w:tr w:rsidR="005E1DB1" w:rsidRPr="009419FC" w14:paraId="3DF2457B" w14:textId="77777777" w:rsidTr="00E55718">
        <w:tc>
          <w:tcPr>
            <w:tcW w:w="3794" w:type="dxa"/>
          </w:tcPr>
          <w:p w14:paraId="21090C30" w14:textId="77777777" w:rsidR="005E1DB1" w:rsidRPr="009419FC" w:rsidRDefault="005E1DB1" w:rsidP="00E55718">
            <w:pPr>
              <w:spacing w:line="276" w:lineRule="auto"/>
              <w:ind w:left="284"/>
              <w:jc w:val="both"/>
              <w:rPr>
                <w:rFonts w:ascii="Times New Roman" w:hAnsi="Times New Roman" w:cs="Times New Roman"/>
                <w:sz w:val="24"/>
                <w:szCs w:val="24"/>
              </w:rPr>
            </w:pPr>
            <w:r w:rsidRPr="009419FC">
              <w:rPr>
                <w:rFonts w:ascii="Times New Roman" w:hAnsi="Times New Roman" w:cs="Times New Roman"/>
                <w:sz w:val="24"/>
                <w:szCs w:val="24"/>
              </w:rPr>
              <w:t>Challenge</w:t>
            </w:r>
            <w:r>
              <w:rPr>
                <w:rFonts w:ascii="Times New Roman" w:hAnsi="Times New Roman" w:cs="Times New Roman"/>
                <w:sz w:val="24"/>
                <w:szCs w:val="24"/>
              </w:rPr>
              <w:t>-related</w:t>
            </w:r>
            <w:r w:rsidRPr="009419FC">
              <w:rPr>
                <w:rFonts w:ascii="Times New Roman" w:hAnsi="Times New Roman" w:cs="Times New Roman"/>
                <w:sz w:val="24"/>
                <w:szCs w:val="24"/>
              </w:rPr>
              <w:t xml:space="preserve"> stressors </w:t>
            </w:r>
          </w:p>
        </w:tc>
        <w:tc>
          <w:tcPr>
            <w:tcW w:w="1322" w:type="dxa"/>
          </w:tcPr>
          <w:p w14:paraId="7325475B"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Pr>
          <w:p w14:paraId="782F6E8F" w14:textId="77777777" w:rsidR="005E1DB1" w:rsidRPr="009419FC" w:rsidRDefault="005E1DB1" w:rsidP="00E55718">
            <w:pPr>
              <w:tabs>
                <w:tab w:val="decimal" w:pos="510"/>
              </w:tabs>
              <w:spacing w:line="276" w:lineRule="auto"/>
              <w:ind w:right="317"/>
              <w:rPr>
                <w:rFonts w:ascii="Times New Roman" w:hAnsi="Times New Roman" w:cs="Times New Roman"/>
                <w:sz w:val="24"/>
                <w:szCs w:val="24"/>
              </w:rPr>
            </w:pPr>
            <w:r w:rsidRPr="009419FC">
              <w:rPr>
                <w:rFonts w:ascii="Times New Roman" w:hAnsi="Times New Roman" w:cs="Times New Roman"/>
                <w:sz w:val="24"/>
                <w:szCs w:val="24"/>
              </w:rPr>
              <w:t>.09***</w:t>
            </w:r>
          </w:p>
        </w:tc>
        <w:tc>
          <w:tcPr>
            <w:tcW w:w="1322" w:type="dxa"/>
          </w:tcPr>
          <w:p w14:paraId="4EB15192" w14:textId="77777777" w:rsidR="005E1DB1" w:rsidRPr="009419FC" w:rsidRDefault="005E1DB1" w:rsidP="00E55718">
            <w:pPr>
              <w:tabs>
                <w:tab w:val="decimal" w:pos="398"/>
              </w:tabs>
              <w:spacing w:line="276" w:lineRule="auto"/>
              <w:ind w:right="34"/>
              <w:jc w:val="both"/>
              <w:rPr>
                <w:rFonts w:ascii="Times New Roman" w:hAnsi="Times New Roman" w:cs="Times New Roman"/>
                <w:sz w:val="24"/>
                <w:szCs w:val="24"/>
              </w:rPr>
            </w:pPr>
            <w:r w:rsidRPr="009419FC">
              <w:rPr>
                <w:rFonts w:ascii="Times New Roman" w:hAnsi="Times New Roman" w:cs="Times New Roman"/>
                <w:sz w:val="24"/>
                <w:szCs w:val="24"/>
              </w:rPr>
              <w:t>.09***</w:t>
            </w:r>
          </w:p>
        </w:tc>
        <w:tc>
          <w:tcPr>
            <w:tcW w:w="1321" w:type="dxa"/>
          </w:tcPr>
          <w:p w14:paraId="03931DFE" w14:textId="77777777" w:rsidR="005E1DB1" w:rsidRPr="009419FC" w:rsidRDefault="005E1DB1" w:rsidP="00E55718">
            <w:pPr>
              <w:tabs>
                <w:tab w:val="decimal" w:pos="420"/>
              </w:tabs>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.08***</w:t>
            </w:r>
          </w:p>
        </w:tc>
      </w:tr>
      <w:tr w:rsidR="005E1DB1" w:rsidRPr="009419FC" w14:paraId="53BBB803" w14:textId="77777777" w:rsidTr="00E55718">
        <w:tc>
          <w:tcPr>
            <w:tcW w:w="3794" w:type="dxa"/>
          </w:tcPr>
          <w:p w14:paraId="12605FF8" w14:textId="77777777" w:rsidR="005E1DB1" w:rsidRPr="009419FC" w:rsidRDefault="005E1DB1" w:rsidP="00E55718">
            <w:pPr>
              <w:spacing w:line="276" w:lineRule="auto"/>
              <w:ind w:left="284"/>
              <w:jc w:val="both"/>
              <w:rPr>
                <w:rFonts w:ascii="Times New Roman" w:hAnsi="Times New Roman" w:cs="Times New Roman"/>
                <w:sz w:val="24"/>
                <w:szCs w:val="24"/>
              </w:rPr>
            </w:pPr>
            <w:r w:rsidRPr="009419FC">
              <w:rPr>
                <w:rFonts w:ascii="Times New Roman" w:hAnsi="Times New Roman" w:cs="Times New Roman"/>
                <w:sz w:val="24"/>
                <w:szCs w:val="24"/>
              </w:rPr>
              <w:t xml:space="preserve">Employee involvement </w:t>
            </w:r>
          </w:p>
        </w:tc>
        <w:tc>
          <w:tcPr>
            <w:tcW w:w="1322" w:type="dxa"/>
          </w:tcPr>
          <w:p w14:paraId="164E703B"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Pr>
          <w:p w14:paraId="5A3457AE" w14:textId="77777777" w:rsidR="005E1DB1" w:rsidRPr="009419FC" w:rsidRDefault="005E1DB1" w:rsidP="00E55718">
            <w:pPr>
              <w:tabs>
                <w:tab w:val="decimal" w:pos="510"/>
              </w:tabs>
              <w:spacing w:line="276" w:lineRule="auto"/>
              <w:ind w:right="317"/>
              <w:rPr>
                <w:rFonts w:ascii="Times New Roman" w:hAnsi="Times New Roman" w:cs="Times New Roman"/>
                <w:sz w:val="24"/>
                <w:szCs w:val="24"/>
              </w:rPr>
            </w:pPr>
            <w:r w:rsidRPr="009419FC">
              <w:rPr>
                <w:rFonts w:ascii="Times New Roman" w:hAnsi="Times New Roman" w:cs="Times New Roman"/>
                <w:sz w:val="24"/>
                <w:szCs w:val="24"/>
              </w:rPr>
              <w:t>.26***</w:t>
            </w:r>
          </w:p>
        </w:tc>
        <w:tc>
          <w:tcPr>
            <w:tcW w:w="1322" w:type="dxa"/>
          </w:tcPr>
          <w:p w14:paraId="25149CA8" w14:textId="77777777" w:rsidR="005E1DB1" w:rsidRPr="009419FC" w:rsidRDefault="005E1DB1" w:rsidP="00E55718">
            <w:pPr>
              <w:tabs>
                <w:tab w:val="decimal" w:pos="398"/>
              </w:tabs>
              <w:spacing w:line="276" w:lineRule="auto"/>
              <w:ind w:right="34"/>
              <w:jc w:val="both"/>
              <w:rPr>
                <w:rFonts w:ascii="Times New Roman" w:hAnsi="Times New Roman" w:cs="Times New Roman"/>
                <w:sz w:val="24"/>
                <w:szCs w:val="24"/>
              </w:rPr>
            </w:pPr>
            <w:r w:rsidRPr="009419FC">
              <w:rPr>
                <w:rFonts w:ascii="Times New Roman" w:hAnsi="Times New Roman" w:cs="Times New Roman"/>
                <w:sz w:val="24"/>
                <w:szCs w:val="24"/>
              </w:rPr>
              <w:t>.26***</w:t>
            </w:r>
          </w:p>
        </w:tc>
        <w:tc>
          <w:tcPr>
            <w:tcW w:w="1321" w:type="dxa"/>
          </w:tcPr>
          <w:p w14:paraId="22CAA8D5" w14:textId="77777777" w:rsidR="005E1DB1" w:rsidRPr="009419FC" w:rsidRDefault="005E1DB1" w:rsidP="00E55718">
            <w:pPr>
              <w:tabs>
                <w:tab w:val="decimal" w:pos="420"/>
              </w:tabs>
              <w:spacing w:line="276" w:lineRule="auto"/>
              <w:ind w:right="33"/>
              <w:jc w:val="both"/>
              <w:rPr>
                <w:rFonts w:ascii="Times New Roman" w:hAnsi="Times New Roman" w:cs="Times New Roman"/>
                <w:sz w:val="24"/>
                <w:szCs w:val="24"/>
              </w:rPr>
            </w:pPr>
            <w:r w:rsidRPr="009419FC">
              <w:rPr>
                <w:rFonts w:ascii="Times New Roman" w:hAnsi="Times New Roman" w:cs="Times New Roman"/>
                <w:sz w:val="24"/>
                <w:szCs w:val="24"/>
              </w:rPr>
              <w:t>.26***</w:t>
            </w:r>
          </w:p>
        </w:tc>
      </w:tr>
      <w:tr w:rsidR="005E1DB1" w:rsidRPr="009419FC" w14:paraId="1E0F2701" w14:textId="77777777" w:rsidTr="00E55718">
        <w:trPr>
          <w:trHeight w:val="319"/>
        </w:trPr>
        <w:tc>
          <w:tcPr>
            <w:tcW w:w="3794" w:type="dxa"/>
          </w:tcPr>
          <w:p w14:paraId="638F339D" w14:textId="77777777" w:rsidR="005E1DB1" w:rsidRPr="009419FC" w:rsidRDefault="005E1DB1" w:rsidP="00E55718">
            <w:pPr>
              <w:spacing w:line="276" w:lineRule="auto"/>
              <w:ind w:left="284"/>
              <w:jc w:val="both"/>
              <w:rPr>
                <w:rFonts w:ascii="Times New Roman" w:hAnsi="Times New Roman" w:cs="Times New Roman"/>
                <w:sz w:val="24"/>
                <w:szCs w:val="24"/>
              </w:rPr>
            </w:pPr>
            <w:r w:rsidRPr="009419FC">
              <w:rPr>
                <w:rFonts w:ascii="Times New Roman" w:hAnsi="Times New Roman" w:cs="Times New Roman"/>
                <w:sz w:val="24"/>
                <w:szCs w:val="24"/>
              </w:rPr>
              <w:t xml:space="preserve">Ownership </w:t>
            </w:r>
          </w:p>
        </w:tc>
        <w:tc>
          <w:tcPr>
            <w:tcW w:w="1322" w:type="dxa"/>
          </w:tcPr>
          <w:p w14:paraId="07BBF6CA"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Pr>
          <w:p w14:paraId="50F7544F"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r w:rsidRPr="009419FC">
              <w:rPr>
                <w:rFonts w:ascii="Times New Roman" w:hAnsi="Times New Roman" w:cs="Times New Roman"/>
                <w:sz w:val="24"/>
                <w:szCs w:val="24"/>
              </w:rPr>
              <w:t>-.01</w:t>
            </w:r>
          </w:p>
        </w:tc>
        <w:tc>
          <w:tcPr>
            <w:tcW w:w="1322" w:type="dxa"/>
          </w:tcPr>
          <w:p w14:paraId="3B6A4BFE"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.01</w:t>
            </w:r>
          </w:p>
        </w:tc>
        <w:tc>
          <w:tcPr>
            <w:tcW w:w="1321" w:type="dxa"/>
          </w:tcPr>
          <w:p w14:paraId="77F21B53"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-.01</w:t>
            </w:r>
          </w:p>
        </w:tc>
      </w:tr>
      <w:tr w:rsidR="005E1DB1" w:rsidRPr="009419FC" w14:paraId="3C85BBBF" w14:textId="77777777" w:rsidTr="00E55718">
        <w:trPr>
          <w:trHeight w:val="71"/>
        </w:trPr>
        <w:tc>
          <w:tcPr>
            <w:tcW w:w="3794" w:type="dxa"/>
          </w:tcPr>
          <w:p w14:paraId="465821E9" w14:textId="77777777" w:rsidR="005E1DB1" w:rsidRPr="009419FC" w:rsidRDefault="005E1DB1" w:rsidP="00E55718">
            <w:pPr>
              <w:spacing w:line="276" w:lineRule="auto"/>
              <w:jc w:val="both"/>
              <w:rPr>
                <w:rFonts w:ascii="Times New Roman" w:hAnsi="Times New Roman" w:cs="Times New Roman"/>
                <w:b/>
                <w:sz w:val="24"/>
                <w:szCs w:val="24"/>
              </w:rPr>
            </w:pPr>
            <w:r w:rsidRPr="009419FC">
              <w:rPr>
                <w:rFonts w:ascii="Times New Roman" w:hAnsi="Times New Roman" w:cs="Times New Roman"/>
                <w:b/>
                <w:sz w:val="24"/>
                <w:szCs w:val="24"/>
              </w:rPr>
              <w:t>Step 3 (two-way interaction, H2)</w:t>
            </w:r>
          </w:p>
        </w:tc>
        <w:tc>
          <w:tcPr>
            <w:tcW w:w="1322" w:type="dxa"/>
          </w:tcPr>
          <w:p w14:paraId="3E19CB99" w14:textId="77777777" w:rsidR="005E1DB1" w:rsidRPr="009419FC" w:rsidRDefault="005E1DB1" w:rsidP="00E55718">
            <w:pPr>
              <w:tabs>
                <w:tab w:val="decimal" w:pos="488"/>
              </w:tabs>
              <w:spacing w:line="276" w:lineRule="auto"/>
              <w:ind w:right="125"/>
              <w:jc w:val="both"/>
              <w:rPr>
                <w:rFonts w:ascii="Times New Roman" w:hAnsi="Times New Roman" w:cs="Times New Roman"/>
                <w:b/>
                <w:sz w:val="24"/>
                <w:szCs w:val="24"/>
              </w:rPr>
            </w:pPr>
          </w:p>
        </w:tc>
        <w:tc>
          <w:tcPr>
            <w:tcW w:w="1473" w:type="dxa"/>
          </w:tcPr>
          <w:p w14:paraId="7EA49242" w14:textId="77777777" w:rsidR="005E1DB1" w:rsidRPr="009419FC" w:rsidRDefault="005E1DB1" w:rsidP="00E55718">
            <w:pPr>
              <w:tabs>
                <w:tab w:val="decimal" w:pos="510"/>
              </w:tabs>
              <w:spacing w:line="276" w:lineRule="auto"/>
              <w:ind w:right="600"/>
              <w:rPr>
                <w:rFonts w:ascii="Times New Roman" w:hAnsi="Times New Roman" w:cs="Times New Roman"/>
                <w:b/>
                <w:sz w:val="24"/>
                <w:szCs w:val="24"/>
              </w:rPr>
            </w:pPr>
          </w:p>
        </w:tc>
        <w:tc>
          <w:tcPr>
            <w:tcW w:w="1322" w:type="dxa"/>
          </w:tcPr>
          <w:p w14:paraId="0A8BDA7A" w14:textId="77777777" w:rsidR="005E1DB1" w:rsidRPr="009419FC" w:rsidRDefault="005E1DB1" w:rsidP="00E55718">
            <w:pPr>
              <w:tabs>
                <w:tab w:val="decimal" w:pos="398"/>
              </w:tabs>
              <w:spacing w:line="276" w:lineRule="auto"/>
              <w:ind w:right="317"/>
              <w:jc w:val="both"/>
              <w:rPr>
                <w:rFonts w:ascii="Times New Roman" w:hAnsi="Times New Roman" w:cs="Times New Roman"/>
                <w:b/>
                <w:sz w:val="24"/>
                <w:szCs w:val="24"/>
              </w:rPr>
            </w:pPr>
          </w:p>
        </w:tc>
        <w:tc>
          <w:tcPr>
            <w:tcW w:w="1321" w:type="dxa"/>
          </w:tcPr>
          <w:p w14:paraId="32492E66" w14:textId="77777777" w:rsidR="005E1DB1" w:rsidRPr="009419FC" w:rsidRDefault="005E1DB1" w:rsidP="00E55718">
            <w:pPr>
              <w:tabs>
                <w:tab w:val="decimal" w:pos="420"/>
              </w:tabs>
              <w:spacing w:line="276" w:lineRule="auto"/>
              <w:ind w:right="381"/>
              <w:jc w:val="both"/>
              <w:rPr>
                <w:rFonts w:ascii="Times New Roman" w:hAnsi="Times New Roman" w:cs="Times New Roman"/>
                <w:b/>
                <w:sz w:val="24"/>
                <w:szCs w:val="24"/>
              </w:rPr>
            </w:pPr>
          </w:p>
        </w:tc>
      </w:tr>
      <w:tr w:rsidR="005E1DB1" w:rsidRPr="009419FC" w14:paraId="79904A86" w14:textId="77777777" w:rsidTr="00E55718">
        <w:tc>
          <w:tcPr>
            <w:tcW w:w="3794" w:type="dxa"/>
          </w:tcPr>
          <w:p w14:paraId="71806D2B" w14:textId="77777777" w:rsidR="005E1DB1" w:rsidRPr="009419FC" w:rsidRDefault="005E1DB1" w:rsidP="00E55718">
            <w:pPr>
              <w:spacing w:line="276" w:lineRule="auto"/>
              <w:ind w:left="284"/>
              <w:rPr>
                <w:rFonts w:ascii="Times New Roman" w:hAnsi="Times New Roman" w:cs="Times New Roman"/>
                <w:sz w:val="24"/>
                <w:szCs w:val="24"/>
              </w:rPr>
            </w:pPr>
            <w:r w:rsidRPr="009419FC">
              <w:rPr>
                <w:rFonts w:ascii="Times New Roman" w:hAnsi="Times New Roman" w:cs="Times New Roman"/>
                <w:sz w:val="24"/>
                <w:szCs w:val="24"/>
              </w:rPr>
              <w:t>Challenge</w:t>
            </w:r>
            <w:r>
              <w:rPr>
                <w:rFonts w:ascii="Times New Roman" w:hAnsi="Times New Roman" w:cs="Times New Roman"/>
                <w:sz w:val="24"/>
                <w:szCs w:val="24"/>
              </w:rPr>
              <w:t>-related</w:t>
            </w:r>
            <w:r w:rsidRPr="009419FC">
              <w:rPr>
                <w:rFonts w:ascii="Times New Roman" w:hAnsi="Times New Roman" w:cs="Times New Roman"/>
                <w:sz w:val="24"/>
                <w:szCs w:val="24"/>
              </w:rPr>
              <w:t xml:space="preserve"> stressor </w:t>
            </w:r>
            <w:r w:rsidRPr="009419FC">
              <w:rPr>
                <w:rFonts w:ascii="Times New Roman" w:hAnsi="Times New Roman" w:cs="Times New Roman"/>
                <w:b/>
                <w:sz w:val="24"/>
                <w:szCs w:val="24"/>
              </w:rPr>
              <w:t xml:space="preserve">x </w:t>
            </w:r>
            <w:r w:rsidRPr="009419FC">
              <w:rPr>
                <w:rFonts w:ascii="Times New Roman" w:hAnsi="Times New Roman" w:cs="Times New Roman"/>
                <w:sz w:val="24"/>
                <w:szCs w:val="24"/>
              </w:rPr>
              <w:t>Employee involvement</w:t>
            </w:r>
          </w:p>
        </w:tc>
        <w:tc>
          <w:tcPr>
            <w:tcW w:w="1322" w:type="dxa"/>
          </w:tcPr>
          <w:p w14:paraId="66E90234"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Pr>
          <w:p w14:paraId="14068133"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p>
        </w:tc>
        <w:tc>
          <w:tcPr>
            <w:tcW w:w="1322" w:type="dxa"/>
          </w:tcPr>
          <w:p w14:paraId="5897421D"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.01</w:t>
            </w:r>
          </w:p>
        </w:tc>
        <w:tc>
          <w:tcPr>
            <w:tcW w:w="1321" w:type="dxa"/>
          </w:tcPr>
          <w:p w14:paraId="3DD04267"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-.03</w:t>
            </w:r>
          </w:p>
        </w:tc>
      </w:tr>
      <w:tr w:rsidR="005E1DB1" w:rsidRPr="009419FC" w14:paraId="7456E00A" w14:textId="77777777" w:rsidTr="00E55718">
        <w:tc>
          <w:tcPr>
            <w:tcW w:w="3794" w:type="dxa"/>
          </w:tcPr>
          <w:p w14:paraId="2F87E01B" w14:textId="77777777" w:rsidR="005E1DB1" w:rsidRPr="009419FC" w:rsidRDefault="005E1DB1" w:rsidP="00E55718">
            <w:pPr>
              <w:spacing w:line="276" w:lineRule="auto"/>
              <w:rPr>
                <w:rFonts w:ascii="Times New Roman" w:hAnsi="Times New Roman" w:cs="Times New Roman"/>
                <w:b/>
                <w:sz w:val="24"/>
                <w:szCs w:val="24"/>
              </w:rPr>
            </w:pPr>
            <w:r w:rsidRPr="009419FC">
              <w:rPr>
                <w:rFonts w:ascii="Times New Roman" w:hAnsi="Times New Roman" w:cs="Times New Roman"/>
                <w:b/>
                <w:sz w:val="24"/>
                <w:szCs w:val="24"/>
              </w:rPr>
              <w:t>Step 4 (three-way interaction, H3)</w:t>
            </w:r>
          </w:p>
        </w:tc>
        <w:tc>
          <w:tcPr>
            <w:tcW w:w="1322" w:type="dxa"/>
          </w:tcPr>
          <w:p w14:paraId="0AAD352B" w14:textId="77777777" w:rsidR="005E1DB1" w:rsidRPr="009419FC" w:rsidRDefault="005E1DB1" w:rsidP="00E55718">
            <w:pPr>
              <w:tabs>
                <w:tab w:val="decimal" w:pos="488"/>
              </w:tabs>
              <w:spacing w:line="276" w:lineRule="auto"/>
              <w:ind w:right="125"/>
              <w:jc w:val="both"/>
              <w:rPr>
                <w:rFonts w:ascii="Times New Roman" w:hAnsi="Times New Roman" w:cs="Times New Roman"/>
                <w:b/>
                <w:sz w:val="24"/>
                <w:szCs w:val="24"/>
              </w:rPr>
            </w:pPr>
          </w:p>
        </w:tc>
        <w:tc>
          <w:tcPr>
            <w:tcW w:w="1473" w:type="dxa"/>
          </w:tcPr>
          <w:p w14:paraId="31DD5F6E" w14:textId="77777777" w:rsidR="005E1DB1" w:rsidRPr="009419FC" w:rsidRDefault="005E1DB1" w:rsidP="00E55718">
            <w:pPr>
              <w:tabs>
                <w:tab w:val="decimal" w:pos="510"/>
              </w:tabs>
              <w:spacing w:line="276" w:lineRule="auto"/>
              <w:ind w:right="600"/>
              <w:rPr>
                <w:rFonts w:ascii="Times New Roman" w:hAnsi="Times New Roman" w:cs="Times New Roman"/>
                <w:b/>
                <w:sz w:val="24"/>
                <w:szCs w:val="24"/>
              </w:rPr>
            </w:pPr>
          </w:p>
        </w:tc>
        <w:tc>
          <w:tcPr>
            <w:tcW w:w="1322" w:type="dxa"/>
          </w:tcPr>
          <w:p w14:paraId="14A2CA44" w14:textId="77777777" w:rsidR="005E1DB1" w:rsidRPr="009419FC" w:rsidRDefault="005E1DB1" w:rsidP="00E55718">
            <w:pPr>
              <w:tabs>
                <w:tab w:val="decimal" w:pos="398"/>
              </w:tabs>
              <w:spacing w:line="276" w:lineRule="auto"/>
              <w:ind w:right="317"/>
              <w:jc w:val="both"/>
              <w:rPr>
                <w:rFonts w:ascii="Times New Roman" w:hAnsi="Times New Roman" w:cs="Times New Roman"/>
                <w:b/>
                <w:sz w:val="24"/>
                <w:szCs w:val="24"/>
              </w:rPr>
            </w:pPr>
          </w:p>
        </w:tc>
        <w:tc>
          <w:tcPr>
            <w:tcW w:w="1321" w:type="dxa"/>
          </w:tcPr>
          <w:p w14:paraId="44365B3C" w14:textId="77777777" w:rsidR="005E1DB1" w:rsidRPr="009419FC" w:rsidRDefault="005E1DB1" w:rsidP="00E55718">
            <w:pPr>
              <w:tabs>
                <w:tab w:val="decimal" w:pos="420"/>
              </w:tabs>
              <w:spacing w:line="276" w:lineRule="auto"/>
              <w:ind w:right="381"/>
              <w:jc w:val="both"/>
              <w:rPr>
                <w:rFonts w:ascii="Times New Roman" w:hAnsi="Times New Roman" w:cs="Times New Roman"/>
                <w:b/>
                <w:sz w:val="24"/>
                <w:szCs w:val="24"/>
              </w:rPr>
            </w:pPr>
          </w:p>
        </w:tc>
      </w:tr>
      <w:tr w:rsidR="005E1DB1" w:rsidRPr="009419FC" w14:paraId="18829F50" w14:textId="77777777" w:rsidTr="00E55718">
        <w:tc>
          <w:tcPr>
            <w:tcW w:w="3794" w:type="dxa"/>
            <w:tcBorders>
              <w:bottom w:val="single" w:sz="4" w:space="0" w:color="auto"/>
            </w:tcBorders>
          </w:tcPr>
          <w:p w14:paraId="43DDD844" w14:textId="77777777" w:rsidR="005E1DB1" w:rsidRPr="009419FC" w:rsidRDefault="005E1DB1" w:rsidP="00E55718">
            <w:pPr>
              <w:spacing w:line="276" w:lineRule="auto"/>
              <w:ind w:left="284"/>
              <w:rPr>
                <w:rFonts w:ascii="Times New Roman" w:hAnsi="Times New Roman" w:cs="Times New Roman"/>
                <w:sz w:val="24"/>
                <w:szCs w:val="24"/>
              </w:rPr>
            </w:pPr>
            <w:r w:rsidRPr="009419FC">
              <w:rPr>
                <w:rFonts w:ascii="Times New Roman" w:hAnsi="Times New Roman" w:cs="Times New Roman"/>
                <w:sz w:val="24"/>
                <w:szCs w:val="24"/>
              </w:rPr>
              <w:t>Challenge</w:t>
            </w:r>
            <w:r>
              <w:rPr>
                <w:rFonts w:ascii="Times New Roman" w:hAnsi="Times New Roman" w:cs="Times New Roman"/>
                <w:sz w:val="24"/>
                <w:szCs w:val="24"/>
              </w:rPr>
              <w:t>-related</w:t>
            </w:r>
            <w:r w:rsidRPr="009419FC">
              <w:rPr>
                <w:rFonts w:ascii="Times New Roman" w:hAnsi="Times New Roman" w:cs="Times New Roman"/>
                <w:sz w:val="24"/>
                <w:szCs w:val="24"/>
              </w:rPr>
              <w:t xml:space="preserve"> stressor</w:t>
            </w:r>
            <w:r w:rsidRPr="009419FC">
              <w:rPr>
                <w:rFonts w:ascii="Times New Roman" w:hAnsi="Times New Roman" w:cs="Times New Roman"/>
                <w:b/>
                <w:sz w:val="24"/>
                <w:szCs w:val="24"/>
              </w:rPr>
              <w:t xml:space="preserve"> x </w:t>
            </w:r>
            <w:r w:rsidRPr="009419FC">
              <w:rPr>
                <w:rFonts w:ascii="Times New Roman" w:hAnsi="Times New Roman" w:cs="Times New Roman"/>
                <w:sz w:val="24"/>
                <w:szCs w:val="24"/>
              </w:rPr>
              <w:t xml:space="preserve">Employee involvement </w:t>
            </w:r>
            <w:r w:rsidRPr="009419FC">
              <w:rPr>
                <w:rFonts w:ascii="Times New Roman" w:hAnsi="Times New Roman" w:cs="Times New Roman"/>
                <w:b/>
                <w:sz w:val="24"/>
                <w:szCs w:val="24"/>
              </w:rPr>
              <w:t>x</w:t>
            </w:r>
            <w:r w:rsidRPr="009419FC">
              <w:rPr>
                <w:rFonts w:ascii="Times New Roman" w:hAnsi="Times New Roman" w:cs="Times New Roman"/>
                <w:sz w:val="24"/>
                <w:szCs w:val="24"/>
              </w:rPr>
              <w:t xml:space="preserve"> Ownership</w:t>
            </w:r>
          </w:p>
        </w:tc>
        <w:tc>
          <w:tcPr>
            <w:tcW w:w="1322" w:type="dxa"/>
            <w:tcBorders>
              <w:bottom w:val="single" w:sz="4" w:space="0" w:color="auto"/>
            </w:tcBorders>
          </w:tcPr>
          <w:p w14:paraId="30BE93A1"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Borders>
              <w:bottom w:val="single" w:sz="4" w:space="0" w:color="auto"/>
            </w:tcBorders>
          </w:tcPr>
          <w:p w14:paraId="1A3242AF"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p>
        </w:tc>
        <w:tc>
          <w:tcPr>
            <w:tcW w:w="1322" w:type="dxa"/>
            <w:tcBorders>
              <w:bottom w:val="single" w:sz="4" w:space="0" w:color="auto"/>
            </w:tcBorders>
          </w:tcPr>
          <w:p w14:paraId="1534FA16"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p>
        </w:tc>
        <w:tc>
          <w:tcPr>
            <w:tcW w:w="1321" w:type="dxa"/>
            <w:tcBorders>
              <w:bottom w:val="single" w:sz="4" w:space="0" w:color="auto"/>
            </w:tcBorders>
          </w:tcPr>
          <w:p w14:paraId="2C6ACE8C"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.09*</w:t>
            </w:r>
          </w:p>
        </w:tc>
      </w:tr>
      <w:tr w:rsidR="005E1DB1" w:rsidRPr="009419FC" w14:paraId="79F40C3F" w14:textId="77777777" w:rsidTr="00E55718">
        <w:tc>
          <w:tcPr>
            <w:tcW w:w="3794" w:type="dxa"/>
            <w:tcBorders>
              <w:top w:val="single" w:sz="4" w:space="0" w:color="auto"/>
              <w:bottom w:val="nil"/>
            </w:tcBorders>
          </w:tcPr>
          <w:p w14:paraId="66267A5B" w14:textId="77777777" w:rsidR="005E1DB1" w:rsidRPr="009419FC" w:rsidRDefault="005E1DB1" w:rsidP="00E55718">
            <w:pPr>
              <w:spacing w:line="276" w:lineRule="auto"/>
              <w:jc w:val="both"/>
              <w:rPr>
                <w:rFonts w:ascii="Times New Roman" w:hAnsi="Times New Roman" w:cs="Times New Roman"/>
                <w:i/>
                <w:sz w:val="24"/>
                <w:szCs w:val="24"/>
              </w:rPr>
            </w:pPr>
            <w:r w:rsidRPr="009419FC">
              <w:rPr>
                <w:rFonts w:ascii="Times New Roman" w:hAnsi="Times New Roman" w:cs="Times New Roman"/>
                <w:i/>
                <w:sz w:val="24"/>
                <w:szCs w:val="24"/>
              </w:rPr>
              <w:t>R</w:t>
            </w:r>
            <w:r w:rsidRPr="009419FC">
              <w:rPr>
                <w:rFonts w:ascii="Times New Roman" w:hAnsi="Times New Roman" w:cs="Times New Roman"/>
                <w:i/>
                <w:sz w:val="24"/>
                <w:szCs w:val="24"/>
                <w:vertAlign w:val="superscript"/>
              </w:rPr>
              <w:t>2</w:t>
            </w:r>
          </w:p>
        </w:tc>
        <w:tc>
          <w:tcPr>
            <w:tcW w:w="1322" w:type="dxa"/>
            <w:tcBorders>
              <w:top w:val="single" w:sz="4" w:space="0" w:color="auto"/>
              <w:bottom w:val="nil"/>
            </w:tcBorders>
          </w:tcPr>
          <w:p w14:paraId="6D30DB09"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r w:rsidRPr="009419FC">
              <w:rPr>
                <w:rFonts w:ascii="Times New Roman" w:hAnsi="Times New Roman" w:cs="Times New Roman"/>
                <w:sz w:val="24"/>
                <w:szCs w:val="24"/>
              </w:rPr>
              <w:t>.06</w:t>
            </w:r>
          </w:p>
        </w:tc>
        <w:tc>
          <w:tcPr>
            <w:tcW w:w="1473" w:type="dxa"/>
            <w:tcBorders>
              <w:top w:val="single" w:sz="4" w:space="0" w:color="auto"/>
              <w:bottom w:val="nil"/>
            </w:tcBorders>
          </w:tcPr>
          <w:p w14:paraId="064FCA48"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r w:rsidRPr="009419FC">
              <w:rPr>
                <w:rFonts w:ascii="Times New Roman" w:hAnsi="Times New Roman" w:cs="Times New Roman"/>
                <w:sz w:val="24"/>
                <w:szCs w:val="24"/>
              </w:rPr>
              <w:t>.21</w:t>
            </w:r>
          </w:p>
        </w:tc>
        <w:tc>
          <w:tcPr>
            <w:tcW w:w="1322" w:type="dxa"/>
            <w:tcBorders>
              <w:top w:val="single" w:sz="4" w:space="0" w:color="auto"/>
              <w:bottom w:val="nil"/>
            </w:tcBorders>
          </w:tcPr>
          <w:p w14:paraId="3E0FCFBF"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.21</w:t>
            </w:r>
          </w:p>
        </w:tc>
        <w:tc>
          <w:tcPr>
            <w:tcW w:w="1321" w:type="dxa"/>
            <w:tcBorders>
              <w:top w:val="single" w:sz="4" w:space="0" w:color="auto"/>
              <w:bottom w:val="nil"/>
            </w:tcBorders>
          </w:tcPr>
          <w:p w14:paraId="7FA1B6F0"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.21</w:t>
            </w:r>
          </w:p>
        </w:tc>
      </w:tr>
      <w:tr w:rsidR="005E1DB1" w:rsidRPr="009419FC" w14:paraId="5A21E697" w14:textId="77777777" w:rsidTr="00E55718">
        <w:tc>
          <w:tcPr>
            <w:tcW w:w="3794" w:type="dxa"/>
            <w:tcBorders>
              <w:top w:val="nil"/>
            </w:tcBorders>
          </w:tcPr>
          <w:p w14:paraId="2286BEDB" w14:textId="77777777" w:rsidR="005E1DB1" w:rsidRPr="009419FC" w:rsidRDefault="005E1DB1" w:rsidP="00E55718">
            <w:pPr>
              <w:spacing w:line="276" w:lineRule="auto"/>
              <w:jc w:val="both"/>
              <w:rPr>
                <w:rFonts w:ascii="Times New Roman" w:hAnsi="Times New Roman" w:cs="Times New Roman"/>
                <w:sz w:val="24"/>
                <w:szCs w:val="24"/>
              </w:rPr>
            </w:pPr>
            <w:proofErr w:type="spellStart"/>
            <w:r w:rsidRPr="009419FC">
              <w:rPr>
                <w:rFonts w:ascii="Times New Roman" w:hAnsi="Times New Roman" w:cs="Times New Roman"/>
                <w:sz w:val="24"/>
                <w:szCs w:val="24"/>
              </w:rPr>
              <w:t>Adj</w:t>
            </w:r>
            <w:proofErr w:type="spellEnd"/>
            <w:r w:rsidRPr="009419FC">
              <w:rPr>
                <w:rFonts w:ascii="Times New Roman" w:hAnsi="Times New Roman" w:cs="Times New Roman"/>
                <w:sz w:val="24"/>
                <w:szCs w:val="24"/>
              </w:rPr>
              <w:t xml:space="preserve"> </w:t>
            </w:r>
            <w:r w:rsidRPr="009419FC">
              <w:rPr>
                <w:rFonts w:ascii="Times New Roman" w:hAnsi="Times New Roman" w:cs="Times New Roman"/>
                <w:i/>
                <w:sz w:val="24"/>
                <w:szCs w:val="24"/>
              </w:rPr>
              <w:t>R</w:t>
            </w:r>
            <w:r w:rsidRPr="009419FC">
              <w:rPr>
                <w:rFonts w:ascii="Times New Roman" w:hAnsi="Times New Roman" w:cs="Times New Roman"/>
                <w:i/>
                <w:sz w:val="24"/>
                <w:szCs w:val="24"/>
                <w:vertAlign w:val="superscript"/>
              </w:rPr>
              <w:t>2</w:t>
            </w:r>
          </w:p>
        </w:tc>
        <w:tc>
          <w:tcPr>
            <w:tcW w:w="1322" w:type="dxa"/>
            <w:tcBorders>
              <w:top w:val="nil"/>
            </w:tcBorders>
          </w:tcPr>
          <w:p w14:paraId="265495AD"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r w:rsidRPr="009419FC">
              <w:rPr>
                <w:rFonts w:ascii="Times New Roman" w:hAnsi="Times New Roman" w:cs="Times New Roman"/>
                <w:sz w:val="24"/>
                <w:szCs w:val="24"/>
              </w:rPr>
              <w:t>.05</w:t>
            </w:r>
          </w:p>
        </w:tc>
        <w:tc>
          <w:tcPr>
            <w:tcW w:w="1473" w:type="dxa"/>
            <w:tcBorders>
              <w:top w:val="nil"/>
            </w:tcBorders>
          </w:tcPr>
          <w:p w14:paraId="15FED794"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r w:rsidRPr="009419FC">
              <w:rPr>
                <w:rFonts w:ascii="Times New Roman" w:hAnsi="Times New Roman" w:cs="Times New Roman"/>
                <w:sz w:val="24"/>
                <w:szCs w:val="24"/>
              </w:rPr>
              <w:t>.20</w:t>
            </w:r>
          </w:p>
        </w:tc>
        <w:tc>
          <w:tcPr>
            <w:tcW w:w="1322" w:type="dxa"/>
            <w:tcBorders>
              <w:top w:val="nil"/>
            </w:tcBorders>
          </w:tcPr>
          <w:p w14:paraId="6CA11869"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.20</w:t>
            </w:r>
          </w:p>
        </w:tc>
        <w:tc>
          <w:tcPr>
            <w:tcW w:w="1321" w:type="dxa"/>
            <w:tcBorders>
              <w:top w:val="nil"/>
            </w:tcBorders>
          </w:tcPr>
          <w:p w14:paraId="7B327791"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.20</w:t>
            </w:r>
          </w:p>
        </w:tc>
      </w:tr>
      <w:tr w:rsidR="005E1DB1" w:rsidRPr="009419FC" w14:paraId="4EACFE9D" w14:textId="77777777" w:rsidTr="00E55718">
        <w:tc>
          <w:tcPr>
            <w:tcW w:w="3794" w:type="dxa"/>
          </w:tcPr>
          <w:p w14:paraId="619824DE" w14:textId="77777777" w:rsidR="005E1DB1" w:rsidRPr="009419FC" w:rsidRDefault="005E1DB1" w:rsidP="00E55718">
            <w:pPr>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w:t>
            </w:r>
            <w:r w:rsidRPr="009419FC">
              <w:rPr>
                <w:rFonts w:ascii="Times New Roman" w:hAnsi="Times New Roman" w:cs="Times New Roman"/>
                <w:i/>
                <w:sz w:val="24"/>
                <w:szCs w:val="24"/>
              </w:rPr>
              <w:t>R</w:t>
            </w:r>
            <w:r w:rsidRPr="009419FC">
              <w:rPr>
                <w:rFonts w:ascii="Times New Roman" w:hAnsi="Times New Roman" w:cs="Times New Roman"/>
                <w:i/>
                <w:sz w:val="24"/>
                <w:szCs w:val="24"/>
                <w:vertAlign w:val="superscript"/>
              </w:rPr>
              <w:t>2</w:t>
            </w:r>
          </w:p>
        </w:tc>
        <w:tc>
          <w:tcPr>
            <w:tcW w:w="1322" w:type="dxa"/>
          </w:tcPr>
          <w:p w14:paraId="24CB35B6"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Pr>
          <w:p w14:paraId="22D85186" w14:textId="77777777" w:rsidR="005E1DB1" w:rsidRPr="009419FC" w:rsidRDefault="005E1DB1" w:rsidP="00E55718">
            <w:pPr>
              <w:tabs>
                <w:tab w:val="decimal" w:pos="510"/>
              </w:tabs>
              <w:spacing w:line="276" w:lineRule="auto"/>
              <w:ind w:right="600"/>
              <w:rPr>
                <w:rFonts w:ascii="Times New Roman" w:hAnsi="Times New Roman" w:cs="Times New Roman"/>
                <w:sz w:val="24"/>
                <w:szCs w:val="24"/>
              </w:rPr>
            </w:pPr>
            <w:r w:rsidRPr="009419FC">
              <w:rPr>
                <w:rFonts w:ascii="Times New Roman" w:hAnsi="Times New Roman" w:cs="Times New Roman"/>
                <w:sz w:val="24"/>
                <w:szCs w:val="24"/>
              </w:rPr>
              <w:t>.15</w:t>
            </w:r>
          </w:p>
        </w:tc>
        <w:tc>
          <w:tcPr>
            <w:tcW w:w="1322" w:type="dxa"/>
          </w:tcPr>
          <w:p w14:paraId="5FBC4351"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proofErr w:type="gramStart"/>
            <w:r w:rsidRPr="009419FC">
              <w:rPr>
                <w:rFonts w:ascii="Times New Roman" w:hAnsi="Times New Roman" w:cs="Times New Roman"/>
                <w:sz w:val="24"/>
                <w:szCs w:val="24"/>
              </w:rPr>
              <w:t>&lt;.01</w:t>
            </w:r>
            <w:proofErr w:type="gramEnd"/>
          </w:p>
        </w:tc>
        <w:tc>
          <w:tcPr>
            <w:tcW w:w="1321" w:type="dxa"/>
          </w:tcPr>
          <w:p w14:paraId="546F58C2" w14:textId="77777777" w:rsidR="005E1DB1" w:rsidRPr="009419FC" w:rsidRDefault="005E1DB1" w:rsidP="00E55718">
            <w:pPr>
              <w:tabs>
                <w:tab w:val="decimal" w:pos="420"/>
              </w:tabs>
              <w:spacing w:line="276" w:lineRule="auto"/>
              <w:ind w:right="381"/>
              <w:jc w:val="both"/>
              <w:rPr>
                <w:rFonts w:ascii="Times New Roman" w:hAnsi="Times New Roman" w:cs="Times New Roman"/>
                <w:sz w:val="24"/>
                <w:szCs w:val="24"/>
              </w:rPr>
            </w:pPr>
            <w:r w:rsidRPr="009419FC">
              <w:rPr>
                <w:rFonts w:ascii="Times New Roman" w:hAnsi="Times New Roman" w:cs="Times New Roman"/>
                <w:sz w:val="24"/>
                <w:szCs w:val="24"/>
              </w:rPr>
              <w:t>.01</w:t>
            </w:r>
          </w:p>
        </w:tc>
      </w:tr>
      <w:tr w:rsidR="005E1DB1" w:rsidRPr="009419FC" w14:paraId="3FC55A1D" w14:textId="77777777" w:rsidTr="00E55718">
        <w:tc>
          <w:tcPr>
            <w:tcW w:w="3794" w:type="dxa"/>
          </w:tcPr>
          <w:p w14:paraId="5DB0BBB4" w14:textId="77777777" w:rsidR="005E1DB1" w:rsidRPr="009419FC" w:rsidRDefault="005E1DB1" w:rsidP="00E55718">
            <w:pPr>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F-value</w:t>
            </w:r>
          </w:p>
        </w:tc>
        <w:tc>
          <w:tcPr>
            <w:tcW w:w="1322" w:type="dxa"/>
          </w:tcPr>
          <w:p w14:paraId="601DCD18"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r w:rsidRPr="009419FC">
              <w:rPr>
                <w:rFonts w:ascii="Times New Roman" w:hAnsi="Times New Roman" w:cs="Times New Roman"/>
                <w:sz w:val="24"/>
                <w:szCs w:val="24"/>
              </w:rPr>
              <w:t>8.06***</w:t>
            </w:r>
          </w:p>
        </w:tc>
        <w:tc>
          <w:tcPr>
            <w:tcW w:w="1473" w:type="dxa"/>
          </w:tcPr>
          <w:p w14:paraId="7251F05A" w14:textId="77777777" w:rsidR="005E1DB1" w:rsidRPr="009419FC" w:rsidRDefault="005E1DB1" w:rsidP="00E55718">
            <w:pPr>
              <w:tabs>
                <w:tab w:val="decimal" w:pos="510"/>
              </w:tabs>
              <w:spacing w:line="276" w:lineRule="auto"/>
              <w:ind w:right="317"/>
              <w:rPr>
                <w:rFonts w:ascii="Times New Roman" w:hAnsi="Times New Roman" w:cs="Times New Roman"/>
                <w:sz w:val="24"/>
                <w:szCs w:val="24"/>
              </w:rPr>
            </w:pPr>
            <w:r w:rsidRPr="009419FC">
              <w:rPr>
                <w:rFonts w:ascii="Times New Roman" w:hAnsi="Times New Roman" w:cs="Times New Roman"/>
                <w:sz w:val="24"/>
                <w:szCs w:val="24"/>
              </w:rPr>
              <w:t>26.80***</w:t>
            </w:r>
          </w:p>
        </w:tc>
        <w:tc>
          <w:tcPr>
            <w:tcW w:w="1322" w:type="dxa"/>
          </w:tcPr>
          <w:p w14:paraId="4C7E9658" w14:textId="77777777" w:rsidR="005E1DB1" w:rsidRPr="009419FC" w:rsidRDefault="005E1DB1" w:rsidP="00E55718">
            <w:pPr>
              <w:tabs>
                <w:tab w:val="decimal" w:pos="398"/>
              </w:tabs>
              <w:spacing w:line="276" w:lineRule="auto"/>
              <w:ind w:right="34"/>
              <w:jc w:val="both"/>
              <w:rPr>
                <w:rFonts w:ascii="Times New Roman" w:hAnsi="Times New Roman" w:cs="Times New Roman"/>
                <w:sz w:val="24"/>
                <w:szCs w:val="24"/>
              </w:rPr>
            </w:pPr>
            <w:r w:rsidRPr="009419FC">
              <w:rPr>
                <w:rFonts w:ascii="Times New Roman" w:hAnsi="Times New Roman" w:cs="Times New Roman"/>
                <w:sz w:val="24"/>
                <w:szCs w:val="24"/>
              </w:rPr>
              <w:t>25.00***</w:t>
            </w:r>
          </w:p>
        </w:tc>
        <w:tc>
          <w:tcPr>
            <w:tcW w:w="1321" w:type="dxa"/>
          </w:tcPr>
          <w:p w14:paraId="2F5A8C4E" w14:textId="77777777" w:rsidR="005E1DB1" w:rsidRPr="009419FC" w:rsidRDefault="005E1DB1" w:rsidP="00E55718">
            <w:pPr>
              <w:tabs>
                <w:tab w:val="decimal" w:pos="420"/>
              </w:tabs>
              <w:spacing w:line="276" w:lineRule="auto"/>
              <w:ind w:right="33"/>
              <w:jc w:val="both"/>
              <w:rPr>
                <w:rFonts w:ascii="Times New Roman" w:hAnsi="Times New Roman" w:cs="Times New Roman"/>
                <w:sz w:val="24"/>
                <w:szCs w:val="24"/>
              </w:rPr>
            </w:pPr>
            <w:r w:rsidRPr="009419FC">
              <w:rPr>
                <w:rFonts w:ascii="Times New Roman" w:hAnsi="Times New Roman" w:cs="Times New Roman"/>
                <w:sz w:val="24"/>
                <w:szCs w:val="24"/>
              </w:rPr>
              <w:t>23.67***</w:t>
            </w:r>
          </w:p>
        </w:tc>
      </w:tr>
      <w:tr w:rsidR="005E1DB1" w:rsidRPr="009419FC" w14:paraId="5272B9C6" w14:textId="77777777" w:rsidTr="00E55718">
        <w:tc>
          <w:tcPr>
            <w:tcW w:w="3794" w:type="dxa"/>
          </w:tcPr>
          <w:p w14:paraId="111ED2D8" w14:textId="77777777" w:rsidR="005E1DB1" w:rsidRPr="009419FC" w:rsidRDefault="005E1DB1" w:rsidP="00E55718">
            <w:pPr>
              <w:spacing w:line="276" w:lineRule="auto"/>
              <w:jc w:val="both"/>
              <w:rPr>
                <w:rFonts w:ascii="Times New Roman" w:hAnsi="Times New Roman" w:cs="Times New Roman"/>
                <w:sz w:val="24"/>
                <w:szCs w:val="24"/>
              </w:rPr>
            </w:pPr>
            <w:r w:rsidRPr="009419FC">
              <w:rPr>
                <w:rFonts w:ascii="Times New Roman" w:hAnsi="Times New Roman" w:cs="Times New Roman"/>
                <w:sz w:val="24"/>
                <w:szCs w:val="24"/>
              </w:rPr>
              <w:t>∆F</w:t>
            </w:r>
          </w:p>
        </w:tc>
        <w:tc>
          <w:tcPr>
            <w:tcW w:w="1322" w:type="dxa"/>
          </w:tcPr>
          <w:p w14:paraId="668B66CF" w14:textId="77777777" w:rsidR="005E1DB1" w:rsidRPr="009419FC" w:rsidRDefault="005E1DB1" w:rsidP="00E55718">
            <w:pPr>
              <w:tabs>
                <w:tab w:val="decimal" w:pos="488"/>
              </w:tabs>
              <w:spacing w:line="276" w:lineRule="auto"/>
              <w:ind w:right="125"/>
              <w:jc w:val="both"/>
              <w:rPr>
                <w:rFonts w:ascii="Times New Roman" w:hAnsi="Times New Roman" w:cs="Times New Roman"/>
                <w:sz w:val="24"/>
                <w:szCs w:val="24"/>
              </w:rPr>
            </w:pPr>
          </w:p>
        </w:tc>
        <w:tc>
          <w:tcPr>
            <w:tcW w:w="1473" w:type="dxa"/>
          </w:tcPr>
          <w:p w14:paraId="0CF3F1D6" w14:textId="77777777" w:rsidR="005E1DB1" w:rsidRPr="009419FC" w:rsidRDefault="005E1DB1" w:rsidP="00E55718">
            <w:pPr>
              <w:tabs>
                <w:tab w:val="decimal" w:pos="510"/>
              </w:tabs>
              <w:spacing w:line="276" w:lineRule="auto"/>
              <w:ind w:right="317"/>
              <w:rPr>
                <w:rFonts w:ascii="Times New Roman" w:hAnsi="Times New Roman" w:cs="Times New Roman"/>
                <w:sz w:val="24"/>
                <w:szCs w:val="24"/>
              </w:rPr>
            </w:pPr>
            <w:r w:rsidRPr="009419FC">
              <w:rPr>
                <w:rFonts w:ascii="Times New Roman" w:hAnsi="Times New Roman" w:cs="Times New Roman"/>
                <w:sz w:val="24"/>
                <w:szCs w:val="24"/>
              </w:rPr>
              <w:t>90.06***</w:t>
            </w:r>
          </w:p>
        </w:tc>
        <w:tc>
          <w:tcPr>
            <w:tcW w:w="1322" w:type="dxa"/>
          </w:tcPr>
          <w:p w14:paraId="05916208" w14:textId="77777777" w:rsidR="005E1DB1" w:rsidRPr="009419FC" w:rsidRDefault="005E1DB1" w:rsidP="00E55718">
            <w:pPr>
              <w:tabs>
                <w:tab w:val="decimal" w:pos="398"/>
              </w:tabs>
              <w:spacing w:line="276" w:lineRule="auto"/>
              <w:ind w:right="317"/>
              <w:jc w:val="both"/>
              <w:rPr>
                <w:rFonts w:ascii="Times New Roman" w:hAnsi="Times New Roman" w:cs="Times New Roman"/>
                <w:sz w:val="24"/>
                <w:szCs w:val="24"/>
              </w:rPr>
            </w:pPr>
            <w:r w:rsidRPr="009419FC">
              <w:rPr>
                <w:rFonts w:ascii="Times New Roman" w:hAnsi="Times New Roman" w:cs="Times New Roman"/>
                <w:sz w:val="24"/>
                <w:szCs w:val="24"/>
              </w:rPr>
              <w:t>.06</w:t>
            </w:r>
          </w:p>
        </w:tc>
        <w:tc>
          <w:tcPr>
            <w:tcW w:w="1321" w:type="dxa"/>
          </w:tcPr>
          <w:p w14:paraId="356A84BB" w14:textId="77777777" w:rsidR="005E1DB1" w:rsidRPr="009419FC" w:rsidRDefault="005E1DB1" w:rsidP="00E55718">
            <w:pPr>
              <w:tabs>
                <w:tab w:val="decimal" w:pos="420"/>
              </w:tabs>
              <w:spacing w:line="276" w:lineRule="auto"/>
              <w:ind w:right="175"/>
              <w:jc w:val="both"/>
              <w:rPr>
                <w:rFonts w:ascii="Times New Roman" w:hAnsi="Times New Roman" w:cs="Times New Roman"/>
                <w:sz w:val="24"/>
                <w:szCs w:val="24"/>
              </w:rPr>
            </w:pPr>
            <w:r w:rsidRPr="009419FC">
              <w:rPr>
                <w:rFonts w:ascii="Times New Roman" w:hAnsi="Times New Roman" w:cs="Times New Roman"/>
                <w:sz w:val="24"/>
                <w:szCs w:val="24"/>
              </w:rPr>
              <w:t>3.22*</w:t>
            </w:r>
          </w:p>
        </w:tc>
      </w:tr>
    </w:tbl>
    <w:p w14:paraId="164DB17B" w14:textId="77777777" w:rsidR="005E1DB1" w:rsidRPr="008D3BDC" w:rsidRDefault="005E1DB1" w:rsidP="005E1DB1">
      <w:pPr>
        <w:tabs>
          <w:tab w:val="left" w:pos="6663"/>
        </w:tabs>
        <w:autoSpaceDE w:val="0"/>
        <w:autoSpaceDN w:val="0"/>
        <w:adjustRightInd w:val="0"/>
        <w:spacing w:after="0"/>
        <w:jc w:val="both"/>
        <w:rPr>
          <w:rFonts w:ascii="Times New Roman" w:hAnsi="Times New Roman" w:cs="Times New Roman"/>
          <w:sz w:val="20"/>
          <w:szCs w:val="20"/>
        </w:rPr>
      </w:pPr>
      <w:r w:rsidRPr="008D3BDC">
        <w:rPr>
          <w:rFonts w:ascii="Times New Roman" w:hAnsi="Times New Roman" w:cs="Times New Roman"/>
          <w:sz w:val="20"/>
          <w:szCs w:val="20"/>
        </w:rPr>
        <w:t xml:space="preserve">Note: Statistically significant at </w:t>
      </w:r>
      <w:r w:rsidRPr="008D3BDC">
        <w:rPr>
          <w:rFonts w:ascii="Times New Roman" w:hAnsi="Times New Roman" w:cs="Times New Roman"/>
          <w:sz w:val="20"/>
          <w:szCs w:val="20"/>
          <w:vertAlign w:val="superscript"/>
        </w:rPr>
        <w:t>+</w:t>
      </w:r>
      <w:r w:rsidRPr="008D3BDC">
        <w:rPr>
          <w:rFonts w:ascii="Times New Roman" w:hAnsi="Times New Roman" w:cs="Times New Roman"/>
          <w:sz w:val="20"/>
          <w:szCs w:val="20"/>
        </w:rPr>
        <w:t xml:space="preserve"> p &lt; .10, * </w:t>
      </w:r>
      <w:r w:rsidRPr="008D3BDC">
        <w:rPr>
          <w:rFonts w:ascii="Times New Roman" w:hAnsi="Times New Roman" w:cs="Times New Roman"/>
          <w:i/>
          <w:sz w:val="20"/>
          <w:szCs w:val="20"/>
        </w:rPr>
        <w:t>p</w:t>
      </w:r>
      <w:r w:rsidRPr="008D3BDC">
        <w:rPr>
          <w:rFonts w:ascii="Times New Roman" w:hAnsi="Times New Roman" w:cs="Times New Roman"/>
          <w:sz w:val="20"/>
          <w:szCs w:val="20"/>
        </w:rPr>
        <w:t xml:space="preserve"> &lt; .05, **</w:t>
      </w:r>
      <w:r w:rsidRPr="008D3BDC">
        <w:rPr>
          <w:rFonts w:ascii="Times New Roman" w:hAnsi="Times New Roman" w:cs="Times New Roman"/>
          <w:i/>
          <w:sz w:val="20"/>
          <w:szCs w:val="20"/>
        </w:rPr>
        <w:t>p</w:t>
      </w:r>
      <w:r w:rsidRPr="008D3BDC">
        <w:rPr>
          <w:rFonts w:ascii="Times New Roman" w:hAnsi="Times New Roman" w:cs="Times New Roman"/>
          <w:sz w:val="20"/>
          <w:szCs w:val="20"/>
        </w:rPr>
        <w:t xml:space="preserve"> &lt; .01, *** </w:t>
      </w:r>
      <w:r w:rsidRPr="008D3BDC">
        <w:rPr>
          <w:rFonts w:ascii="Times New Roman" w:hAnsi="Times New Roman" w:cs="Times New Roman"/>
          <w:i/>
          <w:sz w:val="20"/>
          <w:szCs w:val="20"/>
        </w:rPr>
        <w:t>p</w:t>
      </w:r>
      <w:r w:rsidRPr="008D3BDC">
        <w:rPr>
          <w:rFonts w:ascii="Times New Roman" w:hAnsi="Times New Roman" w:cs="Times New Roman"/>
          <w:sz w:val="20"/>
          <w:szCs w:val="20"/>
        </w:rPr>
        <w:t xml:space="preserve"> &lt; .001</w:t>
      </w:r>
    </w:p>
    <w:p w14:paraId="3D9E7946" w14:textId="77777777" w:rsidR="005E1DB1" w:rsidRPr="008D3BDC" w:rsidRDefault="005E1DB1" w:rsidP="005E1DB1">
      <w:pPr>
        <w:spacing w:after="0"/>
        <w:jc w:val="both"/>
        <w:rPr>
          <w:rFonts w:ascii="Times New Roman" w:hAnsi="Times New Roman" w:cs="Times New Roman"/>
          <w:noProof/>
          <w:sz w:val="20"/>
          <w:szCs w:val="20"/>
        </w:rPr>
        <w:sectPr w:rsidR="005E1DB1" w:rsidRPr="008D3BDC" w:rsidSect="00E55718">
          <w:footerReference w:type="even" r:id="rId17"/>
          <w:footerReference w:type="default" r:id="rId18"/>
          <w:pgSz w:w="11906" w:h="16838"/>
          <w:pgMar w:top="1440" w:right="1440" w:bottom="1440" w:left="1440" w:header="709" w:footer="709" w:gutter="0"/>
          <w:cols w:space="708"/>
          <w:docGrid w:linePitch="360"/>
        </w:sectPr>
      </w:pPr>
    </w:p>
    <w:p w14:paraId="039F581D" w14:textId="77777777" w:rsidR="005E1DB1" w:rsidRPr="009419FC" w:rsidRDefault="005E1DB1" w:rsidP="005E1DB1">
      <w:pPr>
        <w:spacing w:after="0"/>
        <w:rPr>
          <w:rFonts w:ascii="Times New Roman" w:hAnsi="Times New Roman" w:cs="Times New Roman"/>
          <w:sz w:val="24"/>
          <w:szCs w:val="24"/>
        </w:rPr>
      </w:pPr>
      <w:r w:rsidRPr="009419FC">
        <w:rPr>
          <w:rFonts w:ascii="Times New Roman" w:hAnsi="Times New Roman" w:cs="Times New Roman"/>
          <w:sz w:val="24"/>
          <w:szCs w:val="24"/>
        </w:rPr>
        <w:lastRenderedPageBreak/>
        <w:br w:type="page"/>
      </w:r>
    </w:p>
    <w:p w14:paraId="1303F04F" w14:textId="77777777" w:rsidR="005E1DB1" w:rsidRPr="009419FC" w:rsidRDefault="005E1DB1" w:rsidP="005E1DB1">
      <w:pPr>
        <w:spacing w:after="0"/>
        <w:jc w:val="both"/>
        <w:rPr>
          <w:rFonts w:ascii="Times New Roman" w:eastAsia="Times New Roman" w:hAnsi="Times New Roman" w:cs="Times New Roman"/>
          <w:b/>
          <w:bCs/>
          <w:sz w:val="24"/>
          <w:szCs w:val="24"/>
        </w:rPr>
        <w:sectPr w:rsidR="005E1DB1" w:rsidRPr="009419FC" w:rsidSect="00E55718">
          <w:type w:val="continuous"/>
          <w:pgSz w:w="11906" w:h="16838"/>
          <w:pgMar w:top="1440" w:right="1440" w:bottom="1440" w:left="1440" w:header="708" w:footer="708" w:gutter="0"/>
          <w:cols w:num="2" w:space="282"/>
          <w:docGrid w:linePitch="360"/>
        </w:sectPr>
      </w:pPr>
    </w:p>
    <w:p w14:paraId="1926BAC7" w14:textId="77777777" w:rsidR="005E1DB1" w:rsidRPr="009419FC" w:rsidRDefault="005E1DB1" w:rsidP="005E1DB1">
      <w:pPr>
        <w:spacing w:after="0"/>
        <w:jc w:val="center"/>
        <w:rPr>
          <w:rFonts w:ascii="Times New Roman" w:eastAsia="Times New Roman" w:hAnsi="Times New Roman" w:cs="Times New Roman"/>
          <w:b/>
          <w:bCs/>
          <w:sz w:val="24"/>
          <w:szCs w:val="24"/>
        </w:rPr>
      </w:pPr>
      <w:r w:rsidRPr="009419FC">
        <w:rPr>
          <w:rFonts w:ascii="Times New Roman" w:eastAsia="Times New Roman" w:hAnsi="Times New Roman" w:cs="Times New Roman"/>
          <w:b/>
          <w:bCs/>
          <w:sz w:val="24"/>
          <w:szCs w:val="24"/>
        </w:rPr>
        <w:lastRenderedPageBreak/>
        <w:t>Table 5.</w:t>
      </w:r>
    </w:p>
    <w:p w14:paraId="7DD820FB" w14:textId="77777777" w:rsidR="005E1DB1" w:rsidRPr="009419FC" w:rsidRDefault="005E1DB1" w:rsidP="005E1DB1">
      <w:pPr>
        <w:spacing w:after="0"/>
        <w:jc w:val="center"/>
        <w:rPr>
          <w:rFonts w:ascii="Times New Roman" w:hAnsi="Times New Roman" w:cs="Times New Roman"/>
          <w:b/>
          <w:sz w:val="24"/>
          <w:szCs w:val="24"/>
        </w:rPr>
      </w:pPr>
      <w:r w:rsidRPr="009419FC">
        <w:rPr>
          <w:rFonts w:ascii="Times New Roman" w:eastAsia="Times New Roman" w:hAnsi="Times New Roman" w:cs="Times New Roman"/>
          <w:b/>
          <w:bCs/>
          <w:sz w:val="24"/>
          <w:szCs w:val="24"/>
        </w:rPr>
        <w:t>Slope differences for three-way interaction: Employee involvement, challenge</w:t>
      </w:r>
      <w:r>
        <w:rPr>
          <w:rFonts w:ascii="Times New Roman" w:eastAsia="Times New Roman" w:hAnsi="Times New Roman" w:cs="Times New Roman"/>
          <w:b/>
          <w:bCs/>
          <w:sz w:val="24"/>
          <w:szCs w:val="24"/>
        </w:rPr>
        <w:t>-related</w:t>
      </w:r>
      <w:r w:rsidRPr="009419FC">
        <w:rPr>
          <w:rFonts w:ascii="Times New Roman" w:eastAsia="Times New Roman" w:hAnsi="Times New Roman" w:cs="Times New Roman"/>
          <w:b/>
          <w:bCs/>
          <w:sz w:val="24"/>
          <w:szCs w:val="24"/>
        </w:rPr>
        <w:t xml:space="preserve"> stress</w:t>
      </w:r>
      <w:r>
        <w:rPr>
          <w:rFonts w:ascii="Times New Roman" w:eastAsia="Times New Roman" w:hAnsi="Times New Roman" w:cs="Times New Roman"/>
          <w:b/>
          <w:bCs/>
          <w:sz w:val="24"/>
          <w:szCs w:val="24"/>
        </w:rPr>
        <w:t>ors</w:t>
      </w:r>
      <w:r w:rsidRPr="009419FC">
        <w:rPr>
          <w:rFonts w:ascii="Times New Roman" w:eastAsia="Times New Roman" w:hAnsi="Times New Roman" w:cs="Times New Roman"/>
          <w:b/>
          <w:bCs/>
          <w:sz w:val="24"/>
          <w:szCs w:val="24"/>
        </w:rPr>
        <w:t xml:space="preserve"> and organisational ownership</w:t>
      </w:r>
    </w:p>
    <w:p w14:paraId="67764254" w14:textId="77777777" w:rsidR="005E1DB1" w:rsidRPr="009419FC" w:rsidRDefault="005E1DB1" w:rsidP="005E1DB1">
      <w:pPr>
        <w:spacing w:after="0"/>
        <w:jc w:val="center"/>
        <w:rPr>
          <w:rFonts w:ascii="Times New Roman" w:hAnsi="Times New Roman" w:cs="Times New Roman"/>
          <w:b/>
          <w:sz w:val="24"/>
          <w:szCs w:val="24"/>
        </w:rPr>
        <w:sectPr w:rsidR="005E1DB1" w:rsidRPr="009419FC" w:rsidSect="00E55718">
          <w:type w:val="continuous"/>
          <w:pgSz w:w="11906" w:h="16838"/>
          <w:pgMar w:top="1440" w:right="1440" w:bottom="1440" w:left="1440" w:header="708" w:footer="708" w:gutter="0"/>
          <w:cols w:space="282"/>
          <w:docGrid w:linePitch="360"/>
        </w:sectPr>
      </w:pPr>
    </w:p>
    <w:tbl>
      <w:tblPr>
        <w:tblW w:w="8700" w:type="dxa"/>
        <w:tblInd w:w="93" w:type="dxa"/>
        <w:tblLook w:val="04A0" w:firstRow="1" w:lastRow="0" w:firstColumn="1" w:lastColumn="0" w:noHBand="0" w:noVBand="1"/>
      </w:tblPr>
      <w:tblGrid>
        <w:gridCol w:w="2940"/>
        <w:gridCol w:w="2840"/>
        <w:gridCol w:w="2920"/>
      </w:tblGrid>
      <w:tr w:rsidR="005E1DB1" w:rsidRPr="009419FC" w14:paraId="09331815" w14:textId="77777777" w:rsidTr="00E55718">
        <w:trPr>
          <w:trHeight w:val="270"/>
        </w:trPr>
        <w:tc>
          <w:tcPr>
            <w:tcW w:w="2940" w:type="dxa"/>
            <w:tcBorders>
              <w:top w:val="single" w:sz="4" w:space="0" w:color="auto"/>
              <w:left w:val="nil"/>
              <w:bottom w:val="single" w:sz="4" w:space="0" w:color="auto"/>
              <w:right w:val="nil"/>
            </w:tcBorders>
            <w:shd w:val="clear" w:color="auto" w:fill="auto"/>
            <w:noWrap/>
            <w:vAlign w:val="bottom"/>
            <w:hideMark/>
          </w:tcPr>
          <w:p w14:paraId="3EDB882D" w14:textId="77777777" w:rsidR="005E1DB1" w:rsidRPr="009419FC" w:rsidRDefault="005E1DB1" w:rsidP="00E55718">
            <w:pPr>
              <w:spacing w:after="0"/>
              <w:rPr>
                <w:rFonts w:ascii="Times New Roman" w:eastAsia="Times New Roman" w:hAnsi="Times New Roman" w:cs="Times New Roman"/>
                <w:b/>
                <w:bCs/>
                <w:sz w:val="24"/>
                <w:szCs w:val="24"/>
              </w:rPr>
            </w:pPr>
            <w:r w:rsidRPr="009419FC">
              <w:rPr>
                <w:rFonts w:ascii="Times New Roman" w:eastAsia="Times New Roman" w:hAnsi="Times New Roman" w:cs="Times New Roman"/>
                <w:b/>
                <w:bCs/>
                <w:sz w:val="24"/>
                <w:szCs w:val="24"/>
              </w:rPr>
              <w:lastRenderedPageBreak/>
              <w:t>Pair of slopes</w:t>
            </w:r>
          </w:p>
        </w:tc>
        <w:tc>
          <w:tcPr>
            <w:tcW w:w="2840" w:type="dxa"/>
            <w:tcBorders>
              <w:top w:val="single" w:sz="4" w:space="0" w:color="auto"/>
              <w:left w:val="nil"/>
              <w:bottom w:val="single" w:sz="4" w:space="0" w:color="auto"/>
              <w:right w:val="nil"/>
            </w:tcBorders>
            <w:shd w:val="clear" w:color="auto" w:fill="auto"/>
            <w:noWrap/>
            <w:vAlign w:val="bottom"/>
            <w:hideMark/>
          </w:tcPr>
          <w:p w14:paraId="07040343" w14:textId="77777777" w:rsidR="005E1DB1" w:rsidRPr="009419FC" w:rsidRDefault="005E1DB1" w:rsidP="00E55718">
            <w:pPr>
              <w:spacing w:after="0"/>
              <w:rPr>
                <w:rFonts w:ascii="Times New Roman" w:eastAsia="Times New Roman" w:hAnsi="Times New Roman" w:cs="Times New Roman"/>
                <w:b/>
                <w:bCs/>
                <w:sz w:val="24"/>
                <w:szCs w:val="24"/>
              </w:rPr>
            </w:pPr>
            <w:proofErr w:type="gramStart"/>
            <w:r w:rsidRPr="009419FC">
              <w:rPr>
                <w:rFonts w:ascii="Times New Roman" w:eastAsia="Times New Roman" w:hAnsi="Times New Roman" w:cs="Times New Roman"/>
                <w:b/>
                <w:bCs/>
                <w:sz w:val="24"/>
                <w:szCs w:val="24"/>
              </w:rPr>
              <w:t>t</w:t>
            </w:r>
            <w:proofErr w:type="gramEnd"/>
            <w:r w:rsidRPr="009419FC">
              <w:rPr>
                <w:rFonts w:ascii="Times New Roman" w:eastAsia="Times New Roman" w:hAnsi="Times New Roman" w:cs="Times New Roman"/>
                <w:b/>
                <w:bCs/>
                <w:sz w:val="24"/>
                <w:szCs w:val="24"/>
              </w:rPr>
              <w:t>-value for slope difference</w:t>
            </w:r>
          </w:p>
        </w:tc>
        <w:tc>
          <w:tcPr>
            <w:tcW w:w="2920" w:type="dxa"/>
            <w:tcBorders>
              <w:top w:val="single" w:sz="4" w:space="0" w:color="auto"/>
              <w:left w:val="nil"/>
              <w:bottom w:val="single" w:sz="4" w:space="0" w:color="auto"/>
              <w:right w:val="nil"/>
            </w:tcBorders>
            <w:shd w:val="clear" w:color="auto" w:fill="auto"/>
            <w:noWrap/>
            <w:vAlign w:val="bottom"/>
            <w:hideMark/>
          </w:tcPr>
          <w:p w14:paraId="3FFDDDCF" w14:textId="77777777" w:rsidR="005E1DB1" w:rsidRPr="009419FC" w:rsidRDefault="005E1DB1" w:rsidP="00E55718">
            <w:pPr>
              <w:spacing w:after="0"/>
              <w:rPr>
                <w:rFonts w:ascii="Times New Roman" w:eastAsia="Times New Roman" w:hAnsi="Times New Roman" w:cs="Times New Roman"/>
                <w:b/>
                <w:bCs/>
                <w:sz w:val="24"/>
                <w:szCs w:val="24"/>
              </w:rPr>
            </w:pPr>
            <w:proofErr w:type="gramStart"/>
            <w:r w:rsidRPr="009419FC">
              <w:rPr>
                <w:rFonts w:ascii="Times New Roman" w:eastAsia="Times New Roman" w:hAnsi="Times New Roman" w:cs="Times New Roman"/>
                <w:b/>
                <w:bCs/>
                <w:sz w:val="24"/>
                <w:szCs w:val="24"/>
              </w:rPr>
              <w:t>p</w:t>
            </w:r>
            <w:proofErr w:type="gramEnd"/>
            <w:r w:rsidRPr="009419FC">
              <w:rPr>
                <w:rFonts w:ascii="Times New Roman" w:eastAsia="Times New Roman" w:hAnsi="Times New Roman" w:cs="Times New Roman"/>
                <w:b/>
                <w:bCs/>
                <w:sz w:val="24"/>
                <w:szCs w:val="24"/>
              </w:rPr>
              <w:t>-value for slope difference</w:t>
            </w:r>
          </w:p>
        </w:tc>
      </w:tr>
      <w:tr w:rsidR="005E1DB1" w:rsidRPr="009419FC" w14:paraId="2AA0D344" w14:textId="77777777" w:rsidTr="00E55718">
        <w:trPr>
          <w:trHeight w:val="255"/>
        </w:trPr>
        <w:tc>
          <w:tcPr>
            <w:tcW w:w="2940" w:type="dxa"/>
            <w:tcBorders>
              <w:top w:val="single" w:sz="4" w:space="0" w:color="auto"/>
              <w:left w:val="nil"/>
              <w:bottom w:val="nil"/>
              <w:right w:val="nil"/>
            </w:tcBorders>
            <w:shd w:val="clear" w:color="auto" w:fill="auto"/>
            <w:noWrap/>
            <w:vAlign w:val="bottom"/>
            <w:hideMark/>
          </w:tcPr>
          <w:p w14:paraId="082F94DB" w14:textId="77777777" w:rsidR="005E1DB1" w:rsidRPr="009419FC" w:rsidRDefault="005E1DB1" w:rsidP="00E55718">
            <w:pPr>
              <w:spacing w:after="0"/>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(1) </w:t>
            </w:r>
            <w:proofErr w:type="gramStart"/>
            <w:r w:rsidRPr="009419FC">
              <w:rPr>
                <w:rFonts w:ascii="Times New Roman" w:eastAsia="Times New Roman" w:hAnsi="Times New Roman" w:cs="Times New Roman"/>
                <w:sz w:val="24"/>
                <w:szCs w:val="24"/>
              </w:rPr>
              <w:t>and</w:t>
            </w:r>
            <w:proofErr w:type="gramEnd"/>
            <w:r w:rsidRPr="009419FC">
              <w:rPr>
                <w:rFonts w:ascii="Times New Roman" w:eastAsia="Times New Roman" w:hAnsi="Times New Roman" w:cs="Times New Roman"/>
                <w:sz w:val="24"/>
                <w:szCs w:val="24"/>
              </w:rPr>
              <w:t xml:space="preserve"> (2)</w:t>
            </w:r>
          </w:p>
        </w:tc>
        <w:tc>
          <w:tcPr>
            <w:tcW w:w="2840" w:type="dxa"/>
            <w:tcBorders>
              <w:top w:val="single" w:sz="4" w:space="0" w:color="auto"/>
              <w:left w:val="nil"/>
              <w:bottom w:val="nil"/>
              <w:right w:val="nil"/>
            </w:tcBorders>
            <w:shd w:val="clear" w:color="auto" w:fill="auto"/>
            <w:noWrap/>
            <w:vAlign w:val="bottom"/>
            <w:hideMark/>
          </w:tcPr>
          <w:p w14:paraId="246E4404"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3.004</w:t>
            </w:r>
          </w:p>
        </w:tc>
        <w:tc>
          <w:tcPr>
            <w:tcW w:w="2920" w:type="dxa"/>
            <w:tcBorders>
              <w:top w:val="single" w:sz="4" w:space="0" w:color="auto"/>
              <w:left w:val="nil"/>
              <w:bottom w:val="nil"/>
              <w:right w:val="nil"/>
            </w:tcBorders>
            <w:shd w:val="clear" w:color="auto" w:fill="auto"/>
            <w:noWrap/>
            <w:vAlign w:val="bottom"/>
            <w:hideMark/>
          </w:tcPr>
          <w:p w14:paraId="3534189B"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.003</w:t>
            </w:r>
          </w:p>
        </w:tc>
      </w:tr>
      <w:tr w:rsidR="005E1DB1" w:rsidRPr="009419FC" w14:paraId="3D2E2FDA" w14:textId="77777777" w:rsidTr="00E55718">
        <w:trPr>
          <w:trHeight w:val="255"/>
        </w:trPr>
        <w:tc>
          <w:tcPr>
            <w:tcW w:w="2940" w:type="dxa"/>
            <w:tcBorders>
              <w:top w:val="nil"/>
              <w:left w:val="nil"/>
              <w:bottom w:val="nil"/>
              <w:right w:val="nil"/>
            </w:tcBorders>
            <w:shd w:val="clear" w:color="auto" w:fill="auto"/>
            <w:noWrap/>
            <w:vAlign w:val="bottom"/>
            <w:hideMark/>
          </w:tcPr>
          <w:p w14:paraId="76D5B330" w14:textId="77777777" w:rsidR="005E1DB1" w:rsidRPr="009419FC" w:rsidRDefault="005E1DB1" w:rsidP="00E55718">
            <w:pPr>
              <w:spacing w:after="0"/>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(1) </w:t>
            </w:r>
            <w:proofErr w:type="gramStart"/>
            <w:r w:rsidRPr="009419FC">
              <w:rPr>
                <w:rFonts w:ascii="Times New Roman" w:eastAsia="Times New Roman" w:hAnsi="Times New Roman" w:cs="Times New Roman"/>
                <w:sz w:val="24"/>
                <w:szCs w:val="24"/>
              </w:rPr>
              <w:t>and</w:t>
            </w:r>
            <w:proofErr w:type="gramEnd"/>
            <w:r w:rsidRPr="009419FC">
              <w:rPr>
                <w:rFonts w:ascii="Times New Roman" w:eastAsia="Times New Roman" w:hAnsi="Times New Roman" w:cs="Times New Roman"/>
                <w:sz w:val="24"/>
                <w:szCs w:val="24"/>
              </w:rPr>
              <w:t xml:space="preserve"> (3)</w:t>
            </w:r>
          </w:p>
        </w:tc>
        <w:tc>
          <w:tcPr>
            <w:tcW w:w="2840" w:type="dxa"/>
            <w:tcBorders>
              <w:top w:val="nil"/>
              <w:left w:val="nil"/>
              <w:bottom w:val="nil"/>
              <w:right w:val="nil"/>
            </w:tcBorders>
            <w:shd w:val="clear" w:color="auto" w:fill="auto"/>
            <w:noWrap/>
            <w:vAlign w:val="bottom"/>
            <w:hideMark/>
          </w:tcPr>
          <w:p w14:paraId="7F483052"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3.041</w:t>
            </w:r>
          </w:p>
        </w:tc>
        <w:tc>
          <w:tcPr>
            <w:tcW w:w="2920" w:type="dxa"/>
            <w:tcBorders>
              <w:top w:val="nil"/>
              <w:left w:val="nil"/>
              <w:bottom w:val="nil"/>
              <w:right w:val="nil"/>
            </w:tcBorders>
            <w:shd w:val="clear" w:color="auto" w:fill="auto"/>
            <w:noWrap/>
            <w:vAlign w:val="bottom"/>
            <w:hideMark/>
          </w:tcPr>
          <w:p w14:paraId="0F72AB9C"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.002</w:t>
            </w:r>
          </w:p>
        </w:tc>
      </w:tr>
      <w:tr w:rsidR="005E1DB1" w:rsidRPr="009419FC" w14:paraId="0DBB567D" w14:textId="77777777" w:rsidTr="00E55718">
        <w:trPr>
          <w:trHeight w:val="255"/>
        </w:trPr>
        <w:tc>
          <w:tcPr>
            <w:tcW w:w="2940" w:type="dxa"/>
            <w:tcBorders>
              <w:top w:val="nil"/>
              <w:left w:val="nil"/>
              <w:bottom w:val="nil"/>
              <w:right w:val="nil"/>
            </w:tcBorders>
            <w:shd w:val="clear" w:color="auto" w:fill="auto"/>
            <w:noWrap/>
            <w:vAlign w:val="bottom"/>
            <w:hideMark/>
          </w:tcPr>
          <w:p w14:paraId="2FEE902B" w14:textId="77777777" w:rsidR="005E1DB1" w:rsidRPr="009419FC" w:rsidRDefault="005E1DB1" w:rsidP="00E55718">
            <w:pPr>
              <w:spacing w:after="0"/>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(1) </w:t>
            </w:r>
            <w:proofErr w:type="gramStart"/>
            <w:r w:rsidRPr="009419FC">
              <w:rPr>
                <w:rFonts w:ascii="Times New Roman" w:eastAsia="Times New Roman" w:hAnsi="Times New Roman" w:cs="Times New Roman"/>
                <w:sz w:val="24"/>
                <w:szCs w:val="24"/>
              </w:rPr>
              <w:t>and</w:t>
            </w:r>
            <w:proofErr w:type="gramEnd"/>
            <w:r w:rsidRPr="009419FC">
              <w:rPr>
                <w:rFonts w:ascii="Times New Roman" w:eastAsia="Times New Roman" w:hAnsi="Times New Roman" w:cs="Times New Roman"/>
                <w:sz w:val="24"/>
                <w:szCs w:val="24"/>
              </w:rPr>
              <w:t xml:space="preserve"> (4)</w:t>
            </w:r>
          </w:p>
        </w:tc>
        <w:tc>
          <w:tcPr>
            <w:tcW w:w="2840" w:type="dxa"/>
            <w:tcBorders>
              <w:top w:val="nil"/>
              <w:left w:val="nil"/>
              <w:bottom w:val="nil"/>
              <w:right w:val="nil"/>
            </w:tcBorders>
            <w:shd w:val="clear" w:color="auto" w:fill="auto"/>
            <w:noWrap/>
            <w:vAlign w:val="bottom"/>
            <w:hideMark/>
          </w:tcPr>
          <w:p w14:paraId="6E1D9085"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2.817</w:t>
            </w:r>
          </w:p>
        </w:tc>
        <w:tc>
          <w:tcPr>
            <w:tcW w:w="2920" w:type="dxa"/>
            <w:tcBorders>
              <w:top w:val="nil"/>
              <w:left w:val="nil"/>
              <w:bottom w:val="nil"/>
              <w:right w:val="nil"/>
            </w:tcBorders>
            <w:shd w:val="clear" w:color="auto" w:fill="auto"/>
            <w:noWrap/>
            <w:vAlign w:val="bottom"/>
            <w:hideMark/>
          </w:tcPr>
          <w:p w14:paraId="7F3E226B"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.005</w:t>
            </w:r>
          </w:p>
        </w:tc>
      </w:tr>
      <w:tr w:rsidR="005E1DB1" w:rsidRPr="009419FC" w14:paraId="18CBD06C" w14:textId="77777777" w:rsidTr="00E55718">
        <w:trPr>
          <w:trHeight w:val="255"/>
        </w:trPr>
        <w:tc>
          <w:tcPr>
            <w:tcW w:w="2940" w:type="dxa"/>
            <w:tcBorders>
              <w:top w:val="nil"/>
              <w:left w:val="nil"/>
              <w:bottom w:val="nil"/>
              <w:right w:val="nil"/>
            </w:tcBorders>
            <w:shd w:val="clear" w:color="auto" w:fill="auto"/>
            <w:noWrap/>
            <w:vAlign w:val="bottom"/>
            <w:hideMark/>
          </w:tcPr>
          <w:p w14:paraId="66F1B760" w14:textId="77777777" w:rsidR="005E1DB1" w:rsidRPr="009419FC" w:rsidRDefault="005E1DB1" w:rsidP="00E55718">
            <w:pPr>
              <w:spacing w:after="0"/>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(2) </w:t>
            </w:r>
            <w:proofErr w:type="gramStart"/>
            <w:r w:rsidRPr="009419FC">
              <w:rPr>
                <w:rFonts w:ascii="Times New Roman" w:eastAsia="Times New Roman" w:hAnsi="Times New Roman" w:cs="Times New Roman"/>
                <w:sz w:val="24"/>
                <w:szCs w:val="24"/>
              </w:rPr>
              <w:t>and</w:t>
            </w:r>
            <w:proofErr w:type="gramEnd"/>
            <w:r w:rsidRPr="009419FC">
              <w:rPr>
                <w:rFonts w:ascii="Times New Roman" w:eastAsia="Times New Roman" w:hAnsi="Times New Roman" w:cs="Times New Roman"/>
                <w:sz w:val="24"/>
                <w:szCs w:val="24"/>
              </w:rPr>
              <w:t xml:space="preserve"> (3)</w:t>
            </w:r>
          </w:p>
        </w:tc>
        <w:tc>
          <w:tcPr>
            <w:tcW w:w="2840" w:type="dxa"/>
            <w:tcBorders>
              <w:top w:val="nil"/>
              <w:left w:val="nil"/>
              <w:bottom w:val="nil"/>
              <w:right w:val="nil"/>
            </w:tcBorders>
            <w:shd w:val="clear" w:color="auto" w:fill="auto"/>
            <w:noWrap/>
            <w:vAlign w:val="bottom"/>
            <w:hideMark/>
          </w:tcPr>
          <w:p w14:paraId="6214C008"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-1.207</w:t>
            </w:r>
          </w:p>
        </w:tc>
        <w:tc>
          <w:tcPr>
            <w:tcW w:w="2920" w:type="dxa"/>
            <w:tcBorders>
              <w:top w:val="nil"/>
              <w:left w:val="nil"/>
              <w:bottom w:val="nil"/>
              <w:right w:val="nil"/>
            </w:tcBorders>
            <w:shd w:val="clear" w:color="auto" w:fill="auto"/>
            <w:noWrap/>
            <w:vAlign w:val="bottom"/>
            <w:hideMark/>
          </w:tcPr>
          <w:p w14:paraId="5117CACC"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.227</w:t>
            </w:r>
          </w:p>
        </w:tc>
      </w:tr>
      <w:tr w:rsidR="005E1DB1" w:rsidRPr="009419FC" w14:paraId="392FFA43" w14:textId="77777777" w:rsidTr="00E55718">
        <w:trPr>
          <w:trHeight w:val="255"/>
        </w:trPr>
        <w:tc>
          <w:tcPr>
            <w:tcW w:w="2940" w:type="dxa"/>
            <w:tcBorders>
              <w:top w:val="nil"/>
              <w:left w:val="nil"/>
              <w:bottom w:val="nil"/>
              <w:right w:val="nil"/>
            </w:tcBorders>
            <w:shd w:val="clear" w:color="auto" w:fill="auto"/>
            <w:noWrap/>
            <w:vAlign w:val="bottom"/>
            <w:hideMark/>
          </w:tcPr>
          <w:p w14:paraId="5E0790AE" w14:textId="77777777" w:rsidR="005E1DB1" w:rsidRPr="009419FC" w:rsidRDefault="005E1DB1" w:rsidP="00E55718">
            <w:pPr>
              <w:spacing w:after="0"/>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(2) </w:t>
            </w:r>
            <w:proofErr w:type="gramStart"/>
            <w:r w:rsidRPr="009419FC">
              <w:rPr>
                <w:rFonts w:ascii="Times New Roman" w:eastAsia="Times New Roman" w:hAnsi="Times New Roman" w:cs="Times New Roman"/>
                <w:sz w:val="24"/>
                <w:szCs w:val="24"/>
              </w:rPr>
              <w:t>and</w:t>
            </w:r>
            <w:proofErr w:type="gramEnd"/>
            <w:r w:rsidRPr="009419FC">
              <w:rPr>
                <w:rFonts w:ascii="Times New Roman" w:eastAsia="Times New Roman" w:hAnsi="Times New Roman" w:cs="Times New Roman"/>
                <w:sz w:val="24"/>
                <w:szCs w:val="24"/>
              </w:rPr>
              <w:t xml:space="preserve"> (4)</w:t>
            </w:r>
          </w:p>
        </w:tc>
        <w:tc>
          <w:tcPr>
            <w:tcW w:w="2840" w:type="dxa"/>
            <w:tcBorders>
              <w:top w:val="nil"/>
              <w:left w:val="nil"/>
              <w:bottom w:val="nil"/>
              <w:right w:val="nil"/>
            </w:tcBorders>
            <w:shd w:val="clear" w:color="auto" w:fill="auto"/>
            <w:noWrap/>
            <w:vAlign w:val="bottom"/>
            <w:hideMark/>
          </w:tcPr>
          <w:p w14:paraId="63464E0F" w14:textId="77777777" w:rsidR="005E1DB1" w:rsidRPr="009419FC" w:rsidRDefault="005E1DB1" w:rsidP="00E557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419FC">
              <w:rPr>
                <w:rFonts w:ascii="Times New Roman" w:eastAsia="Times New Roman" w:hAnsi="Times New Roman" w:cs="Times New Roman"/>
                <w:sz w:val="24"/>
                <w:szCs w:val="24"/>
              </w:rPr>
              <w:t>.826</w:t>
            </w:r>
          </w:p>
        </w:tc>
        <w:tc>
          <w:tcPr>
            <w:tcW w:w="2920" w:type="dxa"/>
            <w:tcBorders>
              <w:top w:val="nil"/>
              <w:left w:val="nil"/>
              <w:bottom w:val="nil"/>
              <w:right w:val="nil"/>
            </w:tcBorders>
            <w:shd w:val="clear" w:color="auto" w:fill="auto"/>
            <w:noWrap/>
            <w:vAlign w:val="bottom"/>
            <w:hideMark/>
          </w:tcPr>
          <w:p w14:paraId="1B2D700A"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.409</w:t>
            </w:r>
          </w:p>
        </w:tc>
      </w:tr>
      <w:tr w:rsidR="005E1DB1" w:rsidRPr="009419FC" w14:paraId="2670FD15" w14:textId="77777777" w:rsidTr="00E55718">
        <w:trPr>
          <w:trHeight w:val="255"/>
        </w:trPr>
        <w:tc>
          <w:tcPr>
            <w:tcW w:w="2940" w:type="dxa"/>
            <w:tcBorders>
              <w:top w:val="nil"/>
              <w:left w:val="nil"/>
              <w:bottom w:val="single" w:sz="4" w:space="0" w:color="auto"/>
              <w:right w:val="nil"/>
            </w:tcBorders>
            <w:shd w:val="clear" w:color="auto" w:fill="auto"/>
            <w:noWrap/>
            <w:vAlign w:val="bottom"/>
            <w:hideMark/>
          </w:tcPr>
          <w:p w14:paraId="00A0B2E3" w14:textId="77777777" w:rsidR="005E1DB1" w:rsidRPr="009419FC" w:rsidRDefault="005E1DB1" w:rsidP="00E55718">
            <w:pPr>
              <w:spacing w:after="0"/>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 xml:space="preserve">(3) </w:t>
            </w:r>
            <w:proofErr w:type="gramStart"/>
            <w:r w:rsidRPr="009419FC">
              <w:rPr>
                <w:rFonts w:ascii="Times New Roman" w:eastAsia="Times New Roman" w:hAnsi="Times New Roman" w:cs="Times New Roman"/>
                <w:sz w:val="24"/>
                <w:szCs w:val="24"/>
              </w:rPr>
              <w:t>and</w:t>
            </w:r>
            <w:proofErr w:type="gramEnd"/>
            <w:r w:rsidRPr="009419FC">
              <w:rPr>
                <w:rFonts w:ascii="Times New Roman" w:eastAsia="Times New Roman" w:hAnsi="Times New Roman" w:cs="Times New Roman"/>
                <w:sz w:val="24"/>
                <w:szCs w:val="24"/>
              </w:rPr>
              <w:t xml:space="preserve"> (4)</w:t>
            </w:r>
          </w:p>
        </w:tc>
        <w:tc>
          <w:tcPr>
            <w:tcW w:w="2840" w:type="dxa"/>
            <w:tcBorders>
              <w:top w:val="nil"/>
              <w:left w:val="nil"/>
              <w:bottom w:val="single" w:sz="4" w:space="0" w:color="auto"/>
              <w:right w:val="nil"/>
            </w:tcBorders>
            <w:shd w:val="clear" w:color="auto" w:fill="auto"/>
            <w:noWrap/>
            <w:vAlign w:val="bottom"/>
            <w:hideMark/>
          </w:tcPr>
          <w:p w14:paraId="2FFB5A13" w14:textId="77777777" w:rsidR="005E1DB1" w:rsidRPr="009419FC" w:rsidRDefault="005E1DB1" w:rsidP="00E5571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419FC">
              <w:rPr>
                <w:rFonts w:ascii="Times New Roman" w:eastAsia="Times New Roman" w:hAnsi="Times New Roman" w:cs="Times New Roman"/>
                <w:sz w:val="24"/>
                <w:szCs w:val="24"/>
              </w:rPr>
              <w:t>.158</w:t>
            </w:r>
          </w:p>
        </w:tc>
        <w:tc>
          <w:tcPr>
            <w:tcW w:w="2920" w:type="dxa"/>
            <w:tcBorders>
              <w:top w:val="nil"/>
              <w:left w:val="nil"/>
              <w:bottom w:val="single" w:sz="4" w:space="0" w:color="auto"/>
              <w:right w:val="nil"/>
            </w:tcBorders>
            <w:shd w:val="clear" w:color="auto" w:fill="auto"/>
            <w:noWrap/>
            <w:vAlign w:val="bottom"/>
            <w:hideMark/>
          </w:tcPr>
          <w:p w14:paraId="58BB59CD" w14:textId="77777777" w:rsidR="005E1DB1" w:rsidRPr="009419FC" w:rsidRDefault="005E1DB1" w:rsidP="00E55718">
            <w:pPr>
              <w:spacing w:after="0"/>
              <w:jc w:val="center"/>
              <w:rPr>
                <w:rFonts w:ascii="Times New Roman" w:eastAsia="Times New Roman" w:hAnsi="Times New Roman" w:cs="Times New Roman"/>
                <w:sz w:val="24"/>
                <w:szCs w:val="24"/>
              </w:rPr>
            </w:pPr>
            <w:r w:rsidRPr="009419FC">
              <w:rPr>
                <w:rFonts w:ascii="Times New Roman" w:eastAsia="Times New Roman" w:hAnsi="Times New Roman" w:cs="Times New Roman"/>
                <w:sz w:val="24"/>
                <w:szCs w:val="24"/>
              </w:rPr>
              <w:t>.874</w:t>
            </w:r>
          </w:p>
        </w:tc>
      </w:tr>
    </w:tbl>
    <w:p w14:paraId="57A9C420" w14:textId="77777777" w:rsidR="005E1DB1" w:rsidRPr="009419FC" w:rsidRDefault="005E1DB1" w:rsidP="005E1DB1">
      <w:pPr>
        <w:spacing w:after="0"/>
        <w:rPr>
          <w:rFonts w:ascii="Times New Roman" w:hAnsi="Times New Roman" w:cs="Times New Roman"/>
          <w:sz w:val="24"/>
          <w:szCs w:val="24"/>
        </w:rPr>
        <w:sectPr w:rsidR="005E1DB1" w:rsidRPr="009419FC" w:rsidSect="00E55718">
          <w:type w:val="continuous"/>
          <w:pgSz w:w="11906" w:h="16838"/>
          <w:pgMar w:top="1440" w:right="1440" w:bottom="1440" w:left="1440" w:header="708" w:footer="708" w:gutter="0"/>
          <w:cols w:space="282"/>
          <w:docGrid w:linePitch="360"/>
        </w:sectPr>
      </w:pPr>
    </w:p>
    <w:p w14:paraId="26D5F3FE" w14:textId="77777777" w:rsidR="005E1DB1" w:rsidRPr="009419FC" w:rsidRDefault="005E1DB1" w:rsidP="005E1DB1">
      <w:pPr>
        <w:spacing w:after="0"/>
        <w:jc w:val="center"/>
        <w:rPr>
          <w:rFonts w:ascii="Times New Roman" w:hAnsi="Times New Roman" w:cs="Times New Roman"/>
          <w:b/>
          <w:sz w:val="24"/>
          <w:szCs w:val="24"/>
        </w:rPr>
      </w:pPr>
      <w:r w:rsidRPr="009419FC">
        <w:rPr>
          <w:rFonts w:ascii="Times New Roman" w:hAnsi="Times New Roman" w:cs="Times New Roman"/>
          <w:b/>
          <w:sz w:val="24"/>
          <w:szCs w:val="24"/>
        </w:rPr>
        <w:lastRenderedPageBreak/>
        <w:t>Figure 1.</w:t>
      </w:r>
    </w:p>
    <w:p w14:paraId="78FE0E1E" w14:textId="77777777" w:rsidR="005E1DB1" w:rsidRPr="009419FC" w:rsidRDefault="005E1DB1" w:rsidP="005E1DB1">
      <w:pPr>
        <w:spacing w:after="0"/>
        <w:jc w:val="center"/>
        <w:rPr>
          <w:rFonts w:ascii="Times New Roman" w:hAnsi="Times New Roman" w:cs="Times New Roman"/>
          <w:b/>
          <w:noProof/>
          <w:sz w:val="24"/>
          <w:szCs w:val="24"/>
        </w:rPr>
      </w:pPr>
      <w:r w:rsidRPr="009419FC">
        <w:rPr>
          <w:rFonts w:ascii="Times New Roman" w:hAnsi="Times New Roman" w:cs="Times New Roman"/>
          <w:b/>
          <w:sz w:val="24"/>
          <w:szCs w:val="24"/>
        </w:rPr>
        <w:t>Three-way interaction with job satisfaction as dependent variable</w:t>
      </w:r>
    </w:p>
    <w:p w14:paraId="4570939A" w14:textId="77777777" w:rsidR="005E1DB1" w:rsidRPr="009419FC" w:rsidRDefault="005E1DB1" w:rsidP="005E1DB1">
      <w:pPr>
        <w:spacing w:after="0"/>
        <w:rPr>
          <w:rFonts w:ascii="Times New Roman" w:hAnsi="Times New Roman" w:cs="Times New Roman"/>
          <w:sz w:val="24"/>
          <w:szCs w:val="24"/>
        </w:rPr>
      </w:pPr>
    </w:p>
    <w:p w14:paraId="0ADB5AC8" w14:textId="77777777" w:rsidR="005E1DB1" w:rsidRPr="009419FC" w:rsidRDefault="005E1DB1" w:rsidP="005E1DB1">
      <w:pPr>
        <w:spacing w:after="0"/>
        <w:rPr>
          <w:rFonts w:ascii="Times New Roman" w:hAnsi="Times New Roman" w:cs="Times New Roman"/>
          <w:sz w:val="24"/>
          <w:szCs w:val="24"/>
        </w:rPr>
        <w:sectPr w:rsidR="005E1DB1" w:rsidRPr="009419FC" w:rsidSect="00E55718">
          <w:pgSz w:w="11906" w:h="16838"/>
          <w:pgMar w:top="1440" w:right="1440" w:bottom="1440" w:left="1440" w:header="708" w:footer="708" w:gutter="0"/>
          <w:cols w:space="282"/>
          <w:docGrid w:linePitch="360"/>
        </w:sectPr>
      </w:pPr>
      <w:r w:rsidRPr="009419FC">
        <w:rPr>
          <w:rFonts w:ascii="Times New Roman" w:hAnsi="Times New Roman" w:cs="Times New Roman"/>
          <w:noProof/>
          <w:sz w:val="24"/>
          <w:szCs w:val="24"/>
          <w:lang w:val="en-US" w:eastAsia="en-US"/>
        </w:rPr>
        <w:drawing>
          <wp:inline distT="0" distB="0" distL="0" distR="0" wp14:anchorId="2464B351" wp14:editId="463FF79A">
            <wp:extent cx="5515583" cy="3608961"/>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36FBBF" w14:textId="77777777" w:rsidR="00694297" w:rsidRDefault="00694297" w:rsidP="00093556">
      <w:pPr>
        <w:spacing w:after="0" w:line="240" w:lineRule="auto"/>
      </w:pPr>
    </w:p>
    <w:sectPr w:rsidR="0069429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4EC3" w14:textId="77777777" w:rsidR="00A019F7" w:rsidRDefault="00A019F7" w:rsidP="00D837AC">
      <w:pPr>
        <w:spacing w:after="0" w:line="240" w:lineRule="auto"/>
      </w:pPr>
      <w:r>
        <w:separator/>
      </w:r>
    </w:p>
  </w:endnote>
  <w:endnote w:type="continuationSeparator" w:id="0">
    <w:p w14:paraId="771DDEA7" w14:textId="77777777" w:rsidR="00A019F7" w:rsidRDefault="00A019F7" w:rsidP="00D8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BookAntiqua">
    <w:altName w:val="Arial Unicode MS"/>
    <w:panose1 w:val="00000000000000000000"/>
    <w:charset w:val="00"/>
    <w:family w:val="roman"/>
    <w:notTrueType/>
    <w:pitch w:val="default"/>
    <w:sig w:usb0="00000003" w:usb1="08080000" w:usb2="00000010" w:usb3="00000000" w:csb0="00100001" w:csb1="00000000"/>
  </w:font>
  <w:font w:name="AdvGulliv-R">
    <w:altName w:val="Arial Unicode MS"/>
    <w:panose1 w:val="00000000000000000000"/>
    <w:charset w:val="88"/>
    <w:family w:val="auto"/>
    <w:notTrueType/>
    <w:pitch w:val="default"/>
    <w:sig w:usb0="00000003" w:usb1="08080000" w:usb2="00000010" w:usb3="00000000" w:csb0="00100001" w:csb1="00000000"/>
  </w:font>
  <w:font w:name="SimSun">
    <w:altName w:val="宋体"/>
    <w:charset w:val="86"/>
    <w:family w:val="auto"/>
    <w:pitch w:val="variable"/>
    <w:sig w:usb0="00000003" w:usb1="288F0000" w:usb2="00000016" w:usb3="00000000" w:csb0="00040001" w:csb1="00000000"/>
  </w:font>
  <w:font w:name="GraphicraftTimesNRMT-Norma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1005" w14:textId="77777777" w:rsidR="00C6639E" w:rsidRDefault="00C6639E" w:rsidP="00E55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1405F" w14:textId="77777777" w:rsidR="00C6639E" w:rsidRDefault="00C6639E" w:rsidP="00E55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85889"/>
      <w:docPartObj>
        <w:docPartGallery w:val="Page Numbers (Bottom of Page)"/>
        <w:docPartUnique/>
      </w:docPartObj>
    </w:sdtPr>
    <w:sdtEndPr/>
    <w:sdtContent>
      <w:sdt>
        <w:sdtPr>
          <w:id w:val="360558922"/>
          <w:docPartObj>
            <w:docPartGallery w:val="Page Numbers (Top of Page)"/>
            <w:docPartUnique/>
          </w:docPartObj>
        </w:sdtPr>
        <w:sdtEndPr/>
        <w:sdtContent>
          <w:p w14:paraId="2DBE1853" w14:textId="77777777" w:rsidR="00C6639E" w:rsidRDefault="00C6639E">
            <w:pPr>
              <w:pStyle w:val="Footer"/>
              <w:jc w:val="right"/>
            </w:pPr>
            <w:r w:rsidRPr="0099602A">
              <w:rPr>
                <w:sz w:val="20"/>
                <w:szCs w:val="20"/>
              </w:rPr>
              <w:t xml:space="preserve">Page </w:t>
            </w:r>
            <w:r w:rsidRPr="0099602A">
              <w:rPr>
                <w:bCs/>
                <w:sz w:val="20"/>
                <w:szCs w:val="20"/>
              </w:rPr>
              <w:fldChar w:fldCharType="begin"/>
            </w:r>
            <w:r w:rsidRPr="0099602A">
              <w:rPr>
                <w:bCs/>
                <w:sz w:val="20"/>
                <w:szCs w:val="20"/>
              </w:rPr>
              <w:instrText xml:space="preserve"> PAGE </w:instrText>
            </w:r>
            <w:r w:rsidRPr="0099602A">
              <w:rPr>
                <w:bCs/>
                <w:sz w:val="20"/>
                <w:szCs w:val="20"/>
              </w:rPr>
              <w:fldChar w:fldCharType="separate"/>
            </w:r>
            <w:r w:rsidR="0007029A">
              <w:rPr>
                <w:bCs/>
                <w:noProof/>
                <w:sz w:val="20"/>
                <w:szCs w:val="20"/>
              </w:rPr>
              <w:t>1</w:t>
            </w:r>
            <w:r w:rsidRPr="0099602A">
              <w:rPr>
                <w:bCs/>
                <w:sz w:val="20"/>
                <w:szCs w:val="20"/>
              </w:rPr>
              <w:fldChar w:fldCharType="end"/>
            </w:r>
            <w:r w:rsidRPr="0099602A">
              <w:rPr>
                <w:sz w:val="20"/>
                <w:szCs w:val="20"/>
              </w:rPr>
              <w:t xml:space="preserve"> of </w:t>
            </w:r>
            <w:r w:rsidRPr="0099602A">
              <w:rPr>
                <w:bCs/>
                <w:sz w:val="20"/>
                <w:szCs w:val="20"/>
              </w:rPr>
              <w:fldChar w:fldCharType="begin"/>
            </w:r>
            <w:r w:rsidRPr="0099602A">
              <w:rPr>
                <w:bCs/>
                <w:sz w:val="20"/>
                <w:szCs w:val="20"/>
              </w:rPr>
              <w:instrText xml:space="preserve"> NUMPAGES  </w:instrText>
            </w:r>
            <w:r w:rsidRPr="0099602A">
              <w:rPr>
                <w:bCs/>
                <w:sz w:val="20"/>
                <w:szCs w:val="20"/>
              </w:rPr>
              <w:fldChar w:fldCharType="separate"/>
            </w:r>
            <w:r w:rsidR="0007029A">
              <w:rPr>
                <w:bCs/>
                <w:noProof/>
                <w:sz w:val="20"/>
                <w:szCs w:val="20"/>
              </w:rPr>
              <w:t>43</w:t>
            </w:r>
            <w:r w:rsidRPr="0099602A">
              <w:rPr>
                <w:bCs/>
                <w:sz w:val="20"/>
                <w:szCs w:val="20"/>
              </w:rPr>
              <w:fldChar w:fldCharType="end"/>
            </w:r>
          </w:p>
        </w:sdtContent>
      </w:sdt>
    </w:sdtContent>
  </w:sdt>
  <w:p w14:paraId="70B7E8AA" w14:textId="77777777" w:rsidR="00C6639E" w:rsidRDefault="00C6639E" w:rsidP="00E5571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D443" w14:textId="77777777" w:rsidR="00C6639E" w:rsidRDefault="00C6639E" w:rsidP="00E55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BD106" w14:textId="77777777" w:rsidR="00C6639E" w:rsidRDefault="00C6639E" w:rsidP="00E5571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9777"/>
      <w:docPartObj>
        <w:docPartGallery w:val="Page Numbers (Bottom of Page)"/>
        <w:docPartUnique/>
      </w:docPartObj>
    </w:sdtPr>
    <w:sdtEndPr/>
    <w:sdtContent>
      <w:sdt>
        <w:sdtPr>
          <w:id w:val="1802573703"/>
          <w:docPartObj>
            <w:docPartGallery w:val="Page Numbers (Top of Page)"/>
            <w:docPartUnique/>
          </w:docPartObj>
        </w:sdtPr>
        <w:sdtEndPr/>
        <w:sdtContent>
          <w:p w14:paraId="1ACBFEDB" w14:textId="77777777" w:rsidR="00C6639E" w:rsidRDefault="00C6639E">
            <w:pPr>
              <w:pStyle w:val="Footer"/>
              <w:jc w:val="right"/>
            </w:pPr>
            <w:r w:rsidRPr="0099602A">
              <w:rPr>
                <w:sz w:val="20"/>
                <w:szCs w:val="20"/>
              </w:rPr>
              <w:t xml:space="preserve">Page </w:t>
            </w:r>
            <w:r w:rsidRPr="0099602A">
              <w:rPr>
                <w:bCs/>
                <w:sz w:val="20"/>
                <w:szCs w:val="20"/>
              </w:rPr>
              <w:fldChar w:fldCharType="begin"/>
            </w:r>
            <w:r w:rsidRPr="0099602A">
              <w:rPr>
                <w:bCs/>
                <w:sz w:val="20"/>
                <w:szCs w:val="20"/>
              </w:rPr>
              <w:instrText xml:space="preserve"> PAGE </w:instrText>
            </w:r>
            <w:r w:rsidRPr="0099602A">
              <w:rPr>
                <w:bCs/>
                <w:sz w:val="20"/>
                <w:szCs w:val="20"/>
              </w:rPr>
              <w:fldChar w:fldCharType="separate"/>
            </w:r>
            <w:r w:rsidR="0007029A">
              <w:rPr>
                <w:bCs/>
                <w:noProof/>
                <w:sz w:val="20"/>
                <w:szCs w:val="20"/>
              </w:rPr>
              <w:t>38</w:t>
            </w:r>
            <w:r w:rsidRPr="0099602A">
              <w:rPr>
                <w:bCs/>
                <w:sz w:val="20"/>
                <w:szCs w:val="20"/>
              </w:rPr>
              <w:fldChar w:fldCharType="end"/>
            </w:r>
            <w:r w:rsidRPr="0099602A">
              <w:rPr>
                <w:sz w:val="20"/>
                <w:szCs w:val="20"/>
              </w:rPr>
              <w:t xml:space="preserve"> of </w:t>
            </w:r>
            <w:r w:rsidRPr="0099602A">
              <w:rPr>
                <w:bCs/>
                <w:sz w:val="20"/>
                <w:szCs w:val="20"/>
              </w:rPr>
              <w:fldChar w:fldCharType="begin"/>
            </w:r>
            <w:r w:rsidRPr="0099602A">
              <w:rPr>
                <w:bCs/>
                <w:sz w:val="20"/>
                <w:szCs w:val="20"/>
              </w:rPr>
              <w:instrText xml:space="preserve"> NUMPAGES  </w:instrText>
            </w:r>
            <w:r w:rsidRPr="0099602A">
              <w:rPr>
                <w:bCs/>
                <w:sz w:val="20"/>
                <w:szCs w:val="20"/>
              </w:rPr>
              <w:fldChar w:fldCharType="separate"/>
            </w:r>
            <w:r w:rsidR="0007029A">
              <w:rPr>
                <w:bCs/>
                <w:noProof/>
                <w:sz w:val="20"/>
                <w:szCs w:val="20"/>
              </w:rPr>
              <w:t>43</w:t>
            </w:r>
            <w:r w:rsidRPr="0099602A">
              <w:rPr>
                <w:bCs/>
                <w:sz w:val="20"/>
                <w:szCs w:val="20"/>
              </w:rPr>
              <w:fldChar w:fldCharType="end"/>
            </w:r>
          </w:p>
        </w:sdtContent>
      </w:sdt>
    </w:sdtContent>
  </w:sdt>
  <w:p w14:paraId="1EFCC5CB" w14:textId="77777777" w:rsidR="00C6639E" w:rsidRDefault="00C6639E" w:rsidP="00E55718">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A798" w14:textId="77777777" w:rsidR="00C6639E" w:rsidRDefault="00C6639E" w:rsidP="00E55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94C95" w14:textId="77777777" w:rsidR="00C6639E" w:rsidRDefault="00C6639E" w:rsidP="00E55718">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611212"/>
      <w:docPartObj>
        <w:docPartGallery w:val="Page Numbers (Bottom of Page)"/>
        <w:docPartUnique/>
      </w:docPartObj>
    </w:sdtPr>
    <w:sdtEndPr/>
    <w:sdtContent>
      <w:sdt>
        <w:sdtPr>
          <w:id w:val="-379946014"/>
          <w:docPartObj>
            <w:docPartGallery w:val="Page Numbers (Top of Page)"/>
            <w:docPartUnique/>
          </w:docPartObj>
        </w:sdtPr>
        <w:sdtEndPr/>
        <w:sdtContent>
          <w:p w14:paraId="2FA63CE3" w14:textId="77777777" w:rsidR="00C6639E" w:rsidRDefault="00C6639E">
            <w:pPr>
              <w:pStyle w:val="Footer"/>
              <w:jc w:val="right"/>
            </w:pPr>
            <w:r w:rsidRPr="0099602A">
              <w:rPr>
                <w:sz w:val="20"/>
                <w:szCs w:val="20"/>
              </w:rPr>
              <w:t xml:space="preserve">Page </w:t>
            </w:r>
            <w:r w:rsidRPr="0099602A">
              <w:rPr>
                <w:bCs/>
                <w:sz w:val="20"/>
                <w:szCs w:val="20"/>
              </w:rPr>
              <w:fldChar w:fldCharType="begin"/>
            </w:r>
            <w:r w:rsidRPr="0099602A">
              <w:rPr>
                <w:bCs/>
                <w:sz w:val="20"/>
                <w:szCs w:val="20"/>
              </w:rPr>
              <w:instrText xml:space="preserve"> PAGE </w:instrText>
            </w:r>
            <w:r w:rsidRPr="0099602A">
              <w:rPr>
                <w:bCs/>
                <w:sz w:val="20"/>
                <w:szCs w:val="20"/>
              </w:rPr>
              <w:fldChar w:fldCharType="separate"/>
            </w:r>
            <w:r w:rsidR="0007029A">
              <w:rPr>
                <w:bCs/>
                <w:noProof/>
                <w:sz w:val="20"/>
                <w:szCs w:val="20"/>
              </w:rPr>
              <w:t>39</w:t>
            </w:r>
            <w:r w:rsidRPr="0099602A">
              <w:rPr>
                <w:bCs/>
                <w:sz w:val="20"/>
                <w:szCs w:val="20"/>
              </w:rPr>
              <w:fldChar w:fldCharType="end"/>
            </w:r>
            <w:r w:rsidRPr="0099602A">
              <w:rPr>
                <w:sz w:val="20"/>
                <w:szCs w:val="20"/>
              </w:rPr>
              <w:t xml:space="preserve"> of </w:t>
            </w:r>
            <w:r w:rsidRPr="0099602A">
              <w:rPr>
                <w:bCs/>
                <w:sz w:val="20"/>
                <w:szCs w:val="20"/>
              </w:rPr>
              <w:fldChar w:fldCharType="begin"/>
            </w:r>
            <w:r w:rsidRPr="0099602A">
              <w:rPr>
                <w:bCs/>
                <w:sz w:val="20"/>
                <w:szCs w:val="20"/>
              </w:rPr>
              <w:instrText xml:space="preserve"> NUMPAGES  </w:instrText>
            </w:r>
            <w:r w:rsidRPr="0099602A">
              <w:rPr>
                <w:bCs/>
                <w:sz w:val="20"/>
                <w:szCs w:val="20"/>
              </w:rPr>
              <w:fldChar w:fldCharType="separate"/>
            </w:r>
            <w:r w:rsidR="0007029A">
              <w:rPr>
                <w:bCs/>
                <w:noProof/>
                <w:sz w:val="20"/>
                <w:szCs w:val="20"/>
              </w:rPr>
              <w:t>43</w:t>
            </w:r>
            <w:r w:rsidRPr="0099602A">
              <w:rPr>
                <w:bCs/>
                <w:sz w:val="20"/>
                <w:szCs w:val="20"/>
              </w:rPr>
              <w:fldChar w:fldCharType="end"/>
            </w:r>
          </w:p>
        </w:sdtContent>
      </w:sdt>
    </w:sdtContent>
  </w:sdt>
  <w:p w14:paraId="177AA151" w14:textId="77777777" w:rsidR="00C6639E" w:rsidRDefault="00C6639E" w:rsidP="00E55718">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0373D" w14:textId="77777777" w:rsidR="00C6639E" w:rsidRDefault="00C6639E" w:rsidP="00E55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3E6CB" w14:textId="77777777" w:rsidR="00C6639E" w:rsidRDefault="00C6639E" w:rsidP="00E55718">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710120"/>
      <w:docPartObj>
        <w:docPartGallery w:val="Page Numbers (Bottom of Page)"/>
        <w:docPartUnique/>
      </w:docPartObj>
    </w:sdtPr>
    <w:sdtEndPr/>
    <w:sdtContent>
      <w:sdt>
        <w:sdtPr>
          <w:id w:val="149495845"/>
          <w:docPartObj>
            <w:docPartGallery w:val="Page Numbers (Top of Page)"/>
            <w:docPartUnique/>
          </w:docPartObj>
        </w:sdtPr>
        <w:sdtEndPr/>
        <w:sdtContent>
          <w:p w14:paraId="4E118A71" w14:textId="77777777" w:rsidR="00C6639E" w:rsidRDefault="00C6639E">
            <w:pPr>
              <w:pStyle w:val="Footer"/>
              <w:jc w:val="right"/>
            </w:pPr>
            <w:r w:rsidRPr="0099602A">
              <w:rPr>
                <w:sz w:val="20"/>
                <w:szCs w:val="20"/>
              </w:rPr>
              <w:t xml:space="preserve">Page </w:t>
            </w:r>
            <w:r w:rsidRPr="0099602A">
              <w:rPr>
                <w:bCs/>
                <w:sz w:val="20"/>
                <w:szCs w:val="20"/>
              </w:rPr>
              <w:fldChar w:fldCharType="begin"/>
            </w:r>
            <w:r w:rsidRPr="0099602A">
              <w:rPr>
                <w:bCs/>
                <w:sz w:val="20"/>
                <w:szCs w:val="20"/>
              </w:rPr>
              <w:instrText xml:space="preserve"> PAGE </w:instrText>
            </w:r>
            <w:r w:rsidRPr="0099602A">
              <w:rPr>
                <w:bCs/>
                <w:sz w:val="20"/>
                <w:szCs w:val="20"/>
              </w:rPr>
              <w:fldChar w:fldCharType="separate"/>
            </w:r>
            <w:r w:rsidR="0007029A">
              <w:rPr>
                <w:bCs/>
                <w:noProof/>
                <w:sz w:val="20"/>
                <w:szCs w:val="20"/>
              </w:rPr>
              <w:t>40</w:t>
            </w:r>
            <w:r w:rsidRPr="0099602A">
              <w:rPr>
                <w:bCs/>
                <w:sz w:val="20"/>
                <w:szCs w:val="20"/>
              </w:rPr>
              <w:fldChar w:fldCharType="end"/>
            </w:r>
            <w:r w:rsidRPr="0099602A">
              <w:rPr>
                <w:sz w:val="20"/>
                <w:szCs w:val="20"/>
              </w:rPr>
              <w:t xml:space="preserve"> of </w:t>
            </w:r>
            <w:r w:rsidRPr="0099602A">
              <w:rPr>
                <w:bCs/>
                <w:sz w:val="20"/>
                <w:szCs w:val="20"/>
              </w:rPr>
              <w:fldChar w:fldCharType="begin"/>
            </w:r>
            <w:r w:rsidRPr="0099602A">
              <w:rPr>
                <w:bCs/>
                <w:sz w:val="20"/>
                <w:szCs w:val="20"/>
              </w:rPr>
              <w:instrText xml:space="preserve"> NUMPAGES  </w:instrText>
            </w:r>
            <w:r w:rsidRPr="0099602A">
              <w:rPr>
                <w:bCs/>
                <w:sz w:val="20"/>
                <w:szCs w:val="20"/>
              </w:rPr>
              <w:fldChar w:fldCharType="separate"/>
            </w:r>
            <w:r w:rsidR="0007029A">
              <w:rPr>
                <w:bCs/>
                <w:noProof/>
                <w:sz w:val="20"/>
                <w:szCs w:val="20"/>
              </w:rPr>
              <w:t>43</w:t>
            </w:r>
            <w:r w:rsidRPr="0099602A">
              <w:rPr>
                <w:bCs/>
                <w:sz w:val="20"/>
                <w:szCs w:val="20"/>
              </w:rPr>
              <w:fldChar w:fldCharType="end"/>
            </w:r>
          </w:p>
        </w:sdtContent>
      </w:sdt>
    </w:sdtContent>
  </w:sdt>
  <w:p w14:paraId="11F8F755" w14:textId="77777777" w:rsidR="00C6639E" w:rsidRDefault="00C6639E" w:rsidP="00E557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7C57" w14:textId="77777777" w:rsidR="00A019F7" w:rsidRDefault="00A019F7" w:rsidP="00D837AC">
      <w:pPr>
        <w:spacing w:after="0" w:line="240" w:lineRule="auto"/>
      </w:pPr>
      <w:r>
        <w:separator/>
      </w:r>
    </w:p>
  </w:footnote>
  <w:footnote w:type="continuationSeparator" w:id="0">
    <w:p w14:paraId="3D0A57B0" w14:textId="77777777" w:rsidR="00A019F7" w:rsidRDefault="00A019F7" w:rsidP="00D83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64A8" w14:textId="77777777" w:rsidR="00C6639E" w:rsidRDefault="00C6639E">
    <w:pPr>
      <w:pStyle w:val="Header"/>
    </w:pPr>
  </w:p>
  <w:p w14:paraId="03C04598" w14:textId="77777777" w:rsidR="00C6639E" w:rsidRDefault="00C663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F3B7" w14:textId="77777777" w:rsidR="00C6639E" w:rsidRPr="00D837AC" w:rsidRDefault="00C6639E" w:rsidP="00D837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327F"/>
    <w:multiLevelType w:val="hybridMultilevel"/>
    <w:tmpl w:val="E23A4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BA520B"/>
    <w:multiLevelType w:val="hybridMultilevel"/>
    <w:tmpl w:val="5ED2065A"/>
    <w:lvl w:ilvl="0" w:tplc="F634DE7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E051E6"/>
    <w:multiLevelType w:val="hybridMultilevel"/>
    <w:tmpl w:val="79288686"/>
    <w:lvl w:ilvl="0" w:tplc="F634DE7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180E45"/>
    <w:multiLevelType w:val="multilevel"/>
    <w:tmpl w:val="357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Tian">
    <w15:presenceInfo w15:providerId="AD" w15:userId="S-1-5-21-2867577831-3469957244-3552622317-139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AC"/>
    <w:rsid w:val="000157E6"/>
    <w:rsid w:val="0005587A"/>
    <w:rsid w:val="0007029A"/>
    <w:rsid w:val="00076A24"/>
    <w:rsid w:val="00093556"/>
    <w:rsid w:val="000C0801"/>
    <w:rsid w:val="000C1E0D"/>
    <w:rsid w:val="000D20FE"/>
    <w:rsid w:val="000E1DC1"/>
    <w:rsid w:val="001058CF"/>
    <w:rsid w:val="001E0F47"/>
    <w:rsid w:val="00211EAB"/>
    <w:rsid w:val="002212AE"/>
    <w:rsid w:val="0025074F"/>
    <w:rsid w:val="00274B33"/>
    <w:rsid w:val="002D3704"/>
    <w:rsid w:val="002D56C2"/>
    <w:rsid w:val="00302E84"/>
    <w:rsid w:val="00336FE8"/>
    <w:rsid w:val="003874CC"/>
    <w:rsid w:val="00390347"/>
    <w:rsid w:val="003D3582"/>
    <w:rsid w:val="00414368"/>
    <w:rsid w:val="0045107C"/>
    <w:rsid w:val="00477B46"/>
    <w:rsid w:val="004D194B"/>
    <w:rsid w:val="004E7FCF"/>
    <w:rsid w:val="00541C1F"/>
    <w:rsid w:val="00551344"/>
    <w:rsid w:val="00553C83"/>
    <w:rsid w:val="00555515"/>
    <w:rsid w:val="005945E9"/>
    <w:rsid w:val="005E1DB1"/>
    <w:rsid w:val="00612305"/>
    <w:rsid w:val="00614B6A"/>
    <w:rsid w:val="006249EA"/>
    <w:rsid w:val="0062592B"/>
    <w:rsid w:val="00643AE5"/>
    <w:rsid w:val="00685D07"/>
    <w:rsid w:val="00694297"/>
    <w:rsid w:val="006B4879"/>
    <w:rsid w:val="006B4B6B"/>
    <w:rsid w:val="006C454A"/>
    <w:rsid w:val="006F525F"/>
    <w:rsid w:val="007003EA"/>
    <w:rsid w:val="00770872"/>
    <w:rsid w:val="007B0E38"/>
    <w:rsid w:val="007B1758"/>
    <w:rsid w:val="00805B53"/>
    <w:rsid w:val="008211B2"/>
    <w:rsid w:val="00861BFD"/>
    <w:rsid w:val="00961B80"/>
    <w:rsid w:val="0098486A"/>
    <w:rsid w:val="009E4F39"/>
    <w:rsid w:val="00A019F7"/>
    <w:rsid w:val="00A93772"/>
    <w:rsid w:val="00A93D79"/>
    <w:rsid w:val="00AF5C07"/>
    <w:rsid w:val="00AF7D43"/>
    <w:rsid w:val="00B06F5B"/>
    <w:rsid w:val="00B65D21"/>
    <w:rsid w:val="00B87DE7"/>
    <w:rsid w:val="00BA083E"/>
    <w:rsid w:val="00BB45D3"/>
    <w:rsid w:val="00BD4D13"/>
    <w:rsid w:val="00BE3C88"/>
    <w:rsid w:val="00BF5116"/>
    <w:rsid w:val="00C12593"/>
    <w:rsid w:val="00C6639E"/>
    <w:rsid w:val="00CA7E29"/>
    <w:rsid w:val="00CC2FB0"/>
    <w:rsid w:val="00CF122E"/>
    <w:rsid w:val="00CF7394"/>
    <w:rsid w:val="00D31468"/>
    <w:rsid w:val="00D57CE5"/>
    <w:rsid w:val="00D70AC5"/>
    <w:rsid w:val="00D803A8"/>
    <w:rsid w:val="00D837AC"/>
    <w:rsid w:val="00D83BA0"/>
    <w:rsid w:val="00D870FA"/>
    <w:rsid w:val="00DD1F74"/>
    <w:rsid w:val="00E0129C"/>
    <w:rsid w:val="00E45CAC"/>
    <w:rsid w:val="00E46B64"/>
    <w:rsid w:val="00E55718"/>
    <w:rsid w:val="00EB7BEE"/>
    <w:rsid w:val="00F12591"/>
    <w:rsid w:val="00F141A8"/>
    <w:rsid w:val="00F24B88"/>
    <w:rsid w:val="00F7678B"/>
    <w:rsid w:val="00FB0E78"/>
    <w:rsid w:val="00FD5E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0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AC"/>
  </w:style>
  <w:style w:type="paragraph" w:styleId="Heading2">
    <w:name w:val="heading 2"/>
    <w:basedOn w:val="Normal"/>
    <w:link w:val="Heading2Char"/>
    <w:uiPriority w:val="9"/>
    <w:qFormat/>
    <w:rsid w:val="00694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AC"/>
    <w:rPr>
      <w:color w:val="0000FF"/>
      <w:u w:val="single"/>
    </w:rPr>
  </w:style>
  <w:style w:type="paragraph" w:styleId="PlainText">
    <w:name w:val="Plain Text"/>
    <w:basedOn w:val="Normal"/>
    <w:link w:val="PlainTextChar"/>
    <w:uiPriority w:val="99"/>
    <w:semiHidden/>
    <w:unhideWhenUsed/>
    <w:rsid w:val="00D837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37AC"/>
    <w:rPr>
      <w:rFonts w:ascii="Calibri" w:hAnsi="Calibri"/>
      <w:szCs w:val="21"/>
    </w:rPr>
  </w:style>
  <w:style w:type="paragraph" w:styleId="Header">
    <w:name w:val="header"/>
    <w:basedOn w:val="Normal"/>
    <w:link w:val="HeaderChar"/>
    <w:uiPriority w:val="99"/>
    <w:unhideWhenUsed/>
    <w:rsid w:val="00D8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7AC"/>
  </w:style>
  <w:style w:type="paragraph" w:styleId="Footer">
    <w:name w:val="footer"/>
    <w:basedOn w:val="Normal"/>
    <w:link w:val="FooterChar"/>
    <w:uiPriority w:val="99"/>
    <w:unhideWhenUsed/>
    <w:rsid w:val="00D8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7AC"/>
  </w:style>
  <w:style w:type="character" w:customStyle="1" w:styleId="Heading2Char">
    <w:name w:val="Heading 2 Char"/>
    <w:basedOn w:val="DefaultParagraphFont"/>
    <w:link w:val="Heading2"/>
    <w:uiPriority w:val="9"/>
    <w:rsid w:val="006942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perty">
    <w:name w:val="property"/>
    <w:basedOn w:val="Normal"/>
    <w:rsid w:val="00694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297"/>
    <w:rPr>
      <w:b/>
      <w:bCs/>
    </w:rPr>
  </w:style>
  <w:style w:type="character" w:styleId="Emphasis">
    <w:name w:val="Emphasis"/>
    <w:uiPriority w:val="20"/>
    <w:qFormat/>
    <w:rsid w:val="00694297"/>
    <w:rPr>
      <w:i/>
      <w:iCs/>
    </w:rPr>
  </w:style>
  <w:style w:type="character" w:styleId="CommentReference">
    <w:name w:val="annotation reference"/>
    <w:basedOn w:val="DefaultParagraphFont"/>
    <w:semiHidden/>
    <w:unhideWhenUsed/>
    <w:rsid w:val="005E1DB1"/>
    <w:rPr>
      <w:sz w:val="16"/>
      <w:szCs w:val="16"/>
    </w:rPr>
  </w:style>
  <w:style w:type="paragraph" w:styleId="CommentText">
    <w:name w:val="annotation text"/>
    <w:basedOn w:val="Normal"/>
    <w:link w:val="CommentTextChar"/>
    <w:unhideWhenUsed/>
    <w:rsid w:val="005E1DB1"/>
    <w:pPr>
      <w:spacing w:line="240" w:lineRule="auto"/>
    </w:pPr>
    <w:rPr>
      <w:sz w:val="20"/>
      <w:szCs w:val="20"/>
    </w:rPr>
  </w:style>
  <w:style w:type="character" w:customStyle="1" w:styleId="CommentTextChar">
    <w:name w:val="Comment Text Char"/>
    <w:basedOn w:val="DefaultParagraphFont"/>
    <w:link w:val="CommentText"/>
    <w:rsid w:val="005E1DB1"/>
    <w:rPr>
      <w:sz w:val="20"/>
      <w:szCs w:val="20"/>
    </w:rPr>
  </w:style>
  <w:style w:type="paragraph" w:styleId="CommentSubject">
    <w:name w:val="annotation subject"/>
    <w:basedOn w:val="CommentText"/>
    <w:next w:val="CommentText"/>
    <w:link w:val="CommentSubjectChar"/>
    <w:uiPriority w:val="99"/>
    <w:semiHidden/>
    <w:unhideWhenUsed/>
    <w:rsid w:val="005E1DB1"/>
    <w:rPr>
      <w:b/>
      <w:bCs/>
    </w:rPr>
  </w:style>
  <w:style w:type="character" w:customStyle="1" w:styleId="CommentSubjectChar">
    <w:name w:val="Comment Subject Char"/>
    <w:basedOn w:val="CommentTextChar"/>
    <w:link w:val="CommentSubject"/>
    <w:uiPriority w:val="99"/>
    <w:semiHidden/>
    <w:rsid w:val="005E1DB1"/>
    <w:rPr>
      <w:b/>
      <w:bCs/>
      <w:sz w:val="20"/>
      <w:szCs w:val="20"/>
    </w:rPr>
  </w:style>
  <w:style w:type="paragraph" w:styleId="BalloonText">
    <w:name w:val="Balloon Text"/>
    <w:basedOn w:val="Normal"/>
    <w:link w:val="BalloonTextChar"/>
    <w:uiPriority w:val="99"/>
    <w:semiHidden/>
    <w:unhideWhenUsed/>
    <w:rsid w:val="005E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B1"/>
    <w:rPr>
      <w:rFonts w:ascii="Tahoma" w:hAnsi="Tahoma" w:cs="Tahoma"/>
      <w:sz w:val="16"/>
      <w:szCs w:val="16"/>
    </w:rPr>
  </w:style>
  <w:style w:type="paragraph" w:styleId="Revision">
    <w:name w:val="Revision"/>
    <w:hidden/>
    <w:uiPriority w:val="99"/>
    <w:semiHidden/>
    <w:rsid w:val="005E1DB1"/>
    <w:pPr>
      <w:spacing w:after="0" w:line="240" w:lineRule="auto"/>
    </w:pPr>
  </w:style>
  <w:style w:type="paragraph" w:styleId="ListParagraph">
    <w:name w:val="List Paragraph"/>
    <w:basedOn w:val="Normal"/>
    <w:uiPriority w:val="34"/>
    <w:qFormat/>
    <w:rsid w:val="005E1DB1"/>
    <w:pPr>
      <w:ind w:left="720"/>
      <w:contextualSpacing/>
    </w:pPr>
  </w:style>
  <w:style w:type="paragraph" w:customStyle="1" w:styleId="Default">
    <w:name w:val="Default"/>
    <w:rsid w:val="005E1DB1"/>
    <w:pPr>
      <w:autoSpaceDE w:val="0"/>
      <w:autoSpaceDN w:val="0"/>
      <w:adjustRightInd w:val="0"/>
      <w:spacing w:after="0" w:line="240" w:lineRule="auto"/>
    </w:pPr>
    <w:rPr>
      <w:rFonts w:ascii="Century" w:hAnsi="Century" w:cs="Century"/>
      <w:color w:val="000000"/>
      <w:sz w:val="24"/>
      <w:szCs w:val="24"/>
    </w:rPr>
  </w:style>
  <w:style w:type="character" w:customStyle="1" w:styleId="hit">
    <w:name w:val="hit"/>
    <w:basedOn w:val="DefaultParagraphFont"/>
    <w:rsid w:val="005E1DB1"/>
  </w:style>
  <w:style w:type="paragraph" w:customStyle="1" w:styleId="svarticle">
    <w:name w:val="svarticle"/>
    <w:basedOn w:val="Normal"/>
    <w:rsid w:val="005E1D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E1DB1"/>
  </w:style>
  <w:style w:type="character" w:customStyle="1" w:styleId="A5">
    <w:name w:val="A5"/>
    <w:uiPriority w:val="99"/>
    <w:rsid w:val="005E1DB1"/>
    <w:rPr>
      <w:color w:val="221E1F"/>
      <w:sz w:val="19"/>
      <w:szCs w:val="19"/>
    </w:rPr>
  </w:style>
  <w:style w:type="character" w:styleId="FollowedHyperlink">
    <w:name w:val="FollowedHyperlink"/>
    <w:basedOn w:val="DefaultParagraphFont"/>
    <w:uiPriority w:val="99"/>
    <w:semiHidden/>
    <w:unhideWhenUsed/>
    <w:rsid w:val="005E1D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AC"/>
  </w:style>
  <w:style w:type="paragraph" w:styleId="Heading2">
    <w:name w:val="heading 2"/>
    <w:basedOn w:val="Normal"/>
    <w:link w:val="Heading2Char"/>
    <w:uiPriority w:val="9"/>
    <w:qFormat/>
    <w:rsid w:val="00694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AC"/>
    <w:rPr>
      <w:color w:val="0000FF"/>
      <w:u w:val="single"/>
    </w:rPr>
  </w:style>
  <w:style w:type="paragraph" w:styleId="PlainText">
    <w:name w:val="Plain Text"/>
    <w:basedOn w:val="Normal"/>
    <w:link w:val="PlainTextChar"/>
    <w:uiPriority w:val="99"/>
    <w:semiHidden/>
    <w:unhideWhenUsed/>
    <w:rsid w:val="00D837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837AC"/>
    <w:rPr>
      <w:rFonts w:ascii="Calibri" w:hAnsi="Calibri"/>
      <w:szCs w:val="21"/>
    </w:rPr>
  </w:style>
  <w:style w:type="paragraph" w:styleId="Header">
    <w:name w:val="header"/>
    <w:basedOn w:val="Normal"/>
    <w:link w:val="HeaderChar"/>
    <w:uiPriority w:val="99"/>
    <w:unhideWhenUsed/>
    <w:rsid w:val="00D8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7AC"/>
  </w:style>
  <w:style w:type="paragraph" w:styleId="Footer">
    <w:name w:val="footer"/>
    <w:basedOn w:val="Normal"/>
    <w:link w:val="FooterChar"/>
    <w:uiPriority w:val="99"/>
    <w:unhideWhenUsed/>
    <w:rsid w:val="00D8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7AC"/>
  </w:style>
  <w:style w:type="character" w:customStyle="1" w:styleId="Heading2Char">
    <w:name w:val="Heading 2 Char"/>
    <w:basedOn w:val="DefaultParagraphFont"/>
    <w:link w:val="Heading2"/>
    <w:uiPriority w:val="9"/>
    <w:rsid w:val="006942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perty">
    <w:name w:val="property"/>
    <w:basedOn w:val="Normal"/>
    <w:rsid w:val="00694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297"/>
    <w:rPr>
      <w:b/>
      <w:bCs/>
    </w:rPr>
  </w:style>
  <w:style w:type="character" w:styleId="Emphasis">
    <w:name w:val="Emphasis"/>
    <w:uiPriority w:val="20"/>
    <w:qFormat/>
    <w:rsid w:val="00694297"/>
    <w:rPr>
      <w:i/>
      <w:iCs/>
    </w:rPr>
  </w:style>
  <w:style w:type="character" w:styleId="CommentReference">
    <w:name w:val="annotation reference"/>
    <w:basedOn w:val="DefaultParagraphFont"/>
    <w:semiHidden/>
    <w:unhideWhenUsed/>
    <w:rsid w:val="005E1DB1"/>
    <w:rPr>
      <w:sz w:val="16"/>
      <w:szCs w:val="16"/>
    </w:rPr>
  </w:style>
  <w:style w:type="paragraph" w:styleId="CommentText">
    <w:name w:val="annotation text"/>
    <w:basedOn w:val="Normal"/>
    <w:link w:val="CommentTextChar"/>
    <w:unhideWhenUsed/>
    <w:rsid w:val="005E1DB1"/>
    <w:pPr>
      <w:spacing w:line="240" w:lineRule="auto"/>
    </w:pPr>
    <w:rPr>
      <w:sz w:val="20"/>
      <w:szCs w:val="20"/>
    </w:rPr>
  </w:style>
  <w:style w:type="character" w:customStyle="1" w:styleId="CommentTextChar">
    <w:name w:val="Comment Text Char"/>
    <w:basedOn w:val="DefaultParagraphFont"/>
    <w:link w:val="CommentText"/>
    <w:rsid w:val="005E1DB1"/>
    <w:rPr>
      <w:sz w:val="20"/>
      <w:szCs w:val="20"/>
    </w:rPr>
  </w:style>
  <w:style w:type="paragraph" w:styleId="CommentSubject">
    <w:name w:val="annotation subject"/>
    <w:basedOn w:val="CommentText"/>
    <w:next w:val="CommentText"/>
    <w:link w:val="CommentSubjectChar"/>
    <w:uiPriority w:val="99"/>
    <w:semiHidden/>
    <w:unhideWhenUsed/>
    <w:rsid w:val="005E1DB1"/>
    <w:rPr>
      <w:b/>
      <w:bCs/>
    </w:rPr>
  </w:style>
  <w:style w:type="character" w:customStyle="1" w:styleId="CommentSubjectChar">
    <w:name w:val="Comment Subject Char"/>
    <w:basedOn w:val="CommentTextChar"/>
    <w:link w:val="CommentSubject"/>
    <w:uiPriority w:val="99"/>
    <w:semiHidden/>
    <w:rsid w:val="005E1DB1"/>
    <w:rPr>
      <w:b/>
      <w:bCs/>
      <w:sz w:val="20"/>
      <w:szCs w:val="20"/>
    </w:rPr>
  </w:style>
  <w:style w:type="paragraph" w:styleId="BalloonText">
    <w:name w:val="Balloon Text"/>
    <w:basedOn w:val="Normal"/>
    <w:link w:val="BalloonTextChar"/>
    <w:uiPriority w:val="99"/>
    <w:semiHidden/>
    <w:unhideWhenUsed/>
    <w:rsid w:val="005E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B1"/>
    <w:rPr>
      <w:rFonts w:ascii="Tahoma" w:hAnsi="Tahoma" w:cs="Tahoma"/>
      <w:sz w:val="16"/>
      <w:szCs w:val="16"/>
    </w:rPr>
  </w:style>
  <w:style w:type="paragraph" w:styleId="Revision">
    <w:name w:val="Revision"/>
    <w:hidden/>
    <w:uiPriority w:val="99"/>
    <w:semiHidden/>
    <w:rsid w:val="005E1DB1"/>
    <w:pPr>
      <w:spacing w:after="0" w:line="240" w:lineRule="auto"/>
    </w:pPr>
  </w:style>
  <w:style w:type="paragraph" w:styleId="ListParagraph">
    <w:name w:val="List Paragraph"/>
    <w:basedOn w:val="Normal"/>
    <w:uiPriority w:val="34"/>
    <w:qFormat/>
    <w:rsid w:val="005E1DB1"/>
    <w:pPr>
      <w:ind w:left="720"/>
      <w:contextualSpacing/>
    </w:pPr>
  </w:style>
  <w:style w:type="paragraph" w:customStyle="1" w:styleId="Default">
    <w:name w:val="Default"/>
    <w:rsid w:val="005E1DB1"/>
    <w:pPr>
      <w:autoSpaceDE w:val="0"/>
      <w:autoSpaceDN w:val="0"/>
      <w:adjustRightInd w:val="0"/>
      <w:spacing w:after="0" w:line="240" w:lineRule="auto"/>
    </w:pPr>
    <w:rPr>
      <w:rFonts w:ascii="Century" w:hAnsi="Century" w:cs="Century"/>
      <w:color w:val="000000"/>
      <w:sz w:val="24"/>
      <w:szCs w:val="24"/>
    </w:rPr>
  </w:style>
  <w:style w:type="character" w:customStyle="1" w:styleId="hit">
    <w:name w:val="hit"/>
    <w:basedOn w:val="DefaultParagraphFont"/>
    <w:rsid w:val="005E1DB1"/>
  </w:style>
  <w:style w:type="paragraph" w:customStyle="1" w:styleId="svarticle">
    <w:name w:val="svarticle"/>
    <w:basedOn w:val="Normal"/>
    <w:rsid w:val="005E1D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1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E1DB1"/>
  </w:style>
  <w:style w:type="character" w:customStyle="1" w:styleId="A5">
    <w:name w:val="A5"/>
    <w:uiPriority w:val="99"/>
    <w:rsid w:val="005E1DB1"/>
    <w:rPr>
      <w:color w:val="221E1F"/>
      <w:sz w:val="19"/>
      <w:szCs w:val="19"/>
    </w:rPr>
  </w:style>
  <w:style w:type="character" w:styleId="FollowedHyperlink">
    <w:name w:val="FollowedHyperlink"/>
    <w:basedOn w:val="DefaultParagraphFont"/>
    <w:uiPriority w:val="99"/>
    <w:semiHidden/>
    <w:unhideWhenUsed/>
    <w:rsid w:val="005E1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4990">
      <w:bodyDiv w:val="1"/>
      <w:marLeft w:val="0"/>
      <w:marRight w:val="0"/>
      <w:marTop w:val="0"/>
      <w:marBottom w:val="0"/>
      <w:divBdr>
        <w:top w:val="none" w:sz="0" w:space="0" w:color="auto"/>
        <w:left w:val="none" w:sz="0" w:space="0" w:color="auto"/>
        <w:bottom w:val="none" w:sz="0" w:space="0" w:color="auto"/>
        <w:right w:val="none" w:sz="0" w:space="0" w:color="auto"/>
      </w:divBdr>
      <w:divsChild>
        <w:div w:id="107892963">
          <w:marLeft w:val="0"/>
          <w:marRight w:val="0"/>
          <w:marTop w:val="0"/>
          <w:marBottom w:val="0"/>
          <w:divBdr>
            <w:top w:val="none" w:sz="0" w:space="0" w:color="auto"/>
            <w:left w:val="none" w:sz="0" w:space="0" w:color="auto"/>
            <w:bottom w:val="none" w:sz="0" w:space="0" w:color="auto"/>
            <w:right w:val="none" w:sz="0" w:space="0" w:color="auto"/>
          </w:divBdr>
        </w:div>
      </w:divsChild>
    </w:div>
    <w:div w:id="1660382595">
      <w:bodyDiv w:val="1"/>
      <w:marLeft w:val="0"/>
      <w:marRight w:val="0"/>
      <w:marTop w:val="0"/>
      <w:marBottom w:val="0"/>
      <w:divBdr>
        <w:top w:val="none" w:sz="0" w:space="0" w:color="auto"/>
        <w:left w:val="none" w:sz="0" w:space="0" w:color="auto"/>
        <w:bottom w:val="none" w:sz="0" w:space="0" w:color="auto"/>
        <w:right w:val="none" w:sz="0" w:space="0" w:color="auto"/>
      </w:divBdr>
      <w:divsChild>
        <w:div w:id="52567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Gamble@rhul.ac.uk"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chart" Target="charts/chart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y.tian@curtin.edu.au"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kip\homes\atian\Projects\Tian%20and%20Gamble\Pants%20off%20paper\3-way_standardised(2).xls" TargetMode="External"/><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841366542757"/>
          <c:y val="0.0342485991094431"/>
          <c:w val="0.50951551813398"/>
          <c:h val="0.864342194776242"/>
        </c:manualLayout>
      </c:layout>
      <c:lineChart>
        <c:grouping val="standard"/>
        <c:varyColors val="0"/>
        <c:ser>
          <c:idx val="0"/>
          <c:order val="0"/>
          <c:tx>
            <c:strRef>
              <c:f>'3 way interactions'!$B$42</c:f>
              <c:strCache>
                <c:ptCount val="1"/>
                <c:pt idx="0">
                  <c:v>(1) High Employee Involvement, High Ownership</c:v>
                </c:pt>
              </c:strCache>
            </c:strRef>
          </c:tx>
          <c:spPr>
            <a:ln w="12700">
              <a:solidFill>
                <a:srgbClr val="000000"/>
              </a:solidFill>
              <a:prstDash val="solid"/>
            </a:ln>
          </c:spPr>
          <c:marker>
            <c:symbol val="diamond"/>
            <c:size val="5"/>
            <c:spPr>
              <a:solidFill>
                <a:srgbClr val="FFFFFF"/>
              </a:solidFill>
              <a:ln>
                <a:solidFill>
                  <a:srgbClr val="000000"/>
                </a:solidFill>
                <a:prstDash val="solid"/>
              </a:ln>
            </c:spPr>
          </c:marker>
          <c:cat>
            <c:strRef>
              <c:f>'3 way interactions'!$C$47:$D$47</c:f>
              <c:strCache>
                <c:ptCount val="2"/>
                <c:pt idx="0">
                  <c:v>Low Challenge Stress</c:v>
                </c:pt>
                <c:pt idx="1">
                  <c:v>High Challenge Stress</c:v>
                </c:pt>
              </c:strCache>
            </c:strRef>
          </c:cat>
          <c:val>
            <c:numRef>
              <c:f>'3 way interactions'!$C$48:$D$48</c:f>
              <c:numCache>
                <c:formatCode>General</c:formatCode>
                <c:ptCount val="2"/>
                <c:pt idx="0">
                  <c:v>3.141</c:v>
                </c:pt>
                <c:pt idx="1">
                  <c:v>3.847</c:v>
                </c:pt>
              </c:numCache>
            </c:numRef>
          </c:val>
          <c:smooth val="0"/>
        </c:ser>
        <c:ser>
          <c:idx val="1"/>
          <c:order val="1"/>
          <c:tx>
            <c:strRef>
              <c:f>'3 way interactions'!$B$43</c:f>
              <c:strCache>
                <c:ptCount val="1"/>
                <c:pt idx="0">
                  <c:v>(2) High Employee Involvement, Low Ownership</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'3 way interactions'!$C$47:$D$47</c:f>
              <c:strCache>
                <c:ptCount val="2"/>
                <c:pt idx="0">
                  <c:v>Low Challenge Stress</c:v>
                </c:pt>
                <c:pt idx="1">
                  <c:v>High Challenge Stress</c:v>
                </c:pt>
              </c:strCache>
            </c:strRef>
          </c:cat>
          <c:val>
            <c:numRef>
              <c:f>'3 way interactions'!$C$49:$D$49</c:f>
              <c:numCache>
                <c:formatCode>General</c:formatCode>
                <c:ptCount val="2"/>
                <c:pt idx="0">
                  <c:v>3.392999999999998</c:v>
                </c:pt>
                <c:pt idx="1">
                  <c:v>3.338999999999999</c:v>
                </c:pt>
              </c:numCache>
            </c:numRef>
          </c:val>
          <c:smooth val="0"/>
        </c:ser>
        <c:ser>
          <c:idx val="2"/>
          <c:order val="2"/>
          <c:tx>
            <c:strRef>
              <c:f>'3 way interactions'!$B$44</c:f>
              <c:strCache>
                <c:ptCount val="1"/>
                <c:pt idx="0">
                  <c:v>(3) Low Employee Involvement, High Ownership</c:v>
                </c:pt>
              </c:strCache>
            </c:strRef>
          </c:tx>
          <c:spPr>
            <a:ln w="12700">
              <a:solidFill>
                <a:srgbClr val="000000"/>
              </a:solidFill>
              <a:prstDash val="solid"/>
            </a:ln>
          </c:spPr>
          <c:marker>
            <c:symbol val="square"/>
            <c:size val="5"/>
            <c:spPr>
              <a:solidFill>
                <a:srgbClr val="FFFFFF"/>
              </a:solidFill>
              <a:ln>
                <a:solidFill>
                  <a:srgbClr val="000000"/>
                </a:solidFill>
                <a:prstDash val="solid"/>
              </a:ln>
            </c:spPr>
          </c:marker>
          <c:cat>
            <c:strRef>
              <c:f>'3 way interactions'!$C$47:$D$47</c:f>
              <c:strCache>
                <c:ptCount val="2"/>
                <c:pt idx="0">
                  <c:v>Low Challenge Stress</c:v>
                </c:pt>
                <c:pt idx="1">
                  <c:v>High Challenge Stress</c:v>
                </c:pt>
              </c:strCache>
            </c:strRef>
          </c:cat>
          <c:val>
            <c:numRef>
              <c:f>'3 way interactions'!$C$50:$D$50</c:f>
              <c:numCache>
                <c:formatCode>General</c:formatCode>
                <c:ptCount val="2"/>
                <c:pt idx="0">
                  <c:v>2.843</c:v>
                </c:pt>
                <c:pt idx="1">
                  <c:v>3.005</c:v>
                </c:pt>
              </c:numCache>
            </c:numRef>
          </c:val>
          <c:smooth val="0"/>
        </c:ser>
        <c:ser>
          <c:idx val="3"/>
          <c:order val="3"/>
          <c:tx>
            <c:strRef>
              <c:f>'3 way interactions'!$B$45</c:f>
              <c:strCache>
                <c:ptCount val="1"/>
                <c:pt idx="0">
                  <c:v>(4) Low Employee Involvement, Low Ownership</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strRef>
              <c:f>'3 way interactions'!$C$47:$D$47</c:f>
              <c:strCache>
                <c:ptCount val="2"/>
                <c:pt idx="0">
                  <c:v>Low Challenge Stress</c:v>
                </c:pt>
                <c:pt idx="1">
                  <c:v>High Challenge Stress</c:v>
                </c:pt>
              </c:strCache>
            </c:strRef>
          </c:cat>
          <c:val>
            <c:numRef>
              <c:f>'3 way interactions'!$C$51:$D$51</c:f>
              <c:numCache>
                <c:formatCode>General</c:formatCode>
                <c:ptCount val="2"/>
                <c:pt idx="0">
                  <c:v>2.834999999999999</c:v>
                </c:pt>
                <c:pt idx="1">
                  <c:v>3.036999999999999</c:v>
                </c:pt>
              </c:numCache>
            </c:numRef>
          </c:val>
          <c:smooth val="0"/>
        </c:ser>
        <c:dLbls>
          <c:showLegendKey val="0"/>
          <c:showVal val="0"/>
          <c:showCatName val="0"/>
          <c:showSerName val="0"/>
          <c:showPercent val="0"/>
          <c:showBubbleSize val="0"/>
        </c:dLbls>
        <c:marker val="1"/>
        <c:smooth val="0"/>
        <c:axId val="2101178808"/>
        <c:axId val="2101907608"/>
      </c:lineChart>
      <c:catAx>
        <c:axId val="21011788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01907608"/>
        <c:crosses val="autoZero"/>
        <c:auto val="1"/>
        <c:lblAlgn val="ctr"/>
        <c:lblOffset val="100"/>
        <c:tickLblSkip val="1"/>
        <c:tickMarkSkip val="1"/>
        <c:noMultiLvlLbl val="0"/>
      </c:catAx>
      <c:valAx>
        <c:axId val="2101907608"/>
        <c:scaling>
          <c:orientation val="minMax"/>
          <c:max val="4.0"/>
          <c:min val="2.8"/>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AU"/>
                  <a:t>Job Satisfaction</a:t>
                </a:r>
              </a:p>
            </c:rich>
          </c:tx>
          <c:layout>
            <c:manualLayout>
              <c:xMode val="edge"/>
              <c:yMode val="edge"/>
              <c:x val="0.0276347580904719"/>
              <c:y val="0.3082618556175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01178808"/>
        <c:crosses val="autoZero"/>
        <c:crossBetween val="between"/>
      </c:valAx>
      <c:spPr>
        <a:solidFill>
          <a:srgbClr val="FFFFFF"/>
        </a:solidFill>
        <a:ln w="12700">
          <a:noFill/>
          <a:prstDash val="solid"/>
        </a:ln>
      </c:spPr>
    </c:plotArea>
    <c:legend>
      <c:legendPos val="r"/>
      <c:layout>
        <c:manualLayout>
          <c:xMode val="edge"/>
          <c:yMode val="edge"/>
          <c:x val="0.676475052017462"/>
          <c:y val="0.137855546518765"/>
          <c:w val="0.32125385881169"/>
          <c:h val="0.574605916978824"/>
        </c:manualLayout>
      </c:layout>
      <c:overlay val="0"/>
      <c:spPr>
        <a:noFill/>
        <a:ln w="3175">
          <a:no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0.76717</cdr:x>
      <cdr:y>0.13748</cdr:y>
    </cdr:from>
    <cdr:to>
      <cdr:x>1</cdr:x>
      <cdr:y>0.71973</cdr:y>
    </cdr:to>
    <cdr:sp macro="" textlink="">
      <cdr:nvSpPr>
        <cdr:cNvPr id="2" name="Rectangle 1"/>
        <cdr:cNvSpPr/>
      </cdr:nvSpPr>
      <cdr:spPr>
        <a:xfrm xmlns:a="http://schemas.openxmlformats.org/drawingml/2006/main">
          <a:off x="4231533" y="496110"/>
          <a:ext cx="1284050" cy="2101176"/>
        </a:xfrm>
        <a:prstGeom xmlns:a="http://schemas.openxmlformats.org/drawingml/2006/main" prst="rect">
          <a:avLst/>
        </a:prstGeom>
        <a:solidFill xmlns:a="http://schemas.openxmlformats.org/drawingml/2006/main">
          <a:schemeClr val="tx2">
            <a:lumMod val="20000"/>
            <a:lumOff val="8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solidFill>
                <a:sysClr val="windowText" lastClr="000000"/>
              </a:solidFill>
            </a:rPr>
            <a:t>(1) High Employee Involvement, FIEs</a:t>
          </a:r>
        </a:p>
        <a:p xmlns:a="http://schemas.openxmlformats.org/drawingml/2006/main">
          <a:r>
            <a:rPr lang="en-US" baseline="0">
              <a:solidFill>
                <a:sysClr val="windowText" lastClr="000000"/>
              </a:solidFill>
            </a:rPr>
            <a:t> </a:t>
          </a:r>
        </a:p>
        <a:p xmlns:a="http://schemas.openxmlformats.org/drawingml/2006/main">
          <a:r>
            <a:rPr lang="en-US">
              <a:solidFill>
                <a:sysClr val="windowText" lastClr="000000"/>
              </a:solidFill>
            </a:rPr>
            <a:t>(1) High Employee Involvement, SOEs</a:t>
          </a:r>
        </a:p>
        <a:p xmlns:a="http://schemas.openxmlformats.org/drawingml/2006/main">
          <a:r>
            <a:rPr lang="en-US" baseline="0">
              <a:solidFill>
                <a:sysClr val="windowText" lastClr="000000"/>
              </a:solidFill>
            </a:rPr>
            <a:t> </a:t>
          </a:r>
        </a:p>
        <a:p xmlns:a="http://schemas.openxmlformats.org/drawingml/2006/main">
          <a:r>
            <a:rPr lang="en-US">
              <a:solidFill>
                <a:sysClr val="windowText" lastClr="000000"/>
              </a:solidFill>
            </a:rPr>
            <a:t>(1) Low</a:t>
          </a:r>
          <a:r>
            <a:rPr lang="en-US" baseline="0">
              <a:solidFill>
                <a:sysClr val="windowText" lastClr="000000"/>
              </a:solidFill>
            </a:rPr>
            <a:t> </a:t>
          </a:r>
          <a:r>
            <a:rPr lang="en-US">
              <a:solidFill>
                <a:sysClr val="windowText" lastClr="000000"/>
              </a:solidFill>
            </a:rPr>
            <a:t>Employee Involvement, FIEs</a:t>
          </a:r>
        </a:p>
        <a:p xmlns:a="http://schemas.openxmlformats.org/drawingml/2006/main">
          <a:endParaRPr lang="en-US">
            <a:solidFill>
              <a:sysClr val="windowText" lastClr="000000"/>
            </a:solidFill>
          </a:endParaRPr>
        </a:p>
        <a:p xmlns:a="http://schemas.openxmlformats.org/drawingml/2006/main">
          <a:r>
            <a:rPr lang="en-US">
              <a:solidFill>
                <a:sysClr val="windowText" lastClr="000000"/>
              </a:solidFill>
            </a:rPr>
            <a:t>(1) Low Employee Involvement, SOEs</a:t>
          </a:r>
        </a:p>
        <a:p xmlns:a="http://schemas.openxmlformats.org/drawingml/2006/main">
          <a:r>
            <a:rPr lang="en-US" baseline="0">
              <a:solidFill>
                <a:sysClr val="windowText" lastClr="000000"/>
              </a:solidFill>
            </a:rPr>
            <a:t> </a:t>
          </a:r>
          <a:endParaRPr lang="en-US">
            <a:solidFill>
              <a:sysClr val="windowText" lastClr="000000"/>
            </a:solidFill>
          </a:endParaRPr>
        </a:p>
        <a:p xmlns:a="http://schemas.openxmlformats.org/drawingml/2006/main">
          <a:endParaRPr lang="en-US">
            <a:solidFill>
              <a:sysClr val="windowText" lastClr="000000"/>
            </a:solidFill>
          </a:endParaRPr>
        </a:p>
        <a:p xmlns:a="http://schemas.openxmlformats.org/drawingml/2006/main">
          <a:r>
            <a:rPr lang="en-US" baseline="0">
              <a:solidFill>
                <a:sysClr val="windowText" lastClr="000000"/>
              </a:solidFill>
            </a:rPr>
            <a:t> </a:t>
          </a:r>
          <a:endParaRPr lang="en-US">
            <a:solidFill>
              <a:sysClr val="windowText" lastClr="000000"/>
            </a:solidFill>
          </a:endParaRPr>
        </a:p>
        <a:p xmlns:a="http://schemas.openxmlformats.org/drawingml/2006/main">
          <a:endParaRPr lang="en-US">
            <a:solidFill>
              <a:sysClr val="windowText" lastClr="000000"/>
            </a:solidFill>
          </a:endParaRPr>
        </a:p>
        <a:p xmlns:a="http://schemas.openxmlformats.org/drawingml/2006/main">
          <a:endParaRPr lang="en-US">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TotalTime>
  <Pages>43</Pages>
  <Words>10366</Words>
  <Characters>62013</Characters>
  <Application>Microsoft Macintosh Word</Application>
  <DocSecurity>0</DocSecurity>
  <Lines>1352</Lines>
  <Paragraphs>528</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71923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atian</dc:creator>
  <cp:lastModifiedBy>Jos Gamble</cp:lastModifiedBy>
  <cp:revision>7</cp:revision>
  <dcterms:created xsi:type="dcterms:W3CDTF">2016-07-13T15:59:00Z</dcterms:created>
  <dcterms:modified xsi:type="dcterms:W3CDTF">2016-07-14T09:36:00Z</dcterms:modified>
</cp:coreProperties>
</file>