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8D47" w14:textId="0D798511" w:rsidR="00664807" w:rsidRDefault="00664807" w:rsidP="00664807">
      <w:pPr>
        <w:pStyle w:val="Textkrper-Zeileneinzug"/>
        <w:spacing w:after="0" w:line="480" w:lineRule="auto"/>
        <w:ind w:firstLine="0"/>
        <w:rPr>
          <w:b/>
          <w:noProof w:val="0"/>
          <w:lang w:val="en-GB"/>
        </w:rPr>
      </w:pPr>
      <w:bookmarkStart w:id="0" w:name="_GoBack"/>
      <w:bookmarkEnd w:id="0"/>
      <w:r>
        <w:rPr>
          <w:b/>
          <w:noProof w:val="0"/>
          <w:lang w:val="en-GB"/>
        </w:rPr>
        <w:t>Radically Open Strategizing: How the Premium Cola Collective Takes Open Strategy to the Extreme</w:t>
      </w:r>
    </w:p>
    <w:p w14:paraId="459BC398" w14:textId="77777777" w:rsidR="00664807" w:rsidRDefault="00664807" w:rsidP="00664807">
      <w:pPr>
        <w:pStyle w:val="Textkrper-Zeileneinzug"/>
        <w:spacing w:after="0" w:line="480" w:lineRule="auto"/>
        <w:ind w:firstLine="0"/>
        <w:jc w:val="left"/>
        <w:rPr>
          <w:noProof w:val="0"/>
          <w:lang w:val="en-GB"/>
        </w:rPr>
      </w:pPr>
    </w:p>
    <w:p w14:paraId="03AB8027" w14:textId="77777777" w:rsidR="00664807" w:rsidRPr="008B3D3A" w:rsidRDefault="00664807" w:rsidP="00664807">
      <w:pPr>
        <w:spacing w:line="480" w:lineRule="auto"/>
        <w:jc w:val="center"/>
        <w:rPr>
          <w:bCs/>
          <w:noProof w:val="0"/>
          <w:szCs w:val="24"/>
          <w:lang w:val="en-GB"/>
        </w:rPr>
      </w:pPr>
      <w:r w:rsidRPr="008B3D3A">
        <w:rPr>
          <w:bCs/>
          <w:noProof w:val="0"/>
          <w:szCs w:val="24"/>
          <w:lang w:val="en-GB"/>
        </w:rPr>
        <w:t xml:space="preserve">Marius K. Luedicke, Cass Business School, City University London, 106 Bunhill Row, EC1Y 8TZ, London, United Kingdom, </w:t>
      </w:r>
      <w:hyperlink r:id="rId8" w:history="1">
        <w:r w:rsidRPr="008B3D3A">
          <w:rPr>
            <w:rStyle w:val="Hyperlink"/>
            <w:bCs/>
            <w:noProof w:val="0"/>
            <w:szCs w:val="24"/>
            <w:lang w:val="en-GB"/>
          </w:rPr>
          <w:t>m.luedicke@city.ac.uk</w:t>
        </w:r>
      </w:hyperlink>
      <w:r w:rsidRPr="008B3D3A">
        <w:rPr>
          <w:bCs/>
          <w:noProof w:val="0"/>
          <w:szCs w:val="24"/>
          <w:lang w:val="en-GB"/>
        </w:rPr>
        <w:t xml:space="preserve">, +44 20 7040 8687. </w:t>
      </w:r>
    </w:p>
    <w:p w14:paraId="65601B27" w14:textId="77777777" w:rsidR="00664807" w:rsidRPr="008B3D3A" w:rsidRDefault="00664807" w:rsidP="00664807">
      <w:pPr>
        <w:spacing w:line="480" w:lineRule="auto"/>
        <w:jc w:val="center"/>
        <w:rPr>
          <w:bCs/>
          <w:noProof w:val="0"/>
          <w:szCs w:val="24"/>
          <w:lang w:val="en-GB"/>
        </w:rPr>
      </w:pPr>
    </w:p>
    <w:p w14:paraId="32FE8FD8" w14:textId="77777777" w:rsidR="00664807" w:rsidRPr="008B3D3A" w:rsidRDefault="00664807" w:rsidP="00664807">
      <w:pPr>
        <w:spacing w:line="480" w:lineRule="auto"/>
        <w:jc w:val="center"/>
        <w:rPr>
          <w:bCs/>
          <w:noProof w:val="0"/>
          <w:szCs w:val="24"/>
          <w:lang w:val="en-GB"/>
        </w:rPr>
      </w:pPr>
      <w:r w:rsidRPr="008B3D3A">
        <w:rPr>
          <w:bCs/>
          <w:noProof w:val="0"/>
          <w:szCs w:val="24"/>
          <w:lang w:val="en-GB"/>
        </w:rPr>
        <w:t xml:space="preserve">Katharina C. Husemann, Royal Holloway, University of London, School of Management, Surrey TW20 0EX, United Kingdom, </w:t>
      </w:r>
      <w:hyperlink r:id="rId9" w:history="1">
        <w:r w:rsidRPr="008B3D3A">
          <w:rPr>
            <w:rStyle w:val="Hyperlink"/>
            <w:bCs/>
            <w:noProof w:val="0"/>
            <w:szCs w:val="24"/>
            <w:lang w:val="en-GB"/>
          </w:rPr>
          <w:t>Katharina.Husemann@royalholloway.ac.uk</w:t>
        </w:r>
      </w:hyperlink>
      <w:r w:rsidRPr="008B3D3A">
        <w:rPr>
          <w:bCs/>
          <w:noProof w:val="0"/>
          <w:szCs w:val="24"/>
          <w:lang w:val="en-GB"/>
        </w:rPr>
        <w:t xml:space="preserve">, </w:t>
      </w:r>
      <w:r w:rsidRPr="00E30E02">
        <w:rPr>
          <w:bCs/>
          <w:noProof w:val="0"/>
          <w:szCs w:val="24"/>
          <w:lang w:val="en-GB"/>
        </w:rPr>
        <w:t>+44 1784 443790</w:t>
      </w:r>
      <w:r w:rsidRPr="008B3D3A">
        <w:rPr>
          <w:bCs/>
          <w:noProof w:val="0"/>
          <w:szCs w:val="24"/>
          <w:lang w:val="en-GB"/>
        </w:rPr>
        <w:t>.</w:t>
      </w:r>
    </w:p>
    <w:p w14:paraId="6AE121CA" w14:textId="77777777" w:rsidR="00664807" w:rsidRPr="008B3D3A" w:rsidRDefault="00664807" w:rsidP="00664807">
      <w:pPr>
        <w:spacing w:line="480" w:lineRule="auto"/>
        <w:jc w:val="center"/>
        <w:rPr>
          <w:bCs/>
          <w:noProof w:val="0"/>
          <w:szCs w:val="24"/>
          <w:lang w:val="en-GB"/>
        </w:rPr>
      </w:pPr>
    </w:p>
    <w:p w14:paraId="59DA37CB" w14:textId="77777777" w:rsidR="00664807" w:rsidRPr="008B3D3A" w:rsidRDefault="00664807" w:rsidP="00664807">
      <w:pPr>
        <w:spacing w:line="480" w:lineRule="auto"/>
        <w:jc w:val="center"/>
        <w:rPr>
          <w:bCs/>
          <w:noProof w:val="0"/>
          <w:szCs w:val="24"/>
          <w:lang w:val="en-GB"/>
        </w:rPr>
      </w:pPr>
      <w:r w:rsidRPr="008B3D3A">
        <w:rPr>
          <w:bCs/>
          <w:noProof w:val="0"/>
          <w:szCs w:val="24"/>
          <w:lang w:val="en-GB"/>
        </w:rPr>
        <w:t xml:space="preserve">Santi Furnari, Cass Business School, City University London, 106 Bunhill Row, EC1Y 8TZ, London, United Kingdom, </w:t>
      </w:r>
      <w:hyperlink r:id="rId10" w:history="1">
        <w:r w:rsidRPr="008B3D3A">
          <w:rPr>
            <w:rStyle w:val="Hyperlink"/>
            <w:bCs/>
            <w:noProof w:val="0"/>
            <w:szCs w:val="24"/>
            <w:lang w:val="en-GB"/>
          </w:rPr>
          <w:t>Santi.Furnari.1@city.ac.uk</w:t>
        </w:r>
      </w:hyperlink>
      <w:r w:rsidRPr="00E30E02">
        <w:rPr>
          <w:rStyle w:val="Hyperlink"/>
          <w:lang w:val="en-GB"/>
        </w:rPr>
        <w:t>,</w:t>
      </w:r>
      <w:r w:rsidRPr="008B3D3A">
        <w:rPr>
          <w:bCs/>
          <w:noProof w:val="0"/>
          <w:szCs w:val="24"/>
          <w:lang w:val="en-GB"/>
        </w:rPr>
        <w:t xml:space="preserve"> +44 20 7040 5132.</w:t>
      </w:r>
    </w:p>
    <w:p w14:paraId="239B58DD" w14:textId="77777777" w:rsidR="00664807" w:rsidRPr="008B3D3A" w:rsidRDefault="00664807" w:rsidP="00664807">
      <w:pPr>
        <w:spacing w:line="480" w:lineRule="auto"/>
        <w:jc w:val="center"/>
        <w:rPr>
          <w:bCs/>
          <w:noProof w:val="0"/>
          <w:szCs w:val="24"/>
          <w:lang w:val="en-GB"/>
        </w:rPr>
      </w:pPr>
    </w:p>
    <w:p w14:paraId="19ACE244" w14:textId="77777777" w:rsidR="00664807" w:rsidRPr="00774B14" w:rsidRDefault="00664807" w:rsidP="00664807">
      <w:pPr>
        <w:spacing w:line="480" w:lineRule="auto"/>
        <w:jc w:val="center"/>
        <w:rPr>
          <w:bCs/>
          <w:noProof w:val="0"/>
          <w:szCs w:val="24"/>
          <w:lang w:val="en-GB"/>
        </w:rPr>
      </w:pPr>
      <w:r w:rsidRPr="008B3D3A">
        <w:rPr>
          <w:bCs/>
          <w:noProof w:val="0"/>
          <w:szCs w:val="24"/>
          <w:lang w:val="en-GB"/>
        </w:rPr>
        <w:t>Florian Ladstaetter, University of Innsbruck, School of Management</w:t>
      </w:r>
      <w:r w:rsidRPr="00E30E02">
        <w:rPr>
          <w:bCs/>
          <w:noProof w:val="0"/>
          <w:szCs w:val="24"/>
          <w:lang w:val="en-GB"/>
        </w:rPr>
        <w:t xml:space="preserve">, Universitätsstraße 15, 6020 Innsbruck, Austria, </w:t>
      </w:r>
      <w:hyperlink r:id="rId11" w:history="1">
        <w:r w:rsidRPr="00E30E02">
          <w:rPr>
            <w:rStyle w:val="Hyperlink"/>
            <w:bCs/>
            <w:noProof w:val="0"/>
            <w:szCs w:val="24"/>
            <w:lang w:val="en-GB"/>
          </w:rPr>
          <w:t>Florian.Ladstaetter-Fussenegger@student.uibk.ac.at</w:t>
        </w:r>
      </w:hyperlink>
      <w:r w:rsidRPr="00E30E02">
        <w:rPr>
          <w:bCs/>
          <w:noProof w:val="0"/>
          <w:szCs w:val="24"/>
          <w:lang w:val="en-GB"/>
        </w:rPr>
        <w:t xml:space="preserve">, </w:t>
      </w:r>
      <w:r>
        <w:rPr>
          <w:bCs/>
          <w:noProof w:val="0"/>
          <w:szCs w:val="24"/>
          <w:lang w:val="en-GB"/>
        </w:rPr>
        <w:t xml:space="preserve">+ 43 </w:t>
      </w:r>
      <w:r w:rsidRPr="0045307E">
        <w:rPr>
          <w:bCs/>
          <w:noProof w:val="0"/>
          <w:szCs w:val="24"/>
          <w:lang w:val="en-GB"/>
        </w:rPr>
        <w:t>512 507 72501</w:t>
      </w:r>
      <w:r w:rsidRPr="00E30E02">
        <w:rPr>
          <w:bCs/>
          <w:noProof w:val="0"/>
          <w:szCs w:val="24"/>
          <w:lang w:val="en-GB"/>
        </w:rPr>
        <w:t>.</w:t>
      </w:r>
    </w:p>
    <w:p w14:paraId="1871053A" w14:textId="77777777" w:rsidR="00664807" w:rsidRPr="00E30E02" w:rsidRDefault="00664807" w:rsidP="00664807">
      <w:pPr>
        <w:spacing w:line="480" w:lineRule="auto"/>
        <w:jc w:val="center"/>
        <w:rPr>
          <w:bCs/>
          <w:i/>
          <w:noProof w:val="0"/>
          <w:szCs w:val="24"/>
          <w:lang w:val="en-GB"/>
        </w:rPr>
      </w:pPr>
    </w:p>
    <w:p w14:paraId="42E2303A" w14:textId="77777777" w:rsidR="00664807" w:rsidRPr="00E30E02" w:rsidRDefault="00664807" w:rsidP="00664807">
      <w:pPr>
        <w:spacing w:line="480" w:lineRule="auto"/>
        <w:jc w:val="center"/>
        <w:rPr>
          <w:bCs/>
          <w:i/>
          <w:noProof w:val="0"/>
          <w:szCs w:val="24"/>
          <w:lang w:val="en-GB"/>
        </w:rPr>
      </w:pPr>
    </w:p>
    <w:p w14:paraId="7A60F6B6" w14:textId="77777777" w:rsidR="00664807" w:rsidRDefault="00664807" w:rsidP="00664807">
      <w:pPr>
        <w:spacing w:line="480" w:lineRule="auto"/>
        <w:ind w:firstLine="708"/>
        <w:jc w:val="center"/>
        <w:rPr>
          <w:bCs/>
          <w:noProof w:val="0"/>
          <w:szCs w:val="24"/>
          <w:lang w:val="en-GB"/>
        </w:rPr>
      </w:pPr>
      <w:r>
        <w:rPr>
          <w:bCs/>
          <w:noProof w:val="0"/>
          <w:szCs w:val="24"/>
          <w:lang w:val="en-GB"/>
        </w:rPr>
        <w:t>Correspondence concerning this article should be addressed to:</w:t>
      </w:r>
    </w:p>
    <w:p w14:paraId="74E5958E" w14:textId="77777777" w:rsidR="00664807" w:rsidRDefault="00664807" w:rsidP="00664807">
      <w:pPr>
        <w:spacing w:line="480" w:lineRule="auto"/>
        <w:jc w:val="center"/>
        <w:rPr>
          <w:bCs/>
          <w:noProof w:val="0"/>
          <w:szCs w:val="24"/>
          <w:lang w:val="en-GB"/>
        </w:rPr>
      </w:pPr>
      <w:r>
        <w:rPr>
          <w:bCs/>
          <w:noProof w:val="0"/>
          <w:szCs w:val="24"/>
          <w:lang w:val="en-GB"/>
        </w:rPr>
        <w:t>Marius K. Luedicke, Cass Business School, City University London</w:t>
      </w:r>
    </w:p>
    <w:p w14:paraId="37E6E256" w14:textId="77777777" w:rsidR="00664807" w:rsidRDefault="00664807">
      <w:pPr>
        <w:ind w:firstLine="0"/>
        <w:rPr>
          <w:b/>
          <w:noProof w:val="0"/>
          <w:lang w:val="en-GB"/>
        </w:rPr>
      </w:pPr>
    </w:p>
    <w:p w14:paraId="3BDD3A1E" w14:textId="77777777" w:rsidR="00664807" w:rsidRDefault="00664807">
      <w:pPr>
        <w:ind w:firstLine="0"/>
        <w:rPr>
          <w:b/>
          <w:noProof w:val="0"/>
          <w:lang w:val="en-GB"/>
        </w:rPr>
      </w:pPr>
      <w:r>
        <w:rPr>
          <w:b/>
          <w:noProof w:val="0"/>
          <w:lang w:val="en-GB"/>
        </w:rPr>
        <w:br w:type="page"/>
      </w:r>
    </w:p>
    <w:p w14:paraId="262AE18E" w14:textId="4F34E90B" w:rsidR="00811C47" w:rsidRPr="00997E24" w:rsidRDefault="00811C47" w:rsidP="005C1891">
      <w:pPr>
        <w:spacing w:line="480" w:lineRule="auto"/>
        <w:ind w:firstLine="0"/>
        <w:jc w:val="both"/>
        <w:rPr>
          <w:b/>
          <w:noProof w:val="0"/>
          <w:lang w:val="en-GB"/>
        </w:rPr>
      </w:pPr>
      <w:r w:rsidRPr="00997E24">
        <w:rPr>
          <w:b/>
          <w:noProof w:val="0"/>
          <w:lang w:val="en-GB"/>
        </w:rPr>
        <w:lastRenderedPageBreak/>
        <w:t>Abstract</w:t>
      </w:r>
    </w:p>
    <w:p w14:paraId="5EF1CB68" w14:textId="7ACB941D" w:rsidR="006317EB" w:rsidRPr="00997E24" w:rsidRDefault="00691367" w:rsidP="008E1234">
      <w:pPr>
        <w:spacing w:line="480" w:lineRule="auto"/>
        <w:ind w:firstLine="0"/>
        <w:jc w:val="both"/>
        <w:rPr>
          <w:noProof w:val="0"/>
          <w:color w:val="000000"/>
          <w:szCs w:val="24"/>
          <w:lang w:val="en-GB"/>
        </w:rPr>
      </w:pPr>
      <w:r w:rsidRPr="00997E24">
        <w:rPr>
          <w:noProof w:val="0"/>
          <w:color w:val="000000"/>
          <w:szCs w:val="24"/>
          <w:lang w:val="en-GB"/>
        </w:rPr>
        <w:t xml:space="preserve">Whereas </w:t>
      </w:r>
      <w:r w:rsidR="003253FD">
        <w:rPr>
          <w:noProof w:val="0"/>
          <w:color w:val="000000"/>
          <w:szCs w:val="24"/>
          <w:lang w:val="en-GB"/>
        </w:rPr>
        <w:t>prior</w:t>
      </w:r>
      <w:r w:rsidRPr="00997E24">
        <w:rPr>
          <w:noProof w:val="0"/>
          <w:color w:val="000000"/>
          <w:szCs w:val="24"/>
          <w:lang w:val="en-GB"/>
        </w:rPr>
        <w:t xml:space="preserve"> research has investigated cases of </w:t>
      </w:r>
      <w:r w:rsidRPr="00B157FD">
        <w:rPr>
          <w:i/>
          <w:noProof w:val="0"/>
          <w:color w:val="000000"/>
          <w:szCs w:val="24"/>
          <w:lang w:val="en-GB"/>
        </w:rPr>
        <w:t>partially</w:t>
      </w:r>
      <w:r w:rsidRPr="00997E24">
        <w:rPr>
          <w:noProof w:val="0"/>
          <w:color w:val="000000"/>
          <w:szCs w:val="24"/>
          <w:lang w:val="en-GB"/>
        </w:rPr>
        <w:t xml:space="preserve"> open</w:t>
      </w:r>
      <w:r w:rsidR="008E0B10" w:rsidRPr="00997E24">
        <w:rPr>
          <w:noProof w:val="0"/>
          <w:color w:val="000000"/>
          <w:szCs w:val="24"/>
          <w:lang w:val="en-GB"/>
        </w:rPr>
        <w:t xml:space="preserve"> strategizing</w:t>
      </w:r>
      <w:r w:rsidRPr="00997E24">
        <w:rPr>
          <w:noProof w:val="0"/>
          <w:color w:val="000000"/>
          <w:szCs w:val="24"/>
          <w:lang w:val="en-GB"/>
        </w:rPr>
        <w:t xml:space="preserve">, this article explores the practices and outcomes of </w:t>
      </w:r>
      <w:r w:rsidR="00D44B75" w:rsidRPr="00B157FD">
        <w:rPr>
          <w:i/>
          <w:noProof w:val="0"/>
          <w:color w:val="000000"/>
          <w:szCs w:val="24"/>
          <w:lang w:val="en-GB"/>
        </w:rPr>
        <w:t>radically</w:t>
      </w:r>
      <w:r w:rsidR="00D44B75" w:rsidRPr="00997E24">
        <w:rPr>
          <w:noProof w:val="0"/>
          <w:color w:val="000000"/>
          <w:szCs w:val="24"/>
          <w:lang w:val="en-GB"/>
        </w:rPr>
        <w:t xml:space="preserve"> open strategizing</w:t>
      </w:r>
      <w:r w:rsidRPr="00997E24">
        <w:rPr>
          <w:noProof w:val="0"/>
          <w:color w:val="000000"/>
          <w:szCs w:val="24"/>
          <w:lang w:val="en-GB"/>
        </w:rPr>
        <w:t xml:space="preserve">. </w:t>
      </w:r>
      <w:r w:rsidR="00B972F9" w:rsidRPr="00997E24">
        <w:rPr>
          <w:noProof w:val="0"/>
          <w:color w:val="000000"/>
          <w:szCs w:val="24"/>
          <w:lang w:val="en-GB"/>
        </w:rPr>
        <w:t xml:space="preserve">We </w:t>
      </w:r>
      <w:r w:rsidR="00B6492D" w:rsidRPr="00997E24">
        <w:rPr>
          <w:noProof w:val="0"/>
          <w:color w:val="000000"/>
          <w:szCs w:val="24"/>
          <w:lang w:val="en-GB"/>
        </w:rPr>
        <w:t xml:space="preserve">draw on a </w:t>
      </w:r>
      <w:r w:rsidR="00B972F9" w:rsidRPr="00997E24">
        <w:rPr>
          <w:noProof w:val="0"/>
          <w:color w:val="000000"/>
          <w:szCs w:val="24"/>
          <w:lang w:val="en-GB"/>
        </w:rPr>
        <w:t xml:space="preserve">case </w:t>
      </w:r>
      <w:r w:rsidR="00B6492D" w:rsidRPr="00997E24">
        <w:rPr>
          <w:noProof w:val="0"/>
          <w:color w:val="000000"/>
          <w:szCs w:val="24"/>
          <w:lang w:val="en-GB"/>
        </w:rPr>
        <w:t xml:space="preserve">study </w:t>
      </w:r>
      <w:r w:rsidR="00B972F9" w:rsidRPr="00997E24">
        <w:rPr>
          <w:noProof w:val="0"/>
          <w:color w:val="000000"/>
          <w:szCs w:val="24"/>
          <w:lang w:val="en-GB"/>
        </w:rPr>
        <w:t xml:space="preserve">of </w:t>
      </w:r>
      <w:r w:rsidR="00B6492D" w:rsidRPr="00997E24">
        <w:rPr>
          <w:noProof w:val="0"/>
          <w:color w:val="000000"/>
          <w:szCs w:val="24"/>
          <w:lang w:val="en-GB"/>
        </w:rPr>
        <w:t xml:space="preserve">the German </w:t>
      </w:r>
      <w:r w:rsidR="00B972F9" w:rsidRPr="00997E24">
        <w:rPr>
          <w:noProof w:val="0"/>
          <w:color w:val="000000"/>
          <w:szCs w:val="24"/>
          <w:lang w:val="en-GB"/>
        </w:rPr>
        <w:t>Premium Cola</w:t>
      </w:r>
      <w:r w:rsidR="00B6492D" w:rsidRPr="00997E24">
        <w:rPr>
          <w:noProof w:val="0"/>
          <w:color w:val="000000"/>
          <w:szCs w:val="24"/>
          <w:lang w:val="en-GB"/>
        </w:rPr>
        <w:t xml:space="preserve"> collective</w:t>
      </w:r>
      <w:r w:rsidR="008E0B10" w:rsidRPr="00997E24">
        <w:rPr>
          <w:noProof w:val="0"/>
          <w:color w:val="000000"/>
          <w:szCs w:val="24"/>
          <w:lang w:val="en-GB"/>
        </w:rPr>
        <w:t xml:space="preserve"> </w:t>
      </w:r>
      <w:r w:rsidR="00B6492D" w:rsidRPr="00997E24">
        <w:rPr>
          <w:noProof w:val="0"/>
          <w:color w:val="000000"/>
          <w:szCs w:val="24"/>
          <w:lang w:val="en-GB"/>
        </w:rPr>
        <w:t xml:space="preserve">to </w:t>
      </w:r>
      <w:r w:rsidR="00B8411D" w:rsidRPr="00997E24">
        <w:rPr>
          <w:noProof w:val="0"/>
          <w:color w:val="000000"/>
          <w:szCs w:val="24"/>
          <w:lang w:val="en-GB"/>
        </w:rPr>
        <w:t xml:space="preserve">explore </w:t>
      </w:r>
      <w:r w:rsidR="00B6492D" w:rsidRPr="00997E24">
        <w:rPr>
          <w:noProof w:val="0"/>
          <w:color w:val="000000"/>
          <w:szCs w:val="24"/>
          <w:lang w:val="en-GB"/>
        </w:rPr>
        <w:t xml:space="preserve">how </w:t>
      </w:r>
      <w:r w:rsidR="007B4939">
        <w:rPr>
          <w:noProof w:val="0"/>
          <w:color w:val="000000"/>
          <w:szCs w:val="24"/>
          <w:lang w:val="en-GB"/>
        </w:rPr>
        <w:t>it</w:t>
      </w:r>
      <w:r w:rsidR="00B972F9" w:rsidRPr="00997E24">
        <w:rPr>
          <w:noProof w:val="0"/>
          <w:color w:val="000000"/>
          <w:szCs w:val="24"/>
          <w:lang w:val="en-GB"/>
        </w:rPr>
        <w:t xml:space="preserve"> </w:t>
      </w:r>
      <w:r w:rsidR="003253FD">
        <w:rPr>
          <w:noProof w:val="0"/>
          <w:color w:val="000000"/>
          <w:szCs w:val="24"/>
          <w:lang w:val="en-GB"/>
        </w:rPr>
        <w:t xml:space="preserve">translates </w:t>
      </w:r>
      <w:r w:rsidR="00B6492D" w:rsidRPr="00997E24">
        <w:rPr>
          <w:noProof w:val="0"/>
          <w:color w:val="000000"/>
          <w:szCs w:val="24"/>
          <w:lang w:val="en-GB"/>
        </w:rPr>
        <w:t xml:space="preserve">its </w:t>
      </w:r>
      <w:r w:rsidR="00B972F9" w:rsidRPr="00997E24">
        <w:rPr>
          <w:noProof w:val="0"/>
          <w:color w:val="000000"/>
          <w:szCs w:val="24"/>
          <w:lang w:val="en-GB"/>
        </w:rPr>
        <w:t xml:space="preserve">principles of </w:t>
      </w:r>
      <w:r w:rsidR="00B2465F" w:rsidRPr="00997E24">
        <w:rPr>
          <w:noProof w:val="0"/>
          <w:color w:val="000000"/>
          <w:szCs w:val="24"/>
          <w:lang w:val="en-GB"/>
        </w:rPr>
        <w:t xml:space="preserve">radically </w:t>
      </w:r>
      <w:r w:rsidR="00B972F9" w:rsidRPr="00997E24">
        <w:rPr>
          <w:noProof w:val="0"/>
          <w:color w:val="000000"/>
          <w:szCs w:val="24"/>
          <w:lang w:val="en-GB"/>
        </w:rPr>
        <w:t xml:space="preserve">open </w:t>
      </w:r>
      <w:r w:rsidR="00E167D6" w:rsidRPr="00997E24">
        <w:rPr>
          <w:noProof w:val="0"/>
          <w:color w:val="000000"/>
          <w:szCs w:val="24"/>
          <w:lang w:val="en-GB"/>
        </w:rPr>
        <w:t>agenda setting, participation</w:t>
      </w:r>
      <w:r w:rsidR="001C038B" w:rsidRPr="00997E24">
        <w:rPr>
          <w:noProof w:val="0"/>
          <w:color w:val="000000"/>
          <w:szCs w:val="24"/>
          <w:lang w:val="en-GB"/>
        </w:rPr>
        <w:t>,</w:t>
      </w:r>
      <w:r w:rsidR="00E167D6" w:rsidRPr="00997E24">
        <w:rPr>
          <w:noProof w:val="0"/>
          <w:color w:val="000000"/>
          <w:szCs w:val="24"/>
          <w:lang w:val="en-GB"/>
        </w:rPr>
        <w:t xml:space="preserve"> and governance</w:t>
      </w:r>
      <w:r w:rsidR="00B6492D" w:rsidRPr="00997E24">
        <w:rPr>
          <w:noProof w:val="0"/>
          <w:color w:val="000000"/>
          <w:szCs w:val="24"/>
          <w:lang w:val="en-GB"/>
        </w:rPr>
        <w:t xml:space="preserve"> into strategizing practices</w:t>
      </w:r>
      <w:r w:rsidR="00B972F9" w:rsidRPr="00997E24">
        <w:rPr>
          <w:noProof w:val="0"/>
          <w:color w:val="000000"/>
          <w:szCs w:val="24"/>
          <w:lang w:val="en-GB"/>
        </w:rPr>
        <w:t xml:space="preserve">. Our analysis </w:t>
      </w:r>
      <w:r w:rsidR="003253FD">
        <w:rPr>
          <w:noProof w:val="0"/>
          <w:color w:val="000000"/>
          <w:szCs w:val="24"/>
          <w:lang w:val="en-GB"/>
        </w:rPr>
        <w:t>reveals</w:t>
      </w:r>
      <w:r w:rsidR="003038C2" w:rsidRPr="00997E24">
        <w:rPr>
          <w:noProof w:val="0"/>
          <w:color w:val="000000"/>
          <w:szCs w:val="24"/>
          <w:lang w:val="en-GB"/>
        </w:rPr>
        <w:t xml:space="preserve"> </w:t>
      </w:r>
      <w:r w:rsidR="00355E4E" w:rsidRPr="00997E24">
        <w:rPr>
          <w:noProof w:val="0"/>
          <w:color w:val="000000"/>
          <w:szCs w:val="24"/>
          <w:lang w:val="en-GB"/>
        </w:rPr>
        <w:t>that</w:t>
      </w:r>
      <w:r w:rsidR="003038C2" w:rsidRPr="00997E24">
        <w:rPr>
          <w:noProof w:val="0"/>
          <w:color w:val="000000"/>
          <w:szCs w:val="24"/>
          <w:lang w:val="en-GB"/>
        </w:rPr>
        <w:t xml:space="preserve"> </w:t>
      </w:r>
      <w:r w:rsidR="00B6492D" w:rsidRPr="00997E24">
        <w:rPr>
          <w:noProof w:val="0"/>
          <w:color w:val="000000"/>
          <w:szCs w:val="24"/>
          <w:lang w:val="en-GB"/>
        </w:rPr>
        <w:t>th</w:t>
      </w:r>
      <w:r w:rsidR="00355E4E" w:rsidRPr="00997E24">
        <w:rPr>
          <w:noProof w:val="0"/>
          <w:color w:val="000000"/>
          <w:szCs w:val="24"/>
          <w:lang w:val="en-GB"/>
        </w:rPr>
        <w:t>is</w:t>
      </w:r>
      <w:r w:rsidR="00B6492D" w:rsidRPr="00997E24">
        <w:rPr>
          <w:noProof w:val="0"/>
          <w:color w:val="000000"/>
          <w:szCs w:val="24"/>
          <w:lang w:val="en-GB"/>
        </w:rPr>
        <w:t xml:space="preserve"> collective performs</w:t>
      </w:r>
      <w:r w:rsidR="00B972F9" w:rsidRPr="00997E24">
        <w:rPr>
          <w:noProof w:val="0"/>
          <w:color w:val="000000"/>
          <w:szCs w:val="24"/>
          <w:lang w:val="en-GB"/>
        </w:rPr>
        <w:t xml:space="preserve"> </w:t>
      </w:r>
      <w:r w:rsidR="00DF4210" w:rsidRPr="00B7530B">
        <w:rPr>
          <w:noProof w:val="0"/>
          <w:color w:val="000000"/>
          <w:szCs w:val="24"/>
          <w:lang w:val="en-GB"/>
        </w:rPr>
        <w:t xml:space="preserve">radically open </w:t>
      </w:r>
      <w:r w:rsidR="00BA57B8" w:rsidRPr="00B7530B">
        <w:rPr>
          <w:noProof w:val="0"/>
          <w:color w:val="000000"/>
          <w:szCs w:val="24"/>
          <w:lang w:val="en-GB"/>
        </w:rPr>
        <w:t xml:space="preserve">strategizing </w:t>
      </w:r>
      <w:r w:rsidR="00C63AB0" w:rsidRPr="00B7530B">
        <w:rPr>
          <w:noProof w:val="0"/>
          <w:color w:val="000000"/>
          <w:szCs w:val="24"/>
          <w:lang w:val="en-GB"/>
        </w:rPr>
        <w:t xml:space="preserve">practices </w:t>
      </w:r>
      <w:r w:rsidR="00206B77">
        <w:rPr>
          <w:noProof w:val="0"/>
          <w:color w:val="000000"/>
          <w:szCs w:val="24"/>
          <w:lang w:val="en-GB"/>
        </w:rPr>
        <w:t xml:space="preserve">of </w:t>
      </w:r>
      <w:r w:rsidR="00C63AB0" w:rsidRPr="00B7530B">
        <w:rPr>
          <w:noProof w:val="0"/>
          <w:color w:val="000000"/>
          <w:szCs w:val="24"/>
          <w:lang w:val="en-GB"/>
        </w:rPr>
        <w:t>distributed agenda setting, substantial participation</w:t>
      </w:r>
      <w:r w:rsidR="005D1C47" w:rsidRPr="00B7530B">
        <w:rPr>
          <w:noProof w:val="0"/>
          <w:color w:val="000000"/>
          <w:szCs w:val="24"/>
          <w:lang w:val="en-GB"/>
        </w:rPr>
        <w:t>,</w:t>
      </w:r>
      <w:r w:rsidR="00C63AB0" w:rsidRPr="00B7530B">
        <w:rPr>
          <w:noProof w:val="0"/>
          <w:color w:val="000000"/>
          <w:szCs w:val="24"/>
          <w:lang w:val="en-GB"/>
        </w:rPr>
        <w:t xml:space="preserve"> and consensual decision-making</w:t>
      </w:r>
      <w:r w:rsidR="003038C2" w:rsidRPr="00B7530B">
        <w:rPr>
          <w:noProof w:val="0"/>
          <w:color w:val="000000"/>
          <w:szCs w:val="24"/>
          <w:lang w:val="en-GB"/>
        </w:rPr>
        <w:t>,</w:t>
      </w:r>
      <w:r w:rsidR="00B6492D" w:rsidRPr="00B7530B">
        <w:rPr>
          <w:noProof w:val="0"/>
          <w:color w:val="000000"/>
          <w:szCs w:val="24"/>
          <w:lang w:val="en-GB"/>
        </w:rPr>
        <w:t xml:space="preserve"> </w:t>
      </w:r>
      <w:r w:rsidR="003253FD">
        <w:rPr>
          <w:noProof w:val="0"/>
          <w:color w:val="000000"/>
          <w:szCs w:val="24"/>
          <w:lang w:val="en-GB"/>
        </w:rPr>
        <w:t xml:space="preserve">but also performs </w:t>
      </w:r>
      <w:r w:rsidR="002405FD" w:rsidRPr="00B7530B">
        <w:rPr>
          <w:noProof w:val="0"/>
          <w:color w:val="000000"/>
          <w:szCs w:val="24"/>
          <w:lang w:val="en-GB"/>
        </w:rPr>
        <w:t>counterbalancing</w:t>
      </w:r>
      <w:r w:rsidR="007020C3" w:rsidRPr="00B7530B">
        <w:rPr>
          <w:noProof w:val="0"/>
          <w:color w:val="000000"/>
          <w:szCs w:val="24"/>
          <w:lang w:val="en-GB"/>
        </w:rPr>
        <w:t xml:space="preserve"> </w:t>
      </w:r>
      <w:r w:rsidR="00B972F9" w:rsidRPr="00B7530B">
        <w:rPr>
          <w:noProof w:val="0"/>
          <w:color w:val="000000"/>
          <w:szCs w:val="24"/>
          <w:lang w:val="en-GB"/>
        </w:rPr>
        <w:t>practices</w:t>
      </w:r>
      <w:r w:rsidR="008E0B10" w:rsidRPr="00B7530B">
        <w:rPr>
          <w:noProof w:val="0"/>
          <w:color w:val="000000"/>
          <w:szCs w:val="24"/>
          <w:lang w:val="en-GB"/>
        </w:rPr>
        <w:t xml:space="preserve"> </w:t>
      </w:r>
      <w:r w:rsidR="00206B77">
        <w:rPr>
          <w:noProof w:val="0"/>
          <w:color w:val="000000"/>
          <w:szCs w:val="24"/>
          <w:lang w:val="en-GB"/>
        </w:rPr>
        <w:t xml:space="preserve">of </w:t>
      </w:r>
      <w:r w:rsidR="00C63AB0" w:rsidRPr="00B7530B">
        <w:rPr>
          <w:noProof w:val="0"/>
          <w:color w:val="000000"/>
          <w:szCs w:val="24"/>
          <w:lang w:val="en-GB"/>
        </w:rPr>
        <w:t xml:space="preserve">centralized agenda setting, </w:t>
      </w:r>
      <w:r w:rsidR="001E2F50" w:rsidRPr="00B7530B">
        <w:rPr>
          <w:noProof w:val="0"/>
          <w:color w:val="000000"/>
          <w:szCs w:val="24"/>
          <w:lang w:val="en-GB"/>
        </w:rPr>
        <w:t xml:space="preserve">selective </w:t>
      </w:r>
      <w:r w:rsidR="00C63AB0" w:rsidRPr="00B7530B">
        <w:rPr>
          <w:noProof w:val="0"/>
          <w:color w:val="000000"/>
          <w:szCs w:val="24"/>
          <w:lang w:val="en-GB"/>
        </w:rPr>
        <w:t>participation</w:t>
      </w:r>
      <w:r w:rsidR="005D1C47" w:rsidRPr="00997E24">
        <w:rPr>
          <w:noProof w:val="0"/>
          <w:color w:val="000000"/>
          <w:szCs w:val="24"/>
          <w:lang w:val="en-GB"/>
        </w:rPr>
        <w:t>,</w:t>
      </w:r>
      <w:r w:rsidR="00C63AB0" w:rsidRPr="00997E24">
        <w:rPr>
          <w:noProof w:val="0"/>
          <w:color w:val="000000"/>
          <w:szCs w:val="24"/>
          <w:lang w:val="en-GB"/>
        </w:rPr>
        <w:t xml:space="preserve"> and </w:t>
      </w:r>
      <w:r w:rsidR="008E0B10" w:rsidRPr="00997E24">
        <w:rPr>
          <w:noProof w:val="0"/>
          <w:color w:val="000000"/>
          <w:szCs w:val="24"/>
          <w:lang w:val="en-GB"/>
        </w:rPr>
        <w:t>authoritative decision-making</w:t>
      </w:r>
      <w:r w:rsidR="00B6492D" w:rsidRPr="00997E24">
        <w:rPr>
          <w:noProof w:val="0"/>
          <w:color w:val="000000"/>
          <w:szCs w:val="24"/>
          <w:lang w:val="en-GB"/>
        </w:rPr>
        <w:t xml:space="preserve"> </w:t>
      </w:r>
      <w:r w:rsidR="003567E1">
        <w:rPr>
          <w:noProof w:val="0"/>
          <w:color w:val="000000"/>
          <w:szCs w:val="24"/>
          <w:lang w:val="en-GB"/>
        </w:rPr>
        <w:t xml:space="preserve">in order </w:t>
      </w:r>
      <w:r w:rsidR="00B8411D" w:rsidRPr="00997E24">
        <w:rPr>
          <w:noProof w:val="0"/>
          <w:color w:val="000000"/>
          <w:szCs w:val="24"/>
          <w:lang w:val="en-GB"/>
        </w:rPr>
        <w:t xml:space="preserve">to </w:t>
      </w:r>
      <w:r w:rsidR="00CF0DCB">
        <w:rPr>
          <w:noProof w:val="0"/>
          <w:color w:val="000000"/>
          <w:szCs w:val="24"/>
          <w:lang w:val="en-GB"/>
        </w:rPr>
        <w:t>cope with</w:t>
      </w:r>
      <w:r w:rsidR="00CF0DCB" w:rsidRPr="00997E24">
        <w:rPr>
          <w:noProof w:val="0"/>
          <w:color w:val="000000"/>
          <w:szCs w:val="24"/>
          <w:lang w:val="en-GB"/>
        </w:rPr>
        <w:t xml:space="preserve"> </w:t>
      </w:r>
      <w:r w:rsidR="003038C2" w:rsidRPr="00997E24">
        <w:rPr>
          <w:noProof w:val="0"/>
          <w:color w:val="000000"/>
          <w:szCs w:val="24"/>
          <w:lang w:val="en-GB"/>
        </w:rPr>
        <w:t xml:space="preserve">practical </w:t>
      </w:r>
      <w:r w:rsidR="00B8411D" w:rsidRPr="00997E24">
        <w:rPr>
          <w:noProof w:val="0"/>
          <w:color w:val="000000"/>
          <w:szCs w:val="24"/>
          <w:lang w:val="en-GB"/>
        </w:rPr>
        <w:t xml:space="preserve">barriers </w:t>
      </w:r>
      <w:r w:rsidR="00B157FD">
        <w:rPr>
          <w:noProof w:val="0"/>
          <w:color w:val="000000"/>
          <w:szCs w:val="24"/>
          <w:lang w:val="en-GB"/>
        </w:rPr>
        <w:t>posed by</w:t>
      </w:r>
      <w:r w:rsidR="001144AA">
        <w:rPr>
          <w:noProof w:val="0"/>
          <w:color w:val="000000"/>
          <w:szCs w:val="24"/>
          <w:lang w:val="en-GB"/>
        </w:rPr>
        <w:t xml:space="preserve"> </w:t>
      </w:r>
      <w:r w:rsidR="003253FD">
        <w:rPr>
          <w:noProof w:val="0"/>
          <w:color w:val="000000"/>
          <w:szCs w:val="24"/>
          <w:lang w:val="en-GB"/>
        </w:rPr>
        <w:t>information and power asymmetries</w:t>
      </w:r>
      <w:r w:rsidR="00B157FD">
        <w:rPr>
          <w:noProof w:val="0"/>
          <w:color w:val="000000"/>
          <w:szCs w:val="24"/>
          <w:lang w:val="en-GB"/>
        </w:rPr>
        <w:t xml:space="preserve"> between members </w:t>
      </w:r>
      <w:r w:rsidR="003253FD">
        <w:rPr>
          <w:noProof w:val="0"/>
          <w:color w:val="000000"/>
          <w:szCs w:val="24"/>
          <w:lang w:val="en-GB"/>
        </w:rPr>
        <w:t xml:space="preserve">as well as </w:t>
      </w:r>
      <w:r w:rsidR="00B157FD">
        <w:rPr>
          <w:noProof w:val="0"/>
          <w:color w:val="000000"/>
          <w:szCs w:val="24"/>
          <w:lang w:val="en-GB"/>
        </w:rPr>
        <w:t>information overload.</w:t>
      </w:r>
      <w:r w:rsidR="000803A9" w:rsidRPr="009C2929">
        <w:rPr>
          <w:noProof w:val="0"/>
          <w:color w:val="000000"/>
          <w:szCs w:val="24"/>
          <w:lang w:val="en-GB"/>
        </w:rPr>
        <w:t xml:space="preserve"> </w:t>
      </w:r>
      <w:r w:rsidR="006317EB">
        <w:rPr>
          <w:noProof w:val="0"/>
          <w:color w:val="000000"/>
          <w:szCs w:val="24"/>
          <w:lang w:val="en-GB"/>
        </w:rPr>
        <w:t xml:space="preserve">We find that </w:t>
      </w:r>
      <w:r w:rsidR="00B209AE">
        <w:rPr>
          <w:noProof w:val="0"/>
          <w:color w:val="000000"/>
          <w:szCs w:val="24"/>
          <w:lang w:val="en-GB"/>
        </w:rPr>
        <w:t>these</w:t>
      </w:r>
      <w:r w:rsidR="006317EB">
        <w:rPr>
          <w:noProof w:val="0"/>
          <w:color w:val="000000"/>
          <w:szCs w:val="24"/>
          <w:lang w:val="en-GB"/>
        </w:rPr>
        <w:t xml:space="preserve"> practices enable the collective to legitimize its</w:t>
      </w:r>
      <w:r w:rsidR="006317EB" w:rsidRPr="00997E24">
        <w:rPr>
          <w:noProof w:val="0"/>
          <w:lang w:val="en-GB"/>
        </w:rPr>
        <w:t xml:space="preserve"> strategic decisions, develop </w:t>
      </w:r>
      <w:r w:rsidR="006317EB">
        <w:rPr>
          <w:noProof w:val="0"/>
          <w:lang w:val="en-GB"/>
        </w:rPr>
        <w:t>a</w:t>
      </w:r>
      <w:r w:rsidR="006317EB" w:rsidRPr="00997E24">
        <w:rPr>
          <w:noProof w:val="0"/>
          <w:lang w:val="en-GB"/>
        </w:rPr>
        <w:t xml:space="preserve"> collective identity</w:t>
      </w:r>
      <w:r w:rsidR="006317EB">
        <w:rPr>
          <w:noProof w:val="0"/>
          <w:lang w:val="en-GB"/>
        </w:rPr>
        <w:t>,</w:t>
      </w:r>
      <w:r w:rsidR="006317EB" w:rsidRPr="00997E24">
        <w:rPr>
          <w:noProof w:val="0"/>
          <w:lang w:val="en-GB"/>
        </w:rPr>
        <w:t xml:space="preserve"> </w:t>
      </w:r>
      <w:r w:rsidR="006317EB">
        <w:rPr>
          <w:noProof w:val="0"/>
          <w:lang w:val="en-GB"/>
        </w:rPr>
        <w:t xml:space="preserve">and </w:t>
      </w:r>
      <w:r w:rsidR="003253FD">
        <w:rPr>
          <w:noProof w:val="0"/>
          <w:lang w:val="en-GB"/>
        </w:rPr>
        <w:t xml:space="preserve">maintain </w:t>
      </w:r>
      <w:r w:rsidR="00B65960">
        <w:rPr>
          <w:noProof w:val="0"/>
          <w:lang w:val="en-GB"/>
        </w:rPr>
        <w:t>member motivation</w:t>
      </w:r>
      <w:r w:rsidR="008E1234">
        <w:rPr>
          <w:noProof w:val="0"/>
          <w:lang w:val="en-GB"/>
        </w:rPr>
        <w:t xml:space="preserve"> over time</w:t>
      </w:r>
      <w:r w:rsidR="00B65960">
        <w:rPr>
          <w:noProof w:val="0"/>
          <w:lang w:val="en-GB"/>
        </w:rPr>
        <w:t xml:space="preserve">. </w:t>
      </w:r>
      <w:r w:rsidR="009B58D8" w:rsidRPr="009C2929">
        <w:rPr>
          <w:noProof w:val="0"/>
          <w:color w:val="000000"/>
          <w:szCs w:val="24"/>
          <w:lang w:val="en-GB"/>
        </w:rPr>
        <w:t xml:space="preserve">Based on </w:t>
      </w:r>
      <w:r w:rsidR="00B8411D" w:rsidRPr="009C2929">
        <w:rPr>
          <w:noProof w:val="0"/>
          <w:color w:val="000000"/>
          <w:szCs w:val="24"/>
          <w:lang w:val="en-GB"/>
        </w:rPr>
        <w:t xml:space="preserve">these </w:t>
      </w:r>
      <w:r w:rsidR="009B58D8" w:rsidRPr="009C2929">
        <w:rPr>
          <w:noProof w:val="0"/>
          <w:color w:val="000000"/>
          <w:szCs w:val="24"/>
          <w:lang w:val="en-GB"/>
        </w:rPr>
        <w:t>findings</w:t>
      </w:r>
      <w:r w:rsidR="00355E4E" w:rsidRPr="009C2929">
        <w:rPr>
          <w:noProof w:val="0"/>
          <w:color w:val="000000"/>
          <w:szCs w:val="24"/>
          <w:lang w:val="en-GB"/>
        </w:rPr>
        <w:t>,</w:t>
      </w:r>
      <w:r w:rsidR="009B58D8" w:rsidRPr="009C2929">
        <w:rPr>
          <w:noProof w:val="0"/>
          <w:color w:val="000000"/>
          <w:szCs w:val="24"/>
          <w:lang w:val="en-GB"/>
        </w:rPr>
        <w:t xml:space="preserve"> we </w:t>
      </w:r>
      <w:r w:rsidR="00B8411D" w:rsidRPr="009C2929">
        <w:rPr>
          <w:noProof w:val="0"/>
          <w:color w:val="000000"/>
          <w:szCs w:val="24"/>
          <w:lang w:val="en-GB"/>
        </w:rPr>
        <w:t>conclude that radically</w:t>
      </w:r>
      <w:r w:rsidR="00B8411D" w:rsidRPr="00997E24">
        <w:rPr>
          <w:noProof w:val="0"/>
          <w:color w:val="000000"/>
          <w:szCs w:val="24"/>
          <w:lang w:val="en-GB"/>
        </w:rPr>
        <w:t xml:space="preserve"> open strategizing is a </w:t>
      </w:r>
      <w:r w:rsidR="003253FD">
        <w:rPr>
          <w:noProof w:val="0"/>
          <w:color w:val="000000"/>
          <w:szCs w:val="24"/>
          <w:lang w:val="en-GB"/>
        </w:rPr>
        <w:t xml:space="preserve">feasible </w:t>
      </w:r>
      <w:r w:rsidR="00B8411D" w:rsidRPr="00997E24">
        <w:rPr>
          <w:noProof w:val="0"/>
          <w:color w:val="000000"/>
          <w:szCs w:val="24"/>
          <w:lang w:val="en-GB"/>
        </w:rPr>
        <w:t xml:space="preserve">practice, </w:t>
      </w:r>
      <w:r w:rsidR="00FF62E0">
        <w:rPr>
          <w:noProof w:val="0"/>
          <w:color w:val="000000"/>
          <w:szCs w:val="24"/>
          <w:lang w:val="en-GB"/>
        </w:rPr>
        <w:t xml:space="preserve">with </w:t>
      </w:r>
      <w:r w:rsidR="00B8411D" w:rsidRPr="00997E24">
        <w:rPr>
          <w:noProof w:val="0"/>
          <w:color w:val="000000"/>
          <w:szCs w:val="24"/>
          <w:lang w:val="en-GB"/>
        </w:rPr>
        <w:t xml:space="preserve">limitations </w:t>
      </w:r>
      <w:r w:rsidR="00FF62E0">
        <w:rPr>
          <w:noProof w:val="0"/>
          <w:color w:val="000000"/>
          <w:szCs w:val="24"/>
          <w:lang w:val="en-GB"/>
        </w:rPr>
        <w:t>arising from</w:t>
      </w:r>
      <w:r w:rsidR="00FF62E0" w:rsidRPr="00997E24">
        <w:rPr>
          <w:noProof w:val="0"/>
          <w:color w:val="000000"/>
          <w:szCs w:val="24"/>
          <w:lang w:val="en-GB"/>
        </w:rPr>
        <w:t xml:space="preserve"> </w:t>
      </w:r>
      <w:r w:rsidR="00F16E69" w:rsidRPr="00997E24">
        <w:rPr>
          <w:noProof w:val="0"/>
          <w:color w:val="000000"/>
          <w:szCs w:val="24"/>
          <w:lang w:val="en-GB"/>
        </w:rPr>
        <w:t>participants</w:t>
      </w:r>
      <w:r w:rsidR="00B8411D" w:rsidRPr="00997E24">
        <w:rPr>
          <w:noProof w:val="0"/>
          <w:color w:val="000000"/>
          <w:szCs w:val="24"/>
          <w:lang w:val="en-GB"/>
        </w:rPr>
        <w:t xml:space="preserve"> </w:t>
      </w:r>
      <w:r w:rsidR="003038C2" w:rsidRPr="00997E24">
        <w:rPr>
          <w:noProof w:val="0"/>
          <w:color w:val="000000"/>
          <w:szCs w:val="24"/>
          <w:lang w:val="en-GB"/>
        </w:rPr>
        <w:t xml:space="preserve">making selective </w:t>
      </w:r>
      <w:r w:rsidR="00613157" w:rsidRPr="00997E24">
        <w:rPr>
          <w:noProof w:val="0"/>
          <w:color w:val="000000"/>
          <w:szCs w:val="24"/>
          <w:lang w:val="en-GB"/>
        </w:rPr>
        <w:t xml:space="preserve">use of </w:t>
      </w:r>
      <w:r w:rsidR="00B8411D" w:rsidRPr="00997E24">
        <w:rPr>
          <w:noProof w:val="0"/>
          <w:color w:val="000000"/>
          <w:szCs w:val="24"/>
          <w:lang w:val="en-GB"/>
        </w:rPr>
        <w:t>open strategizing opportunities</w:t>
      </w:r>
      <w:r w:rsidR="001E6ADC" w:rsidRPr="00997E24">
        <w:rPr>
          <w:noProof w:val="0"/>
          <w:color w:val="000000"/>
          <w:szCs w:val="24"/>
          <w:lang w:val="en-GB"/>
        </w:rPr>
        <w:t xml:space="preserve">, rather </w:t>
      </w:r>
      <w:r w:rsidR="008E1234">
        <w:rPr>
          <w:noProof w:val="0"/>
          <w:color w:val="000000"/>
          <w:szCs w:val="24"/>
          <w:lang w:val="en-GB"/>
        </w:rPr>
        <w:t xml:space="preserve">than </w:t>
      </w:r>
      <w:r w:rsidR="003038C2" w:rsidRPr="00997E24">
        <w:rPr>
          <w:noProof w:val="0"/>
          <w:color w:val="000000"/>
          <w:szCs w:val="24"/>
          <w:lang w:val="en-GB"/>
        </w:rPr>
        <w:t xml:space="preserve">being excluded from </w:t>
      </w:r>
      <w:r w:rsidR="00B8411D" w:rsidRPr="00997E24">
        <w:rPr>
          <w:noProof w:val="0"/>
          <w:color w:val="000000"/>
          <w:szCs w:val="24"/>
          <w:lang w:val="en-GB"/>
        </w:rPr>
        <w:t>them</w:t>
      </w:r>
      <w:r w:rsidR="00D720C7" w:rsidRPr="00997E24">
        <w:rPr>
          <w:noProof w:val="0"/>
          <w:color w:val="000000"/>
          <w:szCs w:val="24"/>
          <w:lang w:val="en-GB"/>
        </w:rPr>
        <w:t>.</w:t>
      </w:r>
      <w:r w:rsidR="00613157" w:rsidRPr="00997E24">
        <w:rPr>
          <w:noProof w:val="0"/>
          <w:color w:val="000000"/>
          <w:szCs w:val="24"/>
          <w:lang w:val="en-GB"/>
        </w:rPr>
        <w:t xml:space="preserve"> </w:t>
      </w:r>
    </w:p>
    <w:p w14:paraId="03BE2977" w14:textId="77777777" w:rsidR="00D720C7" w:rsidRPr="00997E24" w:rsidRDefault="00D720C7" w:rsidP="004C0BC6">
      <w:pPr>
        <w:spacing w:line="480" w:lineRule="auto"/>
        <w:ind w:firstLine="0"/>
        <w:jc w:val="both"/>
        <w:rPr>
          <w:iCs/>
          <w:noProof w:val="0"/>
          <w:color w:val="008000"/>
          <w:szCs w:val="24"/>
          <w:u w:val="single"/>
          <w:lang w:val="en-GB"/>
        </w:rPr>
      </w:pPr>
    </w:p>
    <w:p w14:paraId="31497D4B" w14:textId="77777777" w:rsidR="00B972F9" w:rsidRPr="00997E24" w:rsidRDefault="00B972F9">
      <w:pPr>
        <w:ind w:firstLine="0"/>
        <w:rPr>
          <w:b/>
          <w:bCs/>
          <w:noProof w:val="0"/>
          <w:szCs w:val="24"/>
          <w:lang w:val="en-GB"/>
        </w:rPr>
      </w:pPr>
      <w:r w:rsidRPr="00997E24">
        <w:rPr>
          <w:noProof w:val="0"/>
          <w:lang w:val="en-GB"/>
        </w:rPr>
        <w:br w:type="page"/>
      </w:r>
    </w:p>
    <w:p w14:paraId="6B586F86" w14:textId="77777777" w:rsidR="00811C47" w:rsidRPr="00997E24" w:rsidRDefault="00811C47" w:rsidP="005C1891">
      <w:pPr>
        <w:pStyle w:val="berschrift1"/>
        <w:ind w:firstLine="0"/>
        <w:jc w:val="both"/>
        <w:rPr>
          <w:noProof w:val="0"/>
          <w:lang w:val="en-GB"/>
        </w:rPr>
      </w:pPr>
      <w:r w:rsidRPr="00997E24">
        <w:rPr>
          <w:noProof w:val="0"/>
          <w:lang w:val="en-GB"/>
        </w:rPr>
        <w:lastRenderedPageBreak/>
        <w:t>Introduction</w:t>
      </w:r>
    </w:p>
    <w:p w14:paraId="3ABB5A3F" w14:textId="42D744F5" w:rsidR="00242D28" w:rsidRPr="00997E24" w:rsidRDefault="00FD546E" w:rsidP="00784D2B">
      <w:pPr>
        <w:spacing w:line="480" w:lineRule="auto"/>
        <w:ind w:firstLine="708"/>
        <w:jc w:val="both"/>
        <w:rPr>
          <w:noProof w:val="0"/>
          <w:color w:val="000000"/>
          <w:szCs w:val="24"/>
          <w:lang w:val="en-GB"/>
        </w:rPr>
      </w:pPr>
      <w:r w:rsidRPr="00997E24">
        <w:rPr>
          <w:noProof w:val="0"/>
          <w:szCs w:val="24"/>
          <w:lang w:val="en-GB"/>
        </w:rPr>
        <w:t>T</w:t>
      </w:r>
      <w:r w:rsidR="00B83F83" w:rsidRPr="00997E24">
        <w:rPr>
          <w:noProof w:val="0"/>
          <w:szCs w:val="24"/>
          <w:lang w:val="en-GB"/>
        </w:rPr>
        <w:t xml:space="preserve">he making of an organization’s strategy is </w:t>
      </w:r>
      <w:r w:rsidR="00DD0B98" w:rsidRPr="00997E24">
        <w:rPr>
          <w:noProof w:val="0"/>
          <w:szCs w:val="24"/>
          <w:lang w:val="en-GB"/>
        </w:rPr>
        <w:t xml:space="preserve">commonly </w:t>
      </w:r>
      <w:r w:rsidR="00B83F83" w:rsidRPr="00997E24">
        <w:rPr>
          <w:noProof w:val="0"/>
          <w:szCs w:val="24"/>
          <w:lang w:val="en-GB"/>
        </w:rPr>
        <w:t xml:space="preserve">viewed as </w:t>
      </w:r>
      <w:r w:rsidR="00DD0B98" w:rsidRPr="00997E24">
        <w:rPr>
          <w:noProof w:val="0"/>
          <w:szCs w:val="24"/>
          <w:lang w:val="en-GB"/>
        </w:rPr>
        <w:t>an inherently secretive activity that</w:t>
      </w:r>
      <w:r w:rsidR="00B83F83" w:rsidRPr="00997E24">
        <w:rPr>
          <w:noProof w:val="0"/>
          <w:szCs w:val="24"/>
          <w:lang w:val="en-GB"/>
        </w:rPr>
        <w:t xml:space="preserve"> </w:t>
      </w:r>
      <w:r w:rsidR="00DD0B98" w:rsidRPr="00997E24">
        <w:rPr>
          <w:noProof w:val="0"/>
          <w:szCs w:val="24"/>
          <w:lang w:val="en-GB"/>
        </w:rPr>
        <w:t>involves</w:t>
      </w:r>
      <w:r w:rsidR="00B83F83" w:rsidRPr="00997E24">
        <w:rPr>
          <w:noProof w:val="0"/>
          <w:szCs w:val="24"/>
          <w:lang w:val="en-GB"/>
        </w:rPr>
        <w:t xml:space="preserve"> top management team</w:t>
      </w:r>
      <w:r w:rsidR="00271955" w:rsidRPr="00997E24">
        <w:rPr>
          <w:noProof w:val="0"/>
          <w:szCs w:val="24"/>
          <w:lang w:val="en-GB"/>
        </w:rPr>
        <w:t>s</w:t>
      </w:r>
      <w:r w:rsidR="00B83F83" w:rsidRPr="00997E24">
        <w:rPr>
          <w:noProof w:val="0"/>
          <w:szCs w:val="24"/>
          <w:lang w:val="en-GB"/>
        </w:rPr>
        <w:t xml:space="preserve"> </w:t>
      </w:r>
      <w:r w:rsidR="00DD0B98" w:rsidRPr="00997E24">
        <w:rPr>
          <w:noProof w:val="0"/>
          <w:szCs w:val="24"/>
          <w:lang w:val="en-GB"/>
        </w:rPr>
        <w:t xml:space="preserve">engaging in </w:t>
      </w:r>
      <w:r w:rsidR="00485730" w:rsidRPr="00997E24">
        <w:rPr>
          <w:noProof w:val="0"/>
          <w:szCs w:val="24"/>
          <w:lang w:val="en-GB"/>
        </w:rPr>
        <w:t xml:space="preserve">opaque competitive moves </w:t>
      </w:r>
      <w:r w:rsidR="000C4D0C" w:rsidRPr="00997E24">
        <w:rPr>
          <w:noProof w:val="0"/>
          <w:szCs w:val="24"/>
          <w:lang w:val="en-GB"/>
        </w:rPr>
        <w:t xml:space="preserve">to </w:t>
      </w:r>
      <w:r w:rsidR="00DD0B98" w:rsidRPr="00997E24">
        <w:rPr>
          <w:noProof w:val="0"/>
          <w:szCs w:val="24"/>
          <w:lang w:val="en-GB"/>
        </w:rPr>
        <w:t xml:space="preserve">lead the market </w:t>
      </w:r>
      <w:r w:rsidR="000410A8" w:rsidRPr="00997E24">
        <w:rPr>
          <w:noProof w:val="0"/>
          <w:szCs w:val="24"/>
          <w:lang w:val="en-GB"/>
        </w:rPr>
        <w:t>while</w:t>
      </w:r>
      <w:r w:rsidR="00E167D6" w:rsidRPr="00997E24">
        <w:rPr>
          <w:noProof w:val="0"/>
          <w:szCs w:val="24"/>
          <w:lang w:val="en-GB"/>
        </w:rPr>
        <w:t xml:space="preserve"> mislead</w:t>
      </w:r>
      <w:r w:rsidR="000410A8" w:rsidRPr="00997E24">
        <w:rPr>
          <w:noProof w:val="0"/>
          <w:szCs w:val="24"/>
          <w:lang w:val="en-GB"/>
        </w:rPr>
        <w:t xml:space="preserve">ing </w:t>
      </w:r>
      <w:r w:rsidR="00DD0B98" w:rsidRPr="00997E24">
        <w:rPr>
          <w:noProof w:val="0"/>
          <w:szCs w:val="24"/>
          <w:lang w:val="en-GB"/>
        </w:rPr>
        <w:t>rivals (A</w:t>
      </w:r>
      <w:r w:rsidR="00E72665" w:rsidRPr="00997E24">
        <w:rPr>
          <w:noProof w:val="0"/>
          <w:szCs w:val="24"/>
          <w:lang w:val="en-GB"/>
        </w:rPr>
        <w:t>ndrews, 1971; Lorente-Vicente, 2001; Makadok and Barney, 2001; Montgomery, 2008</w:t>
      </w:r>
      <w:r w:rsidR="0049545E" w:rsidRPr="00997E24">
        <w:rPr>
          <w:noProof w:val="0"/>
          <w:szCs w:val="24"/>
          <w:lang w:val="en-GB"/>
        </w:rPr>
        <w:t xml:space="preserve">). </w:t>
      </w:r>
      <w:r w:rsidR="00B209AE">
        <w:rPr>
          <w:noProof w:val="0"/>
          <w:szCs w:val="24"/>
          <w:lang w:val="en-GB"/>
        </w:rPr>
        <w:t>However, over the last</w:t>
      </w:r>
      <w:r w:rsidR="00B83F83" w:rsidRPr="00997E24">
        <w:rPr>
          <w:noProof w:val="0"/>
          <w:szCs w:val="24"/>
          <w:lang w:val="en-GB"/>
        </w:rPr>
        <w:t xml:space="preserve"> decade,</w:t>
      </w:r>
      <w:r w:rsidR="00B209AE">
        <w:rPr>
          <w:noProof w:val="0"/>
          <w:szCs w:val="24"/>
          <w:lang w:val="en-GB"/>
        </w:rPr>
        <w:t xml:space="preserve"> </w:t>
      </w:r>
      <w:r w:rsidR="0049545E" w:rsidRPr="00997E24">
        <w:rPr>
          <w:noProof w:val="0"/>
          <w:szCs w:val="24"/>
          <w:lang w:val="en-GB"/>
        </w:rPr>
        <w:t>several</w:t>
      </w:r>
      <w:r w:rsidR="00B10C33" w:rsidRPr="00997E24">
        <w:rPr>
          <w:noProof w:val="0"/>
          <w:szCs w:val="24"/>
          <w:lang w:val="en-GB"/>
        </w:rPr>
        <w:t xml:space="preserve"> socio-</w:t>
      </w:r>
      <w:r w:rsidR="00B83F83" w:rsidRPr="00997E24">
        <w:rPr>
          <w:noProof w:val="0"/>
          <w:szCs w:val="24"/>
          <w:lang w:val="en-GB"/>
        </w:rPr>
        <w:t>cultural</w:t>
      </w:r>
      <w:r w:rsidR="00271955" w:rsidRPr="00997E24">
        <w:rPr>
          <w:noProof w:val="0"/>
          <w:szCs w:val="24"/>
          <w:lang w:val="en-GB"/>
        </w:rPr>
        <w:t>,</w:t>
      </w:r>
      <w:r w:rsidR="00B83F83" w:rsidRPr="00997E24">
        <w:rPr>
          <w:noProof w:val="0"/>
          <w:szCs w:val="24"/>
          <w:lang w:val="en-GB"/>
        </w:rPr>
        <w:t xml:space="preserve"> t</w:t>
      </w:r>
      <w:r w:rsidR="0049545E" w:rsidRPr="00997E24">
        <w:rPr>
          <w:noProof w:val="0"/>
          <w:szCs w:val="24"/>
          <w:lang w:val="en-GB"/>
        </w:rPr>
        <w:t>echnological</w:t>
      </w:r>
      <w:r w:rsidR="00271955" w:rsidRPr="00997E24">
        <w:rPr>
          <w:noProof w:val="0"/>
          <w:szCs w:val="24"/>
          <w:lang w:val="en-GB"/>
        </w:rPr>
        <w:t>, and organizational</w:t>
      </w:r>
      <w:r w:rsidR="0049545E" w:rsidRPr="00997E24">
        <w:rPr>
          <w:noProof w:val="0"/>
          <w:szCs w:val="24"/>
          <w:lang w:val="en-GB"/>
        </w:rPr>
        <w:t xml:space="preserve"> changes </w:t>
      </w:r>
      <w:r w:rsidR="000410A8" w:rsidRPr="00997E24">
        <w:rPr>
          <w:noProof w:val="0"/>
          <w:szCs w:val="24"/>
          <w:lang w:val="en-GB"/>
        </w:rPr>
        <w:t xml:space="preserve">have </w:t>
      </w:r>
      <w:r w:rsidR="00271955" w:rsidRPr="00997E24">
        <w:rPr>
          <w:noProof w:val="0"/>
          <w:szCs w:val="24"/>
          <w:lang w:val="en-GB"/>
        </w:rPr>
        <w:t xml:space="preserve">contributed </w:t>
      </w:r>
      <w:r w:rsidR="0049545E" w:rsidRPr="00997E24">
        <w:rPr>
          <w:noProof w:val="0"/>
          <w:szCs w:val="24"/>
          <w:lang w:val="en-GB"/>
        </w:rPr>
        <w:t>to</w:t>
      </w:r>
      <w:r w:rsidR="00B83F83" w:rsidRPr="00997E24">
        <w:rPr>
          <w:noProof w:val="0"/>
          <w:szCs w:val="24"/>
          <w:lang w:val="en-GB"/>
        </w:rPr>
        <w:t xml:space="preserve"> the </w:t>
      </w:r>
      <w:r w:rsidR="000410A8" w:rsidRPr="00997E24">
        <w:rPr>
          <w:noProof w:val="0"/>
          <w:szCs w:val="24"/>
          <w:lang w:val="en-GB"/>
        </w:rPr>
        <w:t xml:space="preserve">emergence </w:t>
      </w:r>
      <w:r w:rsidR="00B83F83" w:rsidRPr="00997E24">
        <w:rPr>
          <w:noProof w:val="0"/>
          <w:szCs w:val="24"/>
          <w:lang w:val="en-GB"/>
        </w:rPr>
        <w:t>of “open strategy”</w:t>
      </w:r>
      <w:r w:rsidR="00206B77">
        <w:rPr>
          <w:noProof w:val="0"/>
          <w:szCs w:val="24"/>
          <w:lang w:val="en-GB"/>
        </w:rPr>
        <w:t xml:space="preserve"> </w:t>
      </w:r>
      <w:r w:rsidR="00206B77" w:rsidRPr="00997E24">
        <w:rPr>
          <w:noProof w:val="0"/>
          <w:lang w:val="en-GB"/>
        </w:rPr>
        <w:t>(Whittington et al., 2011)</w:t>
      </w:r>
      <w:r w:rsidR="00026768" w:rsidRPr="00997E24">
        <w:rPr>
          <w:noProof w:val="0"/>
          <w:szCs w:val="24"/>
          <w:lang w:val="en-GB"/>
        </w:rPr>
        <w:t>,</w:t>
      </w:r>
      <w:r w:rsidR="000410A8" w:rsidRPr="00997E24">
        <w:rPr>
          <w:noProof w:val="0"/>
          <w:szCs w:val="24"/>
          <w:lang w:val="en-GB"/>
        </w:rPr>
        <w:t xml:space="preserve"> </w:t>
      </w:r>
      <w:r w:rsidR="00B209AE">
        <w:rPr>
          <w:noProof w:val="0"/>
          <w:szCs w:val="24"/>
          <w:lang w:val="en-GB"/>
        </w:rPr>
        <w:t>i.e.</w:t>
      </w:r>
      <w:r w:rsidR="000410A8" w:rsidRPr="00997E24">
        <w:rPr>
          <w:noProof w:val="0"/>
          <w:szCs w:val="24"/>
          <w:lang w:val="en-GB"/>
        </w:rPr>
        <w:t xml:space="preserve"> </w:t>
      </w:r>
      <w:r w:rsidR="007A0826">
        <w:rPr>
          <w:noProof w:val="0"/>
          <w:szCs w:val="24"/>
          <w:lang w:val="en-GB"/>
        </w:rPr>
        <w:t xml:space="preserve">strategizing </w:t>
      </w:r>
      <w:r w:rsidR="00B83F83" w:rsidRPr="00997E24">
        <w:rPr>
          <w:noProof w:val="0"/>
          <w:szCs w:val="24"/>
          <w:lang w:val="en-GB"/>
        </w:rPr>
        <w:t>practices</w:t>
      </w:r>
      <w:r w:rsidR="0049545E" w:rsidRPr="00997E24">
        <w:rPr>
          <w:noProof w:val="0"/>
          <w:szCs w:val="24"/>
          <w:lang w:val="en-GB"/>
        </w:rPr>
        <w:t xml:space="preserve"> </w:t>
      </w:r>
      <w:r w:rsidR="00B10C33" w:rsidRPr="00997E24">
        <w:rPr>
          <w:noProof w:val="0"/>
          <w:szCs w:val="24"/>
          <w:lang w:val="en-GB"/>
        </w:rPr>
        <w:t xml:space="preserve">aimed at </w:t>
      </w:r>
      <w:r w:rsidR="007A0826">
        <w:rPr>
          <w:noProof w:val="0"/>
          <w:color w:val="000000"/>
          <w:szCs w:val="24"/>
          <w:lang w:val="en-GB"/>
        </w:rPr>
        <w:t>including</w:t>
      </w:r>
      <w:r w:rsidR="00206B77">
        <w:rPr>
          <w:noProof w:val="0"/>
          <w:color w:val="000000"/>
          <w:szCs w:val="24"/>
          <w:lang w:val="en-GB"/>
        </w:rPr>
        <w:t xml:space="preserve"> </w:t>
      </w:r>
      <w:r w:rsidRPr="00997E24">
        <w:rPr>
          <w:noProof w:val="0"/>
          <w:color w:val="000000"/>
          <w:szCs w:val="24"/>
          <w:lang w:val="en-GB"/>
        </w:rPr>
        <w:t xml:space="preserve">more </w:t>
      </w:r>
      <w:r w:rsidR="00242D28" w:rsidRPr="00997E24">
        <w:rPr>
          <w:noProof w:val="0"/>
          <w:color w:val="000000"/>
          <w:szCs w:val="24"/>
          <w:lang w:val="en-GB"/>
        </w:rPr>
        <w:t>internal and external stakeholders</w:t>
      </w:r>
      <w:r w:rsidR="005C4327" w:rsidRPr="00997E24">
        <w:rPr>
          <w:noProof w:val="0"/>
          <w:color w:val="000000"/>
          <w:szCs w:val="24"/>
          <w:lang w:val="en-GB"/>
        </w:rPr>
        <w:t xml:space="preserve"> and</w:t>
      </w:r>
      <w:r w:rsidR="008E0B10" w:rsidRPr="00997E24">
        <w:rPr>
          <w:noProof w:val="0"/>
          <w:color w:val="000000"/>
          <w:szCs w:val="24"/>
          <w:lang w:val="en-GB"/>
        </w:rPr>
        <w:t xml:space="preserve"> </w:t>
      </w:r>
      <w:r w:rsidR="00D4178D" w:rsidRPr="00997E24">
        <w:rPr>
          <w:noProof w:val="0"/>
          <w:color w:val="000000"/>
          <w:szCs w:val="24"/>
          <w:lang w:val="en-GB"/>
        </w:rPr>
        <w:t>communicating</w:t>
      </w:r>
      <w:r w:rsidR="008E0B10" w:rsidRPr="00997E24">
        <w:rPr>
          <w:noProof w:val="0"/>
          <w:color w:val="000000"/>
          <w:szCs w:val="24"/>
          <w:lang w:val="en-GB"/>
        </w:rPr>
        <w:t xml:space="preserve"> </w:t>
      </w:r>
      <w:r w:rsidR="005C4327" w:rsidRPr="00997E24">
        <w:rPr>
          <w:noProof w:val="0"/>
          <w:color w:val="000000"/>
          <w:szCs w:val="24"/>
          <w:lang w:val="en-GB"/>
        </w:rPr>
        <w:t xml:space="preserve">strategic </w:t>
      </w:r>
      <w:r w:rsidR="003567E1">
        <w:rPr>
          <w:noProof w:val="0"/>
          <w:color w:val="000000"/>
          <w:szCs w:val="24"/>
          <w:lang w:val="en-GB"/>
        </w:rPr>
        <w:t>choices</w:t>
      </w:r>
      <w:r w:rsidR="005C4327" w:rsidRPr="00997E24">
        <w:rPr>
          <w:noProof w:val="0"/>
          <w:color w:val="000000"/>
          <w:szCs w:val="24"/>
          <w:lang w:val="en-GB"/>
        </w:rPr>
        <w:t xml:space="preserve"> </w:t>
      </w:r>
      <w:r w:rsidRPr="00997E24">
        <w:rPr>
          <w:noProof w:val="0"/>
          <w:color w:val="000000"/>
          <w:szCs w:val="24"/>
          <w:lang w:val="en-GB"/>
        </w:rPr>
        <w:t xml:space="preserve">more transparently </w:t>
      </w:r>
      <w:r w:rsidR="00242D28" w:rsidRPr="00997E24">
        <w:rPr>
          <w:noProof w:val="0"/>
          <w:color w:val="000000"/>
          <w:szCs w:val="24"/>
          <w:lang w:val="en-GB"/>
        </w:rPr>
        <w:t>(</w:t>
      </w:r>
      <w:r w:rsidR="00883E33" w:rsidRPr="00997E24">
        <w:rPr>
          <w:noProof w:val="0"/>
          <w:lang w:val="en-GB"/>
        </w:rPr>
        <w:t>Chesbrough and Appleyard, 2007; Dobusch et al., 2014; Dobusch and Müller-Seitz, 2014; Haefliger et al., 2011; Stieger et al., 2012</w:t>
      </w:r>
      <w:r w:rsidR="00811C47" w:rsidRPr="00997E24">
        <w:rPr>
          <w:noProof w:val="0"/>
          <w:lang w:val="en-GB"/>
        </w:rPr>
        <w:t>)</w:t>
      </w:r>
      <w:r w:rsidR="00242D28" w:rsidRPr="00997E24">
        <w:rPr>
          <w:noProof w:val="0"/>
          <w:color w:val="000000"/>
          <w:szCs w:val="24"/>
          <w:lang w:val="en-GB"/>
        </w:rPr>
        <w:t>.</w:t>
      </w:r>
      <w:r w:rsidR="009B14BC" w:rsidRPr="00997E24">
        <w:rPr>
          <w:noProof w:val="0"/>
          <w:color w:val="000000"/>
          <w:szCs w:val="24"/>
          <w:lang w:val="en-GB"/>
        </w:rPr>
        <w:t xml:space="preserve"> </w:t>
      </w:r>
    </w:p>
    <w:p w14:paraId="783A1707" w14:textId="392884F0" w:rsidR="003567E1" w:rsidRPr="00997E24" w:rsidRDefault="00026768" w:rsidP="005C1891">
      <w:pPr>
        <w:spacing w:line="480" w:lineRule="auto"/>
        <w:jc w:val="both"/>
        <w:rPr>
          <w:noProof w:val="0"/>
          <w:szCs w:val="24"/>
          <w:lang w:val="en-GB"/>
        </w:rPr>
      </w:pPr>
      <w:r w:rsidRPr="00997E24">
        <w:rPr>
          <w:noProof w:val="0"/>
          <w:color w:val="000000"/>
          <w:szCs w:val="24"/>
          <w:lang w:val="en-GB"/>
        </w:rPr>
        <w:t xml:space="preserve">This </w:t>
      </w:r>
      <w:r w:rsidR="001115EA" w:rsidRPr="00997E24">
        <w:rPr>
          <w:noProof w:val="0"/>
          <w:color w:val="000000"/>
          <w:szCs w:val="24"/>
          <w:lang w:val="en-GB"/>
        </w:rPr>
        <w:t xml:space="preserve">nascent literature has made important </w:t>
      </w:r>
      <w:r w:rsidR="0028536D" w:rsidRPr="00997E24">
        <w:rPr>
          <w:noProof w:val="0"/>
          <w:color w:val="000000"/>
          <w:szCs w:val="24"/>
          <w:lang w:val="en-GB"/>
        </w:rPr>
        <w:t>advances</w:t>
      </w:r>
      <w:r w:rsidR="001115EA" w:rsidRPr="00997E24">
        <w:rPr>
          <w:noProof w:val="0"/>
          <w:color w:val="000000"/>
          <w:szCs w:val="24"/>
          <w:lang w:val="en-GB"/>
        </w:rPr>
        <w:t xml:space="preserve"> towards</w:t>
      </w:r>
      <w:r w:rsidR="006349C9" w:rsidRPr="00997E24">
        <w:rPr>
          <w:noProof w:val="0"/>
          <w:color w:val="000000"/>
          <w:szCs w:val="24"/>
          <w:lang w:val="en-GB"/>
        </w:rPr>
        <w:t xml:space="preserve"> better </w:t>
      </w:r>
      <w:r w:rsidR="001115EA" w:rsidRPr="00997E24">
        <w:rPr>
          <w:noProof w:val="0"/>
          <w:color w:val="000000"/>
          <w:szCs w:val="24"/>
          <w:lang w:val="en-GB"/>
        </w:rPr>
        <w:t>understanding the practices</w:t>
      </w:r>
      <w:r w:rsidR="000410A8" w:rsidRPr="00997E24">
        <w:rPr>
          <w:noProof w:val="0"/>
          <w:color w:val="000000"/>
          <w:szCs w:val="24"/>
          <w:lang w:val="en-GB"/>
        </w:rPr>
        <w:t>,</w:t>
      </w:r>
      <w:r w:rsidR="001115EA" w:rsidRPr="00997E24">
        <w:rPr>
          <w:noProof w:val="0"/>
          <w:color w:val="000000"/>
          <w:szCs w:val="24"/>
          <w:lang w:val="en-GB"/>
        </w:rPr>
        <w:t xml:space="preserve"> outcomes</w:t>
      </w:r>
      <w:r w:rsidR="000410A8" w:rsidRPr="00997E24">
        <w:rPr>
          <w:noProof w:val="0"/>
          <w:color w:val="000000"/>
          <w:szCs w:val="24"/>
          <w:lang w:val="en-GB"/>
        </w:rPr>
        <w:t>, and limitations</w:t>
      </w:r>
      <w:r w:rsidR="001115EA" w:rsidRPr="00997E24">
        <w:rPr>
          <w:noProof w:val="0"/>
          <w:color w:val="000000"/>
          <w:szCs w:val="24"/>
          <w:lang w:val="en-GB"/>
        </w:rPr>
        <w:t xml:space="preserve"> of open strategizing</w:t>
      </w:r>
      <w:r w:rsidR="000410A8" w:rsidRPr="00997E24">
        <w:rPr>
          <w:noProof w:val="0"/>
          <w:color w:val="000000"/>
          <w:szCs w:val="24"/>
          <w:lang w:val="en-GB"/>
        </w:rPr>
        <w:t xml:space="preserve">. Thus far, however, research </w:t>
      </w:r>
      <w:r w:rsidR="006349C9" w:rsidRPr="00997E24">
        <w:rPr>
          <w:noProof w:val="0"/>
          <w:color w:val="000000"/>
          <w:szCs w:val="24"/>
          <w:lang w:val="en-GB"/>
        </w:rPr>
        <w:t xml:space="preserve">has </w:t>
      </w:r>
      <w:r w:rsidR="001115EA" w:rsidRPr="00997E24">
        <w:rPr>
          <w:noProof w:val="0"/>
          <w:color w:val="000000"/>
          <w:szCs w:val="24"/>
          <w:lang w:val="en-GB"/>
        </w:rPr>
        <w:t>focus</w:t>
      </w:r>
      <w:r w:rsidR="006349C9" w:rsidRPr="00997E24">
        <w:rPr>
          <w:noProof w:val="0"/>
          <w:color w:val="000000"/>
          <w:szCs w:val="24"/>
          <w:lang w:val="en-GB"/>
        </w:rPr>
        <w:t>ed</w:t>
      </w:r>
      <w:r w:rsidR="00AD4AD5" w:rsidRPr="00997E24">
        <w:rPr>
          <w:noProof w:val="0"/>
          <w:color w:val="000000"/>
          <w:szCs w:val="24"/>
          <w:lang w:val="en-GB"/>
        </w:rPr>
        <w:t xml:space="preserve"> </w:t>
      </w:r>
      <w:r w:rsidR="001115EA" w:rsidRPr="00997E24">
        <w:rPr>
          <w:noProof w:val="0"/>
          <w:color w:val="000000"/>
          <w:szCs w:val="24"/>
          <w:lang w:val="en-GB"/>
        </w:rPr>
        <w:t xml:space="preserve">on </w:t>
      </w:r>
      <w:r w:rsidR="0028536D" w:rsidRPr="00997E24">
        <w:rPr>
          <w:noProof w:val="0"/>
          <w:color w:val="000000"/>
          <w:szCs w:val="24"/>
          <w:lang w:val="en-GB"/>
        </w:rPr>
        <w:t xml:space="preserve">contexts </w:t>
      </w:r>
      <w:r w:rsidR="007E15A6" w:rsidRPr="00997E24">
        <w:rPr>
          <w:noProof w:val="0"/>
          <w:color w:val="000000"/>
          <w:szCs w:val="24"/>
          <w:lang w:val="en-GB"/>
        </w:rPr>
        <w:t xml:space="preserve">where </w:t>
      </w:r>
      <w:r w:rsidR="001115EA" w:rsidRPr="00997E24">
        <w:rPr>
          <w:noProof w:val="0"/>
          <w:color w:val="000000"/>
          <w:szCs w:val="24"/>
          <w:lang w:val="en-GB"/>
        </w:rPr>
        <w:t xml:space="preserve">participation </w:t>
      </w:r>
      <w:r w:rsidR="005115D0">
        <w:rPr>
          <w:noProof w:val="0"/>
          <w:color w:val="000000"/>
          <w:szCs w:val="24"/>
          <w:lang w:val="en-GB"/>
        </w:rPr>
        <w:t>was</w:t>
      </w:r>
      <w:r w:rsidR="001115EA" w:rsidRPr="00997E24">
        <w:rPr>
          <w:noProof w:val="0"/>
          <w:color w:val="000000"/>
          <w:szCs w:val="24"/>
          <w:lang w:val="en-GB"/>
        </w:rPr>
        <w:t xml:space="preserve"> not</w:t>
      </w:r>
      <w:r w:rsidR="001115EA" w:rsidRPr="00997E24">
        <w:rPr>
          <w:noProof w:val="0"/>
          <w:szCs w:val="24"/>
          <w:lang w:val="en-GB"/>
        </w:rPr>
        <w:t xml:space="preserve"> “even close to perfectly inclusive” </w:t>
      </w:r>
      <w:r w:rsidR="00795F80" w:rsidRPr="00997E24">
        <w:rPr>
          <w:noProof w:val="0"/>
          <w:szCs w:val="24"/>
          <w:lang w:val="en-GB"/>
        </w:rPr>
        <w:t>(Whittington et al., 2011: 535)</w:t>
      </w:r>
      <w:r w:rsidR="00AA710E" w:rsidRPr="00997E24">
        <w:rPr>
          <w:noProof w:val="0"/>
          <w:szCs w:val="24"/>
          <w:lang w:val="en-GB"/>
        </w:rPr>
        <w:t xml:space="preserve">. </w:t>
      </w:r>
      <w:r w:rsidR="00B209AE">
        <w:rPr>
          <w:noProof w:val="0"/>
          <w:szCs w:val="24"/>
          <w:lang w:val="en-GB"/>
        </w:rPr>
        <w:t>E</w:t>
      </w:r>
      <w:r w:rsidR="008E0B10" w:rsidRPr="00997E24">
        <w:rPr>
          <w:noProof w:val="0"/>
          <w:szCs w:val="24"/>
          <w:lang w:val="en-GB"/>
        </w:rPr>
        <w:t xml:space="preserve">xisting </w:t>
      </w:r>
      <w:r w:rsidR="005115D0">
        <w:rPr>
          <w:noProof w:val="0"/>
          <w:szCs w:val="24"/>
          <w:lang w:val="en-GB"/>
        </w:rPr>
        <w:t>literature</w:t>
      </w:r>
      <w:r w:rsidR="00B209AE">
        <w:rPr>
          <w:noProof w:val="0"/>
          <w:szCs w:val="24"/>
          <w:lang w:val="en-GB"/>
        </w:rPr>
        <w:t xml:space="preserve"> thus</w:t>
      </w:r>
      <w:r w:rsidR="005115D0">
        <w:rPr>
          <w:noProof w:val="0"/>
          <w:szCs w:val="24"/>
          <w:lang w:val="en-GB"/>
        </w:rPr>
        <w:t xml:space="preserve"> </w:t>
      </w:r>
      <w:r w:rsidR="000410A8" w:rsidRPr="00997E24">
        <w:rPr>
          <w:noProof w:val="0"/>
          <w:szCs w:val="24"/>
          <w:lang w:val="en-GB"/>
        </w:rPr>
        <w:t>draw</w:t>
      </w:r>
      <w:r w:rsidR="005115D0">
        <w:rPr>
          <w:noProof w:val="0"/>
          <w:szCs w:val="24"/>
          <w:lang w:val="en-GB"/>
        </w:rPr>
        <w:t>s</w:t>
      </w:r>
      <w:r w:rsidR="007E15A6" w:rsidRPr="00997E24">
        <w:rPr>
          <w:noProof w:val="0"/>
          <w:szCs w:val="24"/>
          <w:lang w:val="en-GB"/>
        </w:rPr>
        <w:t xml:space="preserve"> </w:t>
      </w:r>
      <w:r w:rsidR="005115D0">
        <w:rPr>
          <w:noProof w:val="0"/>
          <w:szCs w:val="24"/>
          <w:lang w:val="en-GB"/>
        </w:rPr>
        <w:t xml:space="preserve">its </w:t>
      </w:r>
      <w:r w:rsidR="007E15A6" w:rsidRPr="00997E24">
        <w:rPr>
          <w:noProof w:val="0"/>
          <w:szCs w:val="24"/>
          <w:lang w:val="en-GB"/>
        </w:rPr>
        <w:t xml:space="preserve">theoretical conclusions from </w:t>
      </w:r>
      <w:r w:rsidR="008E0B10" w:rsidRPr="00997E24">
        <w:rPr>
          <w:noProof w:val="0"/>
          <w:szCs w:val="24"/>
          <w:lang w:val="en-GB"/>
        </w:rPr>
        <w:t xml:space="preserve">cases in which </w:t>
      </w:r>
      <w:r w:rsidR="00197FAB" w:rsidRPr="00997E24">
        <w:rPr>
          <w:noProof w:val="0"/>
          <w:szCs w:val="24"/>
          <w:lang w:val="en-GB"/>
        </w:rPr>
        <w:t xml:space="preserve">stakeholders </w:t>
      </w:r>
      <w:r w:rsidR="00795F80" w:rsidRPr="00997E24">
        <w:rPr>
          <w:noProof w:val="0"/>
          <w:szCs w:val="24"/>
          <w:lang w:val="en-GB"/>
        </w:rPr>
        <w:t xml:space="preserve">neither </w:t>
      </w:r>
      <w:r w:rsidR="00197FAB" w:rsidRPr="00997E24">
        <w:rPr>
          <w:noProof w:val="0"/>
          <w:szCs w:val="24"/>
          <w:lang w:val="en-GB"/>
        </w:rPr>
        <w:t>contribute</w:t>
      </w:r>
      <w:r w:rsidR="009A4E6D" w:rsidRPr="00997E24">
        <w:rPr>
          <w:noProof w:val="0"/>
          <w:szCs w:val="24"/>
          <w:lang w:val="en-GB"/>
        </w:rPr>
        <w:t>d</w:t>
      </w:r>
      <w:r w:rsidR="00197FAB" w:rsidRPr="00997E24">
        <w:rPr>
          <w:noProof w:val="0"/>
          <w:szCs w:val="24"/>
          <w:lang w:val="en-GB"/>
        </w:rPr>
        <w:t xml:space="preserve"> </w:t>
      </w:r>
      <w:r w:rsidR="00B21C15" w:rsidRPr="00997E24">
        <w:rPr>
          <w:noProof w:val="0"/>
          <w:szCs w:val="24"/>
          <w:lang w:val="en-GB"/>
        </w:rPr>
        <w:t>through</w:t>
      </w:r>
      <w:r w:rsidR="007F17CE" w:rsidRPr="00997E24">
        <w:rPr>
          <w:noProof w:val="0"/>
          <w:szCs w:val="24"/>
          <w:lang w:val="en-GB"/>
        </w:rPr>
        <w:t>out</w:t>
      </w:r>
      <w:r w:rsidR="00197FAB" w:rsidRPr="00997E24">
        <w:rPr>
          <w:noProof w:val="0"/>
          <w:szCs w:val="24"/>
          <w:lang w:val="en-GB"/>
        </w:rPr>
        <w:t xml:space="preserve"> the entire strategizing process</w:t>
      </w:r>
      <w:r w:rsidR="00B209AE">
        <w:rPr>
          <w:noProof w:val="0"/>
          <w:szCs w:val="24"/>
          <w:lang w:val="en-GB"/>
        </w:rPr>
        <w:t xml:space="preserve"> </w:t>
      </w:r>
      <w:r w:rsidR="00197FAB" w:rsidRPr="00997E24">
        <w:rPr>
          <w:noProof w:val="0"/>
          <w:szCs w:val="24"/>
          <w:lang w:val="en-GB"/>
        </w:rPr>
        <w:t>from idea generation</w:t>
      </w:r>
      <w:r w:rsidR="009A4E6D" w:rsidRPr="00997E24">
        <w:rPr>
          <w:noProof w:val="0"/>
          <w:szCs w:val="24"/>
          <w:lang w:val="en-GB"/>
        </w:rPr>
        <w:t xml:space="preserve"> </w:t>
      </w:r>
      <w:r w:rsidR="00AB291D" w:rsidRPr="00997E24">
        <w:rPr>
          <w:noProof w:val="0"/>
          <w:szCs w:val="24"/>
          <w:lang w:val="en-GB"/>
        </w:rPr>
        <w:t xml:space="preserve">through goal definition to </w:t>
      </w:r>
      <w:r w:rsidR="007930BD" w:rsidRPr="00997E24">
        <w:rPr>
          <w:noProof w:val="0"/>
          <w:szCs w:val="24"/>
          <w:lang w:val="en-GB"/>
        </w:rPr>
        <w:t>decision-making</w:t>
      </w:r>
      <w:r w:rsidR="00B209AE">
        <w:rPr>
          <w:noProof w:val="0"/>
          <w:szCs w:val="24"/>
          <w:lang w:val="en-GB"/>
        </w:rPr>
        <w:t xml:space="preserve">, </w:t>
      </w:r>
      <w:r w:rsidR="00795F80" w:rsidRPr="00997E24">
        <w:rPr>
          <w:noProof w:val="0"/>
          <w:szCs w:val="24"/>
          <w:lang w:val="en-GB"/>
        </w:rPr>
        <w:t xml:space="preserve">nor </w:t>
      </w:r>
      <w:r w:rsidR="00197FAB" w:rsidRPr="00997E24">
        <w:rPr>
          <w:noProof w:val="0"/>
          <w:szCs w:val="24"/>
          <w:lang w:val="en-GB"/>
        </w:rPr>
        <w:t xml:space="preserve">participated beyond the confines </w:t>
      </w:r>
      <w:r w:rsidR="00795F80" w:rsidRPr="00997E24">
        <w:rPr>
          <w:noProof w:val="0"/>
          <w:szCs w:val="24"/>
          <w:lang w:val="en-GB"/>
        </w:rPr>
        <w:t>of</w:t>
      </w:r>
      <w:r w:rsidR="00D12031" w:rsidRPr="00997E24">
        <w:rPr>
          <w:noProof w:val="0"/>
          <w:szCs w:val="24"/>
          <w:lang w:val="en-GB"/>
        </w:rPr>
        <w:t xml:space="preserve"> an</w:t>
      </w:r>
      <w:r w:rsidR="00795F80" w:rsidRPr="00997E24">
        <w:rPr>
          <w:noProof w:val="0"/>
          <w:szCs w:val="24"/>
          <w:lang w:val="en-GB"/>
        </w:rPr>
        <w:t xml:space="preserve"> isolated open strategy</w:t>
      </w:r>
      <w:r w:rsidR="00197FAB" w:rsidRPr="00997E24">
        <w:rPr>
          <w:noProof w:val="0"/>
          <w:szCs w:val="24"/>
          <w:lang w:val="en-GB"/>
        </w:rPr>
        <w:t xml:space="preserve"> project (</w:t>
      </w:r>
      <w:r w:rsidR="00883E33" w:rsidRPr="00997E24">
        <w:rPr>
          <w:noProof w:val="0"/>
          <w:szCs w:val="24"/>
          <w:lang w:val="en-GB"/>
        </w:rPr>
        <w:t>Chesbrough and Appleyard, 2007; Dobusch and Müller-Seitz, 2014; Stieger et al., 2012; Whittington et al., 2011</w:t>
      </w:r>
      <w:r w:rsidR="00197FAB" w:rsidRPr="00997E24">
        <w:rPr>
          <w:noProof w:val="0"/>
          <w:szCs w:val="24"/>
          <w:lang w:val="en-GB"/>
        </w:rPr>
        <w:t xml:space="preserve">). </w:t>
      </w:r>
      <w:r w:rsidR="00AB43A1" w:rsidRPr="00997E24">
        <w:rPr>
          <w:noProof w:val="0"/>
          <w:lang w:val="en-GB"/>
        </w:rPr>
        <w:t xml:space="preserve">As </w:t>
      </w:r>
      <w:r w:rsidR="00BF18DC" w:rsidRPr="00997E24">
        <w:rPr>
          <w:noProof w:val="0"/>
          <w:lang w:val="en-GB"/>
        </w:rPr>
        <w:t xml:space="preserve">a result, we </w:t>
      </w:r>
      <w:r w:rsidR="00AA710E" w:rsidRPr="00997E24">
        <w:rPr>
          <w:noProof w:val="0"/>
          <w:lang w:val="en-GB"/>
        </w:rPr>
        <w:t xml:space="preserve">know little </w:t>
      </w:r>
      <w:r w:rsidR="00BF18DC" w:rsidRPr="00997E24">
        <w:rPr>
          <w:noProof w:val="0"/>
          <w:lang w:val="en-GB"/>
        </w:rPr>
        <w:t>about</w:t>
      </w:r>
      <w:r w:rsidR="00AB43A1" w:rsidRPr="00997E24">
        <w:rPr>
          <w:noProof w:val="0"/>
          <w:lang w:val="en-GB"/>
        </w:rPr>
        <w:t xml:space="preserve"> </w:t>
      </w:r>
      <w:r w:rsidR="007F17CE" w:rsidRPr="00997E24">
        <w:rPr>
          <w:noProof w:val="0"/>
          <w:lang w:val="en-GB"/>
        </w:rPr>
        <w:t>organi</w:t>
      </w:r>
      <w:r w:rsidR="0094127E" w:rsidRPr="00997E24">
        <w:rPr>
          <w:noProof w:val="0"/>
          <w:lang w:val="en-GB"/>
        </w:rPr>
        <w:t>s</w:t>
      </w:r>
      <w:r w:rsidR="007F17CE" w:rsidRPr="00997E24">
        <w:rPr>
          <w:noProof w:val="0"/>
          <w:lang w:val="en-GB"/>
        </w:rPr>
        <w:t xml:space="preserve">ations </w:t>
      </w:r>
      <w:r w:rsidR="00BF18DC" w:rsidRPr="00997E24">
        <w:rPr>
          <w:noProof w:val="0"/>
          <w:lang w:val="en-GB"/>
        </w:rPr>
        <w:t xml:space="preserve">that </w:t>
      </w:r>
      <w:r w:rsidR="00AB43A1" w:rsidRPr="00997E24">
        <w:rPr>
          <w:noProof w:val="0"/>
          <w:lang w:val="en-GB"/>
        </w:rPr>
        <w:t xml:space="preserve">take </w:t>
      </w:r>
      <w:r w:rsidR="00F50589" w:rsidRPr="00997E24">
        <w:rPr>
          <w:noProof w:val="0"/>
          <w:lang w:val="en-GB"/>
        </w:rPr>
        <w:t>inc</w:t>
      </w:r>
      <w:r w:rsidR="0010526D" w:rsidRPr="00997E24">
        <w:rPr>
          <w:noProof w:val="0"/>
          <w:lang w:val="en-GB"/>
        </w:rPr>
        <w:t>lusiveness</w:t>
      </w:r>
      <w:r w:rsidR="00F50589" w:rsidRPr="00997E24">
        <w:rPr>
          <w:noProof w:val="0"/>
          <w:lang w:val="en-GB"/>
        </w:rPr>
        <w:t xml:space="preserve"> </w:t>
      </w:r>
      <w:r w:rsidR="00B21C15" w:rsidRPr="00997E24">
        <w:rPr>
          <w:noProof w:val="0"/>
          <w:lang w:val="en-GB"/>
        </w:rPr>
        <w:t xml:space="preserve">to </w:t>
      </w:r>
      <w:r w:rsidR="0010526D" w:rsidRPr="00997E24">
        <w:rPr>
          <w:noProof w:val="0"/>
          <w:lang w:val="en-GB"/>
        </w:rPr>
        <w:t xml:space="preserve">an </w:t>
      </w:r>
      <w:r w:rsidR="00B21C15" w:rsidRPr="00997E24">
        <w:rPr>
          <w:noProof w:val="0"/>
          <w:lang w:val="en-GB"/>
        </w:rPr>
        <w:t xml:space="preserve">extreme by </w:t>
      </w:r>
      <w:r w:rsidR="00AB291D" w:rsidRPr="00997E24">
        <w:rPr>
          <w:noProof w:val="0"/>
          <w:szCs w:val="24"/>
          <w:lang w:val="en-GB"/>
        </w:rPr>
        <w:t>involving</w:t>
      </w:r>
      <w:r w:rsidR="003A1D72" w:rsidRPr="00997E24">
        <w:rPr>
          <w:noProof w:val="0"/>
          <w:szCs w:val="24"/>
          <w:lang w:val="en-GB"/>
        </w:rPr>
        <w:t xml:space="preserve"> </w:t>
      </w:r>
      <w:r w:rsidR="00F50589" w:rsidRPr="003567E1">
        <w:rPr>
          <w:i/>
          <w:noProof w:val="0"/>
          <w:szCs w:val="24"/>
          <w:lang w:val="en-GB"/>
        </w:rPr>
        <w:t>all</w:t>
      </w:r>
      <w:r w:rsidR="00F50589" w:rsidRPr="00997E24">
        <w:rPr>
          <w:noProof w:val="0"/>
          <w:szCs w:val="24"/>
          <w:lang w:val="en-GB"/>
        </w:rPr>
        <w:t xml:space="preserve"> </w:t>
      </w:r>
      <w:r w:rsidR="00AB43A1" w:rsidRPr="00997E24">
        <w:rPr>
          <w:noProof w:val="0"/>
          <w:szCs w:val="24"/>
          <w:lang w:val="en-GB"/>
        </w:rPr>
        <w:t xml:space="preserve">stakeholders </w:t>
      </w:r>
      <w:r w:rsidR="003A1D72" w:rsidRPr="00997E24">
        <w:rPr>
          <w:noProof w:val="0"/>
          <w:szCs w:val="24"/>
          <w:lang w:val="en-GB"/>
        </w:rPr>
        <w:t xml:space="preserve">continuously </w:t>
      </w:r>
      <w:r w:rsidR="00F50589" w:rsidRPr="00997E24">
        <w:rPr>
          <w:noProof w:val="0"/>
          <w:szCs w:val="24"/>
          <w:lang w:val="en-GB"/>
        </w:rPr>
        <w:t xml:space="preserve">and </w:t>
      </w:r>
      <w:r w:rsidR="0010526D" w:rsidRPr="00997E24">
        <w:rPr>
          <w:noProof w:val="0"/>
          <w:szCs w:val="24"/>
          <w:lang w:val="en-GB"/>
        </w:rPr>
        <w:t xml:space="preserve">fully </w:t>
      </w:r>
      <w:r w:rsidR="003A1D72" w:rsidRPr="00997E24">
        <w:rPr>
          <w:noProof w:val="0"/>
          <w:szCs w:val="24"/>
          <w:lang w:val="en-GB"/>
        </w:rPr>
        <w:t>in strateg</w:t>
      </w:r>
      <w:r w:rsidR="0010526D" w:rsidRPr="00997E24">
        <w:rPr>
          <w:noProof w:val="0"/>
          <w:szCs w:val="24"/>
          <w:lang w:val="en-GB"/>
        </w:rPr>
        <w:t>izing</w:t>
      </w:r>
      <w:r w:rsidR="00A90A8A" w:rsidRPr="00997E24">
        <w:rPr>
          <w:noProof w:val="0"/>
          <w:szCs w:val="24"/>
          <w:lang w:val="en-GB"/>
        </w:rPr>
        <w:t>.</w:t>
      </w:r>
      <w:r w:rsidR="009A4E6D" w:rsidRPr="00997E24">
        <w:rPr>
          <w:noProof w:val="0"/>
          <w:szCs w:val="24"/>
          <w:lang w:val="en-GB"/>
        </w:rPr>
        <w:t xml:space="preserve"> </w:t>
      </w:r>
      <w:r w:rsidR="003567E1" w:rsidRPr="004F6B43">
        <w:rPr>
          <w:lang w:val="en-GB"/>
        </w:rPr>
        <w:t>Given the growing interest in open strategy, it is worth while addressing the identified gap by by formulating the following research questions: 1) What strategizing practices are performed by an organization that tries to be radically open, and 2) What are the outcomes that follow from this endeavour?</w:t>
      </w:r>
    </w:p>
    <w:p w14:paraId="324A3801" w14:textId="3D16475B" w:rsidR="004531A1" w:rsidRPr="00997E24" w:rsidRDefault="00BF18DC" w:rsidP="004531A1">
      <w:pPr>
        <w:spacing w:line="480" w:lineRule="auto"/>
        <w:jc w:val="both"/>
        <w:rPr>
          <w:noProof w:val="0"/>
          <w:color w:val="000000"/>
          <w:szCs w:val="24"/>
          <w:lang w:val="en-GB"/>
        </w:rPr>
      </w:pPr>
      <w:r w:rsidRPr="00997E24">
        <w:rPr>
          <w:noProof w:val="0"/>
          <w:lang w:val="en-GB"/>
        </w:rPr>
        <w:t>W</w:t>
      </w:r>
      <w:r w:rsidR="008A3829" w:rsidRPr="00997E24">
        <w:rPr>
          <w:noProof w:val="0"/>
          <w:lang w:val="en-GB"/>
        </w:rPr>
        <w:t xml:space="preserve">e address </w:t>
      </w:r>
      <w:r w:rsidR="00875B63" w:rsidRPr="00997E24">
        <w:rPr>
          <w:noProof w:val="0"/>
          <w:lang w:val="en-GB"/>
        </w:rPr>
        <w:t>th</w:t>
      </w:r>
      <w:r w:rsidR="00EA6A2D">
        <w:rPr>
          <w:noProof w:val="0"/>
          <w:lang w:val="en-GB"/>
        </w:rPr>
        <w:t>ese</w:t>
      </w:r>
      <w:r w:rsidR="00875B63" w:rsidRPr="00997E24">
        <w:rPr>
          <w:noProof w:val="0"/>
          <w:lang w:val="en-GB"/>
        </w:rPr>
        <w:t xml:space="preserve"> question</w:t>
      </w:r>
      <w:r w:rsidR="00EA6A2D">
        <w:rPr>
          <w:noProof w:val="0"/>
          <w:lang w:val="en-GB"/>
        </w:rPr>
        <w:t>s</w:t>
      </w:r>
      <w:r w:rsidR="008A3829" w:rsidRPr="00997E24">
        <w:rPr>
          <w:noProof w:val="0"/>
          <w:lang w:val="en-GB"/>
        </w:rPr>
        <w:t xml:space="preserve"> </w:t>
      </w:r>
      <w:r w:rsidR="004531A1" w:rsidRPr="00997E24">
        <w:rPr>
          <w:noProof w:val="0"/>
          <w:lang w:val="en-GB"/>
        </w:rPr>
        <w:t>with</w:t>
      </w:r>
      <w:r w:rsidR="008A3829" w:rsidRPr="00997E24">
        <w:rPr>
          <w:noProof w:val="0"/>
          <w:lang w:val="en-GB"/>
        </w:rPr>
        <w:t xml:space="preserve"> a</w:t>
      </w:r>
      <w:r w:rsidR="00E167D6" w:rsidRPr="00997E24">
        <w:rPr>
          <w:noProof w:val="0"/>
          <w:lang w:val="en-GB"/>
        </w:rPr>
        <w:t xml:space="preserve"> </w:t>
      </w:r>
      <w:r w:rsidR="008A3829" w:rsidRPr="00997E24">
        <w:rPr>
          <w:noProof w:val="0"/>
          <w:lang w:val="en-GB"/>
        </w:rPr>
        <w:t xml:space="preserve">case study of </w:t>
      </w:r>
      <w:r w:rsidR="00811C47" w:rsidRPr="00997E24">
        <w:rPr>
          <w:noProof w:val="0"/>
          <w:szCs w:val="24"/>
          <w:lang w:val="en-GB"/>
        </w:rPr>
        <w:t xml:space="preserve">the </w:t>
      </w:r>
      <w:r w:rsidR="00B824DC" w:rsidRPr="00997E24">
        <w:rPr>
          <w:noProof w:val="0"/>
          <w:szCs w:val="24"/>
          <w:lang w:val="en-GB"/>
        </w:rPr>
        <w:t>Premium Cola collective</w:t>
      </w:r>
      <w:r w:rsidR="00516E75" w:rsidRPr="00997E24">
        <w:rPr>
          <w:noProof w:val="0"/>
          <w:szCs w:val="24"/>
          <w:lang w:val="en-GB"/>
        </w:rPr>
        <w:t xml:space="preserve"> (hereafter Premium)</w:t>
      </w:r>
      <w:r w:rsidR="00DE3490">
        <w:rPr>
          <w:noProof w:val="0"/>
          <w:color w:val="000000"/>
          <w:szCs w:val="24"/>
          <w:lang w:val="en-GB"/>
        </w:rPr>
        <w:t>;</w:t>
      </w:r>
      <w:r w:rsidR="00875B63" w:rsidRPr="00997E24">
        <w:rPr>
          <w:noProof w:val="0"/>
          <w:color w:val="000000"/>
          <w:szCs w:val="24"/>
          <w:lang w:val="en-GB"/>
        </w:rPr>
        <w:t xml:space="preserve"> a Germany-based group </w:t>
      </w:r>
      <w:r w:rsidR="00361E1D" w:rsidRPr="00997E24">
        <w:rPr>
          <w:noProof w:val="0"/>
          <w:color w:val="000000"/>
          <w:szCs w:val="24"/>
          <w:lang w:val="en-GB"/>
        </w:rPr>
        <w:t>of about 1,650 people that develop and market</w:t>
      </w:r>
      <w:r w:rsidR="00A2598B" w:rsidRPr="00997E24">
        <w:rPr>
          <w:noProof w:val="0"/>
          <w:color w:val="000000"/>
          <w:szCs w:val="24"/>
          <w:lang w:val="en-GB"/>
        </w:rPr>
        <w:t xml:space="preserve"> </w:t>
      </w:r>
      <w:r w:rsidR="00875B63" w:rsidRPr="00997E24">
        <w:rPr>
          <w:noProof w:val="0"/>
          <w:color w:val="000000"/>
          <w:szCs w:val="24"/>
          <w:lang w:val="en-GB"/>
        </w:rPr>
        <w:t>cola, beer, and coffee product</w:t>
      </w:r>
      <w:r w:rsidRPr="00997E24">
        <w:rPr>
          <w:noProof w:val="0"/>
          <w:color w:val="000000"/>
          <w:szCs w:val="24"/>
          <w:lang w:val="en-GB"/>
        </w:rPr>
        <w:t>s</w:t>
      </w:r>
      <w:r w:rsidR="0038098B" w:rsidRPr="00997E24">
        <w:rPr>
          <w:noProof w:val="0"/>
          <w:color w:val="000000"/>
          <w:szCs w:val="24"/>
          <w:lang w:val="en-GB"/>
        </w:rPr>
        <w:t xml:space="preserve"> under the</w:t>
      </w:r>
      <w:r w:rsidR="00361E1D" w:rsidRPr="00997E24">
        <w:rPr>
          <w:noProof w:val="0"/>
          <w:color w:val="000000"/>
          <w:szCs w:val="24"/>
          <w:lang w:val="en-GB"/>
        </w:rPr>
        <w:t>ir</w:t>
      </w:r>
      <w:r w:rsidR="0038098B" w:rsidRPr="00997E24">
        <w:rPr>
          <w:noProof w:val="0"/>
          <w:color w:val="000000"/>
          <w:szCs w:val="24"/>
          <w:lang w:val="en-GB"/>
        </w:rPr>
        <w:t xml:space="preserve"> “Premium Cola” brand</w:t>
      </w:r>
      <w:r w:rsidR="00224E9B" w:rsidRPr="00997E24">
        <w:rPr>
          <w:noProof w:val="0"/>
          <w:color w:val="000000"/>
          <w:szCs w:val="24"/>
          <w:lang w:val="en-GB"/>
        </w:rPr>
        <w:t xml:space="preserve"> name</w:t>
      </w:r>
      <w:r w:rsidRPr="00997E24">
        <w:rPr>
          <w:noProof w:val="0"/>
          <w:color w:val="000000"/>
          <w:szCs w:val="24"/>
          <w:lang w:val="en-GB"/>
        </w:rPr>
        <w:t xml:space="preserve">. </w:t>
      </w:r>
      <w:r w:rsidR="00516E75" w:rsidRPr="00997E24">
        <w:rPr>
          <w:noProof w:val="0"/>
          <w:color w:val="000000"/>
          <w:szCs w:val="24"/>
          <w:lang w:val="en-GB"/>
        </w:rPr>
        <w:t xml:space="preserve">Premium </w:t>
      </w:r>
      <w:r w:rsidR="00630A01" w:rsidRPr="00997E24">
        <w:rPr>
          <w:noProof w:val="0"/>
          <w:color w:val="000000"/>
          <w:szCs w:val="24"/>
          <w:lang w:val="en-GB"/>
        </w:rPr>
        <w:t>is a well-</w:t>
      </w:r>
      <w:r w:rsidR="00630A01" w:rsidRPr="00997E24">
        <w:rPr>
          <w:noProof w:val="0"/>
          <w:color w:val="000000"/>
          <w:szCs w:val="24"/>
          <w:lang w:val="en-GB"/>
        </w:rPr>
        <w:lastRenderedPageBreak/>
        <w:t>suited</w:t>
      </w:r>
      <w:r w:rsidR="0038098B" w:rsidRPr="00997E24">
        <w:rPr>
          <w:noProof w:val="0"/>
          <w:color w:val="000000"/>
          <w:szCs w:val="24"/>
          <w:lang w:val="en-GB"/>
        </w:rPr>
        <w:t xml:space="preserve"> </w:t>
      </w:r>
      <w:r w:rsidR="00630A01" w:rsidRPr="00997E24">
        <w:rPr>
          <w:noProof w:val="0"/>
          <w:color w:val="000000"/>
          <w:szCs w:val="24"/>
          <w:lang w:val="en-GB"/>
        </w:rPr>
        <w:t xml:space="preserve">case </w:t>
      </w:r>
      <w:r w:rsidR="00A2598B" w:rsidRPr="00997E24">
        <w:rPr>
          <w:noProof w:val="0"/>
          <w:lang w:val="en-GB"/>
        </w:rPr>
        <w:t>for our purpose</w:t>
      </w:r>
      <w:r w:rsidR="00DE3490">
        <w:rPr>
          <w:noProof w:val="0"/>
          <w:lang w:val="en-GB"/>
        </w:rPr>
        <w:t>,</w:t>
      </w:r>
      <w:r w:rsidR="00A2598B" w:rsidRPr="00997E24">
        <w:rPr>
          <w:noProof w:val="0"/>
          <w:lang w:val="en-GB"/>
        </w:rPr>
        <w:t xml:space="preserve"> </w:t>
      </w:r>
      <w:r w:rsidR="0038098B" w:rsidRPr="00997E24">
        <w:rPr>
          <w:noProof w:val="0"/>
          <w:color w:val="000000"/>
          <w:szCs w:val="24"/>
          <w:lang w:val="en-GB"/>
        </w:rPr>
        <w:t>because th</w:t>
      </w:r>
      <w:r w:rsidR="00026768" w:rsidRPr="00997E24">
        <w:rPr>
          <w:noProof w:val="0"/>
          <w:color w:val="000000"/>
          <w:szCs w:val="24"/>
          <w:lang w:val="en-GB"/>
        </w:rPr>
        <w:t>is</w:t>
      </w:r>
      <w:r w:rsidR="0038098B" w:rsidRPr="00997E24">
        <w:rPr>
          <w:noProof w:val="0"/>
          <w:color w:val="000000"/>
          <w:szCs w:val="24"/>
          <w:lang w:val="en-GB"/>
        </w:rPr>
        <w:t xml:space="preserve"> collective </w:t>
      </w:r>
      <w:r w:rsidR="009C0F65" w:rsidRPr="00997E24">
        <w:rPr>
          <w:noProof w:val="0"/>
          <w:color w:val="000000"/>
          <w:szCs w:val="24"/>
          <w:lang w:val="en-GB"/>
        </w:rPr>
        <w:t xml:space="preserve">continuously strives to take </w:t>
      </w:r>
      <w:r w:rsidR="004531A1" w:rsidRPr="00997E24">
        <w:rPr>
          <w:noProof w:val="0"/>
          <w:color w:val="000000"/>
          <w:szCs w:val="24"/>
          <w:lang w:val="en-GB"/>
        </w:rPr>
        <w:t>open strategizing</w:t>
      </w:r>
      <w:r w:rsidR="00516E75" w:rsidRPr="00997E24">
        <w:rPr>
          <w:noProof w:val="0"/>
          <w:color w:val="000000"/>
          <w:szCs w:val="24"/>
          <w:lang w:val="en-GB"/>
        </w:rPr>
        <w:t xml:space="preserve"> to the extreme</w:t>
      </w:r>
      <w:r w:rsidR="009C0F65" w:rsidRPr="00997E24">
        <w:rPr>
          <w:noProof w:val="0"/>
          <w:color w:val="000000"/>
          <w:szCs w:val="24"/>
          <w:lang w:val="en-GB"/>
        </w:rPr>
        <w:t xml:space="preserve"> by allowing </w:t>
      </w:r>
      <w:r w:rsidR="00654967" w:rsidRPr="00997E24">
        <w:rPr>
          <w:noProof w:val="0"/>
          <w:color w:val="000000"/>
          <w:szCs w:val="24"/>
          <w:lang w:val="en-GB"/>
        </w:rPr>
        <w:t xml:space="preserve">all its stakeholders to set strategy </w:t>
      </w:r>
      <w:r w:rsidR="009C0F65" w:rsidRPr="00997E24">
        <w:rPr>
          <w:noProof w:val="0"/>
          <w:color w:val="000000"/>
          <w:szCs w:val="24"/>
          <w:lang w:val="en-GB"/>
        </w:rPr>
        <w:t>agenda</w:t>
      </w:r>
      <w:r w:rsidR="00654967" w:rsidRPr="00997E24">
        <w:rPr>
          <w:noProof w:val="0"/>
          <w:color w:val="000000"/>
          <w:szCs w:val="24"/>
          <w:lang w:val="en-GB"/>
        </w:rPr>
        <w:t>s</w:t>
      </w:r>
      <w:r w:rsidR="009C0F65" w:rsidRPr="00997E24">
        <w:rPr>
          <w:noProof w:val="0"/>
          <w:color w:val="000000"/>
          <w:szCs w:val="24"/>
          <w:lang w:val="en-GB"/>
        </w:rPr>
        <w:t xml:space="preserve">, </w:t>
      </w:r>
      <w:r w:rsidR="00654967" w:rsidRPr="00997E24">
        <w:rPr>
          <w:noProof w:val="0"/>
          <w:color w:val="000000"/>
          <w:szCs w:val="24"/>
          <w:lang w:val="en-GB"/>
        </w:rPr>
        <w:t>participate in strategy deliberations</w:t>
      </w:r>
      <w:r w:rsidR="009C0F65" w:rsidRPr="00997E24">
        <w:rPr>
          <w:noProof w:val="0"/>
          <w:color w:val="000000"/>
          <w:szCs w:val="24"/>
          <w:lang w:val="en-GB"/>
        </w:rPr>
        <w:t xml:space="preserve">, and </w:t>
      </w:r>
      <w:r w:rsidR="00654967" w:rsidRPr="00997E24">
        <w:rPr>
          <w:noProof w:val="0"/>
          <w:color w:val="000000"/>
          <w:szCs w:val="24"/>
          <w:lang w:val="en-GB"/>
        </w:rPr>
        <w:t>contribute to decision-making</w:t>
      </w:r>
      <w:r w:rsidR="004531A1" w:rsidRPr="00997E24">
        <w:rPr>
          <w:noProof w:val="0"/>
          <w:color w:val="000000"/>
          <w:szCs w:val="24"/>
          <w:lang w:val="en-GB"/>
        </w:rPr>
        <w:t xml:space="preserve"> </w:t>
      </w:r>
      <w:r w:rsidR="005115D0" w:rsidRPr="00997E24">
        <w:rPr>
          <w:noProof w:val="0"/>
          <w:color w:val="000000"/>
          <w:szCs w:val="24"/>
          <w:lang w:val="en-GB"/>
        </w:rPr>
        <w:t xml:space="preserve">at all times </w:t>
      </w:r>
      <w:r w:rsidR="004531A1" w:rsidRPr="00997E24">
        <w:rPr>
          <w:noProof w:val="0"/>
          <w:color w:val="000000"/>
          <w:szCs w:val="24"/>
          <w:lang w:val="en-GB"/>
        </w:rPr>
        <w:t xml:space="preserve">(i.e. </w:t>
      </w:r>
      <w:r w:rsidR="00654967" w:rsidRPr="00997E24">
        <w:rPr>
          <w:noProof w:val="0"/>
          <w:color w:val="000000"/>
          <w:szCs w:val="24"/>
          <w:lang w:val="en-GB"/>
        </w:rPr>
        <w:t>being radical</w:t>
      </w:r>
      <w:r w:rsidR="00B1633F" w:rsidRPr="00997E24">
        <w:rPr>
          <w:noProof w:val="0"/>
          <w:color w:val="000000"/>
          <w:szCs w:val="24"/>
          <w:lang w:val="en-GB"/>
        </w:rPr>
        <w:t>ly</w:t>
      </w:r>
      <w:r w:rsidR="00654967" w:rsidRPr="00997E24">
        <w:rPr>
          <w:noProof w:val="0"/>
          <w:color w:val="000000"/>
          <w:szCs w:val="24"/>
          <w:lang w:val="en-GB"/>
        </w:rPr>
        <w:t xml:space="preserve"> inclusive</w:t>
      </w:r>
      <w:r w:rsidR="004531A1" w:rsidRPr="00997E24">
        <w:rPr>
          <w:noProof w:val="0"/>
          <w:color w:val="000000"/>
          <w:szCs w:val="24"/>
          <w:lang w:val="en-GB"/>
        </w:rPr>
        <w:t>)</w:t>
      </w:r>
      <w:r w:rsidR="00CB14A2" w:rsidRPr="00997E24">
        <w:rPr>
          <w:noProof w:val="0"/>
          <w:color w:val="000000"/>
          <w:szCs w:val="24"/>
          <w:lang w:val="en-GB"/>
        </w:rPr>
        <w:t>.</w:t>
      </w:r>
      <w:r w:rsidR="004531A1" w:rsidRPr="00997E24">
        <w:rPr>
          <w:noProof w:val="0"/>
          <w:color w:val="000000"/>
          <w:szCs w:val="24"/>
          <w:lang w:val="en-GB"/>
        </w:rPr>
        <w:t xml:space="preserve"> Premium </w:t>
      </w:r>
      <w:r w:rsidR="00654967" w:rsidRPr="00997E24">
        <w:rPr>
          <w:noProof w:val="0"/>
          <w:color w:val="000000"/>
          <w:szCs w:val="24"/>
          <w:lang w:val="en-GB"/>
        </w:rPr>
        <w:t xml:space="preserve">also </w:t>
      </w:r>
      <w:r w:rsidR="004531A1" w:rsidRPr="00997E24">
        <w:rPr>
          <w:noProof w:val="0"/>
          <w:color w:val="000000"/>
          <w:szCs w:val="24"/>
          <w:lang w:val="en-GB"/>
        </w:rPr>
        <w:t xml:space="preserve">makes the entirety of its discussions, decisions, and principles available </w:t>
      </w:r>
      <w:r w:rsidR="00026768" w:rsidRPr="00997E24">
        <w:rPr>
          <w:noProof w:val="0"/>
          <w:color w:val="000000"/>
          <w:szCs w:val="24"/>
          <w:lang w:val="en-GB"/>
        </w:rPr>
        <w:t xml:space="preserve">on-line </w:t>
      </w:r>
      <w:r w:rsidR="004531A1" w:rsidRPr="00997E24">
        <w:rPr>
          <w:noProof w:val="0"/>
          <w:color w:val="000000"/>
          <w:szCs w:val="24"/>
          <w:lang w:val="en-GB"/>
        </w:rPr>
        <w:t>to the interested public</w:t>
      </w:r>
      <w:r w:rsidR="008F7276" w:rsidRPr="00997E24">
        <w:rPr>
          <w:noProof w:val="0"/>
          <w:color w:val="000000"/>
          <w:szCs w:val="24"/>
          <w:lang w:val="en-GB"/>
        </w:rPr>
        <w:t xml:space="preserve">, </w:t>
      </w:r>
      <w:r w:rsidR="006B7B2D" w:rsidRPr="00997E24">
        <w:rPr>
          <w:noProof w:val="0"/>
          <w:color w:val="000000"/>
          <w:szCs w:val="24"/>
          <w:lang w:val="en-GB"/>
        </w:rPr>
        <w:t xml:space="preserve">and </w:t>
      </w:r>
      <w:r w:rsidR="00654967" w:rsidRPr="00997E24">
        <w:rPr>
          <w:noProof w:val="0"/>
          <w:color w:val="000000"/>
          <w:szCs w:val="24"/>
          <w:lang w:val="en-GB"/>
        </w:rPr>
        <w:t>thus strives</w:t>
      </w:r>
      <w:r w:rsidR="008F7276" w:rsidRPr="00997E24">
        <w:rPr>
          <w:noProof w:val="0"/>
          <w:color w:val="000000"/>
          <w:szCs w:val="24"/>
          <w:lang w:val="en-GB"/>
        </w:rPr>
        <w:t xml:space="preserve"> to</w:t>
      </w:r>
      <w:r w:rsidR="00DE3490">
        <w:rPr>
          <w:noProof w:val="0"/>
          <w:color w:val="000000"/>
          <w:szCs w:val="24"/>
          <w:lang w:val="en-GB"/>
        </w:rPr>
        <w:t>wards</w:t>
      </w:r>
      <w:r w:rsidR="008F7276" w:rsidRPr="00997E24">
        <w:rPr>
          <w:noProof w:val="0"/>
          <w:color w:val="000000"/>
          <w:szCs w:val="24"/>
          <w:lang w:val="en-GB"/>
        </w:rPr>
        <w:t xml:space="preserve"> </w:t>
      </w:r>
      <w:r w:rsidR="004531A1" w:rsidRPr="00997E24">
        <w:rPr>
          <w:noProof w:val="0"/>
          <w:color w:val="000000"/>
          <w:szCs w:val="24"/>
          <w:lang w:val="en-GB"/>
        </w:rPr>
        <w:t>radical</w:t>
      </w:r>
      <w:r w:rsidR="008F7276" w:rsidRPr="00997E24">
        <w:rPr>
          <w:noProof w:val="0"/>
          <w:color w:val="000000"/>
          <w:szCs w:val="24"/>
          <w:lang w:val="en-GB"/>
        </w:rPr>
        <w:t xml:space="preserve"> transparen</w:t>
      </w:r>
      <w:r w:rsidR="00DE3490">
        <w:rPr>
          <w:noProof w:val="0"/>
          <w:color w:val="000000"/>
          <w:szCs w:val="24"/>
          <w:lang w:val="en-GB"/>
        </w:rPr>
        <w:t>cy</w:t>
      </w:r>
      <w:r w:rsidR="007002DB">
        <w:rPr>
          <w:noProof w:val="0"/>
          <w:color w:val="000000"/>
          <w:szCs w:val="24"/>
          <w:lang w:val="en-GB"/>
        </w:rPr>
        <w:t xml:space="preserve"> as well</w:t>
      </w:r>
      <w:r w:rsidR="008F7276" w:rsidRPr="00997E24">
        <w:rPr>
          <w:noProof w:val="0"/>
          <w:color w:val="000000"/>
          <w:szCs w:val="24"/>
          <w:lang w:val="en-GB"/>
        </w:rPr>
        <w:t xml:space="preserve"> </w:t>
      </w:r>
      <w:r w:rsidR="009325A9" w:rsidRPr="00997E24">
        <w:rPr>
          <w:noProof w:val="0"/>
          <w:color w:val="000000"/>
          <w:szCs w:val="24"/>
          <w:lang w:val="en-GB"/>
        </w:rPr>
        <w:t>(</w:t>
      </w:r>
      <w:r w:rsidR="009325A9" w:rsidRPr="00997E24">
        <w:rPr>
          <w:noProof w:val="0"/>
          <w:lang w:val="en-GB"/>
        </w:rPr>
        <w:t>Whittington et al., 2011)</w:t>
      </w:r>
      <w:r w:rsidR="00361E1D" w:rsidRPr="00997E24">
        <w:rPr>
          <w:noProof w:val="0"/>
          <w:lang w:val="en-GB"/>
        </w:rPr>
        <w:t xml:space="preserve">. However, even though </w:t>
      </w:r>
      <w:r w:rsidR="00CB2D91" w:rsidRPr="00997E24">
        <w:rPr>
          <w:noProof w:val="0"/>
          <w:lang w:val="en-GB"/>
        </w:rPr>
        <w:t>radical</w:t>
      </w:r>
      <w:r w:rsidR="00361E1D" w:rsidRPr="00997E24">
        <w:rPr>
          <w:noProof w:val="0"/>
          <w:lang w:val="en-GB"/>
        </w:rPr>
        <w:t xml:space="preserve"> </w:t>
      </w:r>
      <w:r w:rsidR="00361E1D" w:rsidRPr="00997E24">
        <w:rPr>
          <w:noProof w:val="0"/>
          <w:color w:val="000000"/>
          <w:szCs w:val="24"/>
          <w:lang w:val="en-GB"/>
        </w:rPr>
        <w:t>tra</w:t>
      </w:r>
      <w:r w:rsidR="00CB2D91" w:rsidRPr="00997E24">
        <w:rPr>
          <w:noProof w:val="0"/>
          <w:color w:val="000000"/>
          <w:szCs w:val="24"/>
          <w:lang w:val="en-GB"/>
        </w:rPr>
        <w:t>nsparency</w:t>
      </w:r>
      <w:r w:rsidR="00361E1D" w:rsidRPr="00997E24">
        <w:rPr>
          <w:noProof w:val="0"/>
          <w:color w:val="000000"/>
          <w:szCs w:val="24"/>
          <w:lang w:val="en-GB"/>
        </w:rPr>
        <w:t xml:space="preserve"> is </w:t>
      </w:r>
      <w:r w:rsidR="007B0C4A" w:rsidRPr="00997E24">
        <w:rPr>
          <w:noProof w:val="0"/>
          <w:color w:val="000000"/>
          <w:szCs w:val="24"/>
          <w:lang w:val="en-GB"/>
        </w:rPr>
        <w:t xml:space="preserve">a key </w:t>
      </w:r>
      <w:r w:rsidR="00361E1D" w:rsidRPr="00997E24">
        <w:rPr>
          <w:noProof w:val="0"/>
          <w:color w:val="000000"/>
          <w:szCs w:val="24"/>
          <w:lang w:val="en-GB"/>
        </w:rPr>
        <w:t>part of</w:t>
      </w:r>
      <w:r w:rsidR="008E1234">
        <w:rPr>
          <w:noProof w:val="0"/>
          <w:color w:val="000000"/>
          <w:szCs w:val="24"/>
          <w:lang w:val="en-GB"/>
        </w:rPr>
        <w:t xml:space="preserve"> Premium’s </w:t>
      </w:r>
      <w:r w:rsidR="00361E1D" w:rsidRPr="00997E24">
        <w:rPr>
          <w:noProof w:val="0"/>
          <w:color w:val="000000"/>
          <w:szCs w:val="24"/>
          <w:lang w:val="en-GB"/>
        </w:rPr>
        <w:t>practice</w:t>
      </w:r>
      <w:r w:rsidR="008E1234">
        <w:rPr>
          <w:noProof w:val="0"/>
          <w:color w:val="000000"/>
          <w:szCs w:val="24"/>
          <w:lang w:val="en-GB"/>
        </w:rPr>
        <w:t>s</w:t>
      </w:r>
      <w:r w:rsidR="00654967" w:rsidRPr="00997E24">
        <w:rPr>
          <w:noProof w:val="0"/>
          <w:color w:val="000000"/>
          <w:szCs w:val="24"/>
          <w:lang w:val="en-GB"/>
        </w:rPr>
        <w:t xml:space="preserve">, </w:t>
      </w:r>
      <w:r w:rsidR="007B0C4A" w:rsidRPr="00997E24">
        <w:rPr>
          <w:noProof w:val="0"/>
          <w:color w:val="000000"/>
          <w:szCs w:val="24"/>
          <w:lang w:val="en-GB"/>
        </w:rPr>
        <w:t>we</w:t>
      </w:r>
      <w:r w:rsidR="008E1234">
        <w:rPr>
          <w:noProof w:val="0"/>
          <w:color w:val="000000"/>
          <w:szCs w:val="24"/>
          <w:lang w:val="en-GB"/>
        </w:rPr>
        <w:t xml:space="preserve"> </w:t>
      </w:r>
      <w:r w:rsidR="00DE3490">
        <w:rPr>
          <w:noProof w:val="0"/>
          <w:color w:val="000000"/>
          <w:szCs w:val="24"/>
          <w:lang w:val="en-GB"/>
        </w:rPr>
        <w:t xml:space="preserve">primarily </w:t>
      </w:r>
      <w:r w:rsidR="008E1234">
        <w:rPr>
          <w:noProof w:val="0"/>
          <w:color w:val="000000"/>
          <w:szCs w:val="24"/>
          <w:lang w:val="en-GB"/>
        </w:rPr>
        <w:t>use</w:t>
      </w:r>
      <w:r w:rsidR="008E1234" w:rsidRPr="00997E24">
        <w:rPr>
          <w:noProof w:val="0"/>
          <w:color w:val="000000"/>
          <w:szCs w:val="24"/>
          <w:lang w:val="en-GB"/>
        </w:rPr>
        <w:t xml:space="preserve"> </w:t>
      </w:r>
      <w:r w:rsidR="008E1234">
        <w:rPr>
          <w:noProof w:val="0"/>
          <w:color w:val="000000"/>
          <w:szCs w:val="24"/>
          <w:lang w:val="en-GB"/>
        </w:rPr>
        <w:t xml:space="preserve">this case study </w:t>
      </w:r>
      <w:r w:rsidR="007B0C4A" w:rsidRPr="00997E24">
        <w:rPr>
          <w:noProof w:val="0"/>
          <w:color w:val="000000"/>
          <w:szCs w:val="24"/>
          <w:lang w:val="en-GB"/>
        </w:rPr>
        <w:t>to explore</w:t>
      </w:r>
      <w:r w:rsidR="00DE3490">
        <w:rPr>
          <w:noProof w:val="0"/>
          <w:color w:val="000000"/>
          <w:szCs w:val="24"/>
          <w:lang w:val="en-GB"/>
        </w:rPr>
        <w:t xml:space="preserve"> </w:t>
      </w:r>
      <w:r w:rsidR="00361E1D" w:rsidRPr="00997E24">
        <w:rPr>
          <w:noProof w:val="0"/>
          <w:color w:val="000000"/>
          <w:szCs w:val="24"/>
          <w:lang w:val="en-GB"/>
        </w:rPr>
        <w:t>the intricacies of radical inclusiveness</w:t>
      </w:r>
      <w:r w:rsidR="008E1234">
        <w:rPr>
          <w:noProof w:val="0"/>
          <w:color w:val="000000"/>
          <w:szCs w:val="24"/>
          <w:lang w:val="en-GB"/>
        </w:rPr>
        <w:t xml:space="preserve"> by unpacking the micro-level practices of radically </w:t>
      </w:r>
      <w:r w:rsidR="00CF0DCB">
        <w:rPr>
          <w:noProof w:val="0"/>
          <w:color w:val="000000"/>
          <w:szCs w:val="24"/>
          <w:lang w:val="en-GB"/>
        </w:rPr>
        <w:t>open strategizing and their</w:t>
      </w:r>
      <w:r w:rsidR="008E1234">
        <w:rPr>
          <w:noProof w:val="0"/>
          <w:color w:val="000000"/>
          <w:szCs w:val="24"/>
          <w:lang w:val="en-GB"/>
        </w:rPr>
        <w:t xml:space="preserve"> possible consequences.</w:t>
      </w:r>
      <w:r w:rsidR="004531A1" w:rsidRPr="00997E24">
        <w:rPr>
          <w:noProof w:val="0"/>
          <w:color w:val="000000"/>
          <w:szCs w:val="24"/>
          <w:lang w:val="en-GB"/>
        </w:rPr>
        <w:t xml:space="preserve"> </w:t>
      </w:r>
    </w:p>
    <w:p w14:paraId="21C27A16" w14:textId="3854AEAA" w:rsidR="005115D0" w:rsidRDefault="005115D0" w:rsidP="00BD181D">
      <w:pPr>
        <w:spacing w:line="480" w:lineRule="auto"/>
        <w:jc w:val="both"/>
        <w:rPr>
          <w:noProof w:val="0"/>
          <w:color w:val="000000"/>
          <w:szCs w:val="24"/>
          <w:lang w:val="en-GB"/>
        </w:rPr>
      </w:pPr>
      <w:r>
        <w:rPr>
          <w:noProof w:val="0"/>
          <w:color w:val="000000"/>
          <w:szCs w:val="24"/>
          <w:lang w:val="en-GB"/>
        </w:rPr>
        <w:t xml:space="preserve">To </w:t>
      </w:r>
      <w:r w:rsidR="00516E75" w:rsidRPr="00997E24">
        <w:rPr>
          <w:noProof w:val="0"/>
          <w:lang w:val="en-GB"/>
        </w:rPr>
        <w:t xml:space="preserve">investigate how </w:t>
      </w:r>
      <w:r w:rsidR="00A0136E" w:rsidRPr="00997E24">
        <w:rPr>
          <w:noProof w:val="0"/>
          <w:lang w:val="en-GB"/>
        </w:rPr>
        <w:t xml:space="preserve">the collective’s </w:t>
      </w:r>
      <w:r w:rsidR="00516E75" w:rsidRPr="00997E24">
        <w:rPr>
          <w:noProof w:val="0"/>
          <w:lang w:val="en-GB"/>
        </w:rPr>
        <w:t xml:space="preserve">principles of radically open </w:t>
      </w:r>
      <w:r w:rsidR="00B31A77" w:rsidRPr="00997E24">
        <w:rPr>
          <w:noProof w:val="0"/>
          <w:lang w:val="en-GB"/>
        </w:rPr>
        <w:t xml:space="preserve">strategizing </w:t>
      </w:r>
      <w:r w:rsidR="00516E75" w:rsidRPr="00997E24">
        <w:rPr>
          <w:noProof w:val="0"/>
          <w:lang w:val="en-GB"/>
        </w:rPr>
        <w:t xml:space="preserve">are translated into actual </w:t>
      </w:r>
      <w:r w:rsidR="00D32632" w:rsidRPr="00997E24">
        <w:rPr>
          <w:noProof w:val="0"/>
          <w:lang w:val="en-GB"/>
        </w:rPr>
        <w:t xml:space="preserve">strategizing </w:t>
      </w:r>
      <w:r w:rsidR="00516E75" w:rsidRPr="00997E24">
        <w:rPr>
          <w:noProof w:val="0"/>
          <w:lang w:val="en-GB"/>
        </w:rPr>
        <w:t>practices</w:t>
      </w:r>
      <w:r w:rsidR="007F3918" w:rsidRPr="00997E24">
        <w:rPr>
          <w:noProof w:val="0"/>
          <w:lang w:val="en-GB"/>
        </w:rPr>
        <w:t>,</w:t>
      </w:r>
      <w:r w:rsidR="00516E75" w:rsidRPr="00997E24">
        <w:rPr>
          <w:noProof w:val="0"/>
          <w:lang w:val="en-GB"/>
        </w:rPr>
        <w:t xml:space="preserve"> and </w:t>
      </w:r>
      <w:r w:rsidR="00B92596" w:rsidRPr="00997E24">
        <w:rPr>
          <w:noProof w:val="0"/>
          <w:lang w:val="en-GB"/>
        </w:rPr>
        <w:t xml:space="preserve">which </w:t>
      </w:r>
      <w:r w:rsidR="0038098B" w:rsidRPr="00997E24">
        <w:rPr>
          <w:noProof w:val="0"/>
          <w:lang w:val="en-GB"/>
        </w:rPr>
        <w:t>outcomes the</w:t>
      </w:r>
      <w:r w:rsidR="00516E75" w:rsidRPr="00997E24">
        <w:rPr>
          <w:noProof w:val="0"/>
          <w:lang w:val="en-GB"/>
        </w:rPr>
        <w:t xml:space="preserve">se practices </w:t>
      </w:r>
      <w:r w:rsidR="00A0136E" w:rsidRPr="00997E24">
        <w:rPr>
          <w:noProof w:val="0"/>
          <w:lang w:val="en-GB"/>
        </w:rPr>
        <w:t xml:space="preserve">facilitate </w:t>
      </w:r>
      <w:r w:rsidR="000B5BFF" w:rsidRPr="00997E24">
        <w:rPr>
          <w:noProof w:val="0"/>
          <w:lang w:val="en-GB"/>
        </w:rPr>
        <w:t>for Premium</w:t>
      </w:r>
      <w:r>
        <w:rPr>
          <w:noProof w:val="0"/>
          <w:lang w:val="en-GB"/>
        </w:rPr>
        <w:t>, w</w:t>
      </w:r>
      <w:r w:rsidRPr="00997E24">
        <w:rPr>
          <w:noProof w:val="0"/>
          <w:color w:val="000000"/>
          <w:szCs w:val="24"/>
          <w:lang w:val="en-GB"/>
        </w:rPr>
        <w:t xml:space="preserve">e adopt a strategy-as-practice perspective </w:t>
      </w:r>
      <w:r w:rsidRPr="00997E24">
        <w:rPr>
          <w:noProof w:val="0"/>
          <w:lang w:val="en-GB"/>
        </w:rPr>
        <w:t>(Jarzabkowski and Spee, 2009; Seidl and Whittington, 2014; Vaara and Whittington, 2012)</w:t>
      </w:r>
      <w:r w:rsidR="00516E75" w:rsidRPr="00997E24">
        <w:rPr>
          <w:noProof w:val="0"/>
          <w:lang w:val="en-GB"/>
        </w:rPr>
        <w:t>.</w:t>
      </w:r>
      <w:r w:rsidR="00640572" w:rsidRPr="00997E24">
        <w:rPr>
          <w:rStyle w:val="Funotenzeichen"/>
          <w:noProof w:val="0"/>
          <w:lang w:val="en-GB"/>
        </w:rPr>
        <w:footnoteReference w:id="2"/>
      </w:r>
      <w:r w:rsidR="00640572" w:rsidRPr="00997E24">
        <w:rPr>
          <w:noProof w:val="0"/>
          <w:lang w:val="en-GB"/>
        </w:rPr>
        <w:t xml:space="preserve"> </w:t>
      </w:r>
      <w:r>
        <w:rPr>
          <w:noProof w:val="0"/>
          <w:color w:val="000000"/>
          <w:szCs w:val="24"/>
          <w:lang w:val="en-GB"/>
        </w:rPr>
        <w:t>Using this</w:t>
      </w:r>
      <w:r w:rsidR="007F3918" w:rsidRPr="00997E24">
        <w:rPr>
          <w:noProof w:val="0"/>
          <w:color w:val="000000"/>
          <w:szCs w:val="24"/>
          <w:lang w:val="en-GB"/>
        </w:rPr>
        <w:t xml:space="preserve"> </w:t>
      </w:r>
      <w:r>
        <w:rPr>
          <w:noProof w:val="0"/>
          <w:color w:val="000000"/>
          <w:szCs w:val="24"/>
          <w:lang w:val="en-GB"/>
        </w:rPr>
        <w:t xml:space="preserve">perspective, we identified two key ways in which </w:t>
      </w:r>
      <w:r w:rsidR="007534F0" w:rsidRPr="00997E24">
        <w:rPr>
          <w:noProof w:val="0"/>
          <w:color w:val="000000"/>
          <w:szCs w:val="24"/>
          <w:lang w:val="en-GB"/>
        </w:rPr>
        <w:t xml:space="preserve">Premium performs </w:t>
      </w:r>
      <w:r>
        <w:rPr>
          <w:noProof w:val="0"/>
          <w:color w:val="000000"/>
          <w:szCs w:val="24"/>
          <w:lang w:val="en-GB"/>
        </w:rPr>
        <w:t xml:space="preserve">what we </w:t>
      </w:r>
      <w:r w:rsidR="00DE3490">
        <w:rPr>
          <w:noProof w:val="0"/>
          <w:color w:val="000000"/>
          <w:szCs w:val="24"/>
          <w:lang w:val="en-GB"/>
        </w:rPr>
        <w:t xml:space="preserve">term </w:t>
      </w:r>
      <w:r w:rsidR="00E61DBD" w:rsidRPr="00997E24">
        <w:rPr>
          <w:i/>
          <w:noProof w:val="0"/>
          <w:color w:val="000000"/>
          <w:szCs w:val="24"/>
          <w:lang w:val="en-GB"/>
        </w:rPr>
        <w:t>radically open strategizing</w:t>
      </w:r>
      <w:r w:rsidR="00E61DBD" w:rsidRPr="00997E24">
        <w:rPr>
          <w:noProof w:val="0"/>
          <w:color w:val="000000"/>
          <w:szCs w:val="24"/>
          <w:lang w:val="en-GB"/>
        </w:rPr>
        <w:t xml:space="preserve">. </w:t>
      </w:r>
    </w:p>
    <w:p w14:paraId="68AE5FA0" w14:textId="3BB44AC9" w:rsidR="002F109D" w:rsidRPr="00997E24" w:rsidRDefault="00832D37" w:rsidP="000135AA">
      <w:pPr>
        <w:spacing w:line="480" w:lineRule="auto"/>
        <w:jc w:val="both"/>
        <w:rPr>
          <w:b/>
          <w:noProof w:val="0"/>
          <w:lang w:val="en-GB"/>
        </w:rPr>
      </w:pPr>
      <w:r w:rsidRPr="00997E24">
        <w:rPr>
          <w:noProof w:val="0"/>
          <w:szCs w:val="24"/>
          <w:lang w:val="en-GB"/>
        </w:rPr>
        <w:t xml:space="preserve">First, </w:t>
      </w:r>
      <w:r w:rsidR="007534F0" w:rsidRPr="00997E24">
        <w:rPr>
          <w:noProof w:val="0"/>
          <w:szCs w:val="24"/>
          <w:lang w:val="en-GB"/>
        </w:rPr>
        <w:t xml:space="preserve">Premium performs three </w:t>
      </w:r>
      <w:r w:rsidR="00634C12" w:rsidRPr="00997E24">
        <w:rPr>
          <w:noProof w:val="0"/>
          <w:szCs w:val="24"/>
          <w:lang w:val="en-GB"/>
        </w:rPr>
        <w:t xml:space="preserve">radically open </w:t>
      </w:r>
      <w:r w:rsidR="007F3918" w:rsidRPr="00997E24">
        <w:rPr>
          <w:noProof w:val="0"/>
          <w:szCs w:val="24"/>
          <w:lang w:val="en-GB"/>
        </w:rPr>
        <w:t>practices</w:t>
      </w:r>
      <w:r w:rsidR="002D56B9" w:rsidRPr="00997E24">
        <w:rPr>
          <w:noProof w:val="0"/>
          <w:szCs w:val="24"/>
          <w:lang w:val="en-GB"/>
        </w:rPr>
        <w:t xml:space="preserve"> that </w:t>
      </w:r>
      <w:r w:rsidR="00C1431B" w:rsidRPr="00997E24">
        <w:rPr>
          <w:noProof w:val="0"/>
          <w:szCs w:val="24"/>
          <w:lang w:val="en-GB"/>
        </w:rPr>
        <w:t xml:space="preserve">we call </w:t>
      </w:r>
      <w:r w:rsidR="007F3918" w:rsidRPr="0085474E">
        <w:rPr>
          <w:i/>
          <w:noProof w:val="0"/>
          <w:szCs w:val="24"/>
          <w:lang w:val="en-GB"/>
        </w:rPr>
        <w:t xml:space="preserve">distributed agenda </w:t>
      </w:r>
      <w:r w:rsidR="007F3918" w:rsidRPr="009D4271">
        <w:rPr>
          <w:i/>
          <w:noProof w:val="0"/>
          <w:szCs w:val="24"/>
          <w:lang w:val="en-GB"/>
        </w:rPr>
        <w:t>setting</w:t>
      </w:r>
      <w:r w:rsidR="007F3918" w:rsidRPr="00997E24">
        <w:rPr>
          <w:noProof w:val="0"/>
          <w:szCs w:val="24"/>
          <w:lang w:val="en-GB"/>
        </w:rPr>
        <w:t xml:space="preserve">, </w:t>
      </w:r>
      <w:r w:rsidR="007F3918" w:rsidRPr="009D4271">
        <w:rPr>
          <w:i/>
          <w:noProof w:val="0"/>
          <w:szCs w:val="24"/>
          <w:lang w:val="en-GB"/>
        </w:rPr>
        <w:t>substantial partici</w:t>
      </w:r>
      <w:r w:rsidR="007930BD" w:rsidRPr="009D4271">
        <w:rPr>
          <w:i/>
          <w:noProof w:val="0"/>
          <w:szCs w:val="24"/>
          <w:lang w:val="en-GB"/>
        </w:rPr>
        <w:t>pation</w:t>
      </w:r>
      <w:r w:rsidR="007930BD" w:rsidRPr="00997E24">
        <w:rPr>
          <w:noProof w:val="0"/>
          <w:szCs w:val="24"/>
          <w:lang w:val="en-GB"/>
        </w:rPr>
        <w:t xml:space="preserve">, and </w:t>
      </w:r>
      <w:r w:rsidR="007930BD" w:rsidRPr="009D4271">
        <w:rPr>
          <w:i/>
          <w:noProof w:val="0"/>
          <w:szCs w:val="24"/>
          <w:lang w:val="en-GB"/>
        </w:rPr>
        <w:t>consensual decision-</w:t>
      </w:r>
      <w:r w:rsidR="007F3918" w:rsidRPr="009D4271">
        <w:rPr>
          <w:i/>
          <w:noProof w:val="0"/>
          <w:lang w:val="en-GB"/>
        </w:rPr>
        <w:t>making</w:t>
      </w:r>
      <w:r w:rsidR="002D56B9" w:rsidRPr="00997E24">
        <w:rPr>
          <w:noProof w:val="0"/>
          <w:lang w:val="en-GB"/>
        </w:rPr>
        <w:t>. These practices</w:t>
      </w:r>
      <w:r w:rsidR="007534F0" w:rsidRPr="00997E24">
        <w:rPr>
          <w:noProof w:val="0"/>
          <w:lang w:val="en-GB"/>
        </w:rPr>
        <w:t xml:space="preserve"> </w:t>
      </w:r>
      <w:r w:rsidRPr="00997E24">
        <w:rPr>
          <w:noProof w:val="0"/>
          <w:lang w:val="en-GB"/>
        </w:rPr>
        <w:t xml:space="preserve">are </w:t>
      </w:r>
      <w:r w:rsidR="007534F0" w:rsidRPr="00997E24">
        <w:rPr>
          <w:noProof w:val="0"/>
          <w:lang w:val="en-GB"/>
        </w:rPr>
        <w:t xml:space="preserve">entirely and </w:t>
      </w:r>
      <w:r w:rsidR="00B93411">
        <w:rPr>
          <w:noProof w:val="0"/>
          <w:lang w:val="en-GB"/>
        </w:rPr>
        <w:t>always</w:t>
      </w:r>
      <w:r w:rsidR="00B93411" w:rsidRPr="00997E24">
        <w:rPr>
          <w:noProof w:val="0"/>
          <w:lang w:val="en-GB"/>
        </w:rPr>
        <w:t xml:space="preserve"> </w:t>
      </w:r>
      <w:r w:rsidRPr="00997E24">
        <w:rPr>
          <w:noProof w:val="0"/>
          <w:lang w:val="en-GB"/>
        </w:rPr>
        <w:t>inclusive</w:t>
      </w:r>
      <w:r w:rsidR="002D56B9" w:rsidRPr="00997E24">
        <w:rPr>
          <w:noProof w:val="0"/>
          <w:lang w:val="en-GB"/>
        </w:rPr>
        <w:t>,</w:t>
      </w:r>
      <w:r w:rsidR="00634C12" w:rsidRPr="00997E24">
        <w:rPr>
          <w:noProof w:val="0"/>
          <w:lang w:val="en-GB"/>
        </w:rPr>
        <w:t xml:space="preserve"> </w:t>
      </w:r>
      <w:r w:rsidR="007534F0" w:rsidRPr="00997E24">
        <w:rPr>
          <w:noProof w:val="0"/>
          <w:lang w:val="en-GB"/>
        </w:rPr>
        <w:t xml:space="preserve">posing </w:t>
      </w:r>
      <w:r w:rsidR="00634C12" w:rsidRPr="00997E24">
        <w:rPr>
          <w:noProof w:val="0"/>
          <w:lang w:val="en-GB"/>
        </w:rPr>
        <w:t xml:space="preserve">no </w:t>
      </w:r>
      <w:r w:rsidR="007534F0" w:rsidRPr="00997E24">
        <w:rPr>
          <w:noProof w:val="0"/>
          <w:lang w:val="en-GB"/>
        </w:rPr>
        <w:t xml:space="preserve">formal barriers </w:t>
      </w:r>
      <w:r w:rsidR="001E445C" w:rsidRPr="00997E24">
        <w:rPr>
          <w:noProof w:val="0"/>
          <w:lang w:val="en-GB"/>
        </w:rPr>
        <w:t xml:space="preserve">for participation </w:t>
      </w:r>
      <w:r w:rsidR="007534F0" w:rsidRPr="00997E24">
        <w:rPr>
          <w:noProof w:val="0"/>
          <w:lang w:val="en-GB"/>
        </w:rPr>
        <w:t>to anyone interested</w:t>
      </w:r>
      <w:r w:rsidR="002D56B9" w:rsidRPr="00997E24">
        <w:rPr>
          <w:noProof w:val="0"/>
          <w:lang w:val="en-GB"/>
        </w:rPr>
        <w:t xml:space="preserve"> in </w:t>
      </w:r>
      <w:r w:rsidR="000F7BC4">
        <w:rPr>
          <w:noProof w:val="0"/>
          <w:lang w:val="en-GB"/>
        </w:rPr>
        <w:t xml:space="preserve">Premium’s </w:t>
      </w:r>
      <w:r w:rsidR="002D56B9" w:rsidRPr="00997E24">
        <w:rPr>
          <w:noProof w:val="0"/>
          <w:lang w:val="en-GB"/>
        </w:rPr>
        <w:t>strategizing</w:t>
      </w:r>
      <w:r w:rsidR="007F3918" w:rsidRPr="00997E24">
        <w:rPr>
          <w:noProof w:val="0"/>
          <w:lang w:val="en-GB"/>
        </w:rPr>
        <w:t>.</w:t>
      </w:r>
      <w:r w:rsidR="002D56B9" w:rsidRPr="00997E24">
        <w:rPr>
          <w:noProof w:val="0"/>
          <w:lang w:val="en-GB"/>
        </w:rPr>
        <w:t xml:space="preserve"> </w:t>
      </w:r>
      <w:r w:rsidRPr="00997E24">
        <w:rPr>
          <w:noProof w:val="0"/>
          <w:lang w:val="en-GB"/>
        </w:rPr>
        <w:t>Second</w:t>
      </w:r>
      <w:r w:rsidR="00B93411">
        <w:rPr>
          <w:noProof w:val="0"/>
          <w:lang w:val="en-GB"/>
        </w:rPr>
        <w:t>ly</w:t>
      </w:r>
      <w:r w:rsidRPr="00997E24">
        <w:rPr>
          <w:noProof w:val="0"/>
          <w:lang w:val="en-GB"/>
        </w:rPr>
        <w:t xml:space="preserve">, </w:t>
      </w:r>
      <w:r w:rsidR="007F3918" w:rsidRPr="00997E24">
        <w:rPr>
          <w:noProof w:val="0"/>
          <w:lang w:val="en-GB"/>
        </w:rPr>
        <w:t xml:space="preserve">Premium </w:t>
      </w:r>
      <w:r w:rsidRPr="00997E24">
        <w:rPr>
          <w:noProof w:val="0"/>
          <w:lang w:val="en-GB"/>
        </w:rPr>
        <w:t>perform</w:t>
      </w:r>
      <w:r w:rsidR="00634C12" w:rsidRPr="00997E24">
        <w:rPr>
          <w:noProof w:val="0"/>
          <w:lang w:val="en-GB"/>
        </w:rPr>
        <w:t>s</w:t>
      </w:r>
      <w:r w:rsidRPr="00997E24">
        <w:rPr>
          <w:noProof w:val="0"/>
          <w:lang w:val="en-GB"/>
        </w:rPr>
        <w:t xml:space="preserve"> </w:t>
      </w:r>
      <w:r w:rsidR="00634C12" w:rsidRPr="00997E24">
        <w:rPr>
          <w:noProof w:val="0"/>
          <w:lang w:val="en-GB"/>
        </w:rPr>
        <w:t xml:space="preserve">three </w:t>
      </w:r>
      <w:r w:rsidR="000F7BC4">
        <w:rPr>
          <w:noProof w:val="0"/>
          <w:lang w:val="en-GB"/>
        </w:rPr>
        <w:t xml:space="preserve">counterbalancing </w:t>
      </w:r>
      <w:r w:rsidR="007F3918" w:rsidRPr="00997E24">
        <w:rPr>
          <w:noProof w:val="0"/>
          <w:lang w:val="en-GB"/>
        </w:rPr>
        <w:t>practices</w:t>
      </w:r>
      <w:r w:rsidR="002D56B9" w:rsidRPr="00997E24">
        <w:rPr>
          <w:noProof w:val="0"/>
          <w:lang w:val="en-GB"/>
        </w:rPr>
        <w:t xml:space="preserve"> </w:t>
      </w:r>
      <w:r w:rsidR="000F7BC4">
        <w:rPr>
          <w:noProof w:val="0"/>
          <w:lang w:val="en-GB"/>
        </w:rPr>
        <w:t xml:space="preserve">that </w:t>
      </w:r>
      <w:r w:rsidR="002D56B9" w:rsidRPr="00997E24">
        <w:rPr>
          <w:noProof w:val="0"/>
          <w:lang w:val="en-GB"/>
        </w:rPr>
        <w:t xml:space="preserve">we </w:t>
      </w:r>
      <w:r w:rsidR="00B93411">
        <w:rPr>
          <w:noProof w:val="0"/>
          <w:lang w:val="en-GB"/>
        </w:rPr>
        <w:t>term:</w:t>
      </w:r>
      <w:r w:rsidR="00B93411" w:rsidRPr="00997E24">
        <w:rPr>
          <w:noProof w:val="0"/>
          <w:lang w:val="en-GB"/>
        </w:rPr>
        <w:t xml:space="preserve"> </w:t>
      </w:r>
      <w:r w:rsidR="007F3918" w:rsidRPr="009D4271">
        <w:rPr>
          <w:i/>
          <w:noProof w:val="0"/>
          <w:lang w:val="en-GB"/>
        </w:rPr>
        <w:t>centralized agenda setting</w:t>
      </w:r>
      <w:r w:rsidR="007F3918" w:rsidRPr="00997E24">
        <w:rPr>
          <w:noProof w:val="0"/>
          <w:lang w:val="en-GB"/>
        </w:rPr>
        <w:t xml:space="preserve">, </w:t>
      </w:r>
      <w:r w:rsidR="007F3918" w:rsidRPr="009D4271">
        <w:rPr>
          <w:i/>
          <w:noProof w:val="0"/>
          <w:lang w:val="en-GB"/>
        </w:rPr>
        <w:t>selective participation</w:t>
      </w:r>
      <w:r w:rsidR="009915B0" w:rsidRPr="00997E24">
        <w:rPr>
          <w:noProof w:val="0"/>
          <w:lang w:val="en-GB"/>
        </w:rPr>
        <w:t>,</w:t>
      </w:r>
      <w:r w:rsidR="007930BD" w:rsidRPr="00997E24">
        <w:rPr>
          <w:noProof w:val="0"/>
          <w:lang w:val="en-GB"/>
        </w:rPr>
        <w:t xml:space="preserve"> an</w:t>
      </w:r>
      <w:r w:rsidR="007930BD" w:rsidRPr="00C40A6F">
        <w:rPr>
          <w:noProof w:val="0"/>
          <w:lang w:val="en-GB"/>
        </w:rPr>
        <w:t xml:space="preserve">d </w:t>
      </w:r>
      <w:r w:rsidR="007930BD" w:rsidRPr="009D4271">
        <w:rPr>
          <w:i/>
          <w:noProof w:val="0"/>
          <w:lang w:val="en-GB"/>
        </w:rPr>
        <w:t>authoritative decision-</w:t>
      </w:r>
      <w:r w:rsidR="007F3918" w:rsidRPr="009D4271">
        <w:rPr>
          <w:i/>
          <w:noProof w:val="0"/>
          <w:lang w:val="en-GB"/>
        </w:rPr>
        <w:t>making</w:t>
      </w:r>
      <w:r w:rsidRPr="00C40A6F">
        <w:rPr>
          <w:noProof w:val="0"/>
          <w:lang w:val="en-GB"/>
        </w:rPr>
        <w:t xml:space="preserve">. </w:t>
      </w:r>
      <w:r w:rsidR="00B93411">
        <w:rPr>
          <w:noProof w:val="0"/>
          <w:lang w:val="en-GB"/>
        </w:rPr>
        <w:t xml:space="preserve">By </w:t>
      </w:r>
      <w:r w:rsidR="00DB10F0">
        <w:rPr>
          <w:noProof w:val="0"/>
          <w:lang w:val="en-GB"/>
        </w:rPr>
        <w:t xml:space="preserve">performing these </w:t>
      </w:r>
      <w:r w:rsidRPr="00C40A6F">
        <w:rPr>
          <w:noProof w:val="0"/>
          <w:lang w:val="en-GB"/>
        </w:rPr>
        <w:t>practices</w:t>
      </w:r>
      <w:r w:rsidR="000F7BC4">
        <w:rPr>
          <w:noProof w:val="0"/>
          <w:lang w:val="en-GB"/>
        </w:rPr>
        <w:t xml:space="preserve"> </w:t>
      </w:r>
      <w:r w:rsidR="00DB10F0">
        <w:rPr>
          <w:noProof w:val="0"/>
          <w:lang w:val="en-GB"/>
        </w:rPr>
        <w:t xml:space="preserve">Premium </w:t>
      </w:r>
      <w:r w:rsidR="00157F22">
        <w:rPr>
          <w:noProof w:val="0"/>
          <w:lang w:val="en-GB"/>
        </w:rPr>
        <w:t>cop</w:t>
      </w:r>
      <w:r w:rsidR="00DB10F0">
        <w:rPr>
          <w:noProof w:val="0"/>
          <w:lang w:val="en-GB"/>
        </w:rPr>
        <w:t>es</w:t>
      </w:r>
      <w:r w:rsidR="00157F22">
        <w:rPr>
          <w:noProof w:val="0"/>
          <w:lang w:val="en-GB"/>
        </w:rPr>
        <w:t xml:space="preserve"> with </w:t>
      </w:r>
      <w:r w:rsidR="00442619">
        <w:rPr>
          <w:noProof w:val="0"/>
          <w:lang w:val="en-GB"/>
        </w:rPr>
        <w:t xml:space="preserve">three </w:t>
      </w:r>
      <w:r w:rsidR="001E445C" w:rsidRPr="00C40A6F">
        <w:rPr>
          <w:noProof w:val="0"/>
          <w:lang w:val="en-GB"/>
        </w:rPr>
        <w:t xml:space="preserve">practical </w:t>
      </w:r>
      <w:r w:rsidR="00C1431B" w:rsidRPr="00C40A6F">
        <w:rPr>
          <w:noProof w:val="0"/>
          <w:lang w:val="en-GB"/>
        </w:rPr>
        <w:t>barriers</w:t>
      </w:r>
      <w:r w:rsidR="00D75810">
        <w:rPr>
          <w:noProof w:val="0"/>
          <w:lang w:val="en-GB"/>
        </w:rPr>
        <w:t xml:space="preserve"> of radically open strategizing</w:t>
      </w:r>
      <w:r w:rsidR="00442619">
        <w:rPr>
          <w:noProof w:val="0"/>
          <w:lang w:val="en-GB"/>
        </w:rPr>
        <w:t xml:space="preserve">, </w:t>
      </w:r>
      <w:r w:rsidR="009A2D8B">
        <w:rPr>
          <w:noProof w:val="0"/>
          <w:lang w:val="en-GB"/>
        </w:rPr>
        <w:t xml:space="preserve">i.e. </w:t>
      </w:r>
      <w:r w:rsidR="00130BFB" w:rsidRPr="00C40A6F">
        <w:rPr>
          <w:noProof w:val="0"/>
          <w:lang w:val="en-GB"/>
        </w:rPr>
        <w:t>un</w:t>
      </w:r>
      <w:r w:rsidR="001E445C" w:rsidRPr="00C40A6F">
        <w:rPr>
          <w:noProof w:val="0"/>
          <w:lang w:val="en-GB"/>
        </w:rPr>
        <w:t>even</w:t>
      </w:r>
      <w:r w:rsidR="00C40A6F" w:rsidRPr="00C40A6F">
        <w:rPr>
          <w:noProof w:val="0"/>
          <w:lang w:val="en-GB"/>
        </w:rPr>
        <w:t xml:space="preserve"> access to</w:t>
      </w:r>
      <w:r w:rsidR="00E3059F" w:rsidRPr="00C40A6F">
        <w:rPr>
          <w:noProof w:val="0"/>
          <w:lang w:val="en-GB"/>
        </w:rPr>
        <w:t xml:space="preserve"> </w:t>
      </w:r>
      <w:r w:rsidR="00C40A6F" w:rsidRPr="00C40A6F">
        <w:rPr>
          <w:noProof w:val="0"/>
          <w:lang w:val="en-GB"/>
        </w:rPr>
        <w:t xml:space="preserve">information </w:t>
      </w:r>
      <w:r w:rsidR="001E445C" w:rsidRPr="00C40A6F">
        <w:rPr>
          <w:noProof w:val="0"/>
          <w:lang w:val="en-GB"/>
        </w:rPr>
        <w:t xml:space="preserve">about Premium’s </w:t>
      </w:r>
      <w:r w:rsidR="00442619">
        <w:rPr>
          <w:noProof w:val="0"/>
          <w:lang w:val="en-GB"/>
        </w:rPr>
        <w:t>business opportunities</w:t>
      </w:r>
      <w:r w:rsidR="003A0DE2">
        <w:rPr>
          <w:noProof w:val="0"/>
          <w:lang w:val="en-GB"/>
        </w:rPr>
        <w:t xml:space="preserve"> </w:t>
      </w:r>
      <w:r w:rsidR="00B93411">
        <w:rPr>
          <w:noProof w:val="0"/>
          <w:lang w:val="en-GB"/>
        </w:rPr>
        <w:t>among members</w:t>
      </w:r>
      <w:r w:rsidR="009D4271">
        <w:rPr>
          <w:noProof w:val="0"/>
          <w:lang w:val="en-GB"/>
        </w:rPr>
        <w:t xml:space="preserve"> (information asymmetry barrier)</w:t>
      </w:r>
      <w:r w:rsidR="00C40A6F">
        <w:rPr>
          <w:noProof w:val="0"/>
          <w:lang w:val="en-GB"/>
        </w:rPr>
        <w:t xml:space="preserve">; </w:t>
      </w:r>
      <w:r w:rsidR="00EC3C80">
        <w:rPr>
          <w:noProof w:val="0"/>
          <w:lang w:val="en-GB"/>
        </w:rPr>
        <w:t xml:space="preserve">a </w:t>
      </w:r>
      <w:r w:rsidR="00B93411">
        <w:rPr>
          <w:noProof w:val="0"/>
          <w:lang w:val="en-GB"/>
        </w:rPr>
        <w:t xml:space="preserve">vast </w:t>
      </w:r>
      <w:r w:rsidR="00C40A6F" w:rsidRPr="00C40A6F">
        <w:rPr>
          <w:noProof w:val="0"/>
          <w:lang w:val="en-GB"/>
        </w:rPr>
        <w:t xml:space="preserve">amount of </w:t>
      </w:r>
      <w:r w:rsidR="00EC3C80">
        <w:rPr>
          <w:noProof w:val="0"/>
          <w:lang w:val="en-GB"/>
        </w:rPr>
        <w:t>input</w:t>
      </w:r>
      <w:r w:rsidR="00C40A6F" w:rsidRPr="00C40A6F">
        <w:rPr>
          <w:noProof w:val="0"/>
          <w:lang w:val="en-GB"/>
        </w:rPr>
        <w:t xml:space="preserve"> </w:t>
      </w:r>
      <w:r w:rsidR="009A2D8B">
        <w:rPr>
          <w:noProof w:val="0"/>
          <w:lang w:val="en-GB"/>
        </w:rPr>
        <w:t xml:space="preserve">that </w:t>
      </w:r>
      <w:r w:rsidR="00B93411">
        <w:rPr>
          <w:noProof w:val="0"/>
          <w:lang w:val="en-GB"/>
        </w:rPr>
        <w:t>must</w:t>
      </w:r>
      <w:r w:rsidR="009A2D8B">
        <w:rPr>
          <w:noProof w:val="0"/>
          <w:lang w:val="en-GB"/>
        </w:rPr>
        <w:t xml:space="preserve"> </w:t>
      </w:r>
      <w:r w:rsidR="003A0DE2">
        <w:rPr>
          <w:noProof w:val="0"/>
          <w:lang w:val="en-GB"/>
        </w:rPr>
        <w:t xml:space="preserve">be </w:t>
      </w:r>
      <w:r w:rsidR="00B80FAA">
        <w:rPr>
          <w:noProof w:val="0"/>
          <w:lang w:val="en-GB"/>
        </w:rPr>
        <w:t xml:space="preserve">digested </w:t>
      </w:r>
      <w:r w:rsidR="00EC3C80">
        <w:rPr>
          <w:noProof w:val="0"/>
          <w:lang w:val="en-GB"/>
        </w:rPr>
        <w:t xml:space="preserve">in order </w:t>
      </w:r>
      <w:r w:rsidR="00B80FAA">
        <w:rPr>
          <w:noProof w:val="0"/>
          <w:lang w:val="en-GB"/>
        </w:rPr>
        <w:t xml:space="preserve">to participate </w:t>
      </w:r>
      <w:r w:rsidR="00C40A6F" w:rsidRPr="00C40A6F">
        <w:rPr>
          <w:noProof w:val="0"/>
          <w:lang w:val="en-GB"/>
        </w:rPr>
        <w:t>substantially</w:t>
      </w:r>
      <w:r w:rsidR="003A0DE2">
        <w:rPr>
          <w:noProof w:val="0"/>
          <w:lang w:val="en-GB"/>
        </w:rPr>
        <w:t xml:space="preserve"> (information overload barrier); and </w:t>
      </w:r>
      <w:r w:rsidR="00EC3C80">
        <w:rPr>
          <w:noProof w:val="0"/>
          <w:lang w:val="en-GB"/>
        </w:rPr>
        <w:t xml:space="preserve">an </w:t>
      </w:r>
      <w:r w:rsidR="003A0DE2">
        <w:rPr>
          <w:noProof w:val="0"/>
          <w:lang w:val="en-GB"/>
        </w:rPr>
        <w:t xml:space="preserve">uneven distribution of power within the collective (power asymmetry barrier). </w:t>
      </w:r>
      <w:r w:rsidR="00BD181D">
        <w:rPr>
          <w:noProof w:val="0"/>
          <w:lang w:val="en-GB"/>
        </w:rPr>
        <w:t>Although t</w:t>
      </w:r>
      <w:r w:rsidR="00061F63" w:rsidRPr="00C40A6F">
        <w:rPr>
          <w:noProof w:val="0"/>
          <w:lang w:val="en-GB"/>
        </w:rPr>
        <w:t>he</w:t>
      </w:r>
      <w:r w:rsidR="00501145">
        <w:rPr>
          <w:noProof w:val="0"/>
          <w:lang w:val="en-GB"/>
        </w:rPr>
        <w:t>se</w:t>
      </w:r>
      <w:r w:rsidR="00061F63" w:rsidRPr="00C40A6F">
        <w:rPr>
          <w:noProof w:val="0"/>
          <w:lang w:val="en-GB"/>
        </w:rPr>
        <w:t xml:space="preserve"> </w:t>
      </w:r>
      <w:r w:rsidR="00061F63" w:rsidRPr="00C40A6F">
        <w:rPr>
          <w:noProof w:val="0"/>
          <w:lang w:val="en-GB"/>
        </w:rPr>
        <w:lastRenderedPageBreak/>
        <w:t xml:space="preserve">counterbalancing practices </w:t>
      </w:r>
      <w:r w:rsidR="00DB10F0">
        <w:rPr>
          <w:noProof w:val="0"/>
          <w:lang w:val="en-GB"/>
        </w:rPr>
        <w:t xml:space="preserve">ostensibly </w:t>
      </w:r>
      <w:r w:rsidR="003A0DE2">
        <w:rPr>
          <w:noProof w:val="0"/>
          <w:lang w:val="en-GB"/>
        </w:rPr>
        <w:t xml:space="preserve">contradict the collective’s principles of radically </w:t>
      </w:r>
      <w:r w:rsidR="00BD181D">
        <w:rPr>
          <w:noProof w:val="0"/>
          <w:lang w:val="en-GB"/>
        </w:rPr>
        <w:t xml:space="preserve">open </w:t>
      </w:r>
      <w:r w:rsidR="00501145">
        <w:rPr>
          <w:noProof w:val="0"/>
          <w:lang w:val="en-GB"/>
        </w:rPr>
        <w:t>strategizing</w:t>
      </w:r>
      <w:r w:rsidR="00EC3C80">
        <w:rPr>
          <w:noProof w:val="0"/>
          <w:lang w:val="en-GB"/>
        </w:rPr>
        <w:t>,</w:t>
      </w:r>
      <w:r w:rsidR="000135AA">
        <w:rPr>
          <w:noProof w:val="0"/>
          <w:lang w:val="en-GB"/>
        </w:rPr>
        <w:t xml:space="preserve"> they </w:t>
      </w:r>
      <w:r w:rsidR="00802D92">
        <w:rPr>
          <w:noProof w:val="0"/>
          <w:lang w:val="en-GB"/>
        </w:rPr>
        <w:t xml:space="preserve">actually </w:t>
      </w:r>
      <w:r w:rsidR="00BB78B0">
        <w:rPr>
          <w:noProof w:val="0"/>
          <w:lang w:val="en-GB"/>
        </w:rPr>
        <w:t xml:space="preserve">do not </w:t>
      </w:r>
      <w:r w:rsidR="00DA3019">
        <w:rPr>
          <w:noProof w:val="0"/>
          <w:lang w:val="en-GB"/>
        </w:rPr>
        <w:t>inhibit</w:t>
      </w:r>
      <w:r w:rsidR="00DB10F0">
        <w:rPr>
          <w:noProof w:val="0"/>
          <w:lang w:val="en-GB"/>
        </w:rPr>
        <w:t xml:space="preserve"> </w:t>
      </w:r>
      <w:r w:rsidR="00EC3C80">
        <w:rPr>
          <w:noProof w:val="0"/>
          <w:lang w:val="en-GB"/>
        </w:rPr>
        <w:t xml:space="preserve">members </w:t>
      </w:r>
      <w:r w:rsidR="00802D92">
        <w:rPr>
          <w:noProof w:val="0"/>
          <w:lang w:val="en-GB"/>
        </w:rPr>
        <w:t xml:space="preserve">from </w:t>
      </w:r>
      <w:r w:rsidR="00DA3019">
        <w:rPr>
          <w:noProof w:val="0"/>
          <w:lang w:val="en-GB"/>
        </w:rPr>
        <w:t xml:space="preserve">acquiring </w:t>
      </w:r>
      <w:r w:rsidR="00DB10F0">
        <w:rPr>
          <w:noProof w:val="0"/>
          <w:lang w:val="en-GB"/>
        </w:rPr>
        <w:t xml:space="preserve">more </w:t>
      </w:r>
      <w:r w:rsidR="00B93411">
        <w:rPr>
          <w:noProof w:val="0"/>
          <w:lang w:val="en-GB"/>
        </w:rPr>
        <w:t>information</w:t>
      </w:r>
      <w:r w:rsidR="00BB78B0">
        <w:rPr>
          <w:noProof w:val="0"/>
          <w:lang w:val="en-GB"/>
        </w:rPr>
        <w:t xml:space="preserve">, following </w:t>
      </w:r>
      <w:r w:rsidR="00DA3019">
        <w:rPr>
          <w:noProof w:val="0"/>
          <w:lang w:val="en-GB"/>
        </w:rPr>
        <w:t>the email list diligently</w:t>
      </w:r>
      <w:r w:rsidR="00BB78B0">
        <w:rPr>
          <w:noProof w:val="0"/>
          <w:lang w:val="en-GB"/>
        </w:rPr>
        <w:t>, or contesting authoritative decisions</w:t>
      </w:r>
      <w:r w:rsidR="000135AA">
        <w:rPr>
          <w:noProof w:val="0"/>
          <w:lang w:val="en-GB"/>
        </w:rPr>
        <w:t xml:space="preserve">. </w:t>
      </w:r>
      <w:r w:rsidR="00802D92">
        <w:rPr>
          <w:noProof w:val="0"/>
          <w:lang w:val="en-GB"/>
        </w:rPr>
        <w:t>Therefore</w:t>
      </w:r>
      <w:r w:rsidR="000135AA">
        <w:rPr>
          <w:noProof w:val="0"/>
          <w:lang w:val="en-GB"/>
        </w:rPr>
        <w:t>, Premium</w:t>
      </w:r>
      <w:r w:rsidR="00BD181D">
        <w:rPr>
          <w:noProof w:val="0"/>
          <w:lang w:val="en-GB"/>
        </w:rPr>
        <w:t xml:space="preserve"> members </w:t>
      </w:r>
      <w:r w:rsidR="00DB10F0">
        <w:rPr>
          <w:noProof w:val="0"/>
          <w:lang w:val="en-GB"/>
        </w:rPr>
        <w:t>do not frame</w:t>
      </w:r>
      <w:r w:rsidR="00BB78B0">
        <w:rPr>
          <w:noProof w:val="0"/>
          <w:lang w:val="en-GB"/>
        </w:rPr>
        <w:t xml:space="preserve"> </w:t>
      </w:r>
      <w:r w:rsidR="000135AA">
        <w:rPr>
          <w:noProof w:val="0"/>
          <w:lang w:val="en-GB"/>
        </w:rPr>
        <w:t xml:space="preserve">counterbalancing </w:t>
      </w:r>
      <w:r w:rsidR="00501145">
        <w:rPr>
          <w:noProof w:val="0"/>
          <w:lang w:val="en-GB"/>
        </w:rPr>
        <w:t>practices</w:t>
      </w:r>
      <w:r w:rsidR="00BB78B0">
        <w:rPr>
          <w:noProof w:val="0"/>
          <w:lang w:val="en-GB"/>
        </w:rPr>
        <w:t xml:space="preserve"> as problematic</w:t>
      </w:r>
      <w:r w:rsidR="00802D92">
        <w:rPr>
          <w:noProof w:val="0"/>
          <w:lang w:val="en-GB"/>
        </w:rPr>
        <w:t>,</w:t>
      </w:r>
      <w:r w:rsidR="000135AA">
        <w:rPr>
          <w:noProof w:val="0"/>
          <w:lang w:val="en-GB"/>
        </w:rPr>
        <w:t xml:space="preserve"> but </w:t>
      </w:r>
      <w:r w:rsidR="00DB10F0">
        <w:rPr>
          <w:noProof w:val="0"/>
          <w:lang w:val="en-GB"/>
        </w:rPr>
        <w:t>legitimize</w:t>
      </w:r>
      <w:r w:rsidR="00EC3C80">
        <w:rPr>
          <w:noProof w:val="0"/>
          <w:lang w:val="en-GB"/>
        </w:rPr>
        <w:t xml:space="preserve"> </w:t>
      </w:r>
      <w:r w:rsidR="000135AA">
        <w:rPr>
          <w:noProof w:val="0"/>
          <w:lang w:val="en-GB"/>
        </w:rPr>
        <w:t>them</w:t>
      </w:r>
      <w:r w:rsidR="00BD181D">
        <w:rPr>
          <w:noProof w:val="0"/>
          <w:lang w:val="en-GB"/>
        </w:rPr>
        <w:t xml:space="preserve"> as pragmatic ways </w:t>
      </w:r>
      <w:r w:rsidR="00B93411">
        <w:rPr>
          <w:noProof w:val="0"/>
          <w:lang w:val="en-GB"/>
        </w:rPr>
        <w:t xml:space="preserve">of </w:t>
      </w:r>
      <w:r w:rsidR="00501145">
        <w:rPr>
          <w:noProof w:val="0"/>
          <w:lang w:val="en-GB"/>
        </w:rPr>
        <w:t>rais</w:t>
      </w:r>
      <w:r w:rsidR="00B93411">
        <w:rPr>
          <w:noProof w:val="0"/>
          <w:lang w:val="en-GB"/>
        </w:rPr>
        <w:t>ing</w:t>
      </w:r>
      <w:r w:rsidR="00501145">
        <w:rPr>
          <w:noProof w:val="0"/>
          <w:lang w:val="en-GB"/>
        </w:rPr>
        <w:t>, deliberat</w:t>
      </w:r>
      <w:r w:rsidR="00B93411">
        <w:rPr>
          <w:noProof w:val="0"/>
          <w:lang w:val="en-GB"/>
        </w:rPr>
        <w:t>ing</w:t>
      </w:r>
      <w:r w:rsidR="00501145">
        <w:rPr>
          <w:noProof w:val="0"/>
          <w:lang w:val="en-GB"/>
        </w:rPr>
        <w:t xml:space="preserve">, and </w:t>
      </w:r>
      <w:r w:rsidR="009D4271">
        <w:rPr>
          <w:noProof w:val="0"/>
          <w:lang w:val="en-GB"/>
        </w:rPr>
        <w:t xml:space="preserve">deciding on </w:t>
      </w:r>
      <w:r w:rsidR="00501145">
        <w:rPr>
          <w:noProof w:val="0"/>
          <w:lang w:val="en-GB"/>
        </w:rPr>
        <w:t xml:space="preserve">strategic </w:t>
      </w:r>
      <w:r w:rsidR="009D4271">
        <w:rPr>
          <w:noProof w:val="0"/>
          <w:lang w:val="en-GB"/>
        </w:rPr>
        <w:t xml:space="preserve">issues </w:t>
      </w:r>
      <w:r w:rsidR="00B93411">
        <w:rPr>
          <w:noProof w:val="0"/>
          <w:lang w:val="en-GB"/>
        </w:rPr>
        <w:t>in spite</w:t>
      </w:r>
      <w:r w:rsidR="00501145">
        <w:rPr>
          <w:noProof w:val="0"/>
          <w:lang w:val="en-GB"/>
        </w:rPr>
        <w:t xml:space="preserve"> of</w:t>
      </w:r>
      <w:r w:rsidR="00BD181D">
        <w:rPr>
          <w:noProof w:val="0"/>
          <w:lang w:val="en-GB"/>
        </w:rPr>
        <w:t xml:space="preserve"> practical barriers.</w:t>
      </w:r>
      <w:r w:rsidR="00606234">
        <w:rPr>
          <w:noProof w:val="0"/>
          <w:lang w:val="en-GB"/>
        </w:rPr>
        <w:t xml:space="preserve"> </w:t>
      </w:r>
    </w:p>
    <w:p w14:paraId="0497741D" w14:textId="0EA5CC2D" w:rsidR="00835CE7" w:rsidRPr="00997E24" w:rsidRDefault="00606234" w:rsidP="00E16B4C">
      <w:pPr>
        <w:spacing w:line="480" w:lineRule="auto"/>
        <w:jc w:val="both"/>
        <w:rPr>
          <w:noProof w:val="0"/>
          <w:lang w:val="en-GB"/>
        </w:rPr>
      </w:pPr>
      <w:r>
        <w:rPr>
          <w:noProof w:val="0"/>
          <w:lang w:val="en-GB"/>
        </w:rPr>
        <w:t>Furthermore, o</w:t>
      </w:r>
      <w:r w:rsidR="00A806F6" w:rsidRPr="00997E24">
        <w:rPr>
          <w:noProof w:val="0"/>
          <w:lang w:val="en-GB"/>
        </w:rPr>
        <w:t xml:space="preserve">ur </w:t>
      </w:r>
      <w:r w:rsidR="00510E95" w:rsidRPr="00997E24">
        <w:rPr>
          <w:noProof w:val="0"/>
          <w:lang w:val="en-GB"/>
        </w:rPr>
        <w:t xml:space="preserve">analysis </w:t>
      </w:r>
      <w:r w:rsidR="002039B9" w:rsidRPr="00997E24">
        <w:rPr>
          <w:noProof w:val="0"/>
          <w:lang w:val="en-GB"/>
        </w:rPr>
        <w:t xml:space="preserve">shows </w:t>
      </w:r>
      <w:r w:rsidR="00A806F6" w:rsidRPr="00997E24">
        <w:rPr>
          <w:noProof w:val="0"/>
          <w:lang w:val="en-GB"/>
        </w:rPr>
        <w:t>that</w:t>
      </w:r>
      <w:r>
        <w:rPr>
          <w:noProof w:val="0"/>
          <w:lang w:val="en-GB"/>
        </w:rPr>
        <w:t xml:space="preserve"> </w:t>
      </w:r>
      <w:r w:rsidR="00AE7282">
        <w:rPr>
          <w:noProof w:val="0"/>
          <w:lang w:val="en-GB"/>
        </w:rPr>
        <w:t>this</w:t>
      </w:r>
      <w:r w:rsidR="00E3059F" w:rsidRPr="00997E24">
        <w:rPr>
          <w:noProof w:val="0"/>
          <w:lang w:val="en-GB"/>
        </w:rPr>
        <w:t xml:space="preserve"> </w:t>
      </w:r>
      <w:r w:rsidR="00BD181D">
        <w:rPr>
          <w:noProof w:val="0"/>
          <w:lang w:val="en-GB"/>
        </w:rPr>
        <w:t xml:space="preserve">configuration </w:t>
      </w:r>
      <w:r w:rsidR="00E3059F" w:rsidRPr="00997E24">
        <w:rPr>
          <w:noProof w:val="0"/>
          <w:lang w:val="en-GB"/>
        </w:rPr>
        <w:t xml:space="preserve">of </w:t>
      </w:r>
      <w:r w:rsidR="0060517F" w:rsidRPr="00997E24">
        <w:rPr>
          <w:noProof w:val="0"/>
          <w:lang w:val="en-GB"/>
        </w:rPr>
        <w:t>radical</w:t>
      </w:r>
      <w:r w:rsidR="00232425" w:rsidRPr="00997E24">
        <w:rPr>
          <w:noProof w:val="0"/>
          <w:lang w:val="en-GB"/>
        </w:rPr>
        <w:t>ly</w:t>
      </w:r>
      <w:r w:rsidR="0060517F" w:rsidRPr="00997E24">
        <w:rPr>
          <w:noProof w:val="0"/>
          <w:lang w:val="en-GB"/>
        </w:rPr>
        <w:t xml:space="preserve"> </w:t>
      </w:r>
      <w:r w:rsidR="00B357C0" w:rsidRPr="00997E24">
        <w:rPr>
          <w:noProof w:val="0"/>
          <w:lang w:val="en-GB"/>
        </w:rPr>
        <w:t xml:space="preserve">open and </w:t>
      </w:r>
      <w:r w:rsidR="0060517F" w:rsidRPr="00997E24">
        <w:rPr>
          <w:noProof w:val="0"/>
          <w:lang w:val="en-GB"/>
        </w:rPr>
        <w:t>counterbalancing practices</w:t>
      </w:r>
      <w:r w:rsidR="00E3059F" w:rsidRPr="00997E24">
        <w:rPr>
          <w:noProof w:val="0"/>
          <w:lang w:val="en-GB"/>
        </w:rPr>
        <w:t xml:space="preserve"> enables the</w:t>
      </w:r>
      <w:r w:rsidR="00FB3A31" w:rsidRPr="00997E24">
        <w:rPr>
          <w:noProof w:val="0"/>
          <w:lang w:val="en-GB"/>
        </w:rPr>
        <w:t xml:space="preserve"> collective </w:t>
      </w:r>
      <w:r w:rsidR="002039B9" w:rsidRPr="00997E24">
        <w:rPr>
          <w:noProof w:val="0"/>
          <w:lang w:val="en-GB"/>
        </w:rPr>
        <w:t xml:space="preserve">not only to </w:t>
      </w:r>
      <w:r w:rsidR="007E341F" w:rsidRPr="00997E24">
        <w:rPr>
          <w:noProof w:val="0"/>
          <w:lang w:val="en-GB"/>
        </w:rPr>
        <w:t xml:space="preserve">make </w:t>
      </w:r>
      <w:r w:rsidR="004C48BA" w:rsidRPr="00997E24">
        <w:rPr>
          <w:noProof w:val="0"/>
          <w:lang w:val="en-GB"/>
        </w:rPr>
        <w:t xml:space="preserve">collectively </w:t>
      </w:r>
      <w:r w:rsidR="007E341F" w:rsidRPr="00997E24">
        <w:rPr>
          <w:noProof w:val="0"/>
          <w:lang w:val="en-GB"/>
        </w:rPr>
        <w:t xml:space="preserve">legitimized </w:t>
      </w:r>
      <w:r w:rsidR="002039B9" w:rsidRPr="00997E24">
        <w:rPr>
          <w:noProof w:val="0"/>
          <w:lang w:val="en-GB"/>
        </w:rPr>
        <w:t xml:space="preserve">strategic decisions, but also </w:t>
      </w:r>
      <w:r w:rsidR="00E3059F" w:rsidRPr="00997E24">
        <w:rPr>
          <w:noProof w:val="0"/>
          <w:lang w:val="en-GB"/>
        </w:rPr>
        <w:t xml:space="preserve">to </w:t>
      </w:r>
      <w:r w:rsidR="002039B9" w:rsidRPr="00997E24">
        <w:rPr>
          <w:noProof w:val="0"/>
          <w:lang w:val="en-GB"/>
        </w:rPr>
        <w:t xml:space="preserve">continuously </w:t>
      </w:r>
      <w:r w:rsidR="00E3059F" w:rsidRPr="00997E24">
        <w:rPr>
          <w:noProof w:val="0"/>
          <w:lang w:val="en-GB"/>
        </w:rPr>
        <w:t xml:space="preserve">develop </w:t>
      </w:r>
      <w:r w:rsidR="00AE7282">
        <w:rPr>
          <w:noProof w:val="0"/>
          <w:lang w:val="en-GB"/>
        </w:rPr>
        <w:t xml:space="preserve">a </w:t>
      </w:r>
      <w:r w:rsidR="00835CE7" w:rsidRPr="00997E24">
        <w:rPr>
          <w:noProof w:val="0"/>
          <w:lang w:val="en-GB"/>
        </w:rPr>
        <w:t>c</w:t>
      </w:r>
      <w:r w:rsidR="00E3059F" w:rsidRPr="00997E24">
        <w:rPr>
          <w:noProof w:val="0"/>
          <w:lang w:val="en-GB"/>
        </w:rPr>
        <w:t>ollective identity</w:t>
      </w:r>
      <w:r w:rsidR="004C48BA" w:rsidRPr="00997E24">
        <w:rPr>
          <w:noProof w:val="0"/>
          <w:lang w:val="en-GB"/>
        </w:rPr>
        <w:t xml:space="preserve"> </w:t>
      </w:r>
      <w:r w:rsidR="00AE7282">
        <w:rPr>
          <w:noProof w:val="0"/>
          <w:lang w:val="en-GB"/>
        </w:rPr>
        <w:t xml:space="preserve">and </w:t>
      </w:r>
      <w:r w:rsidR="005653D3">
        <w:rPr>
          <w:noProof w:val="0"/>
          <w:lang w:val="en-GB"/>
        </w:rPr>
        <w:t xml:space="preserve">maintain </w:t>
      </w:r>
      <w:r w:rsidR="00E16B4C" w:rsidRPr="00997E24">
        <w:rPr>
          <w:noProof w:val="0"/>
          <w:lang w:val="en-GB"/>
        </w:rPr>
        <w:t xml:space="preserve">a degree of </w:t>
      </w:r>
      <w:r w:rsidR="00835CE7" w:rsidRPr="00997E24">
        <w:rPr>
          <w:noProof w:val="0"/>
          <w:lang w:val="en-GB"/>
        </w:rPr>
        <w:t xml:space="preserve">motivation </w:t>
      </w:r>
      <w:r w:rsidR="00DA3019">
        <w:rPr>
          <w:noProof w:val="0"/>
          <w:lang w:val="en-GB"/>
        </w:rPr>
        <w:t xml:space="preserve">that led </w:t>
      </w:r>
      <w:r w:rsidR="00835CE7" w:rsidRPr="00997E24">
        <w:rPr>
          <w:noProof w:val="0"/>
          <w:lang w:val="en-GB"/>
        </w:rPr>
        <w:t>members</w:t>
      </w:r>
      <w:r w:rsidR="00AE7282">
        <w:rPr>
          <w:noProof w:val="0"/>
          <w:lang w:val="en-GB"/>
        </w:rPr>
        <w:t xml:space="preserve"> to pursue the Premium</w:t>
      </w:r>
      <w:r w:rsidR="004C48BA" w:rsidRPr="00997E24">
        <w:rPr>
          <w:noProof w:val="0"/>
          <w:lang w:val="en-GB"/>
        </w:rPr>
        <w:t xml:space="preserve"> for more than a decade</w:t>
      </w:r>
      <w:r w:rsidR="00835CE7" w:rsidRPr="00997E24">
        <w:rPr>
          <w:noProof w:val="0"/>
          <w:lang w:val="en-GB"/>
        </w:rPr>
        <w:t xml:space="preserve">. </w:t>
      </w:r>
    </w:p>
    <w:p w14:paraId="414E4118" w14:textId="0C35A277" w:rsidR="007F3918" w:rsidRPr="00997E24" w:rsidRDefault="00F47F6E" w:rsidP="007F3918">
      <w:pPr>
        <w:spacing w:line="480" w:lineRule="auto"/>
        <w:jc w:val="both"/>
        <w:rPr>
          <w:noProof w:val="0"/>
          <w:szCs w:val="24"/>
          <w:lang w:val="en-GB"/>
        </w:rPr>
      </w:pPr>
      <w:r w:rsidRPr="00997E24">
        <w:rPr>
          <w:noProof w:val="0"/>
          <w:szCs w:val="24"/>
          <w:lang w:val="en-GB"/>
        </w:rPr>
        <w:t>This</w:t>
      </w:r>
      <w:r w:rsidR="007F3918" w:rsidRPr="00997E24">
        <w:rPr>
          <w:noProof w:val="0"/>
          <w:szCs w:val="24"/>
          <w:lang w:val="en-GB"/>
        </w:rPr>
        <w:t xml:space="preserve"> article is organized in four sections. First, we review the nascent literature on open strategizing practices and outcomes. </w:t>
      </w:r>
      <w:r w:rsidR="00232425" w:rsidRPr="00997E24">
        <w:rPr>
          <w:noProof w:val="0"/>
          <w:szCs w:val="24"/>
          <w:lang w:val="en-GB"/>
        </w:rPr>
        <w:t>Second</w:t>
      </w:r>
      <w:r w:rsidR="007F3918" w:rsidRPr="00997E24">
        <w:rPr>
          <w:noProof w:val="0"/>
          <w:szCs w:val="24"/>
          <w:lang w:val="en-GB"/>
        </w:rPr>
        <w:t xml:space="preserve">, we introduce our empirical case, describe our data set, and explain our </w:t>
      </w:r>
      <w:r w:rsidR="00BD181D">
        <w:rPr>
          <w:noProof w:val="0"/>
          <w:szCs w:val="24"/>
          <w:lang w:val="en-GB"/>
        </w:rPr>
        <w:t>methods</w:t>
      </w:r>
      <w:r w:rsidR="007F3918" w:rsidRPr="00997E24">
        <w:rPr>
          <w:noProof w:val="0"/>
          <w:szCs w:val="24"/>
          <w:lang w:val="en-GB"/>
        </w:rPr>
        <w:t xml:space="preserve">. </w:t>
      </w:r>
      <w:r w:rsidR="00232425" w:rsidRPr="00997E24">
        <w:rPr>
          <w:noProof w:val="0"/>
          <w:szCs w:val="24"/>
          <w:lang w:val="en-GB"/>
        </w:rPr>
        <w:t>Third</w:t>
      </w:r>
      <w:r w:rsidR="007F3918" w:rsidRPr="00997E24">
        <w:rPr>
          <w:noProof w:val="0"/>
          <w:szCs w:val="24"/>
          <w:lang w:val="en-GB"/>
        </w:rPr>
        <w:t>, we report our</w:t>
      </w:r>
      <w:r w:rsidR="00232425" w:rsidRPr="00997E24">
        <w:rPr>
          <w:noProof w:val="0"/>
          <w:szCs w:val="24"/>
          <w:lang w:val="en-GB"/>
        </w:rPr>
        <w:t xml:space="preserve"> findings about </w:t>
      </w:r>
      <w:r w:rsidR="00E21BCA" w:rsidRPr="00997E24">
        <w:rPr>
          <w:noProof w:val="0"/>
          <w:szCs w:val="24"/>
          <w:lang w:val="en-GB"/>
        </w:rPr>
        <w:t xml:space="preserve">radically </w:t>
      </w:r>
      <w:r w:rsidR="007F3918" w:rsidRPr="00997E24">
        <w:rPr>
          <w:noProof w:val="0"/>
          <w:szCs w:val="24"/>
          <w:lang w:val="en-GB"/>
        </w:rPr>
        <w:t xml:space="preserve">open strategizing </w:t>
      </w:r>
      <w:r w:rsidR="00E21BCA" w:rsidRPr="00997E24">
        <w:rPr>
          <w:noProof w:val="0"/>
          <w:szCs w:val="24"/>
          <w:lang w:val="en-GB"/>
        </w:rPr>
        <w:t xml:space="preserve">in the </w:t>
      </w:r>
      <w:r w:rsidR="007F3918" w:rsidRPr="00997E24">
        <w:rPr>
          <w:noProof w:val="0"/>
          <w:szCs w:val="24"/>
          <w:lang w:val="en-GB"/>
        </w:rPr>
        <w:t>Premium Cola</w:t>
      </w:r>
      <w:r w:rsidR="00E21BCA" w:rsidRPr="00997E24">
        <w:rPr>
          <w:noProof w:val="0"/>
          <w:szCs w:val="24"/>
          <w:lang w:val="en-GB"/>
        </w:rPr>
        <w:t xml:space="preserve"> collective</w:t>
      </w:r>
      <w:r w:rsidR="007F3918" w:rsidRPr="00997E24">
        <w:rPr>
          <w:noProof w:val="0"/>
          <w:szCs w:val="24"/>
          <w:lang w:val="en-GB"/>
        </w:rPr>
        <w:t xml:space="preserve">. </w:t>
      </w:r>
      <w:r w:rsidR="00232425" w:rsidRPr="00997E24">
        <w:rPr>
          <w:noProof w:val="0"/>
          <w:szCs w:val="24"/>
          <w:lang w:val="en-GB"/>
        </w:rPr>
        <w:t>Last</w:t>
      </w:r>
      <w:r w:rsidRPr="00997E24">
        <w:rPr>
          <w:noProof w:val="0"/>
          <w:szCs w:val="24"/>
          <w:lang w:val="en-GB"/>
        </w:rPr>
        <w:t>ly</w:t>
      </w:r>
      <w:r w:rsidR="007F3918" w:rsidRPr="00997E24">
        <w:rPr>
          <w:noProof w:val="0"/>
          <w:szCs w:val="24"/>
          <w:lang w:val="en-GB"/>
        </w:rPr>
        <w:t xml:space="preserve">, we discuss the implications of </w:t>
      </w:r>
      <w:r w:rsidR="00E21BCA" w:rsidRPr="00997E24">
        <w:rPr>
          <w:noProof w:val="0"/>
          <w:szCs w:val="24"/>
          <w:lang w:val="en-GB"/>
        </w:rPr>
        <w:t xml:space="preserve">our findings </w:t>
      </w:r>
      <w:r w:rsidR="007F3918" w:rsidRPr="00997E24">
        <w:rPr>
          <w:noProof w:val="0"/>
          <w:szCs w:val="24"/>
          <w:lang w:val="en-GB"/>
        </w:rPr>
        <w:t xml:space="preserve">for existing </w:t>
      </w:r>
      <w:r w:rsidR="00E21BCA" w:rsidRPr="00997E24">
        <w:rPr>
          <w:noProof w:val="0"/>
          <w:szCs w:val="24"/>
          <w:lang w:val="en-GB"/>
        </w:rPr>
        <w:t xml:space="preserve">and </w:t>
      </w:r>
      <w:r w:rsidR="007F3918" w:rsidRPr="00997E24">
        <w:rPr>
          <w:noProof w:val="0"/>
          <w:szCs w:val="24"/>
          <w:lang w:val="en-GB"/>
        </w:rPr>
        <w:t>future research</w:t>
      </w:r>
      <w:r w:rsidR="00232425" w:rsidRPr="00997E24">
        <w:rPr>
          <w:noProof w:val="0"/>
          <w:szCs w:val="24"/>
          <w:lang w:val="en-GB"/>
        </w:rPr>
        <w:t xml:space="preserve"> on open strategy</w:t>
      </w:r>
      <w:r w:rsidR="007F3918" w:rsidRPr="00997E24">
        <w:rPr>
          <w:noProof w:val="0"/>
          <w:szCs w:val="24"/>
          <w:lang w:val="en-GB"/>
        </w:rPr>
        <w:t xml:space="preserve">. </w:t>
      </w:r>
    </w:p>
    <w:p w14:paraId="72241746" w14:textId="77777777" w:rsidR="000C4D0C" w:rsidRPr="00997E24" w:rsidRDefault="000C4D0C" w:rsidP="005C1891">
      <w:pPr>
        <w:spacing w:line="480" w:lineRule="auto"/>
        <w:jc w:val="both"/>
        <w:rPr>
          <w:noProof w:val="0"/>
          <w:szCs w:val="24"/>
          <w:lang w:val="en-GB"/>
        </w:rPr>
      </w:pPr>
    </w:p>
    <w:p w14:paraId="6D9DC54C" w14:textId="77777777" w:rsidR="000B5BFF" w:rsidRPr="00997E24" w:rsidRDefault="000B5BFF" w:rsidP="000B5BFF">
      <w:pPr>
        <w:pStyle w:val="berschrift1"/>
        <w:ind w:firstLine="0"/>
        <w:jc w:val="both"/>
        <w:rPr>
          <w:noProof w:val="0"/>
          <w:lang w:val="en-GB"/>
        </w:rPr>
      </w:pPr>
      <w:r w:rsidRPr="00997E24">
        <w:rPr>
          <w:noProof w:val="0"/>
          <w:lang w:val="en-GB"/>
        </w:rPr>
        <w:t xml:space="preserve">Theoretical background: Open strategizing as practice </w:t>
      </w:r>
    </w:p>
    <w:p w14:paraId="0C677C37" w14:textId="633844FE" w:rsidR="000B5BFF" w:rsidRPr="00997E24" w:rsidRDefault="000B5BFF" w:rsidP="005848EC">
      <w:pPr>
        <w:spacing w:line="480" w:lineRule="auto"/>
        <w:ind w:firstLine="708"/>
        <w:jc w:val="both"/>
        <w:rPr>
          <w:noProof w:val="0"/>
          <w:szCs w:val="24"/>
          <w:lang w:val="en-GB"/>
        </w:rPr>
      </w:pPr>
      <w:r w:rsidRPr="00997E24">
        <w:rPr>
          <w:noProof w:val="0"/>
          <w:szCs w:val="24"/>
          <w:lang w:val="en-GB"/>
        </w:rPr>
        <w:t>Open strategy research is part of a broader management literature investigating how</w:t>
      </w:r>
      <w:r w:rsidR="005848EC" w:rsidRPr="00997E24">
        <w:rPr>
          <w:noProof w:val="0"/>
          <w:szCs w:val="24"/>
          <w:lang w:val="en-GB"/>
        </w:rPr>
        <w:t xml:space="preserve"> </w:t>
      </w:r>
      <w:r w:rsidRPr="00997E24">
        <w:rPr>
          <w:noProof w:val="0"/>
          <w:szCs w:val="24"/>
          <w:lang w:val="en-GB"/>
        </w:rPr>
        <w:t xml:space="preserve">“openness” affects organizations </w:t>
      </w:r>
      <w:r w:rsidRPr="00997E24">
        <w:rPr>
          <w:noProof w:val="0"/>
          <w:lang w:val="en-GB"/>
        </w:rPr>
        <w:t>(Chesbrough and Appleyard, 2007; Faraj et al., 2011; Füller et al., 2006)</w:t>
      </w:r>
      <w:r w:rsidRPr="00997E24">
        <w:rPr>
          <w:noProof w:val="0"/>
          <w:szCs w:val="24"/>
          <w:lang w:val="en-GB"/>
        </w:rPr>
        <w:t xml:space="preserve">. In innovation research, where the idea of openness </w:t>
      </w:r>
      <w:r w:rsidR="005848EC" w:rsidRPr="00997E24">
        <w:rPr>
          <w:noProof w:val="0"/>
          <w:szCs w:val="24"/>
          <w:lang w:val="en-GB"/>
        </w:rPr>
        <w:t>originates</w:t>
      </w:r>
      <w:r w:rsidRPr="00997E24">
        <w:rPr>
          <w:noProof w:val="0"/>
          <w:szCs w:val="24"/>
          <w:lang w:val="en-GB"/>
        </w:rPr>
        <w:t>, scholars explored how</w:t>
      </w:r>
      <w:r w:rsidR="00B93411">
        <w:rPr>
          <w:noProof w:val="0"/>
          <w:szCs w:val="24"/>
          <w:lang w:val="en-GB"/>
        </w:rPr>
        <w:t xml:space="preserve"> </w:t>
      </w:r>
      <w:r w:rsidRPr="00997E24">
        <w:rPr>
          <w:noProof w:val="0"/>
          <w:szCs w:val="24"/>
          <w:lang w:val="en-GB"/>
        </w:rPr>
        <w:t xml:space="preserve">companies </w:t>
      </w:r>
      <w:r w:rsidR="00B93411">
        <w:rPr>
          <w:noProof w:val="0"/>
          <w:szCs w:val="24"/>
          <w:lang w:val="en-GB"/>
        </w:rPr>
        <w:t xml:space="preserve">may successfully </w:t>
      </w:r>
      <w:r w:rsidRPr="00997E24">
        <w:rPr>
          <w:noProof w:val="0"/>
          <w:szCs w:val="24"/>
          <w:lang w:val="en-GB"/>
        </w:rPr>
        <w:t xml:space="preserve">include internal employees </w:t>
      </w:r>
      <w:r w:rsidRPr="00997E24">
        <w:rPr>
          <w:noProof w:val="0"/>
          <w:lang w:val="en-GB"/>
        </w:rPr>
        <w:t>(Stieger et al., 2012)</w:t>
      </w:r>
      <w:r w:rsidR="00422654">
        <w:rPr>
          <w:noProof w:val="0"/>
          <w:lang w:val="en-GB"/>
        </w:rPr>
        <w:t>,</w:t>
      </w:r>
      <w:r w:rsidRPr="00997E24">
        <w:rPr>
          <w:noProof w:val="0"/>
          <w:szCs w:val="24"/>
          <w:lang w:val="en-GB"/>
        </w:rPr>
        <w:t xml:space="preserve"> external crowds, lead users</w:t>
      </w:r>
      <w:r w:rsidR="00422654">
        <w:rPr>
          <w:noProof w:val="0"/>
          <w:szCs w:val="24"/>
          <w:lang w:val="en-GB"/>
        </w:rPr>
        <w:t>, or</w:t>
      </w:r>
      <w:r w:rsidRPr="00997E24">
        <w:rPr>
          <w:noProof w:val="0"/>
          <w:szCs w:val="24"/>
          <w:lang w:val="en-GB"/>
        </w:rPr>
        <w:t xml:space="preserve"> brand community members </w:t>
      </w:r>
      <w:r w:rsidR="005848EC" w:rsidRPr="00997E24">
        <w:rPr>
          <w:noProof w:val="0"/>
          <w:szCs w:val="24"/>
          <w:lang w:val="en-GB"/>
        </w:rPr>
        <w:t xml:space="preserve">in their innovation processes </w:t>
      </w:r>
      <w:r w:rsidRPr="00997E24">
        <w:rPr>
          <w:noProof w:val="0"/>
          <w:lang w:val="en-GB"/>
        </w:rPr>
        <w:t>(Von Hippel, 1986; Kozinets et al., 2008)</w:t>
      </w:r>
      <w:r w:rsidRPr="00997E24">
        <w:rPr>
          <w:noProof w:val="0"/>
          <w:szCs w:val="24"/>
          <w:lang w:val="en-GB"/>
        </w:rPr>
        <w:t xml:space="preserve">. In the domain of strategy, openness is a </w:t>
      </w:r>
      <w:r w:rsidR="00422654">
        <w:rPr>
          <w:noProof w:val="0"/>
          <w:szCs w:val="24"/>
          <w:lang w:val="en-GB"/>
        </w:rPr>
        <w:t xml:space="preserve">more </w:t>
      </w:r>
      <w:r w:rsidR="005848EC" w:rsidRPr="00997E24">
        <w:rPr>
          <w:noProof w:val="0"/>
          <w:szCs w:val="24"/>
          <w:lang w:val="en-GB"/>
        </w:rPr>
        <w:t xml:space="preserve">recent </w:t>
      </w:r>
      <w:r w:rsidRPr="00997E24">
        <w:rPr>
          <w:noProof w:val="0"/>
          <w:szCs w:val="24"/>
          <w:lang w:val="en-GB"/>
        </w:rPr>
        <w:t>phenomeno</w:t>
      </w:r>
      <w:r w:rsidR="000C4D0C" w:rsidRPr="00997E24">
        <w:rPr>
          <w:noProof w:val="0"/>
          <w:szCs w:val="24"/>
          <w:lang w:val="en-GB"/>
        </w:rPr>
        <w:t>n</w:t>
      </w:r>
      <w:r w:rsidR="005848EC" w:rsidRPr="00997E24">
        <w:rPr>
          <w:noProof w:val="0"/>
          <w:szCs w:val="24"/>
          <w:lang w:val="en-GB"/>
        </w:rPr>
        <w:t xml:space="preserve"> with </w:t>
      </w:r>
      <w:r w:rsidR="00422654">
        <w:rPr>
          <w:noProof w:val="0"/>
          <w:szCs w:val="24"/>
          <w:lang w:val="en-GB"/>
        </w:rPr>
        <w:t>only a few</w:t>
      </w:r>
      <w:r w:rsidR="005848EC" w:rsidRPr="00997E24">
        <w:rPr>
          <w:noProof w:val="0"/>
          <w:szCs w:val="24"/>
          <w:lang w:val="en-GB"/>
        </w:rPr>
        <w:t xml:space="preserve"> studies </w:t>
      </w:r>
      <w:r w:rsidR="00422654">
        <w:rPr>
          <w:noProof w:val="0"/>
          <w:szCs w:val="24"/>
          <w:lang w:val="en-GB"/>
        </w:rPr>
        <w:t xml:space="preserve">exploring </w:t>
      </w:r>
      <w:r w:rsidR="005848EC" w:rsidRPr="00997E24">
        <w:rPr>
          <w:noProof w:val="0"/>
          <w:szCs w:val="24"/>
          <w:lang w:val="en-GB"/>
        </w:rPr>
        <w:t xml:space="preserve">it directly </w:t>
      </w:r>
      <w:r w:rsidR="005848EC" w:rsidRPr="00997E24">
        <w:rPr>
          <w:noProof w:val="0"/>
          <w:lang w:val="en-GB"/>
        </w:rPr>
        <w:t>(Chesbrough and Appleyard, 2007; Dobusch and Müller-Seitz, 2014; Dobusch et al., 2014; Harrison et al., 2010; Mantere and Vaara, 2008; Schmitt, 2010; Stieger et al., 2012; Whittington et al., 2011)</w:t>
      </w:r>
      <w:r w:rsidRPr="00997E24">
        <w:rPr>
          <w:noProof w:val="0"/>
          <w:lang w:val="en-GB"/>
        </w:rPr>
        <w:t>.</w:t>
      </w:r>
      <w:r w:rsidR="005848EC" w:rsidRPr="00997E24">
        <w:rPr>
          <w:noProof w:val="0"/>
          <w:lang w:val="en-GB"/>
        </w:rPr>
        <w:t xml:space="preserve"> </w:t>
      </w:r>
      <w:r w:rsidRPr="00997E24">
        <w:rPr>
          <w:noProof w:val="0"/>
          <w:lang w:val="en-GB"/>
        </w:rPr>
        <w:t xml:space="preserve">Consistent with our theoretical focus on </w:t>
      </w:r>
      <w:r w:rsidRPr="00997E24">
        <w:rPr>
          <w:noProof w:val="0"/>
          <w:color w:val="000000"/>
          <w:szCs w:val="24"/>
          <w:lang w:val="en-GB"/>
        </w:rPr>
        <w:t xml:space="preserve">strategy-as-practice (e.g., </w:t>
      </w:r>
      <w:r w:rsidRPr="00997E24">
        <w:rPr>
          <w:noProof w:val="0"/>
          <w:lang w:val="en-GB"/>
        </w:rPr>
        <w:t xml:space="preserve">Seidl and Whittington, 2014; Vaara and </w:t>
      </w:r>
      <w:r w:rsidRPr="00997E24">
        <w:rPr>
          <w:noProof w:val="0"/>
          <w:lang w:val="en-GB"/>
        </w:rPr>
        <w:lastRenderedPageBreak/>
        <w:t xml:space="preserve">Whittington, 2012), we review this literature with an emphasis on practices </w:t>
      </w:r>
      <w:r w:rsidR="00255237" w:rsidRPr="00997E24">
        <w:rPr>
          <w:noProof w:val="0"/>
          <w:lang w:val="en-GB"/>
        </w:rPr>
        <w:t xml:space="preserve">and outcomes </w:t>
      </w:r>
      <w:r w:rsidRPr="00997E24">
        <w:rPr>
          <w:noProof w:val="0"/>
          <w:lang w:val="en-GB"/>
        </w:rPr>
        <w:t xml:space="preserve">of open strategizing. </w:t>
      </w:r>
      <w:r w:rsidR="001F6861">
        <w:rPr>
          <w:noProof w:val="0"/>
          <w:lang w:val="en-GB"/>
        </w:rPr>
        <w:t xml:space="preserve">As we discuss next, this </w:t>
      </w:r>
      <w:r w:rsidR="00422654">
        <w:rPr>
          <w:noProof w:val="0"/>
          <w:lang w:val="en-GB"/>
        </w:rPr>
        <w:t xml:space="preserve">literature </w:t>
      </w:r>
      <w:r w:rsidR="005848EC" w:rsidRPr="00997E24">
        <w:rPr>
          <w:noProof w:val="0"/>
          <w:lang w:val="en-GB"/>
        </w:rPr>
        <w:t>tend</w:t>
      </w:r>
      <w:r w:rsidR="00422654">
        <w:rPr>
          <w:noProof w:val="0"/>
          <w:lang w:val="en-GB"/>
        </w:rPr>
        <w:t>s</w:t>
      </w:r>
      <w:r w:rsidR="005848EC" w:rsidRPr="00997E24">
        <w:rPr>
          <w:noProof w:val="0"/>
          <w:lang w:val="en-GB"/>
        </w:rPr>
        <w:t xml:space="preserve"> to </w:t>
      </w:r>
      <w:r w:rsidR="00C96A56">
        <w:rPr>
          <w:noProof w:val="0"/>
          <w:lang w:val="en-GB"/>
        </w:rPr>
        <w:t>distinguish</w:t>
      </w:r>
      <w:r w:rsidR="00C96A56" w:rsidRPr="00997E24">
        <w:rPr>
          <w:noProof w:val="0"/>
          <w:lang w:val="en-GB"/>
        </w:rPr>
        <w:t xml:space="preserve"> </w:t>
      </w:r>
      <w:r w:rsidR="000C4D0C" w:rsidRPr="00997E24">
        <w:rPr>
          <w:noProof w:val="0"/>
          <w:lang w:val="en-GB"/>
        </w:rPr>
        <w:t>t</w:t>
      </w:r>
      <w:r w:rsidRPr="00997E24">
        <w:rPr>
          <w:noProof w:val="0"/>
          <w:lang w:val="en-GB"/>
        </w:rPr>
        <w:t xml:space="preserve">hree </w:t>
      </w:r>
      <w:r w:rsidR="00997E24">
        <w:rPr>
          <w:noProof w:val="0"/>
          <w:lang w:val="en-GB"/>
        </w:rPr>
        <w:t xml:space="preserve">interrelated </w:t>
      </w:r>
      <w:r w:rsidR="00130BFB" w:rsidRPr="00997E24">
        <w:rPr>
          <w:noProof w:val="0"/>
          <w:lang w:val="en-GB"/>
        </w:rPr>
        <w:t>domains</w:t>
      </w:r>
      <w:r w:rsidR="004851EC" w:rsidRPr="00997E24">
        <w:rPr>
          <w:noProof w:val="0"/>
          <w:lang w:val="en-GB"/>
        </w:rPr>
        <w:t xml:space="preserve"> </w:t>
      </w:r>
      <w:r w:rsidRPr="00997E24">
        <w:rPr>
          <w:noProof w:val="0"/>
          <w:lang w:val="en-GB"/>
        </w:rPr>
        <w:t>of open strategizing</w:t>
      </w:r>
      <w:r w:rsidR="005848EC" w:rsidRPr="00997E24">
        <w:rPr>
          <w:noProof w:val="0"/>
          <w:lang w:val="en-GB"/>
        </w:rPr>
        <w:t xml:space="preserve"> practices</w:t>
      </w:r>
      <w:r w:rsidR="004851EC" w:rsidRPr="00997E24">
        <w:rPr>
          <w:noProof w:val="0"/>
          <w:lang w:val="en-GB"/>
        </w:rPr>
        <w:t>, i.e., open agenda setting, open par</w:t>
      </w:r>
      <w:r w:rsidR="00292829" w:rsidRPr="00997E24">
        <w:rPr>
          <w:noProof w:val="0"/>
          <w:lang w:val="en-GB"/>
        </w:rPr>
        <w:t>ticipation, and open governance.</w:t>
      </w:r>
      <w:r w:rsidR="00422654">
        <w:rPr>
          <w:noProof w:val="0"/>
          <w:lang w:val="en-GB"/>
        </w:rPr>
        <w:t xml:space="preserve"> </w:t>
      </w:r>
      <w:r w:rsidR="00292829" w:rsidRPr="00997E24">
        <w:rPr>
          <w:noProof w:val="0"/>
          <w:lang w:val="en-GB"/>
        </w:rPr>
        <w:t xml:space="preserve"> </w:t>
      </w:r>
    </w:p>
    <w:p w14:paraId="791505D8" w14:textId="77777777" w:rsidR="00907FAB" w:rsidRPr="00997E24" w:rsidRDefault="00907FAB" w:rsidP="000B5BFF">
      <w:pPr>
        <w:spacing w:line="480" w:lineRule="auto"/>
        <w:jc w:val="both"/>
        <w:rPr>
          <w:noProof w:val="0"/>
          <w:szCs w:val="24"/>
          <w:lang w:val="en-GB"/>
        </w:rPr>
      </w:pPr>
    </w:p>
    <w:p w14:paraId="368E34B1" w14:textId="77777777" w:rsidR="000B5BFF" w:rsidRPr="00997E24" w:rsidRDefault="000B5BFF" w:rsidP="000B5BFF">
      <w:pPr>
        <w:pStyle w:val="berschrift2"/>
        <w:ind w:firstLine="0"/>
        <w:jc w:val="both"/>
        <w:rPr>
          <w:noProof w:val="0"/>
          <w:lang w:val="en-GB"/>
        </w:rPr>
      </w:pPr>
      <w:r w:rsidRPr="00997E24">
        <w:rPr>
          <w:noProof w:val="0"/>
          <w:lang w:val="en-GB"/>
        </w:rPr>
        <w:t>Open agenda setting practices</w:t>
      </w:r>
    </w:p>
    <w:p w14:paraId="088842A5" w14:textId="3AC73B67" w:rsidR="00715D7F" w:rsidRPr="00997E24" w:rsidRDefault="007B57A8" w:rsidP="007D679B">
      <w:pPr>
        <w:spacing w:line="480" w:lineRule="auto"/>
        <w:ind w:firstLine="708"/>
        <w:jc w:val="both"/>
        <w:rPr>
          <w:noProof w:val="0"/>
          <w:szCs w:val="24"/>
          <w:lang w:val="en-GB"/>
        </w:rPr>
      </w:pPr>
      <w:r w:rsidRPr="00997E24">
        <w:rPr>
          <w:noProof w:val="0"/>
          <w:szCs w:val="24"/>
          <w:lang w:val="en-GB"/>
        </w:rPr>
        <w:t xml:space="preserve">A </w:t>
      </w:r>
      <w:r w:rsidR="007F7102" w:rsidRPr="00997E24">
        <w:rPr>
          <w:noProof w:val="0"/>
          <w:szCs w:val="24"/>
          <w:lang w:val="en-GB"/>
        </w:rPr>
        <w:t xml:space="preserve">first </w:t>
      </w:r>
      <w:r w:rsidR="00130BFB" w:rsidRPr="00997E24">
        <w:rPr>
          <w:noProof w:val="0"/>
          <w:szCs w:val="24"/>
          <w:lang w:val="en-GB"/>
        </w:rPr>
        <w:t>domain</w:t>
      </w:r>
      <w:r w:rsidR="000B225D" w:rsidRPr="00997E24">
        <w:rPr>
          <w:noProof w:val="0"/>
          <w:szCs w:val="24"/>
          <w:lang w:val="en-GB"/>
        </w:rPr>
        <w:t xml:space="preserve"> of open strategizing</w:t>
      </w:r>
      <w:r w:rsidR="00BF6950" w:rsidRPr="00997E24">
        <w:rPr>
          <w:noProof w:val="0"/>
          <w:szCs w:val="24"/>
          <w:lang w:val="en-GB"/>
        </w:rPr>
        <w:t xml:space="preserve"> </w:t>
      </w:r>
      <w:r w:rsidRPr="00997E24">
        <w:rPr>
          <w:noProof w:val="0"/>
          <w:szCs w:val="24"/>
          <w:lang w:val="en-GB"/>
        </w:rPr>
        <w:t xml:space="preserve">involves practices of </w:t>
      </w:r>
      <w:r w:rsidR="000B5BFF" w:rsidRPr="00997E24">
        <w:rPr>
          <w:noProof w:val="0"/>
          <w:szCs w:val="24"/>
          <w:lang w:val="en-GB"/>
        </w:rPr>
        <w:t>agenda setting</w:t>
      </w:r>
      <w:r w:rsidR="00B93411">
        <w:rPr>
          <w:noProof w:val="0"/>
          <w:szCs w:val="24"/>
          <w:lang w:val="en-GB"/>
        </w:rPr>
        <w:t xml:space="preserve">, </w:t>
      </w:r>
      <w:r w:rsidR="00AC4462" w:rsidRPr="00997E24">
        <w:rPr>
          <w:noProof w:val="0"/>
          <w:szCs w:val="24"/>
          <w:lang w:val="en-GB"/>
        </w:rPr>
        <w:t>i</w:t>
      </w:r>
      <w:r w:rsidR="007F7102" w:rsidRPr="00997E24">
        <w:rPr>
          <w:noProof w:val="0"/>
          <w:szCs w:val="24"/>
          <w:lang w:val="en-GB"/>
        </w:rPr>
        <w:t xml:space="preserve">.e. </w:t>
      </w:r>
      <w:r w:rsidR="000B225D" w:rsidRPr="00997E24">
        <w:rPr>
          <w:noProof w:val="0"/>
          <w:szCs w:val="24"/>
          <w:lang w:val="en-GB"/>
        </w:rPr>
        <w:t xml:space="preserve">the </w:t>
      </w:r>
      <w:r w:rsidR="000B5BFF" w:rsidRPr="00997E24">
        <w:rPr>
          <w:noProof w:val="0"/>
          <w:szCs w:val="24"/>
          <w:lang w:val="en-GB"/>
        </w:rPr>
        <w:t>practices by which strategic issues are identified (</w:t>
      </w:r>
      <w:r w:rsidR="000B5BFF" w:rsidRPr="00997E24">
        <w:rPr>
          <w:noProof w:val="0"/>
          <w:lang w:val="en-GB"/>
        </w:rPr>
        <w:t>cf. Baumgartner and Jones, 1991</w:t>
      </w:r>
      <w:r w:rsidR="000B5BFF" w:rsidRPr="00997E24">
        <w:rPr>
          <w:noProof w:val="0"/>
          <w:szCs w:val="24"/>
          <w:lang w:val="en-GB"/>
        </w:rPr>
        <w:t xml:space="preserve">). </w:t>
      </w:r>
      <w:r w:rsidR="00B93411">
        <w:rPr>
          <w:noProof w:val="0"/>
          <w:szCs w:val="24"/>
          <w:lang w:val="en-GB"/>
        </w:rPr>
        <w:t>E</w:t>
      </w:r>
      <w:r w:rsidR="00292829" w:rsidRPr="00997E24">
        <w:rPr>
          <w:noProof w:val="0"/>
          <w:szCs w:val="24"/>
          <w:lang w:val="en-GB"/>
        </w:rPr>
        <w:t xml:space="preserve">xisting </w:t>
      </w:r>
      <w:r w:rsidR="00AC4462" w:rsidRPr="00997E24">
        <w:rPr>
          <w:noProof w:val="0"/>
          <w:szCs w:val="24"/>
          <w:lang w:val="en-GB"/>
        </w:rPr>
        <w:t xml:space="preserve">literature </w:t>
      </w:r>
      <w:r w:rsidR="00292829" w:rsidRPr="00997E24">
        <w:rPr>
          <w:noProof w:val="0"/>
          <w:szCs w:val="24"/>
          <w:lang w:val="en-GB"/>
        </w:rPr>
        <w:t xml:space="preserve">shows how </w:t>
      </w:r>
      <w:r w:rsidR="000B5BFF" w:rsidRPr="00997E24">
        <w:rPr>
          <w:noProof w:val="0"/>
          <w:szCs w:val="24"/>
          <w:lang w:val="en-GB"/>
        </w:rPr>
        <w:t xml:space="preserve">organizations grant internal and external </w:t>
      </w:r>
      <w:r w:rsidR="00625A30">
        <w:rPr>
          <w:noProof w:val="0"/>
          <w:szCs w:val="24"/>
          <w:lang w:val="en-GB"/>
        </w:rPr>
        <w:t>stakeholder</w:t>
      </w:r>
      <w:r w:rsidR="00020DBF">
        <w:rPr>
          <w:noProof w:val="0"/>
          <w:szCs w:val="24"/>
          <w:lang w:val="en-GB"/>
        </w:rPr>
        <w:t>s</w:t>
      </w:r>
      <w:r w:rsidRPr="00997E24">
        <w:rPr>
          <w:noProof w:val="0"/>
          <w:szCs w:val="24"/>
          <w:lang w:val="en-GB"/>
        </w:rPr>
        <w:t xml:space="preserve"> </w:t>
      </w:r>
      <w:r w:rsidR="00020DBF">
        <w:rPr>
          <w:noProof w:val="0"/>
          <w:szCs w:val="24"/>
          <w:lang w:val="en-GB"/>
        </w:rPr>
        <w:t xml:space="preserve">dedicated </w:t>
      </w:r>
      <w:r w:rsidR="000639D6" w:rsidRPr="00997E24">
        <w:rPr>
          <w:noProof w:val="0"/>
          <w:szCs w:val="24"/>
          <w:lang w:val="en-GB"/>
        </w:rPr>
        <w:t xml:space="preserve">physical </w:t>
      </w:r>
      <w:r w:rsidRPr="00997E24">
        <w:rPr>
          <w:noProof w:val="0"/>
          <w:szCs w:val="24"/>
          <w:lang w:val="en-GB"/>
        </w:rPr>
        <w:t>and</w:t>
      </w:r>
      <w:r w:rsidR="000B5BFF" w:rsidRPr="00997E24">
        <w:rPr>
          <w:noProof w:val="0"/>
          <w:szCs w:val="24"/>
          <w:lang w:val="en-GB"/>
        </w:rPr>
        <w:t xml:space="preserve"> vir</w:t>
      </w:r>
      <w:r w:rsidR="000639D6" w:rsidRPr="00997E24">
        <w:rPr>
          <w:noProof w:val="0"/>
          <w:szCs w:val="24"/>
          <w:lang w:val="en-GB"/>
        </w:rPr>
        <w:t>tual</w:t>
      </w:r>
      <w:r w:rsidR="000B5BFF" w:rsidRPr="00997E24">
        <w:rPr>
          <w:noProof w:val="0"/>
          <w:szCs w:val="24"/>
          <w:lang w:val="en-GB"/>
        </w:rPr>
        <w:t xml:space="preserve"> space</w:t>
      </w:r>
      <w:r w:rsidR="00625A30">
        <w:rPr>
          <w:noProof w:val="0"/>
          <w:szCs w:val="24"/>
          <w:lang w:val="en-GB"/>
        </w:rPr>
        <w:t>s</w:t>
      </w:r>
      <w:r w:rsidR="000B5BFF" w:rsidRPr="00997E24">
        <w:rPr>
          <w:noProof w:val="0"/>
          <w:szCs w:val="24"/>
          <w:lang w:val="en-GB"/>
        </w:rPr>
        <w:t xml:space="preserve"> for contributing to </w:t>
      </w:r>
      <w:r w:rsidR="00AC4462" w:rsidRPr="00997E24">
        <w:rPr>
          <w:noProof w:val="0"/>
          <w:szCs w:val="24"/>
          <w:lang w:val="en-GB"/>
        </w:rPr>
        <w:t xml:space="preserve">setting </w:t>
      </w:r>
      <w:r w:rsidR="00020DBF">
        <w:rPr>
          <w:noProof w:val="0"/>
          <w:szCs w:val="24"/>
          <w:lang w:val="en-GB"/>
        </w:rPr>
        <w:t xml:space="preserve">a </w:t>
      </w:r>
      <w:r w:rsidRPr="00997E24">
        <w:rPr>
          <w:noProof w:val="0"/>
          <w:szCs w:val="24"/>
          <w:lang w:val="en-GB"/>
        </w:rPr>
        <w:t xml:space="preserve">strategic agenda. </w:t>
      </w:r>
      <w:r w:rsidR="00020DBF">
        <w:rPr>
          <w:noProof w:val="0"/>
          <w:szCs w:val="24"/>
          <w:lang w:val="en-GB"/>
        </w:rPr>
        <w:t>However, t</w:t>
      </w:r>
      <w:r w:rsidR="00625A30">
        <w:rPr>
          <w:noProof w:val="0"/>
          <w:szCs w:val="24"/>
          <w:lang w:val="en-GB"/>
        </w:rPr>
        <w:t xml:space="preserve">his research also shows that </w:t>
      </w:r>
      <w:r w:rsidR="00B93411" w:rsidRPr="00997E24">
        <w:rPr>
          <w:noProof w:val="0"/>
          <w:szCs w:val="24"/>
          <w:lang w:val="en-GB"/>
        </w:rPr>
        <w:t>top management</w:t>
      </w:r>
      <w:r w:rsidR="00B93411">
        <w:rPr>
          <w:noProof w:val="0"/>
          <w:szCs w:val="24"/>
          <w:lang w:val="en-GB"/>
        </w:rPr>
        <w:t xml:space="preserve"> partially </w:t>
      </w:r>
      <w:r w:rsidR="00B93411" w:rsidRPr="00997E24">
        <w:rPr>
          <w:noProof w:val="0"/>
          <w:szCs w:val="24"/>
          <w:lang w:val="en-GB"/>
        </w:rPr>
        <w:t>pre-define</w:t>
      </w:r>
      <w:r w:rsidR="00B93411">
        <w:rPr>
          <w:noProof w:val="0"/>
          <w:szCs w:val="24"/>
          <w:lang w:val="en-GB"/>
        </w:rPr>
        <w:t>s the limits to</w:t>
      </w:r>
      <w:r w:rsidRPr="00997E24">
        <w:rPr>
          <w:noProof w:val="0"/>
          <w:szCs w:val="24"/>
          <w:lang w:val="en-GB"/>
        </w:rPr>
        <w:t xml:space="preserve"> what can become, or not become, a strategic issue</w:t>
      </w:r>
      <w:r w:rsidR="000B5BFF" w:rsidRPr="00997E24">
        <w:rPr>
          <w:noProof w:val="0"/>
          <w:szCs w:val="24"/>
          <w:lang w:val="en-GB"/>
        </w:rPr>
        <w:t xml:space="preserve">. </w:t>
      </w:r>
    </w:p>
    <w:p w14:paraId="6E716D55" w14:textId="7B415585" w:rsidR="00715D7F" w:rsidRPr="00997E24" w:rsidRDefault="007F7102" w:rsidP="007D679B">
      <w:pPr>
        <w:spacing w:line="480" w:lineRule="auto"/>
        <w:ind w:firstLine="708"/>
        <w:jc w:val="both"/>
        <w:rPr>
          <w:noProof w:val="0"/>
          <w:szCs w:val="24"/>
          <w:lang w:val="en-GB"/>
        </w:rPr>
      </w:pPr>
      <w:r w:rsidRPr="00997E24">
        <w:rPr>
          <w:noProof w:val="0"/>
          <w:szCs w:val="24"/>
          <w:lang w:val="en-GB"/>
        </w:rPr>
        <w:t xml:space="preserve">For example, </w:t>
      </w:r>
      <w:r w:rsidR="000B5BFF" w:rsidRPr="00997E24">
        <w:rPr>
          <w:noProof w:val="0"/>
          <w:szCs w:val="24"/>
          <w:lang w:val="en-GB"/>
        </w:rPr>
        <w:t>stakeholders were given</w:t>
      </w:r>
      <w:r w:rsidR="00F746F3">
        <w:rPr>
          <w:noProof w:val="0"/>
          <w:szCs w:val="24"/>
          <w:lang w:val="en-GB"/>
        </w:rPr>
        <w:t xml:space="preserve"> a</w:t>
      </w:r>
      <w:r w:rsidR="000B5BFF" w:rsidRPr="00997E24">
        <w:rPr>
          <w:noProof w:val="0"/>
          <w:szCs w:val="24"/>
          <w:lang w:val="en-GB"/>
        </w:rPr>
        <w:t xml:space="preserve"> virtual sp</w:t>
      </w:r>
      <w:r w:rsidR="00AC4462" w:rsidRPr="00997E24">
        <w:rPr>
          <w:noProof w:val="0"/>
          <w:szCs w:val="24"/>
          <w:lang w:val="en-GB"/>
        </w:rPr>
        <w:t>ace</w:t>
      </w:r>
      <w:r w:rsidR="000B5BFF" w:rsidRPr="00997E24">
        <w:rPr>
          <w:noProof w:val="0"/>
          <w:szCs w:val="24"/>
          <w:lang w:val="en-GB"/>
        </w:rPr>
        <w:t xml:space="preserve"> for </w:t>
      </w:r>
      <w:r w:rsidR="00AC4462" w:rsidRPr="00997E24">
        <w:rPr>
          <w:noProof w:val="0"/>
          <w:szCs w:val="24"/>
          <w:lang w:val="en-GB"/>
        </w:rPr>
        <w:t xml:space="preserve">contributing </w:t>
      </w:r>
      <w:r w:rsidR="000B5BFF" w:rsidRPr="00997E24">
        <w:rPr>
          <w:noProof w:val="0"/>
          <w:szCs w:val="24"/>
          <w:lang w:val="en-GB"/>
        </w:rPr>
        <w:t xml:space="preserve">their views, expertise, and knowledge to company-configured strategic conversations, strategy jams, or strategy dialogues </w:t>
      </w:r>
      <w:r w:rsidR="00975482">
        <w:rPr>
          <w:noProof w:val="0"/>
          <w:szCs w:val="24"/>
          <w:lang w:val="en-GB"/>
        </w:rPr>
        <w:t xml:space="preserve">respectively </w:t>
      </w:r>
      <w:r w:rsidR="00F746F3" w:rsidRPr="00997E24">
        <w:rPr>
          <w:noProof w:val="0"/>
          <w:szCs w:val="24"/>
          <w:lang w:val="en-GB"/>
        </w:rPr>
        <w:t xml:space="preserve">during open strategy initiatives in companies such as J.P. Morgan, Shell, or Bachmann </w:t>
      </w:r>
      <w:r w:rsidR="000B5BFF" w:rsidRPr="00997E24">
        <w:rPr>
          <w:noProof w:val="0"/>
          <w:szCs w:val="24"/>
          <w:lang w:val="en-GB"/>
        </w:rPr>
        <w:t>(</w:t>
      </w:r>
      <w:r w:rsidR="000B5BFF" w:rsidRPr="00997E24">
        <w:rPr>
          <w:noProof w:val="0"/>
          <w:lang w:val="en-GB"/>
        </w:rPr>
        <w:t>Chesbrough and Appleyard, 2007; Harrison et al., 2010; Stieger et al., 2012; Whittington et al., 2011: 536</w:t>
      </w:r>
      <w:r w:rsidR="000B5BFF" w:rsidRPr="00997E24">
        <w:rPr>
          <w:noProof w:val="0"/>
          <w:szCs w:val="24"/>
          <w:lang w:val="en-GB"/>
        </w:rPr>
        <w:t xml:space="preserve">). </w:t>
      </w:r>
      <w:r w:rsidR="00F746F3">
        <w:rPr>
          <w:noProof w:val="0"/>
          <w:szCs w:val="24"/>
          <w:lang w:val="en-GB"/>
        </w:rPr>
        <w:t>H</w:t>
      </w:r>
      <w:r w:rsidR="00F746F3" w:rsidRPr="00997E24">
        <w:rPr>
          <w:noProof w:val="0"/>
          <w:szCs w:val="24"/>
          <w:lang w:val="en-GB"/>
        </w:rPr>
        <w:t>owever</w:t>
      </w:r>
      <w:r w:rsidR="00F746F3">
        <w:rPr>
          <w:noProof w:val="0"/>
          <w:szCs w:val="24"/>
          <w:lang w:val="en-GB"/>
        </w:rPr>
        <w:t>, d</w:t>
      </w:r>
      <w:r w:rsidR="00625A30">
        <w:rPr>
          <w:noProof w:val="0"/>
          <w:szCs w:val="24"/>
          <w:lang w:val="en-GB"/>
        </w:rPr>
        <w:t>espite this notable increase in openness</w:t>
      </w:r>
      <w:r w:rsidR="000B5BFF" w:rsidRPr="00997E24">
        <w:rPr>
          <w:noProof w:val="0"/>
          <w:szCs w:val="24"/>
          <w:lang w:val="en-GB"/>
        </w:rPr>
        <w:t xml:space="preserve"> none of these organizations seem to have invited stakeholders to raise issues outside of the bounded episodes, to </w:t>
      </w:r>
      <w:r w:rsidR="00625A30">
        <w:rPr>
          <w:noProof w:val="0"/>
          <w:szCs w:val="24"/>
          <w:lang w:val="en-GB"/>
        </w:rPr>
        <w:t xml:space="preserve">allow participants to </w:t>
      </w:r>
      <w:r w:rsidR="00975482">
        <w:rPr>
          <w:noProof w:val="0"/>
          <w:szCs w:val="24"/>
          <w:lang w:val="en-GB"/>
        </w:rPr>
        <w:t xml:space="preserve">challenge the </w:t>
      </w:r>
      <w:r w:rsidR="000B5BFF" w:rsidRPr="00997E24">
        <w:rPr>
          <w:noProof w:val="0"/>
          <w:szCs w:val="24"/>
          <w:lang w:val="en-GB"/>
        </w:rPr>
        <w:t xml:space="preserve">decisions that the </w:t>
      </w:r>
      <w:r w:rsidR="00AC4462" w:rsidRPr="00997E24">
        <w:rPr>
          <w:noProof w:val="0"/>
          <w:szCs w:val="24"/>
          <w:lang w:val="en-GB"/>
        </w:rPr>
        <w:t xml:space="preserve">management </w:t>
      </w:r>
      <w:r w:rsidR="00975482">
        <w:rPr>
          <w:noProof w:val="0"/>
          <w:szCs w:val="24"/>
          <w:lang w:val="en-GB"/>
        </w:rPr>
        <w:t xml:space="preserve">derived from </w:t>
      </w:r>
      <w:r w:rsidR="00625A30">
        <w:rPr>
          <w:noProof w:val="0"/>
          <w:szCs w:val="24"/>
          <w:lang w:val="en-GB"/>
        </w:rPr>
        <w:t xml:space="preserve">such </w:t>
      </w:r>
      <w:r w:rsidR="00975482">
        <w:rPr>
          <w:noProof w:val="0"/>
          <w:szCs w:val="24"/>
          <w:lang w:val="en-GB"/>
        </w:rPr>
        <w:t xml:space="preserve">open </w:t>
      </w:r>
      <w:r w:rsidR="000639D6" w:rsidRPr="00997E24">
        <w:rPr>
          <w:noProof w:val="0"/>
          <w:szCs w:val="24"/>
          <w:lang w:val="en-GB"/>
        </w:rPr>
        <w:t>discussions</w:t>
      </w:r>
      <w:r w:rsidRPr="00997E24">
        <w:rPr>
          <w:noProof w:val="0"/>
          <w:szCs w:val="24"/>
          <w:lang w:val="en-GB"/>
        </w:rPr>
        <w:t xml:space="preserve">, or </w:t>
      </w:r>
      <w:r w:rsidR="00975482">
        <w:rPr>
          <w:noProof w:val="0"/>
          <w:szCs w:val="24"/>
          <w:lang w:val="en-GB"/>
        </w:rPr>
        <w:t xml:space="preserve">to </w:t>
      </w:r>
      <w:r w:rsidR="000639D6" w:rsidRPr="00997E24">
        <w:rPr>
          <w:noProof w:val="0"/>
          <w:szCs w:val="24"/>
          <w:lang w:val="en-GB"/>
        </w:rPr>
        <w:t xml:space="preserve">turn the </w:t>
      </w:r>
      <w:r w:rsidR="007B57A8" w:rsidRPr="00997E24">
        <w:rPr>
          <w:noProof w:val="0"/>
          <w:szCs w:val="24"/>
          <w:lang w:val="en-GB"/>
        </w:rPr>
        <w:t>aims</w:t>
      </w:r>
      <w:r w:rsidR="00975482">
        <w:rPr>
          <w:noProof w:val="0"/>
          <w:szCs w:val="24"/>
          <w:lang w:val="en-GB"/>
        </w:rPr>
        <w:t xml:space="preserve"> and </w:t>
      </w:r>
      <w:r w:rsidR="007B57A8" w:rsidRPr="00997E24">
        <w:rPr>
          <w:noProof w:val="0"/>
          <w:szCs w:val="24"/>
          <w:lang w:val="en-GB"/>
        </w:rPr>
        <w:t xml:space="preserve">procedures </w:t>
      </w:r>
      <w:r w:rsidR="000B5BFF" w:rsidRPr="00997E24">
        <w:rPr>
          <w:noProof w:val="0"/>
          <w:szCs w:val="24"/>
          <w:lang w:val="en-GB"/>
        </w:rPr>
        <w:t xml:space="preserve">of </w:t>
      </w:r>
      <w:r w:rsidR="00975482">
        <w:rPr>
          <w:noProof w:val="0"/>
          <w:szCs w:val="24"/>
          <w:lang w:val="en-GB"/>
        </w:rPr>
        <w:t xml:space="preserve">an </w:t>
      </w:r>
      <w:r w:rsidR="000B5BFF" w:rsidRPr="00997E24">
        <w:rPr>
          <w:noProof w:val="0"/>
          <w:szCs w:val="24"/>
          <w:lang w:val="en-GB"/>
        </w:rPr>
        <w:t>open strate</w:t>
      </w:r>
      <w:r w:rsidR="00AC4462" w:rsidRPr="00997E24">
        <w:rPr>
          <w:noProof w:val="0"/>
          <w:szCs w:val="24"/>
          <w:lang w:val="en-GB"/>
        </w:rPr>
        <w:t>gizing episode</w:t>
      </w:r>
      <w:r w:rsidR="00975482">
        <w:rPr>
          <w:noProof w:val="0"/>
          <w:szCs w:val="24"/>
          <w:lang w:val="en-GB"/>
        </w:rPr>
        <w:t xml:space="preserve"> itself</w:t>
      </w:r>
      <w:r w:rsidR="000B5BFF" w:rsidRPr="00997E24">
        <w:rPr>
          <w:noProof w:val="0"/>
          <w:szCs w:val="24"/>
          <w:lang w:val="en-GB"/>
        </w:rPr>
        <w:t xml:space="preserve"> </w:t>
      </w:r>
      <w:r w:rsidR="000639D6" w:rsidRPr="00997E24">
        <w:rPr>
          <w:noProof w:val="0"/>
          <w:szCs w:val="24"/>
          <w:lang w:val="en-GB"/>
        </w:rPr>
        <w:t>into an issue</w:t>
      </w:r>
      <w:r w:rsidR="000B5BFF" w:rsidRPr="00997E24">
        <w:rPr>
          <w:noProof w:val="0"/>
          <w:szCs w:val="24"/>
          <w:lang w:val="en-GB"/>
        </w:rPr>
        <w:t xml:space="preserve">. </w:t>
      </w:r>
    </w:p>
    <w:p w14:paraId="107C5B54" w14:textId="43678E49" w:rsidR="000B225D" w:rsidRPr="00997E24" w:rsidRDefault="007A3947" w:rsidP="007D679B">
      <w:pPr>
        <w:spacing w:line="480" w:lineRule="auto"/>
        <w:ind w:firstLine="708"/>
        <w:jc w:val="both"/>
        <w:rPr>
          <w:noProof w:val="0"/>
          <w:szCs w:val="24"/>
          <w:lang w:val="en-GB"/>
        </w:rPr>
      </w:pPr>
      <w:r>
        <w:rPr>
          <w:noProof w:val="0"/>
          <w:szCs w:val="24"/>
          <w:lang w:val="en-GB"/>
        </w:rPr>
        <w:t>I</w:t>
      </w:r>
      <w:r w:rsidR="000B5BFF" w:rsidRPr="00997E24">
        <w:rPr>
          <w:noProof w:val="0"/>
          <w:szCs w:val="24"/>
          <w:lang w:val="en-GB"/>
        </w:rPr>
        <w:t xml:space="preserve">n these cases, </w:t>
      </w:r>
      <w:r>
        <w:rPr>
          <w:noProof w:val="0"/>
          <w:szCs w:val="24"/>
          <w:lang w:val="en-GB"/>
        </w:rPr>
        <w:t xml:space="preserve">open </w:t>
      </w:r>
      <w:r w:rsidR="000B5BFF" w:rsidRPr="00997E24">
        <w:rPr>
          <w:noProof w:val="0"/>
          <w:szCs w:val="24"/>
          <w:lang w:val="en-GB"/>
        </w:rPr>
        <w:t xml:space="preserve">agenda </w:t>
      </w:r>
      <w:r w:rsidR="007F7102" w:rsidRPr="00997E24">
        <w:rPr>
          <w:noProof w:val="0"/>
          <w:szCs w:val="24"/>
          <w:lang w:val="en-GB"/>
        </w:rPr>
        <w:t xml:space="preserve">setting </w:t>
      </w:r>
      <w:r>
        <w:rPr>
          <w:noProof w:val="0"/>
          <w:szCs w:val="24"/>
          <w:lang w:val="en-GB"/>
        </w:rPr>
        <w:t xml:space="preserve">thus </w:t>
      </w:r>
      <w:r w:rsidR="007F7102" w:rsidRPr="00997E24">
        <w:rPr>
          <w:noProof w:val="0"/>
          <w:szCs w:val="24"/>
          <w:lang w:val="en-GB"/>
        </w:rPr>
        <w:t>remained encapsulated in</w:t>
      </w:r>
      <w:r w:rsidR="000B5BFF" w:rsidRPr="00997E24">
        <w:rPr>
          <w:noProof w:val="0"/>
          <w:szCs w:val="24"/>
          <w:lang w:val="en-GB"/>
        </w:rPr>
        <w:t xml:space="preserve"> </w:t>
      </w:r>
      <w:r w:rsidR="007D679B" w:rsidRPr="00997E24">
        <w:rPr>
          <w:noProof w:val="0"/>
          <w:szCs w:val="24"/>
          <w:lang w:val="en-GB"/>
        </w:rPr>
        <w:t xml:space="preserve">the </w:t>
      </w:r>
      <w:r w:rsidR="00975482">
        <w:rPr>
          <w:noProof w:val="0"/>
          <w:szCs w:val="24"/>
          <w:lang w:val="en-GB"/>
        </w:rPr>
        <w:t xml:space="preserve">established </w:t>
      </w:r>
      <w:r w:rsidR="000B5BFF" w:rsidRPr="00997E24">
        <w:rPr>
          <w:noProof w:val="0"/>
          <w:szCs w:val="24"/>
          <w:lang w:val="en-GB"/>
        </w:rPr>
        <w:t xml:space="preserve">power structures of hierarchical </w:t>
      </w:r>
      <w:r>
        <w:rPr>
          <w:noProof w:val="0"/>
          <w:szCs w:val="24"/>
          <w:lang w:val="en-GB"/>
        </w:rPr>
        <w:t>organization</w:t>
      </w:r>
      <w:r w:rsidR="00975482">
        <w:rPr>
          <w:noProof w:val="0"/>
          <w:szCs w:val="24"/>
          <w:lang w:val="en-GB"/>
        </w:rPr>
        <w:t>s</w:t>
      </w:r>
      <w:r>
        <w:rPr>
          <w:noProof w:val="0"/>
          <w:szCs w:val="24"/>
          <w:lang w:val="en-GB"/>
        </w:rPr>
        <w:t>,</w:t>
      </w:r>
      <w:r w:rsidR="007D679B" w:rsidRPr="00997E24">
        <w:rPr>
          <w:noProof w:val="0"/>
          <w:szCs w:val="24"/>
          <w:lang w:val="en-GB"/>
        </w:rPr>
        <w:t xml:space="preserve"> </w:t>
      </w:r>
      <w:r w:rsidR="001B3EE2" w:rsidRPr="00997E24">
        <w:rPr>
          <w:noProof w:val="0"/>
          <w:szCs w:val="24"/>
          <w:lang w:val="en-GB"/>
        </w:rPr>
        <w:t xml:space="preserve">where </w:t>
      </w:r>
      <w:r w:rsidR="000B5BFF" w:rsidRPr="00997E24">
        <w:rPr>
          <w:noProof w:val="0"/>
          <w:szCs w:val="24"/>
          <w:lang w:val="en-GB"/>
        </w:rPr>
        <w:t xml:space="preserve">stakeholders </w:t>
      </w:r>
      <w:r>
        <w:rPr>
          <w:noProof w:val="0"/>
          <w:szCs w:val="24"/>
          <w:lang w:val="en-GB"/>
        </w:rPr>
        <w:t xml:space="preserve">are </w:t>
      </w:r>
      <w:r w:rsidR="000639D6" w:rsidRPr="00997E24">
        <w:rPr>
          <w:noProof w:val="0"/>
          <w:szCs w:val="24"/>
          <w:lang w:val="en-GB"/>
        </w:rPr>
        <w:t xml:space="preserve">invited to </w:t>
      </w:r>
      <w:r w:rsidR="001B3EE2" w:rsidRPr="00997E24">
        <w:rPr>
          <w:noProof w:val="0"/>
          <w:szCs w:val="24"/>
          <w:lang w:val="en-GB"/>
        </w:rPr>
        <w:t>provide</w:t>
      </w:r>
      <w:r w:rsidR="00210AC7">
        <w:rPr>
          <w:noProof w:val="0"/>
          <w:szCs w:val="24"/>
          <w:lang w:val="en-GB"/>
        </w:rPr>
        <w:t xml:space="preserve"> “</w:t>
      </w:r>
      <w:r w:rsidR="000B5BFF" w:rsidRPr="00997E24">
        <w:rPr>
          <w:noProof w:val="0"/>
          <w:szCs w:val="24"/>
          <w:lang w:val="en-GB"/>
        </w:rPr>
        <w:t>information, views and proposals” (</w:t>
      </w:r>
      <w:r w:rsidR="00E72665" w:rsidRPr="00997E24">
        <w:rPr>
          <w:noProof w:val="0"/>
          <w:szCs w:val="24"/>
          <w:lang w:val="en-GB"/>
        </w:rPr>
        <w:t xml:space="preserve">Mantere &amp; Vaara 2008; </w:t>
      </w:r>
      <w:r w:rsidR="000B5BFF" w:rsidRPr="00997E24">
        <w:rPr>
          <w:noProof w:val="0"/>
          <w:szCs w:val="24"/>
          <w:lang w:val="en-GB"/>
        </w:rPr>
        <w:t xml:space="preserve">Whittington et al., 2011: 536). </w:t>
      </w:r>
      <w:r w:rsidR="00975482">
        <w:rPr>
          <w:noProof w:val="0"/>
          <w:szCs w:val="24"/>
          <w:lang w:val="en-GB"/>
        </w:rPr>
        <w:t xml:space="preserve">If the goal is to explore </w:t>
      </w:r>
      <w:r w:rsidR="00F746F3">
        <w:rPr>
          <w:noProof w:val="0"/>
          <w:szCs w:val="24"/>
          <w:lang w:val="en-GB"/>
        </w:rPr>
        <w:t xml:space="preserve">the </w:t>
      </w:r>
      <w:r w:rsidR="00975482">
        <w:rPr>
          <w:noProof w:val="0"/>
          <w:szCs w:val="24"/>
          <w:lang w:val="en-GB"/>
        </w:rPr>
        <w:t>feasibility and boundaries of open strategizing</w:t>
      </w:r>
      <w:r w:rsidR="000639D6" w:rsidRPr="00997E24">
        <w:rPr>
          <w:noProof w:val="0"/>
          <w:szCs w:val="24"/>
          <w:lang w:val="en-GB"/>
        </w:rPr>
        <w:t xml:space="preserve">, </w:t>
      </w:r>
      <w:r w:rsidR="00F746F3">
        <w:rPr>
          <w:noProof w:val="0"/>
          <w:szCs w:val="24"/>
          <w:lang w:val="en-GB"/>
        </w:rPr>
        <w:t xml:space="preserve">it becomes necessary to </w:t>
      </w:r>
      <w:r w:rsidR="000B225D" w:rsidRPr="00997E24">
        <w:rPr>
          <w:noProof w:val="0"/>
          <w:szCs w:val="24"/>
          <w:lang w:val="en-GB"/>
        </w:rPr>
        <w:t xml:space="preserve">explore </w:t>
      </w:r>
      <w:r w:rsidR="00D75810">
        <w:rPr>
          <w:noProof w:val="0"/>
          <w:szCs w:val="24"/>
          <w:lang w:val="en-GB"/>
        </w:rPr>
        <w:t xml:space="preserve">which </w:t>
      </w:r>
      <w:r w:rsidR="000639D6" w:rsidRPr="00997E24">
        <w:rPr>
          <w:noProof w:val="0"/>
          <w:szCs w:val="24"/>
          <w:lang w:val="en-GB"/>
        </w:rPr>
        <w:t xml:space="preserve">practices and outcomes emerge when </w:t>
      </w:r>
      <w:r w:rsidR="000B225D" w:rsidRPr="00997E24">
        <w:rPr>
          <w:noProof w:val="0"/>
          <w:szCs w:val="24"/>
          <w:lang w:val="en-GB"/>
        </w:rPr>
        <w:t xml:space="preserve">agenda setting is </w:t>
      </w:r>
      <w:r w:rsidR="00975482">
        <w:rPr>
          <w:noProof w:val="0"/>
          <w:szCs w:val="24"/>
          <w:lang w:val="en-GB"/>
        </w:rPr>
        <w:t xml:space="preserve">radically </w:t>
      </w:r>
      <w:r w:rsidR="000F0423" w:rsidRPr="00997E24">
        <w:rPr>
          <w:noProof w:val="0"/>
          <w:szCs w:val="24"/>
          <w:lang w:val="en-GB"/>
        </w:rPr>
        <w:t>open and</w:t>
      </w:r>
      <w:r w:rsidR="00F746F3">
        <w:rPr>
          <w:noProof w:val="0"/>
          <w:szCs w:val="24"/>
          <w:lang w:val="en-GB"/>
        </w:rPr>
        <w:t xml:space="preserve"> </w:t>
      </w:r>
      <w:r w:rsidR="00F746F3">
        <w:rPr>
          <w:noProof w:val="0"/>
          <w:szCs w:val="24"/>
          <w:lang w:val="en-GB"/>
        </w:rPr>
        <w:lastRenderedPageBreak/>
        <w:t>thereby</w:t>
      </w:r>
      <w:r w:rsidR="00DC6D82" w:rsidRPr="00997E24">
        <w:rPr>
          <w:noProof w:val="0"/>
          <w:szCs w:val="24"/>
          <w:lang w:val="en-GB"/>
        </w:rPr>
        <w:t xml:space="preserve"> </w:t>
      </w:r>
      <w:r w:rsidR="000B5BFF" w:rsidRPr="00997E24">
        <w:rPr>
          <w:noProof w:val="0"/>
          <w:szCs w:val="24"/>
          <w:lang w:val="en-GB"/>
        </w:rPr>
        <w:t>reach</w:t>
      </w:r>
      <w:r w:rsidR="000B225D" w:rsidRPr="00997E24">
        <w:rPr>
          <w:noProof w:val="0"/>
          <w:szCs w:val="24"/>
          <w:lang w:val="en-GB"/>
        </w:rPr>
        <w:t>es</w:t>
      </w:r>
      <w:r w:rsidR="000B5BFF" w:rsidRPr="00997E24">
        <w:rPr>
          <w:noProof w:val="0"/>
          <w:szCs w:val="24"/>
          <w:lang w:val="en-GB"/>
        </w:rPr>
        <w:t xml:space="preserve"> beyond the </w:t>
      </w:r>
      <w:r w:rsidR="00212192">
        <w:rPr>
          <w:noProof w:val="0"/>
          <w:szCs w:val="24"/>
          <w:lang w:val="en-GB"/>
        </w:rPr>
        <w:t>confines</w:t>
      </w:r>
      <w:r w:rsidR="000B5BFF" w:rsidRPr="00997E24">
        <w:rPr>
          <w:noProof w:val="0"/>
          <w:szCs w:val="24"/>
          <w:lang w:val="en-GB"/>
        </w:rPr>
        <w:t xml:space="preserve"> of preconfigured</w:t>
      </w:r>
      <w:r w:rsidR="00292829" w:rsidRPr="00997E24">
        <w:rPr>
          <w:noProof w:val="0"/>
          <w:szCs w:val="24"/>
          <w:lang w:val="en-GB"/>
        </w:rPr>
        <w:t>, managerially controlled</w:t>
      </w:r>
      <w:r w:rsidR="000B5BFF" w:rsidRPr="00997E24">
        <w:rPr>
          <w:noProof w:val="0"/>
          <w:szCs w:val="24"/>
          <w:lang w:val="en-GB"/>
        </w:rPr>
        <w:t xml:space="preserve"> </w:t>
      </w:r>
      <w:r w:rsidR="000B225D" w:rsidRPr="00997E24">
        <w:rPr>
          <w:noProof w:val="0"/>
          <w:szCs w:val="24"/>
          <w:lang w:val="en-GB"/>
        </w:rPr>
        <w:t xml:space="preserve">open </w:t>
      </w:r>
      <w:r w:rsidR="000B5BFF" w:rsidRPr="00997E24">
        <w:rPr>
          <w:noProof w:val="0"/>
          <w:szCs w:val="24"/>
          <w:lang w:val="en-GB"/>
        </w:rPr>
        <w:t>strategizing episodes.</w:t>
      </w:r>
    </w:p>
    <w:p w14:paraId="0DC86C54" w14:textId="77777777" w:rsidR="000B5BFF" w:rsidRPr="00997E24" w:rsidRDefault="000B5BFF" w:rsidP="007D679B">
      <w:pPr>
        <w:spacing w:line="480" w:lineRule="auto"/>
        <w:ind w:firstLine="708"/>
        <w:jc w:val="both"/>
        <w:rPr>
          <w:noProof w:val="0"/>
          <w:szCs w:val="24"/>
          <w:lang w:val="en-GB"/>
        </w:rPr>
      </w:pPr>
      <w:r w:rsidRPr="00997E24">
        <w:rPr>
          <w:noProof w:val="0"/>
          <w:szCs w:val="24"/>
          <w:lang w:val="en-GB"/>
        </w:rPr>
        <w:t xml:space="preserve"> </w:t>
      </w:r>
    </w:p>
    <w:p w14:paraId="5CF07894" w14:textId="77777777" w:rsidR="000B5BFF" w:rsidRPr="00997E24" w:rsidRDefault="002D593F" w:rsidP="000B5BFF">
      <w:pPr>
        <w:pStyle w:val="berschrift2"/>
        <w:ind w:firstLine="0"/>
        <w:jc w:val="both"/>
        <w:rPr>
          <w:noProof w:val="0"/>
          <w:lang w:val="en-GB"/>
        </w:rPr>
      </w:pPr>
      <w:r w:rsidRPr="00997E24">
        <w:rPr>
          <w:noProof w:val="0"/>
          <w:lang w:val="en-GB"/>
        </w:rPr>
        <w:t>O</w:t>
      </w:r>
      <w:r w:rsidR="000B5BFF" w:rsidRPr="00997E24">
        <w:rPr>
          <w:noProof w:val="0"/>
          <w:lang w:val="en-GB"/>
        </w:rPr>
        <w:t xml:space="preserve">pen participation practices </w:t>
      </w:r>
    </w:p>
    <w:p w14:paraId="104EAA19" w14:textId="7ED3B8D1" w:rsidR="007B57A8" w:rsidRPr="00997E24" w:rsidRDefault="007B57A8" w:rsidP="007F7102">
      <w:pPr>
        <w:spacing w:line="480" w:lineRule="auto"/>
        <w:ind w:firstLine="708"/>
        <w:jc w:val="both"/>
        <w:rPr>
          <w:noProof w:val="0"/>
          <w:szCs w:val="24"/>
          <w:lang w:val="en-GB"/>
        </w:rPr>
      </w:pPr>
      <w:r w:rsidRPr="00997E24">
        <w:rPr>
          <w:noProof w:val="0"/>
          <w:szCs w:val="24"/>
          <w:lang w:val="en-GB"/>
        </w:rPr>
        <w:t>A second</w:t>
      </w:r>
      <w:r w:rsidR="000B5BFF" w:rsidRPr="00997E24">
        <w:rPr>
          <w:noProof w:val="0"/>
          <w:szCs w:val="24"/>
          <w:lang w:val="en-GB"/>
        </w:rPr>
        <w:t xml:space="preserve"> </w:t>
      </w:r>
      <w:r w:rsidR="00130BFB" w:rsidRPr="00997E24">
        <w:rPr>
          <w:noProof w:val="0"/>
          <w:szCs w:val="24"/>
          <w:lang w:val="en-GB"/>
        </w:rPr>
        <w:t>domain</w:t>
      </w:r>
      <w:r w:rsidRPr="00997E24">
        <w:rPr>
          <w:noProof w:val="0"/>
          <w:szCs w:val="24"/>
          <w:lang w:val="en-GB"/>
        </w:rPr>
        <w:t xml:space="preserve"> </w:t>
      </w:r>
      <w:r w:rsidR="000B225D" w:rsidRPr="00997E24">
        <w:rPr>
          <w:noProof w:val="0"/>
          <w:szCs w:val="24"/>
          <w:lang w:val="en-GB"/>
        </w:rPr>
        <w:t>of open strategizing</w:t>
      </w:r>
      <w:r w:rsidRPr="00997E24">
        <w:rPr>
          <w:noProof w:val="0"/>
          <w:szCs w:val="24"/>
          <w:lang w:val="en-GB"/>
        </w:rPr>
        <w:t xml:space="preserve"> involves participation in </w:t>
      </w:r>
      <w:r w:rsidR="00965F0C">
        <w:rPr>
          <w:noProof w:val="0"/>
          <w:szCs w:val="24"/>
          <w:lang w:val="en-GB"/>
        </w:rPr>
        <w:t xml:space="preserve">strategy </w:t>
      </w:r>
      <w:r w:rsidRPr="00997E24">
        <w:rPr>
          <w:noProof w:val="0"/>
          <w:szCs w:val="24"/>
          <w:lang w:val="en-GB"/>
        </w:rPr>
        <w:t xml:space="preserve">deliberation, and particularly the question </w:t>
      </w:r>
      <w:r w:rsidR="00F746F3">
        <w:rPr>
          <w:noProof w:val="0"/>
          <w:szCs w:val="24"/>
          <w:lang w:val="en-GB"/>
        </w:rPr>
        <w:t xml:space="preserve">of </w:t>
      </w:r>
      <w:r w:rsidRPr="00997E24">
        <w:rPr>
          <w:noProof w:val="0"/>
          <w:szCs w:val="24"/>
          <w:lang w:val="en-GB"/>
        </w:rPr>
        <w:t xml:space="preserve">to which </w:t>
      </w:r>
      <w:r w:rsidR="000B225D" w:rsidRPr="00997E24">
        <w:rPr>
          <w:noProof w:val="0"/>
          <w:szCs w:val="24"/>
          <w:lang w:val="en-GB"/>
        </w:rPr>
        <w:t xml:space="preserve">degree </w:t>
      </w:r>
      <w:r w:rsidR="007F7102" w:rsidRPr="00997E24">
        <w:rPr>
          <w:noProof w:val="0"/>
          <w:szCs w:val="24"/>
          <w:lang w:val="en-GB"/>
        </w:rPr>
        <w:t>participation</w:t>
      </w:r>
      <w:r w:rsidR="000B225D" w:rsidRPr="00997E24">
        <w:rPr>
          <w:noProof w:val="0"/>
          <w:szCs w:val="24"/>
          <w:lang w:val="en-GB"/>
        </w:rPr>
        <w:t xml:space="preserve"> is open to internal </w:t>
      </w:r>
      <w:r w:rsidRPr="00997E24">
        <w:rPr>
          <w:noProof w:val="0"/>
          <w:szCs w:val="24"/>
          <w:lang w:val="en-GB"/>
        </w:rPr>
        <w:t xml:space="preserve">and </w:t>
      </w:r>
      <w:r w:rsidR="000B225D" w:rsidRPr="00997E24">
        <w:rPr>
          <w:noProof w:val="0"/>
          <w:szCs w:val="24"/>
          <w:lang w:val="en-GB"/>
        </w:rPr>
        <w:t>external stakeholders</w:t>
      </w:r>
      <w:r w:rsidR="007F7102" w:rsidRPr="00997E24">
        <w:rPr>
          <w:noProof w:val="0"/>
          <w:szCs w:val="24"/>
          <w:lang w:val="en-GB"/>
        </w:rPr>
        <w:t xml:space="preserve">. </w:t>
      </w:r>
      <w:r w:rsidR="000B225D" w:rsidRPr="00997E24">
        <w:rPr>
          <w:noProof w:val="0"/>
          <w:szCs w:val="24"/>
          <w:lang w:val="en-GB"/>
        </w:rPr>
        <w:t xml:space="preserve">Existing </w:t>
      </w:r>
      <w:r w:rsidR="00D75810">
        <w:rPr>
          <w:noProof w:val="0"/>
          <w:szCs w:val="24"/>
          <w:lang w:val="en-GB"/>
        </w:rPr>
        <w:t xml:space="preserve">research </w:t>
      </w:r>
      <w:r w:rsidR="000B225D" w:rsidRPr="00997E24">
        <w:rPr>
          <w:noProof w:val="0"/>
          <w:szCs w:val="24"/>
          <w:lang w:val="en-GB"/>
        </w:rPr>
        <w:t>tend</w:t>
      </w:r>
      <w:r w:rsidR="00D75810">
        <w:rPr>
          <w:noProof w:val="0"/>
          <w:szCs w:val="24"/>
          <w:lang w:val="en-GB"/>
        </w:rPr>
        <w:t>s</w:t>
      </w:r>
      <w:r w:rsidR="000B225D" w:rsidRPr="00997E24">
        <w:rPr>
          <w:noProof w:val="0"/>
          <w:szCs w:val="24"/>
          <w:lang w:val="en-GB"/>
        </w:rPr>
        <w:t xml:space="preserve"> to portray open participation as a set of practices that range from inviting a limited number of employees to </w:t>
      </w:r>
      <w:r w:rsidR="00F25B94" w:rsidRPr="00997E24">
        <w:rPr>
          <w:noProof w:val="0"/>
          <w:szCs w:val="24"/>
          <w:lang w:val="en-GB"/>
        </w:rPr>
        <w:t xml:space="preserve">a short strategizing episode, to </w:t>
      </w:r>
      <w:r w:rsidR="000B225D" w:rsidRPr="00997E24">
        <w:rPr>
          <w:noProof w:val="0"/>
          <w:szCs w:val="24"/>
          <w:lang w:val="en-GB"/>
        </w:rPr>
        <w:t xml:space="preserve">inviting everyone interested in an organization to participate </w:t>
      </w:r>
      <w:r w:rsidR="00F25B94" w:rsidRPr="00997E24">
        <w:rPr>
          <w:noProof w:val="0"/>
          <w:szCs w:val="24"/>
          <w:lang w:val="en-GB"/>
        </w:rPr>
        <w:t>in an extended strategizing project</w:t>
      </w:r>
      <w:r w:rsidR="000B225D" w:rsidRPr="00997E24">
        <w:rPr>
          <w:noProof w:val="0"/>
          <w:szCs w:val="24"/>
          <w:lang w:val="en-GB"/>
        </w:rPr>
        <w:t xml:space="preserve">. </w:t>
      </w:r>
    </w:p>
    <w:p w14:paraId="34E03CE0" w14:textId="1C7DBC58" w:rsidR="007F7102" w:rsidRPr="00997E24" w:rsidRDefault="007B57A8" w:rsidP="007F7102">
      <w:pPr>
        <w:spacing w:line="480" w:lineRule="auto"/>
        <w:ind w:firstLine="708"/>
        <w:jc w:val="both"/>
        <w:rPr>
          <w:noProof w:val="0"/>
          <w:szCs w:val="24"/>
          <w:lang w:val="en-GB"/>
        </w:rPr>
      </w:pPr>
      <w:r w:rsidRPr="00997E24">
        <w:rPr>
          <w:noProof w:val="0"/>
          <w:szCs w:val="24"/>
          <w:lang w:val="en-GB"/>
        </w:rPr>
        <w:t>T</w:t>
      </w:r>
      <w:r w:rsidR="00F25B94" w:rsidRPr="00997E24">
        <w:rPr>
          <w:noProof w:val="0"/>
          <w:szCs w:val="24"/>
          <w:lang w:val="en-GB"/>
        </w:rPr>
        <w:t xml:space="preserve">he </w:t>
      </w:r>
      <w:r w:rsidR="000B5BFF" w:rsidRPr="00997E24">
        <w:rPr>
          <w:noProof w:val="0"/>
          <w:szCs w:val="24"/>
          <w:lang w:val="en-GB"/>
        </w:rPr>
        <w:t>A</w:t>
      </w:r>
      <w:r w:rsidR="000B225D" w:rsidRPr="00997E24">
        <w:rPr>
          <w:noProof w:val="0"/>
          <w:szCs w:val="24"/>
          <w:lang w:val="en-GB"/>
        </w:rPr>
        <w:t>ustrian manufacturing company</w:t>
      </w:r>
      <w:r w:rsidR="000B5BFF" w:rsidRPr="00997E24">
        <w:rPr>
          <w:noProof w:val="0"/>
          <w:szCs w:val="24"/>
          <w:lang w:val="en-GB"/>
        </w:rPr>
        <w:t xml:space="preserve"> Bachmann</w:t>
      </w:r>
      <w:r w:rsidRPr="00997E24">
        <w:rPr>
          <w:noProof w:val="0"/>
          <w:szCs w:val="24"/>
          <w:lang w:val="en-GB"/>
        </w:rPr>
        <w:t>, for example,</w:t>
      </w:r>
      <w:r w:rsidR="00F25B94" w:rsidRPr="00997E24">
        <w:rPr>
          <w:noProof w:val="0"/>
          <w:szCs w:val="24"/>
          <w:lang w:val="en-GB"/>
        </w:rPr>
        <w:t xml:space="preserve"> </w:t>
      </w:r>
      <w:r w:rsidR="000B5BFF" w:rsidRPr="00997E24">
        <w:rPr>
          <w:noProof w:val="0"/>
          <w:szCs w:val="24"/>
          <w:lang w:val="en-GB"/>
        </w:rPr>
        <w:t xml:space="preserve">invited </w:t>
      </w:r>
      <w:r w:rsidR="00F25B94" w:rsidRPr="00997E24">
        <w:rPr>
          <w:noProof w:val="0"/>
          <w:szCs w:val="24"/>
          <w:lang w:val="en-GB"/>
        </w:rPr>
        <w:t xml:space="preserve">its </w:t>
      </w:r>
      <w:r w:rsidR="000B5BFF" w:rsidRPr="00997E24">
        <w:rPr>
          <w:noProof w:val="0"/>
          <w:szCs w:val="24"/>
          <w:lang w:val="en-GB"/>
        </w:rPr>
        <w:t xml:space="preserve">employees to participate in a two-week long online dialogue </w:t>
      </w:r>
      <w:r w:rsidR="00E839F6" w:rsidRPr="00997E24">
        <w:rPr>
          <w:noProof w:val="0"/>
          <w:szCs w:val="24"/>
          <w:lang w:val="en-GB"/>
        </w:rPr>
        <w:t xml:space="preserve">about </w:t>
      </w:r>
      <w:r w:rsidR="000B5BFF" w:rsidRPr="00997E24">
        <w:rPr>
          <w:noProof w:val="0"/>
          <w:szCs w:val="24"/>
          <w:lang w:val="en-GB"/>
        </w:rPr>
        <w:t>potential strategic directions for the company</w:t>
      </w:r>
      <w:r w:rsidR="00F25B94" w:rsidRPr="00997E24">
        <w:rPr>
          <w:noProof w:val="0"/>
          <w:szCs w:val="24"/>
          <w:lang w:val="en-GB"/>
        </w:rPr>
        <w:t xml:space="preserve"> (Stieger et al., </w:t>
      </w:r>
      <w:r w:rsidR="00F25B94" w:rsidRPr="00997E24">
        <w:rPr>
          <w:noProof w:val="0"/>
          <w:lang w:val="en-GB"/>
        </w:rPr>
        <w:t>2012). T</w:t>
      </w:r>
      <w:r w:rsidR="000B5BFF" w:rsidRPr="00997E24">
        <w:rPr>
          <w:noProof w:val="0"/>
          <w:szCs w:val="24"/>
          <w:lang w:val="en-GB"/>
        </w:rPr>
        <w:t>he Wikimedia foundation</w:t>
      </w:r>
      <w:r w:rsidR="00F25B94" w:rsidRPr="00997E24">
        <w:rPr>
          <w:noProof w:val="0"/>
          <w:szCs w:val="24"/>
          <w:lang w:val="en-GB"/>
        </w:rPr>
        <w:t xml:space="preserve">, in </w:t>
      </w:r>
      <w:r w:rsidRPr="00997E24">
        <w:rPr>
          <w:noProof w:val="0"/>
          <w:szCs w:val="24"/>
          <w:lang w:val="en-GB"/>
        </w:rPr>
        <w:t>turn</w:t>
      </w:r>
      <w:r w:rsidR="00F25B94" w:rsidRPr="00997E24">
        <w:rPr>
          <w:noProof w:val="0"/>
          <w:szCs w:val="24"/>
          <w:lang w:val="en-GB"/>
        </w:rPr>
        <w:t>,</w:t>
      </w:r>
      <w:r w:rsidR="000B5BFF" w:rsidRPr="00997E24">
        <w:rPr>
          <w:noProof w:val="0"/>
          <w:szCs w:val="24"/>
          <w:lang w:val="en-GB"/>
        </w:rPr>
        <w:t xml:space="preserve"> </w:t>
      </w:r>
      <w:r w:rsidR="00F25B94" w:rsidRPr="00997E24">
        <w:rPr>
          <w:noProof w:val="0"/>
          <w:szCs w:val="24"/>
          <w:lang w:val="en-GB"/>
        </w:rPr>
        <w:t xml:space="preserve">invited all Wikipedia contributors to participate in </w:t>
      </w:r>
      <w:r w:rsidR="000B5BFF" w:rsidRPr="00997E24">
        <w:rPr>
          <w:noProof w:val="0"/>
          <w:szCs w:val="24"/>
          <w:lang w:val="en-GB"/>
        </w:rPr>
        <w:t xml:space="preserve">a </w:t>
      </w:r>
      <w:r w:rsidR="00E839F6" w:rsidRPr="00997E24">
        <w:rPr>
          <w:noProof w:val="0"/>
          <w:szCs w:val="24"/>
          <w:lang w:val="en-GB"/>
        </w:rPr>
        <w:t>yearlong</w:t>
      </w:r>
      <w:r w:rsidR="000B5BFF" w:rsidRPr="00997E24">
        <w:rPr>
          <w:noProof w:val="0"/>
          <w:szCs w:val="24"/>
          <w:lang w:val="en-GB"/>
        </w:rPr>
        <w:t xml:space="preserve"> open strategizing project</w:t>
      </w:r>
      <w:r w:rsidR="00F25B94" w:rsidRPr="00997E24">
        <w:rPr>
          <w:noProof w:val="0"/>
          <w:szCs w:val="24"/>
          <w:lang w:val="en-GB"/>
        </w:rPr>
        <w:t xml:space="preserve"> to explore future direction</w:t>
      </w:r>
      <w:r w:rsidR="0005344E">
        <w:rPr>
          <w:noProof w:val="0"/>
          <w:szCs w:val="24"/>
          <w:lang w:val="en-GB"/>
        </w:rPr>
        <w:t>s</w:t>
      </w:r>
      <w:r w:rsidR="00F25B94" w:rsidRPr="00997E24">
        <w:rPr>
          <w:noProof w:val="0"/>
          <w:szCs w:val="24"/>
          <w:lang w:val="en-GB"/>
        </w:rPr>
        <w:t xml:space="preserve"> </w:t>
      </w:r>
      <w:r w:rsidR="0005344E">
        <w:rPr>
          <w:noProof w:val="0"/>
          <w:szCs w:val="24"/>
          <w:lang w:val="en-GB"/>
        </w:rPr>
        <w:t xml:space="preserve">for </w:t>
      </w:r>
      <w:r w:rsidR="00F25B94" w:rsidRPr="00997E24">
        <w:rPr>
          <w:noProof w:val="0"/>
          <w:szCs w:val="24"/>
          <w:lang w:val="en-GB"/>
        </w:rPr>
        <w:t xml:space="preserve">the </w:t>
      </w:r>
      <w:r w:rsidR="0005344E">
        <w:rPr>
          <w:noProof w:val="0"/>
          <w:szCs w:val="24"/>
          <w:lang w:val="en-GB"/>
        </w:rPr>
        <w:t xml:space="preserve">foundation </w:t>
      </w:r>
      <w:r w:rsidR="00F25B94" w:rsidRPr="00997E24">
        <w:rPr>
          <w:noProof w:val="0"/>
          <w:szCs w:val="24"/>
          <w:lang w:val="en-GB"/>
        </w:rPr>
        <w:t xml:space="preserve">(Dobusch and Müller-Seitz, </w:t>
      </w:r>
      <w:r w:rsidR="00F25B94" w:rsidRPr="00997E24">
        <w:rPr>
          <w:noProof w:val="0"/>
          <w:lang w:val="en-GB"/>
        </w:rPr>
        <w:t>2014</w:t>
      </w:r>
      <w:r w:rsidR="00D75810">
        <w:rPr>
          <w:noProof w:val="0"/>
          <w:lang w:val="en-GB"/>
        </w:rPr>
        <w:t xml:space="preserve">; </w:t>
      </w:r>
      <w:r w:rsidR="00D75810" w:rsidRPr="00997E24">
        <w:rPr>
          <w:noProof w:val="0"/>
          <w:lang w:val="en-GB"/>
        </w:rPr>
        <w:t>Newstead and</w:t>
      </w:r>
      <w:r w:rsidR="00D75810">
        <w:rPr>
          <w:noProof w:val="0"/>
          <w:lang w:val="en-GB"/>
        </w:rPr>
        <w:t xml:space="preserve"> Lanzerotti, 2010</w:t>
      </w:r>
      <w:r w:rsidR="00F25B94" w:rsidRPr="00997E24">
        <w:rPr>
          <w:noProof w:val="0"/>
          <w:lang w:val="en-GB"/>
        </w:rPr>
        <w:t xml:space="preserve">). Whereas the Bachman case is </w:t>
      </w:r>
      <w:r w:rsidRPr="00997E24">
        <w:rPr>
          <w:noProof w:val="0"/>
          <w:lang w:val="en-GB"/>
        </w:rPr>
        <w:t xml:space="preserve">obviously </w:t>
      </w:r>
      <w:r w:rsidR="00F25B94" w:rsidRPr="00997E24">
        <w:rPr>
          <w:noProof w:val="0"/>
          <w:lang w:val="en-GB"/>
        </w:rPr>
        <w:t>limited</w:t>
      </w:r>
      <w:r w:rsidR="0005344E">
        <w:rPr>
          <w:noProof w:val="0"/>
          <w:lang w:val="en-GB"/>
        </w:rPr>
        <w:t xml:space="preserve"> in terms of participation opportunities</w:t>
      </w:r>
      <w:r w:rsidR="00F25B94" w:rsidRPr="00997E24">
        <w:rPr>
          <w:noProof w:val="0"/>
          <w:lang w:val="en-GB"/>
        </w:rPr>
        <w:t xml:space="preserve">, </w:t>
      </w:r>
      <w:r w:rsidRPr="00997E24">
        <w:rPr>
          <w:noProof w:val="0"/>
          <w:lang w:val="en-GB"/>
        </w:rPr>
        <w:t xml:space="preserve">Dobusch and Müller-Seitz (2014) </w:t>
      </w:r>
      <w:r w:rsidR="0005344E">
        <w:rPr>
          <w:noProof w:val="0"/>
          <w:lang w:val="en-GB"/>
        </w:rPr>
        <w:t xml:space="preserve">showed </w:t>
      </w:r>
      <w:r w:rsidRPr="00997E24">
        <w:rPr>
          <w:noProof w:val="0"/>
          <w:lang w:val="en-GB"/>
        </w:rPr>
        <w:t xml:space="preserve">that even the </w:t>
      </w:r>
      <w:r w:rsidR="00C949F3">
        <w:rPr>
          <w:noProof w:val="0"/>
          <w:lang w:val="en-GB"/>
        </w:rPr>
        <w:t xml:space="preserve">significantly more </w:t>
      </w:r>
      <w:r w:rsidR="00F25B94" w:rsidRPr="00997E24">
        <w:rPr>
          <w:noProof w:val="0"/>
          <w:lang w:val="en-GB"/>
        </w:rPr>
        <w:t xml:space="preserve">open Wikimedia project </w:t>
      </w:r>
      <w:r w:rsidR="0005344E">
        <w:rPr>
          <w:noProof w:val="0"/>
          <w:lang w:val="en-GB"/>
        </w:rPr>
        <w:t xml:space="preserve">became </w:t>
      </w:r>
      <w:r w:rsidRPr="00997E24">
        <w:rPr>
          <w:noProof w:val="0"/>
          <w:lang w:val="en-GB"/>
        </w:rPr>
        <w:t>limited</w:t>
      </w:r>
      <w:r w:rsidR="0005344E">
        <w:rPr>
          <w:noProof w:val="0"/>
          <w:lang w:val="en-GB"/>
        </w:rPr>
        <w:t xml:space="preserve"> through </w:t>
      </w:r>
      <w:r w:rsidR="000B5BFF" w:rsidRPr="00997E24">
        <w:rPr>
          <w:noProof w:val="0"/>
          <w:szCs w:val="24"/>
          <w:lang w:val="en-GB"/>
        </w:rPr>
        <w:t>the existence of “off-wiki” (</w:t>
      </w:r>
      <w:r w:rsidR="000B5BFF" w:rsidRPr="00997E24">
        <w:rPr>
          <w:noProof w:val="0"/>
          <w:lang w:val="en-GB"/>
        </w:rPr>
        <w:t>Dobusch and Müller-Seitz, 2014: 11)</w:t>
      </w:r>
      <w:r w:rsidR="000B5BFF" w:rsidRPr="00997E24">
        <w:rPr>
          <w:noProof w:val="0"/>
          <w:szCs w:val="24"/>
          <w:lang w:val="en-GB"/>
        </w:rPr>
        <w:t xml:space="preserve"> strategizing activities </w:t>
      </w:r>
      <w:r w:rsidR="0005344E">
        <w:rPr>
          <w:noProof w:val="0"/>
          <w:szCs w:val="24"/>
          <w:lang w:val="en-GB"/>
        </w:rPr>
        <w:t xml:space="preserve">that excluded </w:t>
      </w:r>
      <w:r w:rsidR="00BF068A" w:rsidRPr="00997E24">
        <w:rPr>
          <w:noProof w:val="0"/>
          <w:szCs w:val="24"/>
          <w:lang w:val="en-GB"/>
        </w:rPr>
        <w:t xml:space="preserve">other </w:t>
      </w:r>
      <w:r w:rsidRPr="00997E24">
        <w:rPr>
          <w:noProof w:val="0"/>
          <w:szCs w:val="24"/>
          <w:lang w:val="en-GB"/>
        </w:rPr>
        <w:t>“Wiki</w:t>
      </w:r>
      <w:r w:rsidR="00F25B94" w:rsidRPr="00997E24">
        <w:rPr>
          <w:noProof w:val="0"/>
          <w:szCs w:val="24"/>
          <w:lang w:val="en-GB"/>
        </w:rPr>
        <w:t>m</w:t>
      </w:r>
      <w:r w:rsidRPr="00997E24">
        <w:rPr>
          <w:noProof w:val="0"/>
          <w:szCs w:val="24"/>
          <w:lang w:val="en-GB"/>
        </w:rPr>
        <w:t>e</w:t>
      </w:r>
      <w:r w:rsidR="00F25B94" w:rsidRPr="00997E24">
        <w:rPr>
          <w:noProof w:val="0"/>
          <w:szCs w:val="24"/>
          <w:lang w:val="en-GB"/>
        </w:rPr>
        <w:t xml:space="preserve">dian’s” </w:t>
      </w:r>
      <w:r w:rsidR="0005344E">
        <w:rPr>
          <w:noProof w:val="0"/>
          <w:szCs w:val="24"/>
          <w:lang w:val="en-GB"/>
        </w:rPr>
        <w:t xml:space="preserve">from </w:t>
      </w:r>
      <w:r w:rsidR="00BF068A" w:rsidRPr="00997E24">
        <w:rPr>
          <w:noProof w:val="0"/>
          <w:szCs w:val="24"/>
          <w:lang w:val="en-GB"/>
        </w:rPr>
        <w:t>the process</w:t>
      </w:r>
      <w:r w:rsidR="0005344E">
        <w:rPr>
          <w:noProof w:val="0"/>
          <w:szCs w:val="24"/>
          <w:lang w:val="en-GB"/>
        </w:rPr>
        <w:t xml:space="preserve">. </w:t>
      </w:r>
      <w:r w:rsidR="00C46C03">
        <w:rPr>
          <w:noProof w:val="0"/>
          <w:szCs w:val="24"/>
          <w:lang w:val="en-GB"/>
        </w:rPr>
        <w:t>Therefore, it</w:t>
      </w:r>
      <w:r w:rsidR="0005344E">
        <w:rPr>
          <w:noProof w:val="0"/>
          <w:szCs w:val="24"/>
          <w:lang w:val="en-GB"/>
        </w:rPr>
        <w:t xml:space="preserve"> seems that the Wikimedia project only </w:t>
      </w:r>
      <w:r w:rsidR="000B5BFF" w:rsidRPr="00997E24">
        <w:rPr>
          <w:noProof w:val="0"/>
          <w:szCs w:val="24"/>
          <w:lang w:val="en-GB"/>
        </w:rPr>
        <w:t>“created the impression – if not the illusion – of ongoing participation” (</w:t>
      </w:r>
      <w:r w:rsidR="000B5BFF" w:rsidRPr="00997E24">
        <w:rPr>
          <w:noProof w:val="0"/>
          <w:lang w:val="en-GB"/>
        </w:rPr>
        <w:t xml:space="preserve">Dobusch and Müller-Seitz, 2014: </w:t>
      </w:r>
      <w:r w:rsidR="007F7102" w:rsidRPr="00997E24">
        <w:rPr>
          <w:noProof w:val="0"/>
          <w:szCs w:val="24"/>
          <w:lang w:val="en-GB"/>
        </w:rPr>
        <w:t xml:space="preserve">19). </w:t>
      </w:r>
    </w:p>
    <w:p w14:paraId="198C3545" w14:textId="1A2A1FC0" w:rsidR="000B5BFF" w:rsidRPr="00997E24" w:rsidRDefault="005D642B" w:rsidP="007F7102">
      <w:pPr>
        <w:spacing w:line="480" w:lineRule="auto"/>
        <w:ind w:firstLine="708"/>
        <w:jc w:val="both"/>
        <w:rPr>
          <w:noProof w:val="0"/>
          <w:szCs w:val="24"/>
          <w:lang w:val="en-GB"/>
        </w:rPr>
      </w:pPr>
      <w:r>
        <w:rPr>
          <w:noProof w:val="0"/>
          <w:szCs w:val="24"/>
          <w:lang w:val="en-GB"/>
        </w:rPr>
        <w:t>P</w:t>
      </w:r>
      <w:r w:rsidR="000B5BFF" w:rsidRPr="00997E24">
        <w:rPr>
          <w:noProof w:val="0"/>
          <w:szCs w:val="24"/>
          <w:lang w:val="en-GB"/>
        </w:rPr>
        <w:t xml:space="preserve">articipation </w:t>
      </w:r>
      <w:r w:rsidR="00C46C03">
        <w:rPr>
          <w:noProof w:val="0"/>
          <w:szCs w:val="24"/>
          <w:lang w:val="en-GB"/>
        </w:rPr>
        <w:t>was</w:t>
      </w:r>
      <w:r w:rsidR="00AA37EF">
        <w:rPr>
          <w:noProof w:val="0"/>
          <w:szCs w:val="24"/>
          <w:lang w:val="en-GB"/>
        </w:rPr>
        <w:t xml:space="preserve"> partially</w:t>
      </w:r>
      <w:r w:rsidR="00D24847" w:rsidRPr="00997E24">
        <w:rPr>
          <w:noProof w:val="0"/>
          <w:szCs w:val="24"/>
          <w:lang w:val="en-GB"/>
        </w:rPr>
        <w:t xml:space="preserve"> </w:t>
      </w:r>
      <w:r w:rsidR="000B5BFF" w:rsidRPr="00997E24">
        <w:rPr>
          <w:noProof w:val="0"/>
          <w:szCs w:val="24"/>
          <w:lang w:val="en-GB"/>
        </w:rPr>
        <w:t>limit</w:t>
      </w:r>
      <w:r w:rsidR="00F25B94" w:rsidRPr="00997E24">
        <w:rPr>
          <w:noProof w:val="0"/>
          <w:szCs w:val="24"/>
          <w:lang w:val="en-GB"/>
        </w:rPr>
        <w:t xml:space="preserve">ed </w:t>
      </w:r>
      <w:r>
        <w:rPr>
          <w:noProof w:val="0"/>
          <w:szCs w:val="24"/>
          <w:lang w:val="en-GB"/>
        </w:rPr>
        <w:t xml:space="preserve">in all the empirical studies taken up so far, </w:t>
      </w:r>
      <w:r w:rsidR="00F25B94" w:rsidRPr="00997E24">
        <w:rPr>
          <w:noProof w:val="0"/>
          <w:szCs w:val="24"/>
          <w:lang w:val="en-GB"/>
        </w:rPr>
        <w:t xml:space="preserve">because </w:t>
      </w:r>
      <w:r w:rsidR="000B5BFF" w:rsidRPr="00997E24">
        <w:rPr>
          <w:noProof w:val="0"/>
          <w:szCs w:val="24"/>
          <w:lang w:val="en-GB"/>
        </w:rPr>
        <w:t xml:space="preserve">stakeholders were </w:t>
      </w:r>
      <w:r w:rsidR="00BF068A" w:rsidRPr="00997E24">
        <w:rPr>
          <w:noProof w:val="0"/>
          <w:szCs w:val="24"/>
          <w:lang w:val="en-GB"/>
        </w:rPr>
        <w:t xml:space="preserve">either </w:t>
      </w:r>
      <w:r w:rsidR="00F25B94" w:rsidRPr="00997E24">
        <w:rPr>
          <w:noProof w:val="0"/>
          <w:szCs w:val="24"/>
          <w:lang w:val="en-GB"/>
        </w:rPr>
        <w:t xml:space="preserve">invited </w:t>
      </w:r>
      <w:r w:rsidR="000B5BFF" w:rsidRPr="00997E24">
        <w:rPr>
          <w:noProof w:val="0"/>
          <w:szCs w:val="24"/>
          <w:lang w:val="en-GB"/>
        </w:rPr>
        <w:t xml:space="preserve">to </w:t>
      </w:r>
      <w:r w:rsidRPr="00997E24">
        <w:rPr>
          <w:noProof w:val="0"/>
          <w:szCs w:val="24"/>
          <w:lang w:val="en-GB"/>
        </w:rPr>
        <w:t xml:space="preserve">merely </w:t>
      </w:r>
      <w:r w:rsidR="000B5BFF" w:rsidRPr="00997E24">
        <w:rPr>
          <w:noProof w:val="0"/>
          <w:szCs w:val="24"/>
          <w:lang w:val="en-GB"/>
        </w:rPr>
        <w:t xml:space="preserve">participate </w:t>
      </w:r>
      <w:r w:rsidR="00F25B94" w:rsidRPr="00997E24">
        <w:rPr>
          <w:noProof w:val="0"/>
          <w:szCs w:val="24"/>
          <w:lang w:val="en-GB"/>
        </w:rPr>
        <w:t xml:space="preserve">in </w:t>
      </w:r>
      <w:r w:rsidR="00D24847" w:rsidRPr="00997E24">
        <w:rPr>
          <w:noProof w:val="0"/>
          <w:szCs w:val="24"/>
          <w:lang w:val="en-GB"/>
        </w:rPr>
        <w:t xml:space="preserve">temporary </w:t>
      </w:r>
      <w:r w:rsidR="000B5BFF" w:rsidRPr="00997E24">
        <w:rPr>
          <w:noProof w:val="0"/>
          <w:szCs w:val="24"/>
          <w:lang w:val="en-GB"/>
        </w:rPr>
        <w:t xml:space="preserve">“strategic episodes” </w:t>
      </w:r>
      <w:r w:rsidR="000B5BFF" w:rsidRPr="00997E24">
        <w:rPr>
          <w:noProof w:val="0"/>
          <w:lang w:val="en-GB"/>
        </w:rPr>
        <w:t>(Hendry and Seidl, 2003)</w:t>
      </w:r>
      <w:r w:rsidR="00D24847" w:rsidRPr="00997E24">
        <w:rPr>
          <w:noProof w:val="0"/>
          <w:lang w:val="en-GB"/>
        </w:rPr>
        <w:t xml:space="preserve">, or </w:t>
      </w:r>
      <w:r w:rsidR="00D24847" w:rsidRPr="00997E24">
        <w:rPr>
          <w:noProof w:val="0"/>
          <w:szCs w:val="24"/>
          <w:lang w:val="en-GB"/>
        </w:rPr>
        <w:t xml:space="preserve">they were not invited to participate in </w:t>
      </w:r>
      <w:r w:rsidR="000B5BFF" w:rsidRPr="00997E24">
        <w:rPr>
          <w:noProof w:val="0"/>
          <w:szCs w:val="24"/>
          <w:lang w:val="en-GB"/>
        </w:rPr>
        <w:t xml:space="preserve">the entire strategizing process, from raising an issue to deciding on a strategic direction. As a consequence, it remains to be explored how open participation </w:t>
      </w:r>
      <w:r w:rsidR="007F7102" w:rsidRPr="00997E24">
        <w:rPr>
          <w:noProof w:val="0"/>
          <w:szCs w:val="24"/>
          <w:lang w:val="en-GB"/>
        </w:rPr>
        <w:t xml:space="preserve">can be taken </w:t>
      </w:r>
      <w:r w:rsidR="000B5BFF" w:rsidRPr="00997E24">
        <w:rPr>
          <w:noProof w:val="0"/>
          <w:szCs w:val="24"/>
          <w:lang w:val="en-GB"/>
        </w:rPr>
        <w:t xml:space="preserve">to the extreme by allowing </w:t>
      </w:r>
      <w:r w:rsidR="00390C01" w:rsidRPr="00997E24">
        <w:rPr>
          <w:noProof w:val="0"/>
          <w:szCs w:val="24"/>
          <w:lang w:val="en-GB"/>
        </w:rPr>
        <w:t xml:space="preserve">substantial </w:t>
      </w:r>
      <w:r w:rsidR="000B5BFF" w:rsidRPr="00997E24">
        <w:rPr>
          <w:noProof w:val="0"/>
          <w:szCs w:val="24"/>
          <w:lang w:val="en-GB"/>
        </w:rPr>
        <w:t xml:space="preserve">stakeholder participation on a permanent basis, across the entire strategizing </w:t>
      </w:r>
      <w:r w:rsidR="000B5BFF" w:rsidRPr="00997E24">
        <w:rPr>
          <w:noProof w:val="0"/>
          <w:szCs w:val="24"/>
          <w:lang w:val="en-GB"/>
        </w:rPr>
        <w:lastRenderedPageBreak/>
        <w:t>process—from idea generation, through goal defini</w:t>
      </w:r>
      <w:r w:rsidR="007930BD" w:rsidRPr="00997E24">
        <w:rPr>
          <w:noProof w:val="0"/>
          <w:szCs w:val="24"/>
          <w:lang w:val="en-GB"/>
        </w:rPr>
        <w:t>tion, deliberation and decision-</w:t>
      </w:r>
      <w:r w:rsidR="000B5BFF" w:rsidRPr="00997E24">
        <w:rPr>
          <w:noProof w:val="0"/>
          <w:szCs w:val="24"/>
          <w:lang w:val="en-GB"/>
        </w:rPr>
        <w:t xml:space="preserve">making, to implementation and revision. </w:t>
      </w:r>
    </w:p>
    <w:p w14:paraId="32E44E04" w14:textId="77777777" w:rsidR="000B5BFF" w:rsidRPr="00997E24" w:rsidRDefault="000B5BFF" w:rsidP="000B5BFF">
      <w:pPr>
        <w:rPr>
          <w:noProof w:val="0"/>
          <w:lang w:val="en-GB"/>
        </w:rPr>
      </w:pPr>
    </w:p>
    <w:p w14:paraId="7B91C0E6" w14:textId="77777777" w:rsidR="000B5BFF" w:rsidRPr="00997E24" w:rsidRDefault="000B5BFF" w:rsidP="000B5BFF">
      <w:pPr>
        <w:pStyle w:val="berschrift2"/>
        <w:ind w:firstLine="0"/>
        <w:jc w:val="both"/>
        <w:rPr>
          <w:noProof w:val="0"/>
          <w:lang w:val="en-GB"/>
        </w:rPr>
      </w:pPr>
      <w:r w:rsidRPr="00997E24">
        <w:rPr>
          <w:noProof w:val="0"/>
          <w:lang w:val="en-GB"/>
        </w:rPr>
        <w:t>Open governance practices</w:t>
      </w:r>
    </w:p>
    <w:p w14:paraId="21A22268" w14:textId="689B7183" w:rsidR="00FF7ABC" w:rsidRPr="00997E24" w:rsidRDefault="00D24847" w:rsidP="00F17F35">
      <w:pPr>
        <w:spacing w:line="480" w:lineRule="auto"/>
        <w:ind w:firstLine="708"/>
        <w:jc w:val="both"/>
        <w:rPr>
          <w:noProof w:val="0"/>
          <w:szCs w:val="24"/>
          <w:lang w:val="en-GB"/>
        </w:rPr>
      </w:pPr>
      <w:r w:rsidRPr="00997E24">
        <w:rPr>
          <w:noProof w:val="0"/>
          <w:szCs w:val="24"/>
          <w:lang w:val="en-GB"/>
        </w:rPr>
        <w:t xml:space="preserve">A third </w:t>
      </w:r>
      <w:r w:rsidR="00130BFB" w:rsidRPr="00997E24">
        <w:rPr>
          <w:noProof w:val="0"/>
          <w:szCs w:val="24"/>
          <w:lang w:val="en-GB"/>
        </w:rPr>
        <w:t>domain</w:t>
      </w:r>
      <w:r w:rsidRPr="00997E24">
        <w:rPr>
          <w:noProof w:val="0"/>
          <w:szCs w:val="24"/>
          <w:lang w:val="en-GB"/>
        </w:rPr>
        <w:t xml:space="preserve"> of open strategizing </w:t>
      </w:r>
      <w:r w:rsidR="00AA37EF">
        <w:rPr>
          <w:noProof w:val="0"/>
          <w:szCs w:val="24"/>
          <w:lang w:val="en-GB"/>
        </w:rPr>
        <w:t>concerns</w:t>
      </w:r>
      <w:r w:rsidR="00FF7ABC" w:rsidRPr="00997E24">
        <w:rPr>
          <w:noProof w:val="0"/>
          <w:szCs w:val="24"/>
          <w:lang w:val="en-GB"/>
        </w:rPr>
        <w:t xml:space="preserve"> </w:t>
      </w:r>
      <w:r w:rsidR="000B5BFF" w:rsidRPr="00997E24">
        <w:rPr>
          <w:noProof w:val="0"/>
          <w:szCs w:val="24"/>
          <w:lang w:val="en-GB"/>
        </w:rPr>
        <w:t xml:space="preserve">practices </w:t>
      </w:r>
      <w:r w:rsidR="00AA37EF">
        <w:rPr>
          <w:noProof w:val="0"/>
          <w:szCs w:val="24"/>
          <w:lang w:val="en-GB"/>
        </w:rPr>
        <w:t xml:space="preserve">of governing the organization and, </w:t>
      </w:r>
      <w:r w:rsidRPr="00997E24">
        <w:rPr>
          <w:noProof w:val="0"/>
          <w:szCs w:val="24"/>
          <w:lang w:val="en-GB"/>
        </w:rPr>
        <w:t>importantly</w:t>
      </w:r>
      <w:r w:rsidR="00FF7ABC" w:rsidRPr="00997E24">
        <w:rPr>
          <w:noProof w:val="0"/>
          <w:szCs w:val="24"/>
          <w:lang w:val="en-GB"/>
        </w:rPr>
        <w:t>,</w:t>
      </w:r>
      <w:r w:rsidRPr="00997E24">
        <w:rPr>
          <w:noProof w:val="0"/>
          <w:szCs w:val="24"/>
          <w:lang w:val="en-GB"/>
        </w:rPr>
        <w:t xml:space="preserve"> </w:t>
      </w:r>
      <w:r w:rsidR="00AA37EF">
        <w:rPr>
          <w:noProof w:val="0"/>
          <w:szCs w:val="24"/>
          <w:lang w:val="en-GB"/>
        </w:rPr>
        <w:t xml:space="preserve">making </w:t>
      </w:r>
      <w:r w:rsidRPr="00997E24">
        <w:rPr>
          <w:noProof w:val="0"/>
          <w:szCs w:val="24"/>
          <w:lang w:val="en-GB"/>
        </w:rPr>
        <w:t xml:space="preserve">strategic </w:t>
      </w:r>
      <w:r w:rsidR="000B5BFF" w:rsidRPr="00997E24">
        <w:rPr>
          <w:noProof w:val="0"/>
          <w:szCs w:val="24"/>
          <w:lang w:val="en-GB"/>
        </w:rPr>
        <w:t>decision</w:t>
      </w:r>
      <w:r w:rsidR="00AA37EF">
        <w:rPr>
          <w:noProof w:val="0"/>
          <w:szCs w:val="24"/>
          <w:lang w:val="en-GB"/>
        </w:rPr>
        <w:t>s</w:t>
      </w:r>
      <w:r w:rsidR="000B5BFF" w:rsidRPr="00997E24">
        <w:rPr>
          <w:noProof w:val="0"/>
          <w:szCs w:val="24"/>
          <w:lang w:val="en-GB"/>
        </w:rPr>
        <w:t xml:space="preserve">. </w:t>
      </w:r>
      <w:r w:rsidRPr="00997E24">
        <w:rPr>
          <w:noProof w:val="0"/>
          <w:szCs w:val="24"/>
          <w:lang w:val="en-GB"/>
        </w:rPr>
        <w:t>In an open strategy context o</w:t>
      </w:r>
      <w:r w:rsidR="00F17F35" w:rsidRPr="00997E24">
        <w:rPr>
          <w:noProof w:val="0"/>
          <w:szCs w:val="24"/>
          <w:lang w:val="en-GB"/>
        </w:rPr>
        <w:t>pen governance</w:t>
      </w:r>
      <w:r w:rsidRPr="00997E24">
        <w:rPr>
          <w:noProof w:val="0"/>
          <w:szCs w:val="24"/>
          <w:lang w:val="en-GB"/>
        </w:rPr>
        <w:t xml:space="preserve"> means that an organization’s leadership distributes</w:t>
      </w:r>
      <w:r w:rsidR="000B5BFF" w:rsidRPr="00997E24">
        <w:rPr>
          <w:noProof w:val="0"/>
          <w:szCs w:val="24"/>
          <w:lang w:val="en-GB"/>
        </w:rPr>
        <w:t xml:space="preserve"> </w:t>
      </w:r>
      <w:r w:rsidRPr="00997E24">
        <w:rPr>
          <w:noProof w:val="0"/>
          <w:szCs w:val="24"/>
          <w:lang w:val="en-GB"/>
        </w:rPr>
        <w:t xml:space="preserve">its </w:t>
      </w:r>
      <w:r w:rsidR="000B5BFF" w:rsidRPr="00997E24">
        <w:rPr>
          <w:noProof w:val="0"/>
          <w:szCs w:val="24"/>
          <w:lang w:val="en-GB"/>
        </w:rPr>
        <w:t>decision-maki</w:t>
      </w:r>
      <w:r w:rsidR="007A222B" w:rsidRPr="00997E24">
        <w:rPr>
          <w:noProof w:val="0"/>
          <w:szCs w:val="24"/>
          <w:lang w:val="en-GB"/>
        </w:rPr>
        <w:t>ng rights and responsibilities</w:t>
      </w:r>
      <w:r w:rsidR="000B5BFF" w:rsidRPr="00997E24">
        <w:rPr>
          <w:noProof w:val="0"/>
          <w:szCs w:val="24"/>
          <w:lang w:val="en-GB"/>
        </w:rPr>
        <w:t xml:space="preserve"> </w:t>
      </w:r>
      <w:r w:rsidR="00627EAD" w:rsidRPr="00997E24">
        <w:rPr>
          <w:noProof w:val="0"/>
          <w:szCs w:val="24"/>
          <w:lang w:val="en-GB"/>
        </w:rPr>
        <w:t xml:space="preserve">to </w:t>
      </w:r>
      <w:r w:rsidR="00B15B77" w:rsidRPr="00997E24">
        <w:rPr>
          <w:noProof w:val="0"/>
          <w:szCs w:val="24"/>
          <w:lang w:val="en-GB"/>
        </w:rPr>
        <w:t xml:space="preserve">a larger group of </w:t>
      </w:r>
      <w:r w:rsidR="00627EAD" w:rsidRPr="00997E24">
        <w:rPr>
          <w:noProof w:val="0"/>
          <w:szCs w:val="24"/>
          <w:lang w:val="en-GB"/>
        </w:rPr>
        <w:t>stakeholders</w:t>
      </w:r>
      <w:r w:rsidR="001536E9">
        <w:rPr>
          <w:noProof w:val="0"/>
          <w:szCs w:val="24"/>
          <w:lang w:val="en-GB"/>
        </w:rPr>
        <w:t xml:space="preserve">, rather than limiting </w:t>
      </w:r>
      <w:r w:rsidR="008D1079">
        <w:rPr>
          <w:noProof w:val="0"/>
          <w:szCs w:val="24"/>
          <w:lang w:val="en-GB"/>
        </w:rPr>
        <w:t xml:space="preserve">them </w:t>
      </w:r>
      <w:r w:rsidR="001536E9">
        <w:rPr>
          <w:noProof w:val="0"/>
          <w:szCs w:val="24"/>
          <w:lang w:val="en-GB"/>
        </w:rPr>
        <w:t>to an exclusive circle of leaders</w:t>
      </w:r>
      <w:r w:rsidR="00627EAD" w:rsidRPr="00997E24">
        <w:rPr>
          <w:noProof w:val="0"/>
          <w:szCs w:val="24"/>
          <w:lang w:val="en-GB"/>
        </w:rPr>
        <w:t>.</w:t>
      </w:r>
      <w:r w:rsidR="00F17F35" w:rsidRPr="00997E24">
        <w:rPr>
          <w:noProof w:val="0"/>
          <w:szCs w:val="24"/>
          <w:lang w:val="en-GB"/>
        </w:rPr>
        <w:t xml:space="preserve"> </w:t>
      </w:r>
    </w:p>
    <w:p w14:paraId="640EA427" w14:textId="075662ED" w:rsidR="000B5BFF" w:rsidRPr="00997E24" w:rsidRDefault="009F0739" w:rsidP="00FF7ABC">
      <w:pPr>
        <w:spacing w:line="480" w:lineRule="auto"/>
        <w:ind w:firstLine="708"/>
        <w:jc w:val="both"/>
        <w:rPr>
          <w:noProof w:val="0"/>
          <w:szCs w:val="24"/>
          <w:lang w:val="en-GB"/>
        </w:rPr>
      </w:pPr>
      <w:r>
        <w:rPr>
          <w:noProof w:val="0"/>
          <w:szCs w:val="24"/>
          <w:lang w:val="en-GB"/>
        </w:rPr>
        <w:t>E</w:t>
      </w:r>
      <w:r w:rsidR="00FE5D43">
        <w:rPr>
          <w:noProof w:val="0"/>
          <w:szCs w:val="24"/>
          <w:lang w:val="en-GB"/>
        </w:rPr>
        <w:t xml:space="preserve">xisting </w:t>
      </w:r>
      <w:r w:rsidR="000B5BFF" w:rsidRPr="00997E24">
        <w:rPr>
          <w:noProof w:val="0"/>
          <w:szCs w:val="24"/>
          <w:lang w:val="en-GB"/>
        </w:rPr>
        <w:t xml:space="preserve">open strategy literature </w:t>
      </w:r>
      <w:r w:rsidR="00D24847" w:rsidRPr="00997E24">
        <w:rPr>
          <w:noProof w:val="0"/>
          <w:szCs w:val="24"/>
          <w:lang w:val="en-GB"/>
        </w:rPr>
        <w:t xml:space="preserve">offers </w:t>
      </w:r>
      <w:r w:rsidR="00FE5D43">
        <w:rPr>
          <w:noProof w:val="0"/>
          <w:szCs w:val="24"/>
          <w:lang w:val="en-GB"/>
        </w:rPr>
        <w:t xml:space="preserve">important </w:t>
      </w:r>
      <w:r w:rsidR="00D24847" w:rsidRPr="00997E24">
        <w:rPr>
          <w:noProof w:val="0"/>
          <w:szCs w:val="24"/>
          <w:lang w:val="en-GB"/>
        </w:rPr>
        <w:t xml:space="preserve">insights into </w:t>
      </w:r>
      <w:r w:rsidR="00C46C03">
        <w:rPr>
          <w:noProof w:val="0"/>
          <w:szCs w:val="24"/>
          <w:lang w:val="en-GB"/>
        </w:rPr>
        <w:t xml:space="preserve">the ways in which leadership </w:t>
      </w:r>
      <w:r w:rsidR="000B5BFF" w:rsidRPr="00997E24">
        <w:rPr>
          <w:noProof w:val="0"/>
          <w:szCs w:val="24"/>
          <w:lang w:val="en-GB"/>
        </w:rPr>
        <w:t>share</w:t>
      </w:r>
      <w:r w:rsidR="00C46C03">
        <w:rPr>
          <w:noProof w:val="0"/>
          <w:szCs w:val="24"/>
          <w:lang w:val="en-GB"/>
        </w:rPr>
        <w:t>s</w:t>
      </w:r>
      <w:r w:rsidR="000B5BFF" w:rsidRPr="00997E24">
        <w:rPr>
          <w:noProof w:val="0"/>
          <w:szCs w:val="24"/>
          <w:lang w:val="en-GB"/>
        </w:rPr>
        <w:t xml:space="preserve"> strategic decision-making rights with internal stakeholders. </w:t>
      </w:r>
      <w:r w:rsidR="00D24847" w:rsidRPr="00997E24">
        <w:rPr>
          <w:noProof w:val="0"/>
          <w:szCs w:val="24"/>
          <w:lang w:val="en-GB"/>
        </w:rPr>
        <w:t xml:space="preserve">A large scale open strategy forum </w:t>
      </w:r>
      <w:r w:rsidR="00C46C03">
        <w:rPr>
          <w:noProof w:val="0"/>
          <w:szCs w:val="24"/>
          <w:lang w:val="en-GB"/>
        </w:rPr>
        <w:t xml:space="preserve">at </w:t>
      </w:r>
      <w:r w:rsidR="000B5BFF" w:rsidRPr="00997E24">
        <w:rPr>
          <w:noProof w:val="0"/>
          <w:szCs w:val="24"/>
          <w:lang w:val="en-GB"/>
        </w:rPr>
        <w:t>J.P. Morgan</w:t>
      </w:r>
      <w:r w:rsidR="00D24847" w:rsidRPr="00997E24">
        <w:rPr>
          <w:noProof w:val="0"/>
          <w:szCs w:val="24"/>
          <w:lang w:val="en-GB"/>
        </w:rPr>
        <w:t>, for example,</w:t>
      </w:r>
      <w:r>
        <w:rPr>
          <w:noProof w:val="0"/>
          <w:szCs w:val="24"/>
          <w:lang w:val="en-GB"/>
        </w:rPr>
        <w:t xml:space="preserve"> shows how</w:t>
      </w:r>
      <w:r w:rsidR="000B5BFF" w:rsidRPr="00997E24">
        <w:rPr>
          <w:noProof w:val="0"/>
          <w:szCs w:val="24"/>
          <w:lang w:val="en-GB"/>
        </w:rPr>
        <w:t xml:space="preserve"> </w:t>
      </w:r>
      <w:r w:rsidR="00FF7ABC" w:rsidRPr="00997E24">
        <w:rPr>
          <w:noProof w:val="0"/>
          <w:szCs w:val="24"/>
          <w:lang w:val="en-GB"/>
        </w:rPr>
        <w:t>managers</w:t>
      </w:r>
      <w:r w:rsidR="00D24847" w:rsidRPr="00997E24">
        <w:rPr>
          <w:noProof w:val="0"/>
          <w:szCs w:val="24"/>
          <w:lang w:val="en-GB"/>
        </w:rPr>
        <w:t xml:space="preserve"> </w:t>
      </w:r>
      <w:r w:rsidR="000B5BFF" w:rsidRPr="00997E24">
        <w:rPr>
          <w:noProof w:val="0"/>
          <w:szCs w:val="24"/>
          <w:lang w:val="en-GB"/>
        </w:rPr>
        <w:t xml:space="preserve">provided mid-level investment bankers with handheld electronic devices to “vote on </w:t>
      </w:r>
      <w:r w:rsidR="00FF7ABC" w:rsidRPr="00997E24">
        <w:rPr>
          <w:noProof w:val="0"/>
          <w:szCs w:val="24"/>
          <w:lang w:val="en-GB"/>
        </w:rPr>
        <w:t xml:space="preserve">[a] </w:t>
      </w:r>
      <w:r w:rsidR="000B5BFF" w:rsidRPr="00997E24">
        <w:rPr>
          <w:noProof w:val="0"/>
          <w:szCs w:val="24"/>
          <w:lang w:val="en-GB"/>
        </w:rPr>
        <w:t>strategic direction</w:t>
      </w:r>
      <w:r w:rsidR="00D059C1" w:rsidRPr="00997E24">
        <w:rPr>
          <w:noProof w:val="0"/>
          <w:szCs w:val="24"/>
          <w:lang w:val="en-GB"/>
        </w:rPr>
        <w:t>,</w:t>
      </w:r>
      <w:r w:rsidR="000B5BFF" w:rsidRPr="00997E24">
        <w:rPr>
          <w:noProof w:val="0"/>
          <w:szCs w:val="24"/>
          <w:lang w:val="en-GB"/>
        </w:rPr>
        <w:t>” thus forcing corporate strategists to accept even unwelcome outcomes</w:t>
      </w:r>
      <w:r w:rsidR="00D24847" w:rsidRPr="00997E24">
        <w:rPr>
          <w:noProof w:val="0"/>
          <w:szCs w:val="24"/>
          <w:lang w:val="en-GB"/>
        </w:rPr>
        <w:t xml:space="preserve"> (Whittington et al</w:t>
      </w:r>
      <w:r w:rsidR="00D24847" w:rsidRPr="00997E24">
        <w:rPr>
          <w:noProof w:val="0"/>
          <w:lang w:val="en-GB"/>
        </w:rPr>
        <w:t>., 2011: 540)</w:t>
      </w:r>
      <w:r w:rsidR="000B5BFF" w:rsidRPr="00997E24">
        <w:rPr>
          <w:noProof w:val="0"/>
          <w:szCs w:val="24"/>
          <w:lang w:val="en-GB"/>
        </w:rPr>
        <w:t xml:space="preserve">. Similarly, </w:t>
      </w:r>
      <w:r w:rsidR="002374D8" w:rsidRPr="00997E24">
        <w:rPr>
          <w:noProof w:val="0"/>
          <w:szCs w:val="24"/>
          <w:lang w:val="en-GB"/>
        </w:rPr>
        <w:t xml:space="preserve">authors working on </w:t>
      </w:r>
      <w:r w:rsidR="00D059C1" w:rsidRPr="00997E24">
        <w:rPr>
          <w:noProof w:val="0"/>
          <w:szCs w:val="24"/>
          <w:lang w:val="en-GB"/>
        </w:rPr>
        <w:t>the Wikimedia case</w:t>
      </w:r>
      <w:r w:rsidR="000B5BFF" w:rsidRPr="00997E24">
        <w:rPr>
          <w:noProof w:val="0"/>
          <w:szCs w:val="24"/>
          <w:lang w:val="en-GB"/>
        </w:rPr>
        <w:t xml:space="preserve"> show how Wikimedians </w:t>
      </w:r>
      <w:r w:rsidR="00D059C1" w:rsidRPr="00997E24">
        <w:rPr>
          <w:noProof w:val="0"/>
          <w:szCs w:val="24"/>
          <w:lang w:val="en-GB"/>
        </w:rPr>
        <w:t>were, in principle,</w:t>
      </w:r>
      <w:r w:rsidR="000B5BFF" w:rsidRPr="00997E24">
        <w:rPr>
          <w:noProof w:val="0"/>
          <w:szCs w:val="24"/>
          <w:lang w:val="en-GB"/>
        </w:rPr>
        <w:t xml:space="preserve"> acknowledged as equal agents in a democratic process</w:t>
      </w:r>
      <w:r w:rsidR="00D059C1" w:rsidRPr="00997E24">
        <w:rPr>
          <w:noProof w:val="0"/>
          <w:szCs w:val="24"/>
          <w:lang w:val="en-GB"/>
        </w:rPr>
        <w:t xml:space="preserve"> and</w:t>
      </w:r>
      <w:r w:rsidR="000B5BFF" w:rsidRPr="00997E24">
        <w:rPr>
          <w:noProof w:val="0"/>
          <w:szCs w:val="24"/>
          <w:lang w:val="en-GB"/>
        </w:rPr>
        <w:t xml:space="preserve"> Wikimedia organizers </w:t>
      </w:r>
      <w:r w:rsidR="00C46C03">
        <w:rPr>
          <w:noProof w:val="0"/>
          <w:szCs w:val="24"/>
          <w:lang w:val="en-GB"/>
        </w:rPr>
        <w:t xml:space="preserve">framed </w:t>
      </w:r>
      <w:r w:rsidR="00D059C1" w:rsidRPr="00997E24">
        <w:rPr>
          <w:noProof w:val="0"/>
          <w:szCs w:val="24"/>
          <w:lang w:val="en-GB"/>
        </w:rPr>
        <w:t xml:space="preserve">as those who </w:t>
      </w:r>
      <w:r w:rsidR="00627EAD" w:rsidRPr="00997E24">
        <w:rPr>
          <w:noProof w:val="0"/>
          <w:szCs w:val="24"/>
          <w:lang w:val="en-GB"/>
        </w:rPr>
        <w:t>administer</w:t>
      </w:r>
      <w:r w:rsidR="000B5BFF" w:rsidRPr="00997E24">
        <w:rPr>
          <w:noProof w:val="0"/>
          <w:szCs w:val="24"/>
          <w:lang w:val="en-GB"/>
        </w:rPr>
        <w:t xml:space="preserve"> the process</w:t>
      </w:r>
      <w:r w:rsidR="00C46C03">
        <w:rPr>
          <w:noProof w:val="0"/>
          <w:szCs w:val="24"/>
          <w:lang w:val="en-GB"/>
        </w:rPr>
        <w:t>,</w:t>
      </w:r>
      <w:r w:rsidR="000B5BFF" w:rsidRPr="00997E24">
        <w:rPr>
          <w:noProof w:val="0"/>
          <w:szCs w:val="24"/>
          <w:lang w:val="en-GB"/>
        </w:rPr>
        <w:t xml:space="preserve"> </w:t>
      </w:r>
      <w:r w:rsidR="00B17C5F">
        <w:rPr>
          <w:noProof w:val="0"/>
          <w:szCs w:val="24"/>
          <w:lang w:val="en-GB"/>
        </w:rPr>
        <w:t xml:space="preserve">but do not make decisions alone </w:t>
      </w:r>
      <w:r w:rsidR="000B5BFF" w:rsidRPr="00997E24">
        <w:rPr>
          <w:noProof w:val="0"/>
          <w:lang w:val="en-GB"/>
        </w:rPr>
        <w:t>(Dobusch and Kapeller, 2014; Dobusch and Müller-Seitz, 2014; Newstead and Lanzerotti, 2010)</w:t>
      </w:r>
      <w:r w:rsidR="000B5BFF" w:rsidRPr="00997E24">
        <w:rPr>
          <w:noProof w:val="0"/>
          <w:szCs w:val="24"/>
          <w:lang w:val="en-GB"/>
        </w:rPr>
        <w:t xml:space="preserve">. </w:t>
      </w:r>
      <w:r w:rsidR="00FF7ABC" w:rsidRPr="00997E24">
        <w:rPr>
          <w:noProof w:val="0"/>
          <w:szCs w:val="24"/>
          <w:lang w:val="en-GB"/>
        </w:rPr>
        <w:t xml:space="preserve">However, </w:t>
      </w:r>
      <w:r w:rsidR="000B5BFF" w:rsidRPr="00997E24">
        <w:rPr>
          <w:noProof w:val="0"/>
          <w:szCs w:val="24"/>
          <w:lang w:val="en-GB"/>
        </w:rPr>
        <w:t xml:space="preserve">Dobusch and Müller-Seitz (2014: 1) </w:t>
      </w:r>
      <w:r w:rsidR="00B17C5F">
        <w:rPr>
          <w:noProof w:val="0"/>
          <w:szCs w:val="24"/>
          <w:lang w:val="en-GB"/>
        </w:rPr>
        <w:t xml:space="preserve">conclude from their analysis </w:t>
      </w:r>
      <w:r w:rsidR="00627EAD" w:rsidRPr="00997E24">
        <w:rPr>
          <w:noProof w:val="0"/>
          <w:szCs w:val="24"/>
          <w:lang w:val="en-GB"/>
        </w:rPr>
        <w:t xml:space="preserve">that </w:t>
      </w:r>
      <w:r w:rsidR="000B5BFF" w:rsidRPr="00997E24">
        <w:rPr>
          <w:noProof w:val="0"/>
          <w:szCs w:val="24"/>
          <w:lang w:val="en-GB"/>
        </w:rPr>
        <w:t>the rela</w:t>
      </w:r>
      <w:r w:rsidR="00B17C5F">
        <w:rPr>
          <w:noProof w:val="0"/>
          <w:szCs w:val="24"/>
          <w:lang w:val="en-GB"/>
        </w:rPr>
        <w:t>tionship between the Wikimedia</w:t>
      </w:r>
      <w:r w:rsidR="000B5BFF" w:rsidRPr="00997E24">
        <w:rPr>
          <w:noProof w:val="0"/>
          <w:szCs w:val="24"/>
          <w:lang w:val="en-GB"/>
        </w:rPr>
        <w:t xml:space="preserve"> organization and its members </w:t>
      </w:r>
      <w:r w:rsidR="00627EAD" w:rsidRPr="00997E24">
        <w:rPr>
          <w:noProof w:val="0"/>
          <w:szCs w:val="24"/>
          <w:lang w:val="en-GB"/>
        </w:rPr>
        <w:t xml:space="preserve">was also </w:t>
      </w:r>
      <w:r w:rsidR="000B5BFF" w:rsidRPr="00997E24">
        <w:rPr>
          <w:noProof w:val="0"/>
          <w:szCs w:val="24"/>
          <w:lang w:val="en-GB"/>
        </w:rPr>
        <w:t xml:space="preserve">characterized by significant power imbalances which </w:t>
      </w:r>
      <w:r w:rsidR="00851745">
        <w:rPr>
          <w:noProof w:val="0"/>
          <w:szCs w:val="24"/>
          <w:lang w:val="en-GB"/>
        </w:rPr>
        <w:t xml:space="preserve">eventually </w:t>
      </w:r>
      <w:r w:rsidR="00B17C5F">
        <w:rPr>
          <w:noProof w:val="0"/>
          <w:szCs w:val="24"/>
          <w:lang w:val="en-GB"/>
        </w:rPr>
        <w:t xml:space="preserve">resulted in </w:t>
      </w:r>
      <w:r w:rsidR="005C0286" w:rsidRPr="00997E24">
        <w:rPr>
          <w:noProof w:val="0"/>
          <w:szCs w:val="24"/>
          <w:lang w:val="en-GB"/>
        </w:rPr>
        <w:t>“filtering practices…</w:t>
      </w:r>
      <w:r w:rsidR="000B5BFF" w:rsidRPr="00997E24">
        <w:rPr>
          <w:noProof w:val="0"/>
          <w:szCs w:val="24"/>
          <w:lang w:val="en-GB"/>
        </w:rPr>
        <w:t xml:space="preserve">that </w:t>
      </w:r>
      <w:r w:rsidR="005C0286" w:rsidRPr="00997E24">
        <w:rPr>
          <w:noProof w:val="0"/>
          <w:szCs w:val="24"/>
          <w:lang w:val="en-GB"/>
        </w:rPr>
        <w:t xml:space="preserve">allowed for the closing of an—at </w:t>
      </w:r>
      <w:r w:rsidR="000B5BFF" w:rsidRPr="00997E24">
        <w:rPr>
          <w:noProof w:val="0"/>
          <w:szCs w:val="24"/>
          <w:lang w:val="en-GB"/>
        </w:rPr>
        <w:t>first sight</w:t>
      </w:r>
      <w:r w:rsidR="005C0286" w:rsidRPr="00997E24">
        <w:rPr>
          <w:noProof w:val="0"/>
          <w:szCs w:val="24"/>
          <w:lang w:val="en-GB"/>
        </w:rPr>
        <w:t>—ge</w:t>
      </w:r>
      <w:r w:rsidR="000B5BFF" w:rsidRPr="00997E24">
        <w:rPr>
          <w:noProof w:val="0"/>
          <w:szCs w:val="24"/>
          <w:lang w:val="en-GB"/>
        </w:rPr>
        <w:t>nuinely open strategy process”.</w:t>
      </w:r>
      <w:r w:rsidR="002374D8" w:rsidRPr="00997E24">
        <w:rPr>
          <w:noProof w:val="0"/>
          <w:szCs w:val="24"/>
          <w:lang w:val="en-GB"/>
        </w:rPr>
        <w:t xml:space="preserve"> </w:t>
      </w:r>
    </w:p>
    <w:p w14:paraId="08FBBE53" w14:textId="449C0C92" w:rsidR="000B5BFF" w:rsidRPr="00997E24" w:rsidRDefault="00232425" w:rsidP="006647EF">
      <w:pPr>
        <w:spacing w:line="480" w:lineRule="auto"/>
        <w:ind w:firstLine="708"/>
        <w:jc w:val="both"/>
        <w:rPr>
          <w:noProof w:val="0"/>
          <w:szCs w:val="24"/>
          <w:lang w:val="en-GB"/>
        </w:rPr>
      </w:pPr>
      <w:r w:rsidRPr="00997E24">
        <w:rPr>
          <w:noProof w:val="0"/>
          <w:szCs w:val="24"/>
          <w:lang w:val="en-GB"/>
        </w:rPr>
        <w:t xml:space="preserve">These findings resonate with related insights emerging from research on </w:t>
      </w:r>
      <w:r w:rsidR="009A17D7" w:rsidRPr="00997E24">
        <w:rPr>
          <w:noProof w:val="0"/>
          <w:szCs w:val="24"/>
          <w:lang w:val="en-GB"/>
        </w:rPr>
        <w:t xml:space="preserve">participatory organizations (e.g., Darr 1999; della Porta 2005; </w:t>
      </w:r>
      <w:r w:rsidR="003165AE" w:rsidRPr="00997E24">
        <w:rPr>
          <w:noProof w:val="0"/>
          <w:szCs w:val="24"/>
          <w:lang w:val="en-GB"/>
        </w:rPr>
        <w:t xml:space="preserve">Chen 2016; </w:t>
      </w:r>
      <w:r w:rsidR="009A17D7" w:rsidRPr="00997E24">
        <w:rPr>
          <w:noProof w:val="0"/>
          <w:szCs w:val="24"/>
          <w:lang w:val="en-GB"/>
        </w:rPr>
        <w:t>Chen and O'Mahony 2009</w:t>
      </w:r>
      <w:r w:rsidR="004F6B43">
        <w:rPr>
          <w:noProof w:val="0"/>
          <w:szCs w:val="24"/>
          <w:lang w:val="en-GB"/>
        </w:rPr>
        <w:t>, O'Mahony and Ferraro 2007</w:t>
      </w:r>
      <w:r w:rsidR="003165AE" w:rsidRPr="00606234">
        <w:rPr>
          <w:noProof w:val="0"/>
          <w:szCs w:val="24"/>
          <w:lang w:val="en-GB"/>
        </w:rPr>
        <w:t>; Rot</w:t>
      </w:r>
      <w:r w:rsidR="00606234">
        <w:rPr>
          <w:noProof w:val="0"/>
          <w:szCs w:val="24"/>
          <w:lang w:val="en-GB"/>
        </w:rPr>
        <w:t>h</w:t>
      </w:r>
      <w:r w:rsidR="003165AE" w:rsidRPr="00606234">
        <w:rPr>
          <w:noProof w:val="0"/>
          <w:szCs w:val="24"/>
          <w:lang w:val="en-GB"/>
        </w:rPr>
        <w:t>schild and W</w:t>
      </w:r>
      <w:r w:rsidR="00606234" w:rsidRPr="00606234">
        <w:rPr>
          <w:noProof w:val="0"/>
          <w:szCs w:val="24"/>
          <w:lang w:val="en-GB"/>
        </w:rPr>
        <w:t>h</w:t>
      </w:r>
      <w:r w:rsidR="003165AE" w:rsidRPr="00606234">
        <w:rPr>
          <w:noProof w:val="0"/>
          <w:szCs w:val="24"/>
          <w:lang w:val="en-GB"/>
        </w:rPr>
        <w:t>itt 1986</w:t>
      </w:r>
      <w:r w:rsidR="00B17C5F">
        <w:rPr>
          <w:noProof w:val="0"/>
          <w:szCs w:val="24"/>
          <w:lang w:val="en-GB"/>
        </w:rPr>
        <w:t>)</w:t>
      </w:r>
      <w:r w:rsidR="009F0739">
        <w:rPr>
          <w:noProof w:val="0"/>
          <w:szCs w:val="24"/>
          <w:lang w:val="en-GB"/>
        </w:rPr>
        <w:t>. This stream of research</w:t>
      </w:r>
      <w:r w:rsidR="006647EF">
        <w:rPr>
          <w:noProof w:val="0"/>
          <w:szCs w:val="24"/>
          <w:lang w:val="en-GB"/>
        </w:rPr>
        <w:t xml:space="preserve"> </w:t>
      </w:r>
      <w:r w:rsidR="00D059C1" w:rsidRPr="00997E24">
        <w:rPr>
          <w:noProof w:val="0"/>
          <w:szCs w:val="24"/>
          <w:lang w:val="en-GB"/>
        </w:rPr>
        <w:t>suggest</w:t>
      </w:r>
      <w:r w:rsidR="00B17C5F">
        <w:rPr>
          <w:noProof w:val="0"/>
          <w:szCs w:val="24"/>
          <w:lang w:val="en-GB"/>
        </w:rPr>
        <w:t>s</w:t>
      </w:r>
      <w:r w:rsidR="00D059C1" w:rsidRPr="00997E24">
        <w:rPr>
          <w:noProof w:val="0"/>
          <w:szCs w:val="24"/>
          <w:lang w:val="en-GB"/>
        </w:rPr>
        <w:t xml:space="preserve"> </w:t>
      </w:r>
      <w:r w:rsidR="000B5BFF" w:rsidRPr="00997E24">
        <w:rPr>
          <w:noProof w:val="0"/>
          <w:szCs w:val="24"/>
          <w:lang w:val="en-GB"/>
        </w:rPr>
        <w:t>that</w:t>
      </w:r>
      <w:r w:rsidR="002374D8" w:rsidRPr="00997E24">
        <w:rPr>
          <w:noProof w:val="0"/>
          <w:szCs w:val="24"/>
          <w:lang w:val="en-GB"/>
        </w:rPr>
        <w:t xml:space="preserve"> </w:t>
      </w:r>
      <w:r w:rsidR="007920F6" w:rsidRPr="00997E24">
        <w:rPr>
          <w:noProof w:val="0"/>
          <w:szCs w:val="24"/>
          <w:lang w:val="en-GB"/>
        </w:rPr>
        <w:t xml:space="preserve">explicit </w:t>
      </w:r>
      <w:r w:rsidR="00D059C1" w:rsidRPr="00997E24">
        <w:rPr>
          <w:noProof w:val="0"/>
          <w:szCs w:val="24"/>
          <w:lang w:val="en-GB"/>
        </w:rPr>
        <w:t xml:space="preserve">attempts </w:t>
      </w:r>
      <w:r w:rsidR="009F0739">
        <w:rPr>
          <w:noProof w:val="0"/>
          <w:szCs w:val="24"/>
          <w:lang w:val="en-GB"/>
        </w:rPr>
        <w:t>towards</w:t>
      </w:r>
      <w:r w:rsidR="009F0739" w:rsidRPr="00997E24">
        <w:rPr>
          <w:noProof w:val="0"/>
          <w:szCs w:val="24"/>
          <w:lang w:val="en-GB"/>
        </w:rPr>
        <w:t xml:space="preserve"> </w:t>
      </w:r>
      <w:r w:rsidR="001B0633">
        <w:rPr>
          <w:noProof w:val="0"/>
          <w:szCs w:val="24"/>
          <w:lang w:val="en-GB"/>
        </w:rPr>
        <w:t>open governance</w:t>
      </w:r>
      <w:r w:rsidR="000B5BFF" w:rsidRPr="00997E24">
        <w:rPr>
          <w:noProof w:val="0"/>
          <w:szCs w:val="24"/>
          <w:lang w:val="en-GB"/>
        </w:rPr>
        <w:t xml:space="preserve"> </w:t>
      </w:r>
      <w:r w:rsidR="003165AE" w:rsidRPr="00997E24">
        <w:rPr>
          <w:noProof w:val="0"/>
          <w:szCs w:val="24"/>
          <w:lang w:val="en-GB"/>
        </w:rPr>
        <w:t xml:space="preserve">often </w:t>
      </w:r>
      <w:r w:rsidR="00A11854" w:rsidRPr="00997E24">
        <w:rPr>
          <w:noProof w:val="0"/>
          <w:szCs w:val="24"/>
          <w:lang w:val="en-GB"/>
        </w:rPr>
        <w:t xml:space="preserve">revert to </w:t>
      </w:r>
      <w:r w:rsidR="00890FF7" w:rsidRPr="00997E24">
        <w:rPr>
          <w:noProof w:val="0"/>
          <w:szCs w:val="24"/>
          <w:lang w:val="en-GB"/>
        </w:rPr>
        <w:t>less open practices</w:t>
      </w:r>
      <w:r w:rsidR="00C7396A" w:rsidRPr="00997E24">
        <w:rPr>
          <w:noProof w:val="0"/>
          <w:szCs w:val="24"/>
          <w:lang w:val="en-GB"/>
        </w:rPr>
        <w:t xml:space="preserve">, such as </w:t>
      </w:r>
      <w:r w:rsidR="00D059C1" w:rsidRPr="00997E24">
        <w:rPr>
          <w:noProof w:val="0"/>
          <w:szCs w:val="24"/>
          <w:lang w:val="en-GB"/>
        </w:rPr>
        <w:t xml:space="preserve">authoritarian </w:t>
      </w:r>
      <w:r w:rsidR="007930BD" w:rsidRPr="00997E24">
        <w:rPr>
          <w:noProof w:val="0"/>
          <w:szCs w:val="24"/>
          <w:lang w:val="en-GB"/>
        </w:rPr>
        <w:t>decision-making</w:t>
      </w:r>
      <w:r w:rsidR="009F0739">
        <w:rPr>
          <w:noProof w:val="0"/>
          <w:szCs w:val="24"/>
          <w:lang w:val="en-GB"/>
        </w:rPr>
        <w:t>.</w:t>
      </w:r>
      <w:r w:rsidR="00D059C1" w:rsidRPr="00997E24">
        <w:rPr>
          <w:noProof w:val="0"/>
          <w:szCs w:val="24"/>
          <w:lang w:val="en-GB"/>
        </w:rPr>
        <w:t xml:space="preserve"> </w:t>
      </w:r>
      <w:r w:rsidR="009F0739">
        <w:rPr>
          <w:noProof w:val="0"/>
          <w:szCs w:val="24"/>
          <w:lang w:val="en-GB"/>
        </w:rPr>
        <w:t>R</w:t>
      </w:r>
      <w:r w:rsidR="001B0633">
        <w:rPr>
          <w:noProof w:val="0"/>
          <w:szCs w:val="24"/>
          <w:lang w:val="en-GB"/>
        </w:rPr>
        <w:t>adical</w:t>
      </w:r>
      <w:r w:rsidR="000B5BFF" w:rsidRPr="00997E24">
        <w:rPr>
          <w:noProof w:val="0"/>
          <w:szCs w:val="24"/>
          <w:lang w:val="en-GB"/>
        </w:rPr>
        <w:t xml:space="preserve"> open</w:t>
      </w:r>
      <w:r w:rsidR="001B0633">
        <w:rPr>
          <w:noProof w:val="0"/>
          <w:szCs w:val="24"/>
          <w:lang w:val="en-GB"/>
        </w:rPr>
        <w:t>ness</w:t>
      </w:r>
      <w:r w:rsidR="009F0739">
        <w:rPr>
          <w:noProof w:val="0"/>
          <w:szCs w:val="24"/>
          <w:lang w:val="en-GB"/>
        </w:rPr>
        <w:t xml:space="preserve"> is therefore </w:t>
      </w:r>
      <w:r w:rsidR="009F0739" w:rsidRPr="00997E24">
        <w:rPr>
          <w:i/>
          <w:noProof w:val="0"/>
          <w:szCs w:val="24"/>
          <w:lang w:val="en-GB"/>
        </w:rPr>
        <w:t>in pra</w:t>
      </w:r>
      <w:r w:rsidR="009F0739">
        <w:rPr>
          <w:i/>
          <w:noProof w:val="0"/>
          <w:szCs w:val="24"/>
          <w:lang w:val="en-GB"/>
        </w:rPr>
        <w:t>ctice</w:t>
      </w:r>
      <w:r w:rsidR="009F0739" w:rsidRPr="00997E24">
        <w:rPr>
          <w:noProof w:val="0"/>
          <w:szCs w:val="24"/>
          <w:lang w:val="en-GB"/>
        </w:rPr>
        <w:t xml:space="preserve"> </w:t>
      </w:r>
      <w:r w:rsidR="009F0739">
        <w:rPr>
          <w:noProof w:val="0"/>
          <w:szCs w:val="24"/>
          <w:lang w:val="en-GB"/>
        </w:rPr>
        <w:t>seemingly</w:t>
      </w:r>
      <w:r w:rsidR="000B5BFF" w:rsidRPr="00997E24">
        <w:rPr>
          <w:noProof w:val="0"/>
          <w:szCs w:val="24"/>
          <w:lang w:val="en-GB"/>
        </w:rPr>
        <w:t xml:space="preserve"> </w:t>
      </w:r>
      <w:r w:rsidR="003165AE" w:rsidRPr="00997E24">
        <w:rPr>
          <w:noProof w:val="0"/>
          <w:szCs w:val="24"/>
          <w:lang w:val="en-GB"/>
        </w:rPr>
        <w:t xml:space="preserve">difficult if </w:t>
      </w:r>
      <w:r w:rsidR="003165AE" w:rsidRPr="00997E24">
        <w:rPr>
          <w:noProof w:val="0"/>
          <w:szCs w:val="24"/>
          <w:lang w:val="en-GB"/>
        </w:rPr>
        <w:lastRenderedPageBreak/>
        <w:t xml:space="preserve">not impossible </w:t>
      </w:r>
      <w:r w:rsidR="00C949F3">
        <w:rPr>
          <w:noProof w:val="0"/>
          <w:szCs w:val="24"/>
          <w:lang w:val="en-GB"/>
        </w:rPr>
        <w:t xml:space="preserve">to achieve </w:t>
      </w:r>
      <w:r w:rsidR="000B5BFF" w:rsidRPr="00997E24">
        <w:rPr>
          <w:noProof w:val="0"/>
          <w:szCs w:val="24"/>
          <w:lang w:val="en-GB"/>
        </w:rPr>
        <w:t xml:space="preserve">(Chesbrough and Appleyard, 2007; Haefliger </w:t>
      </w:r>
      <w:r w:rsidR="000B5BFF" w:rsidRPr="00A05DBD">
        <w:rPr>
          <w:noProof w:val="0"/>
          <w:szCs w:val="24"/>
          <w:lang w:val="en-GB"/>
        </w:rPr>
        <w:t>et al., 2011</w:t>
      </w:r>
      <w:r w:rsidR="00A05DBD" w:rsidRPr="00A05DBD">
        <w:rPr>
          <w:noProof w:val="0"/>
          <w:szCs w:val="24"/>
          <w:lang w:val="en-GB"/>
        </w:rPr>
        <w:t>; Michels</w:t>
      </w:r>
      <w:r w:rsidR="00A05DBD">
        <w:rPr>
          <w:noProof w:val="0"/>
          <w:szCs w:val="24"/>
          <w:lang w:val="en-GB"/>
        </w:rPr>
        <w:t>,</w:t>
      </w:r>
      <w:r w:rsidR="00A05DBD" w:rsidRPr="00A05DBD">
        <w:rPr>
          <w:noProof w:val="0"/>
          <w:szCs w:val="24"/>
          <w:lang w:val="en-GB"/>
        </w:rPr>
        <w:t xml:space="preserve"> 196</w:t>
      </w:r>
      <w:r w:rsidR="00A05DBD">
        <w:rPr>
          <w:noProof w:val="0"/>
          <w:szCs w:val="24"/>
          <w:lang w:val="en-GB"/>
        </w:rPr>
        <w:t>2</w:t>
      </w:r>
      <w:r w:rsidR="0017441C">
        <w:rPr>
          <w:noProof w:val="0"/>
          <w:szCs w:val="24"/>
          <w:lang w:val="en-GB"/>
        </w:rPr>
        <w:t xml:space="preserve"> [1911]</w:t>
      </w:r>
      <w:r w:rsidR="00A05DBD" w:rsidRPr="00A05DBD">
        <w:rPr>
          <w:noProof w:val="0"/>
          <w:szCs w:val="24"/>
          <w:lang w:val="en-GB"/>
        </w:rPr>
        <w:t>)</w:t>
      </w:r>
      <w:r w:rsidR="000B5BFF" w:rsidRPr="00A05DBD">
        <w:rPr>
          <w:noProof w:val="0"/>
          <w:szCs w:val="24"/>
          <w:lang w:val="en-GB"/>
        </w:rPr>
        <w:t>.</w:t>
      </w:r>
      <w:r w:rsidR="000B5BFF" w:rsidRPr="00997E24">
        <w:rPr>
          <w:noProof w:val="0"/>
          <w:szCs w:val="24"/>
          <w:lang w:val="en-GB"/>
        </w:rPr>
        <w:t xml:space="preserve"> </w:t>
      </w:r>
      <w:r w:rsidR="001B0633">
        <w:rPr>
          <w:noProof w:val="0"/>
          <w:szCs w:val="24"/>
          <w:lang w:val="en-GB"/>
        </w:rPr>
        <w:t>However, because studies on open strategizing practices derived its insights from cases of partially open governance, it remains to be explored</w:t>
      </w:r>
      <w:r w:rsidR="006647EF">
        <w:rPr>
          <w:noProof w:val="0"/>
          <w:szCs w:val="24"/>
          <w:lang w:val="en-GB"/>
        </w:rPr>
        <w:t xml:space="preserve"> </w:t>
      </w:r>
      <w:r w:rsidR="005760D0">
        <w:rPr>
          <w:noProof w:val="0"/>
          <w:szCs w:val="24"/>
          <w:lang w:val="en-GB"/>
        </w:rPr>
        <w:t xml:space="preserve">what happens to </w:t>
      </w:r>
      <w:r w:rsidR="001B0633">
        <w:rPr>
          <w:noProof w:val="0"/>
          <w:szCs w:val="24"/>
          <w:lang w:val="en-GB"/>
        </w:rPr>
        <w:t xml:space="preserve">such tendencies for closure </w:t>
      </w:r>
      <w:r w:rsidR="005760D0">
        <w:rPr>
          <w:noProof w:val="0"/>
          <w:szCs w:val="24"/>
          <w:lang w:val="en-GB"/>
        </w:rPr>
        <w:t xml:space="preserve">when </w:t>
      </w:r>
      <w:r w:rsidR="001B0633">
        <w:rPr>
          <w:noProof w:val="0"/>
          <w:szCs w:val="24"/>
          <w:lang w:val="en-GB"/>
        </w:rPr>
        <w:t xml:space="preserve">organizations try to translate radically </w:t>
      </w:r>
      <w:r w:rsidR="006647EF">
        <w:rPr>
          <w:noProof w:val="0"/>
          <w:szCs w:val="24"/>
          <w:lang w:val="en-GB"/>
        </w:rPr>
        <w:t xml:space="preserve">open governance principles into </w:t>
      </w:r>
      <w:r w:rsidR="005760D0">
        <w:rPr>
          <w:noProof w:val="0"/>
          <w:szCs w:val="24"/>
          <w:lang w:val="en-GB"/>
        </w:rPr>
        <w:t>practices</w:t>
      </w:r>
      <w:r w:rsidR="006647EF">
        <w:rPr>
          <w:noProof w:val="0"/>
          <w:szCs w:val="24"/>
          <w:lang w:val="en-GB"/>
        </w:rPr>
        <w:t xml:space="preserve">. </w:t>
      </w:r>
    </w:p>
    <w:p w14:paraId="3CC13E02" w14:textId="77777777" w:rsidR="000B5BFF" w:rsidRPr="00997E24" w:rsidRDefault="000B5BFF" w:rsidP="000B5BFF">
      <w:pPr>
        <w:spacing w:line="480" w:lineRule="auto"/>
        <w:jc w:val="both"/>
        <w:rPr>
          <w:noProof w:val="0"/>
          <w:szCs w:val="24"/>
          <w:lang w:val="en-GB"/>
        </w:rPr>
      </w:pPr>
    </w:p>
    <w:p w14:paraId="5C74B3FB" w14:textId="77777777" w:rsidR="000B5BFF" w:rsidRPr="00997E24" w:rsidRDefault="000B5BFF" w:rsidP="00053BC4">
      <w:pPr>
        <w:pStyle w:val="berschrift2"/>
        <w:tabs>
          <w:tab w:val="left" w:pos="1276"/>
        </w:tabs>
        <w:ind w:firstLine="0"/>
        <w:jc w:val="both"/>
        <w:rPr>
          <w:noProof w:val="0"/>
          <w:lang w:val="en-GB"/>
        </w:rPr>
      </w:pPr>
      <w:r w:rsidRPr="00997E24">
        <w:rPr>
          <w:noProof w:val="0"/>
          <w:lang w:val="en-GB"/>
        </w:rPr>
        <w:t xml:space="preserve">Outcomes of </w:t>
      </w:r>
      <w:r w:rsidR="00053BC4" w:rsidRPr="00997E24">
        <w:rPr>
          <w:noProof w:val="0"/>
          <w:lang w:val="en-GB"/>
        </w:rPr>
        <w:t>o</w:t>
      </w:r>
      <w:r w:rsidRPr="00997E24">
        <w:rPr>
          <w:noProof w:val="0"/>
          <w:lang w:val="en-GB"/>
        </w:rPr>
        <w:t xml:space="preserve">pen </w:t>
      </w:r>
      <w:r w:rsidR="00053BC4" w:rsidRPr="00997E24">
        <w:rPr>
          <w:noProof w:val="0"/>
          <w:lang w:val="en-GB"/>
        </w:rPr>
        <w:t>s</w:t>
      </w:r>
      <w:r w:rsidRPr="00997E24">
        <w:rPr>
          <w:noProof w:val="0"/>
          <w:lang w:val="en-GB"/>
        </w:rPr>
        <w:t>trategizing</w:t>
      </w:r>
    </w:p>
    <w:p w14:paraId="4B410AE6" w14:textId="1BC9EDDB" w:rsidR="000C5253" w:rsidRPr="00997E24" w:rsidRDefault="00277AB0" w:rsidP="002F12AB">
      <w:pPr>
        <w:spacing w:line="480" w:lineRule="auto"/>
        <w:jc w:val="both"/>
        <w:rPr>
          <w:noProof w:val="0"/>
          <w:szCs w:val="24"/>
          <w:lang w:val="en-GB"/>
        </w:rPr>
      </w:pPr>
      <w:r w:rsidRPr="00997E24">
        <w:rPr>
          <w:noProof w:val="0"/>
          <w:szCs w:val="24"/>
          <w:lang w:val="en-GB"/>
        </w:rPr>
        <w:t xml:space="preserve">The </w:t>
      </w:r>
      <w:r w:rsidR="00F17F35" w:rsidRPr="00997E24">
        <w:rPr>
          <w:noProof w:val="0"/>
          <w:szCs w:val="24"/>
          <w:lang w:val="en-GB"/>
        </w:rPr>
        <w:t xml:space="preserve">open strategy </w:t>
      </w:r>
      <w:r w:rsidRPr="00997E24">
        <w:rPr>
          <w:noProof w:val="0"/>
          <w:szCs w:val="24"/>
          <w:lang w:val="en-GB"/>
        </w:rPr>
        <w:t xml:space="preserve">literature </w:t>
      </w:r>
      <w:r w:rsidR="002A356B">
        <w:rPr>
          <w:noProof w:val="0"/>
          <w:szCs w:val="24"/>
          <w:lang w:val="en-GB"/>
        </w:rPr>
        <w:t xml:space="preserve">currently </w:t>
      </w:r>
      <w:r w:rsidR="00E40AC3" w:rsidRPr="00997E24">
        <w:rPr>
          <w:noProof w:val="0"/>
          <w:szCs w:val="24"/>
          <w:lang w:val="en-GB"/>
        </w:rPr>
        <w:t xml:space="preserve">offers </w:t>
      </w:r>
      <w:r w:rsidR="001B0633">
        <w:rPr>
          <w:noProof w:val="0"/>
          <w:szCs w:val="24"/>
          <w:lang w:val="en-GB"/>
        </w:rPr>
        <w:t xml:space="preserve">empirical </w:t>
      </w:r>
      <w:r w:rsidR="00E40AC3" w:rsidRPr="00997E24">
        <w:rPr>
          <w:noProof w:val="0"/>
          <w:szCs w:val="24"/>
          <w:lang w:val="en-GB"/>
        </w:rPr>
        <w:t xml:space="preserve">insights into </w:t>
      </w:r>
      <w:r w:rsidR="00757AAB">
        <w:rPr>
          <w:noProof w:val="0"/>
          <w:szCs w:val="24"/>
          <w:lang w:val="en-GB"/>
        </w:rPr>
        <w:t>five</w:t>
      </w:r>
      <w:r w:rsidR="00E40AC3" w:rsidRPr="00997E24">
        <w:rPr>
          <w:noProof w:val="0"/>
          <w:szCs w:val="24"/>
          <w:lang w:val="en-GB"/>
        </w:rPr>
        <w:t xml:space="preserve"> </w:t>
      </w:r>
      <w:r w:rsidR="002A356B">
        <w:rPr>
          <w:noProof w:val="0"/>
          <w:szCs w:val="24"/>
          <w:lang w:val="en-GB"/>
        </w:rPr>
        <w:t xml:space="preserve">distinct </w:t>
      </w:r>
      <w:r w:rsidRPr="00997E24">
        <w:rPr>
          <w:noProof w:val="0"/>
          <w:szCs w:val="24"/>
          <w:lang w:val="en-GB"/>
        </w:rPr>
        <w:t xml:space="preserve">outcomes </w:t>
      </w:r>
      <w:r w:rsidR="00A65B98" w:rsidRPr="00997E24">
        <w:rPr>
          <w:noProof w:val="0"/>
          <w:szCs w:val="24"/>
          <w:lang w:val="en-GB"/>
        </w:rPr>
        <w:t xml:space="preserve">of </w:t>
      </w:r>
      <w:r w:rsidR="00B00363" w:rsidRPr="00997E24">
        <w:rPr>
          <w:noProof w:val="0"/>
          <w:szCs w:val="24"/>
          <w:lang w:val="en-GB"/>
        </w:rPr>
        <w:t>open strategizing</w:t>
      </w:r>
      <w:r w:rsidRPr="00997E24">
        <w:rPr>
          <w:noProof w:val="0"/>
          <w:szCs w:val="24"/>
          <w:lang w:val="en-GB"/>
        </w:rPr>
        <w:t>.</w:t>
      </w:r>
      <w:r w:rsidR="002A356B">
        <w:rPr>
          <w:noProof w:val="0"/>
          <w:szCs w:val="24"/>
          <w:lang w:val="en-GB"/>
        </w:rPr>
        <w:t xml:space="preserve"> </w:t>
      </w:r>
      <w:r w:rsidR="007B6142" w:rsidRPr="00997E24">
        <w:rPr>
          <w:noProof w:val="0"/>
          <w:lang w:val="en-GB"/>
        </w:rPr>
        <w:t xml:space="preserve">First, </w:t>
      </w:r>
      <w:r w:rsidR="006D2AD9">
        <w:rPr>
          <w:noProof w:val="0"/>
          <w:lang w:val="en-GB"/>
        </w:rPr>
        <w:t xml:space="preserve">the </w:t>
      </w:r>
      <w:r w:rsidR="001B0633">
        <w:rPr>
          <w:noProof w:val="0"/>
          <w:lang w:val="en-GB"/>
        </w:rPr>
        <w:t xml:space="preserve">literature </w:t>
      </w:r>
      <w:r w:rsidR="003F1BF7" w:rsidRPr="00997E24">
        <w:rPr>
          <w:noProof w:val="0"/>
          <w:lang w:val="en-GB"/>
        </w:rPr>
        <w:t>show</w:t>
      </w:r>
      <w:r w:rsidR="006D2AD9">
        <w:rPr>
          <w:noProof w:val="0"/>
          <w:lang w:val="en-GB"/>
        </w:rPr>
        <w:t>s</w:t>
      </w:r>
      <w:r w:rsidR="003F1BF7" w:rsidRPr="00997E24">
        <w:rPr>
          <w:noProof w:val="0"/>
          <w:lang w:val="en-GB"/>
        </w:rPr>
        <w:t xml:space="preserve"> that </w:t>
      </w:r>
      <w:r w:rsidR="007B6142" w:rsidRPr="00997E24">
        <w:rPr>
          <w:noProof w:val="0"/>
          <w:lang w:val="en-GB"/>
        </w:rPr>
        <w:t>open strategizing</w:t>
      </w:r>
      <w:r w:rsidR="00404BB1" w:rsidRPr="00997E24">
        <w:rPr>
          <w:noProof w:val="0"/>
          <w:lang w:val="en-GB"/>
        </w:rPr>
        <w:t xml:space="preserve"> </w:t>
      </w:r>
      <w:r w:rsidR="00772823" w:rsidRPr="00997E24">
        <w:rPr>
          <w:noProof w:val="0"/>
          <w:lang w:val="en-GB"/>
        </w:rPr>
        <w:t xml:space="preserve">episodes </w:t>
      </w:r>
      <w:r w:rsidR="007B6142" w:rsidRPr="00997E24">
        <w:rPr>
          <w:noProof w:val="0"/>
          <w:lang w:val="en-GB"/>
        </w:rPr>
        <w:t xml:space="preserve">such as </w:t>
      </w:r>
      <w:r w:rsidR="00772823" w:rsidRPr="00997E24">
        <w:rPr>
          <w:noProof w:val="0"/>
          <w:lang w:val="en-GB"/>
        </w:rPr>
        <w:t xml:space="preserve">strategy </w:t>
      </w:r>
      <w:r w:rsidR="00404BB1" w:rsidRPr="00997E24">
        <w:rPr>
          <w:noProof w:val="0"/>
          <w:lang w:val="en-GB"/>
        </w:rPr>
        <w:t>summits</w:t>
      </w:r>
      <w:r w:rsidR="00EB2026" w:rsidRPr="00997E24">
        <w:rPr>
          <w:noProof w:val="0"/>
          <w:lang w:val="en-GB"/>
        </w:rPr>
        <w:t>, jams</w:t>
      </w:r>
      <w:r w:rsidR="009C3FBB" w:rsidRPr="00997E24">
        <w:rPr>
          <w:noProof w:val="0"/>
          <w:lang w:val="en-GB"/>
        </w:rPr>
        <w:t>,</w:t>
      </w:r>
      <w:r w:rsidR="007B6142" w:rsidRPr="00997E24">
        <w:rPr>
          <w:noProof w:val="0"/>
          <w:lang w:val="en-GB"/>
        </w:rPr>
        <w:t xml:space="preserve"> or dialogues </w:t>
      </w:r>
      <w:r w:rsidR="0084784D" w:rsidRPr="00997E24">
        <w:rPr>
          <w:noProof w:val="0"/>
          <w:lang w:val="en-GB"/>
        </w:rPr>
        <w:t xml:space="preserve">enable </w:t>
      </w:r>
      <w:r w:rsidR="00404BB1" w:rsidRPr="00997E24">
        <w:rPr>
          <w:noProof w:val="0"/>
          <w:lang w:val="en-GB"/>
        </w:rPr>
        <w:t xml:space="preserve">companies to </w:t>
      </w:r>
      <w:r w:rsidR="007B6142" w:rsidRPr="00997E24">
        <w:rPr>
          <w:noProof w:val="0"/>
          <w:lang w:val="en-GB"/>
        </w:rPr>
        <w:t xml:space="preserve">tap into </w:t>
      </w:r>
      <w:r w:rsidR="00F17F35" w:rsidRPr="00997E24">
        <w:rPr>
          <w:noProof w:val="0"/>
          <w:lang w:val="en-GB"/>
        </w:rPr>
        <w:t>“t</w:t>
      </w:r>
      <w:r w:rsidR="00404BB1" w:rsidRPr="00997E24">
        <w:rPr>
          <w:noProof w:val="0"/>
          <w:lang w:val="en-GB"/>
        </w:rPr>
        <w:t>he power of collective intelligence“ (Stieger et al</w:t>
      </w:r>
      <w:r w:rsidR="005C0286" w:rsidRPr="00997E24">
        <w:rPr>
          <w:noProof w:val="0"/>
          <w:lang w:val="en-GB"/>
        </w:rPr>
        <w:t xml:space="preserve">., 2012: </w:t>
      </w:r>
      <w:r w:rsidR="00404BB1" w:rsidRPr="00997E24">
        <w:rPr>
          <w:noProof w:val="0"/>
          <w:lang w:val="en-GB"/>
        </w:rPr>
        <w:t>47)</w:t>
      </w:r>
      <w:r w:rsidR="0084784D" w:rsidRPr="00997E24">
        <w:rPr>
          <w:noProof w:val="0"/>
          <w:lang w:val="en-GB"/>
        </w:rPr>
        <w:t xml:space="preserve"> and thus </w:t>
      </w:r>
      <w:r w:rsidR="006D2AD9">
        <w:rPr>
          <w:noProof w:val="0"/>
          <w:lang w:val="en-GB"/>
        </w:rPr>
        <w:t>garner</w:t>
      </w:r>
      <w:r w:rsidR="004157E8" w:rsidRPr="00997E24">
        <w:rPr>
          <w:noProof w:val="0"/>
          <w:lang w:val="en-GB"/>
        </w:rPr>
        <w:t xml:space="preserve"> </w:t>
      </w:r>
      <w:r w:rsidR="00F17F35" w:rsidRPr="00997E24">
        <w:rPr>
          <w:noProof w:val="0"/>
          <w:lang w:val="en-GB"/>
        </w:rPr>
        <w:t>“</w:t>
      </w:r>
      <w:r w:rsidR="004157E8" w:rsidRPr="00997E24">
        <w:rPr>
          <w:noProof w:val="0"/>
          <w:lang w:val="en-GB"/>
        </w:rPr>
        <w:t>creative contributions“</w:t>
      </w:r>
      <w:r w:rsidR="00F17F35" w:rsidRPr="00997E24">
        <w:rPr>
          <w:noProof w:val="0"/>
          <w:lang w:val="en-GB"/>
        </w:rPr>
        <w:t xml:space="preserve"> from a larger group of stakeholders </w:t>
      </w:r>
      <w:r w:rsidR="006D2AD9">
        <w:rPr>
          <w:noProof w:val="0"/>
          <w:lang w:val="en-GB"/>
        </w:rPr>
        <w:t xml:space="preserve">as compared to closed strategizing </w:t>
      </w:r>
      <w:r w:rsidR="004157E8" w:rsidRPr="00997E24">
        <w:rPr>
          <w:noProof w:val="0"/>
          <w:lang w:val="en-GB"/>
        </w:rPr>
        <w:t xml:space="preserve">(Chesbrough and Appleyard, </w:t>
      </w:r>
      <w:r w:rsidR="005C0286" w:rsidRPr="00997E24">
        <w:rPr>
          <w:noProof w:val="0"/>
          <w:lang w:val="en-GB"/>
        </w:rPr>
        <w:t xml:space="preserve">2007: </w:t>
      </w:r>
      <w:r w:rsidR="004157E8" w:rsidRPr="00997E24">
        <w:rPr>
          <w:noProof w:val="0"/>
          <w:lang w:val="en-GB"/>
        </w:rPr>
        <w:t>73</w:t>
      </w:r>
      <w:r w:rsidR="00F17F35" w:rsidRPr="00997E24">
        <w:rPr>
          <w:noProof w:val="0"/>
          <w:lang w:val="en-GB"/>
        </w:rPr>
        <w:t xml:space="preserve">; see also </w:t>
      </w:r>
      <w:r w:rsidR="001A55AE" w:rsidRPr="00997E24">
        <w:rPr>
          <w:noProof w:val="0"/>
          <w:lang w:val="en-GB"/>
        </w:rPr>
        <w:t>Whittington</w:t>
      </w:r>
      <w:r w:rsidR="00F17F35" w:rsidRPr="00997E24">
        <w:rPr>
          <w:noProof w:val="0"/>
          <w:lang w:val="en-GB"/>
        </w:rPr>
        <w:t xml:space="preserve"> et al., </w:t>
      </w:r>
      <w:r w:rsidR="00F36B40" w:rsidRPr="00997E24">
        <w:rPr>
          <w:noProof w:val="0"/>
          <w:lang w:val="en-GB"/>
        </w:rPr>
        <w:t>2011</w:t>
      </w:r>
      <w:r w:rsidR="001A55AE" w:rsidRPr="00997E24">
        <w:rPr>
          <w:noProof w:val="0"/>
          <w:lang w:val="en-GB"/>
        </w:rPr>
        <w:t>)</w:t>
      </w:r>
      <w:r w:rsidR="00F17F35" w:rsidRPr="00997E24">
        <w:rPr>
          <w:noProof w:val="0"/>
          <w:lang w:val="en-GB"/>
        </w:rPr>
        <w:t>.</w:t>
      </w:r>
      <w:r w:rsidR="00772823" w:rsidRPr="00997E24">
        <w:rPr>
          <w:noProof w:val="0"/>
          <w:lang w:val="en-GB"/>
        </w:rPr>
        <w:t xml:space="preserve"> </w:t>
      </w:r>
      <w:r w:rsidR="004157E8" w:rsidRPr="00997E24">
        <w:rPr>
          <w:noProof w:val="0"/>
          <w:lang w:val="en-GB"/>
        </w:rPr>
        <w:t xml:space="preserve">Given </w:t>
      </w:r>
      <w:r w:rsidR="0084784D" w:rsidRPr="00997E24">
        <w:rPr>
          <w:noProof w:val="0"/>
          <w:lang w:val="en-GB"/>
        </w:rPr>
        <w:t xml:space="preserve">sufficient </w:t>
      </w:r>
      <w:r w:rsidR="007B6142" w:rsidRPr="00997E24">
        <w:rPr>
          <w:noProof w:val="0"/>
          <w:lang w:val="en-GB"/>
        </w:rPr>
        <w:t xml:space="preserve">expertise, </w:t>
      </w:r>
      <w:r w:rsidR="004157E8" w:rsidRPr="00997E24">
        <w:rPr>
          <w:noProof w:val="0"/>
          <w:lang w:val="en-GB"/>
        </w:rPr>
        <w:t xml:space="preserve">participation </w:t>
      </w:r>
      <w:r w:rsidR="007B6142" w:rsidRPr="00997E24">
        <w:rPr>
          <w:noProof w:val="0"/>
          <w:lang w:val="en-GB"/>
        </w:rPr>
        <w:t xml:space="preserve">of </w:t>
      </w:r>
      <w:r w:rsidR="003F1BF7" w:rsidRPr="00997E24">
        <w:rPr>
          <w:noProof w:val="0"/>
          <w:lang w:val="en-GB"/>
        </w:rPr>
        <w:t xml:space="preserve">a </w:t>
      </w:r>
      <w:r w:rsidR="007B6142" w:rsidRPr="00997E24">
        <w:rPr>
          <w:noProof w:val="0"/>
          <w:lang w:val="en-GB"/>
        </w:rPr>
        <w:t xml:space="preserve">larger group </w:t>
      </w:r>
      <w:r w:rsidR="003F1BF7" w:rsidRPr="00997E24">
        <w:rPr>
          <w:noProof w:val="0"/>
          <w:lang w:val="en-GB"/>
        </w:rPr>
        <w:t xml:space="preserve">of stakeholders </w:t>
      </w:r>
      <w:r w:rsidR="001B0633">
        <w:rPr>
          <w:noProof w:val="0"/>
          <w:lang w:val="en-GB"/>
        </w:rPr>
        <w:t>is therefore considered</w:t>
      </w:r>
      <w:r w:rsidR="0084784D" w:rsidRPr="00997E24">
        <w:rPr>
          <w:noProof w:val="0"/>
          <w:lang w:val="en-GB"/>
        </w:rPr>
        <w:t xml:space="preserve"> </w:t>
      </w:r>
      <w:r w:rsidR="004157E8" w:rsidRPr="00997E24">
        <w:rPr>
          <w:noProof w:val="0"/>
          <w:lang w:val="en-GB"/>
        </w:rPr>
        <w:t>“</w:t>
      </w:r>
      <w:r w:rsidR="00485D30" w:rsidRPr="00997E24">
        <w:rPr>
          <w:noProof w:val="0"/>
          <w:lang w:val="en-GB"/>
        </w:rPr>
        <w:t xml:space="preserve">beneficial for the quality of </w:t>
      </w:r>
      <w:r w:rsidR="004157E8" w:rsidRPr="00997E24">
        <w:rPr>
          <w:noProof w:val="0"/>
          <w:lang w:val="en-GB"/>
        </w:rPr>
        <w:t xml:space="preserve">[…] </w:t>
      </w:r>
      <w:r w:rsidR="00485D30" w:rsidRPr="00997E24">
        <w:rPr>
          <w:noProof w:val="0"/>
          <w:lang w:val="en-GB"/>
        </w:rPr>
        <w:t xml:space="preserve">an organizational strategy“ (Dobusch and Müller-Seitz, </w:t>
      </w:r>
      <w:r w:rsidR="00F36B40" w:rsidRPr="00997E24">
        <w:rPr>
          <w:noProof w:val="0"/>
          <w:lang w:val="en-GB"/>
        </w:rPr>
        <w:t>2014:</w:t>
      </w:r>
      <w:r w:rsidR="00485D30" w:rsidRPr="00997E24">
        <w:rPr>
          <w:noProof w:val="0"/>
          <w:lang w:val="en-GB"/>
        </w:rPr>
        <w:t xml:space="preserve"> 2</w:t>
      </w:r>
      <w:r w:rsidR="004157E8" w:rsidRPr="00997E24">
        <w:rPr>
          <w:noProof w:val="0"/>
          <w:lang w:val="en-GB"/>
        </w:rPr>
        <w:t>).</w:t>
      </w:r>
      <w:r w:rsidR="00EB2026" w:rsidRPr="00997E24">
        <w:rPr>
          <w:noProof w:val="0"/>
          <w:lang w:val="en-GB"/>
        </w:rPr>
        <w:t xml:space="preserve"> </w:t>
      </w:r>
    </w:p>
    <w:p w14:paraId="194BE682" w14:textId="5EDA135C" w:rsidR="0084784D" w:rsidRPr="00997E24" w:rsidRDefault="004157E8" w:rsidP="0084784D">
      <w:pPr>
        <w:spacing w:line="480" w:lineRule="auto"/>
        <w:jc w:val="both"/>
        <w:rPr>
          <w:noProof w:val="0"/>
          <w:lang w:val="en-GB"/>
        </w:rPr>
      </w:pPr>
      <w:r w:rsidRPr="00997E24">
        <w:rPr>
          <w:noProof w:val="0"/>
          <w:lang w:val="en-GB"/>
        </w:rPr>
        <w:t>Second</w:t>
      </w:r>
      <w:r w:rsidR="00C71AAC">
        <w:rPr>
          <w:noProof w:val="0"/>
          <w:lang w:val="en-GB"/>
        </w:rPr>
        <w:t>ly</w:t>
      </w:r>
      <w:r w:rsidRPr="00997E24">
        <w:rPr>
          <w:noProof w:val="0"/>
          <w:lang w:val="en-GB"/>
        </w:rPr>
        <w:t xml:space="preserve">, </w:t>
      </w:r>
      <w:r w:rsidR="001B0633">
        <w:rPr>
          <w:noProof w:val="0"/>
          <w:lang w:val="en-GB"/>
        </w:rPr>
        <w:t xml:space="preserve">prior research </w:t>
      </w:r>
      <w:r w:rsidR="00D67204" w:rsidRPr="00997E24">
        <w:rPr>
          <w:noProof w:val="0"/>
          <w:lang w:val="en-GB"/>
        </w:rPr>
        <w:t>show</w:t>
      </w:r>
      <w:r w:rsidR="001B0633">
        <w:rPr>
          <w:noProof w:val="0"/>
          <w:lang w:val="en-GB"/>
        </w:rPr>
        <w:t>s</w:t>
      </w:r>
      <w:r w:rsidR="00D67204" w:rsidRPr="00997E24">
        <w:rPr>
          <w:noProof w:val="0"/>
          <w:lang w:val="en-GB"/>
        </w:rPr>
        <w:t xml:space="preserve"> that </w:t>
      </w:r>
      <w:r w:rsidR="0084784D" w:rsidRPr="00997E24">
        <w:rPr>
          <w:noProof w:val="0"/>
          <w:lang w:val="en-GB"/>
        </w:rPr>
        <w:t xml:space="preserve">participation in </w:t>
      </w:r>
      <w:r w:rsidRPr="00997E24">
        <w:rPr>
          <w:noProof w:val="0"/>
          <w:lang w:val="en-GB"/>
        </w:rPr>
        <w:t xml:space="preserve">open strategizing </w:t>
      </w:r>
      <w:r w:rsidR="0084784D" w:rsidRPr="00997E24">
        <w:rPr>
          <w:noProof w:val="0"/>
          <w:lang w:val="en-GB"/>
        </w:rPr>
        <w:t xml:space="preserve">can </w:t>
      </w:r>
      <w:r w:rsidR="00282F85">
        <w:rPr>
          <w:noProof w:val="0"/>
          <w:lang w:val="en-GB"/>
        </w:rPr>
        <w:t>provide individual participants</w:t>
      </w:r>
      <w:r w:rsidR="00B16287" w:rsidRPr="00997E24">
        <w:rPr>
          <w:noProof w:val="0"/>
          <w:lang w:val="en-GB"/>
        </w:rPr>
        <w:t xml:space="preserve"> </w:t>
      </w:r>
      <w:r w:rsidR="009C3FBB" w:rsidRPr="00997E24">
        <w:rPr>
          <w:noProof w:val="0"/>
          <w:lang w:val="en-GB"/>
        </w:rPr>
        <w:t>with a</w:t>
      </w:r>
      <w:r w:rsidR="00B16287" w:rsidRPr="00997E24">
        <w:rPr>
          <w:noProof w:val="0"/>
          <w:lang w:val="en-GB"/>
        </w:rPr>
        <w:t xml:space="preserve"> </w:t>
      </w:r>
      <w:r w:rsidR="009C3FBB" w:rsidRPr="00997E24">
        <w:rPr>
          <w:noProof w:val="0"/>
          <w:lang w:val="en-GB"/>
        </w:rPr>
        <w:t xml:space="preserve">welcome </w:t>
      </w:r>
      <w:r w:rsidR="00B16287" w:rsidRPr="00997E24">
        <w:rPr>
          <w:noProof w:val="0"/>
          <w:lang w:val="en-GB"/>
        </w:rPr>
        <w:t>space for “deeper-level personal reflection concerning [their] role, identity, and future in the organization“ (Mantere and Vaara, 2008: 351)</w:t>
      </w:r>
      <w:r w:rsidR="009C3FBB" w:rsidRPr="00997E24">
        <w:rPr>
          <w:noProof w:val="0"/>
          <w:lang w:val="en-GB"/>
        </w:rPr>
        <w:t>,</w:t>
      </w:r>
      <w:r w:rsidR="00B16287" w:rsidRPr="00997E24">
        <w:rPr>
          <w:noProof w:val="0"/>
          <w:lang w:val="en-GB"/>
        </w:rPr>
        <w:t xml:space="preserve"> </w:t>
      </w:r>
      <w:r w:rsidR="00282F85">
        <w:rPr>
          <w:noProof w:val="0"/>
          <w:lang w:val="en-GB"/>
        </w:rPr>
        <w:t xml:space="preserve">and thus </w:t>
      </w:r>
      <w:r w:rsidR="00D67204" w:rsidRPr="00997E24">
        <w:rPr>
          <w:noProof w:val="0"/>
          <w:lang w:val="en-GB"/>
        </w:rPr>
        <w:t xml:space="preserve">motivate </w:t>
      </w:r>
      <w:r w:rsidR="001B0633">
        <w:rPr>
          <w:noProof w:val="0"/>
          <w:lang w:val="en-GB"/>
        </w:rPr>
        <w:t>these participants</w:t>
      </w:r>
      <w:r w:rsidR="00282F85">
        <w:rPr>
          <w:noProof w:val="0"/>
          <w:lang w:val="en-GB"/>
        </w:rPr>
        <w:t xml:space="preserve"> and </w:t>
      </w:r>
      <w:r w:rsidR="001A55AE" w:rsidRPr="00997E24">
        <w:rPr>
          <w:noProof w:val="0"/>
          <w:lang w:val="en-GB"/>
        </w:rPr>
        <w:t xml:space="preserve">improve </w:t>
      </w:r>
      <w:r w:rsidR="0084784D" w:rsidRPr="00997E24">
        <w:rPr>
          <w:noProof w:val="0"/>
          <w:lang w:val="en-GB"/>
        </w:rPr>
        <w:t xml:space="preserve">their </w:t>
      </w:r>
      <w:r w:rsidR="000A42F3" w:rsidRPr="00997E24">
        <w:rPr>
          <w:noProof w:val="0"/>
          <w:lang w:val="en-GB"/>
        </w:rPr>
        <w:t xml:space="preserve">overall </w:t>
      </w:r>
      <w:r w:rsidR="001A55AE" w:rsidRPr="00997E24">
        <w:rPr>
          <w:noProof w:val="0"/>
          <w:lang w:val="en-GB"/>
        </w:rPr>
        <w:t xml:space="preserve">commitment </w:t>
      </w:r>
      <w:r w:rsidR="0084784D" w:rsidRPr="00997E24">
        <w:rPr>
          <w:noProof w:val="0"/>
          <w:lang w:val="en-GB"/>
        </w:rPr>
        <w:t xml:space="preserve">to </w:t>
      </w:r>
      <w:r w:rsidR="00C71AAC">
        <w:rPr>
          <w:noProof w:val="0"/>
          <w:lang w:val="en-GB"/>
        </w:rPr>
        <w:t>the</w:t>
      </w:r>
      <w:r w:rsidR="00C71AAC" w:rsidRPr="00997E24">
        <w:rPr>
          <w:noProof w:val="0"/>
          <w:lang w:val="en-GB"/>
        </w:rPr>
        <w:t xml:space="preserve"> </w:t>
      </w:r>
      <w:r w:rsidR="00D67204" w:rsidRPr="00997E24">
        <w:rPr>
          <w:noProof w:val="0"/>
          <w:lang w:val="en-GB"/>
        </w:rPr>
        <w:t xml:space="preserve">organization </w:t>
      </w:r>
      <w:r w:rsidR="001A55AE" w:rsidRPr="00997E24">
        <w:rPr>
          <w:noProof w:val="0"/>
          <w:lang w:val="en-GB"/>
        </w:rPr>
        <w:t>(</w:t>
      </w:r>
      <w:r w:rsidR="00E20858" w:rsidRPr="00997E24">
        <w:rPr>
          <w:noProof w:val="0"/>
          <w:lang w:val="en-GB"/>
        </w:rPr>
        <w:t xml:space="preserve">Dobusch and Müller-Seitz, 2014; </w:t>
      </w:r>
      <w:r w:rsidR="001A55AE" w:rsidRPr="00997E24">
        <w:rPr>
          <w:noProof w:val="0"/>
          <w:lang w:val="en-GB"/>
        </w:rPr>
        <w:t>Whittington</w:t>
      </w:r>
      <w:r w:rsidR="00F17F35" w:rsidRPr="00997E24">
        <w:rPr>
          <w:noProof w:val="0"/>
          <w:lang w:val="en-GB"/>
        </w:rPr>
        <w:t xml:space="preserve"> et al.</w:t>
      </w:r>
      <w:r w:rsidRPr="00997E24">
        <w:rPr>
          <w:noProof w:val="0"/>
          <w:lang w:val="en-GB"/>
        </w:rPr>
        <w:t>,</w:t>
      </w:r>
      <w:r w:rsidR="00796011" w:rsidRPr="00997E24">
        <w:rPr>
          <w:noProof w:val="0"/>
          <w:lang w:val="en-GB"/>
        </w:rPr>
        <w:t xml:space="preserve"> </w:t>
      </w:r>
      <w:r w:rsidR="00E20858" w:rsidRPr="00997E24">
        <w:rPr>
          <w:noProof w:val="0"/>
          <w:lang w:val="en-GB"/>
        </w:rPr>
        <w:t>2011</w:t>
      </w:r>
      <w:r w:rsidR="00F17F35" w:rsidRPr="00997E24">
        <w:rPr>
          <w:noProof w:val="0"/>
          <w:lang w:val="en-GB"/>
        </w:rPr>
        <w:t>)</w:t>
      </w:r>
      <w:r w:rsidR="0084784D" w:rsidRPr="00997E24">
        <w:rPr>
          <w:noProof w:val="0"/>
          <w:lang w:val="en-GB"/>
        </w:rPr>
        <w:t xml:space="preserve">. </w:t>
      </w:r>
      <w:r w:rsidR="00282F85">
        <w:rPr>
          <w:noProof w:val="0"/>
          <w:lang w:val="en-GB"/>
        </w:rPr>
        <w:t>Motivated p</w:t>
      </w:r>
      <w:r w:rsidR="00D67204" w:rsidRPr="00997E24">
        <w:rPr>
          <w:noProof w:val="0"/>
          <w:lang w:val="en-GB"/>
        </w:rPr>
        <w:t>articipants</w:t>
      </w:r>
      <w:r w:rsidRPr="00997E24">
        <w:rPr>
          <w:noProof w:val="0"/>
          <w:lang w:val="en-GB"/>
        </w:rPr>
        <w:t xml:space="preserve"> </w:t>
      </w:r>
      <w:r w:rsidR="00502D06" w:rsidRPr="00997E24">
        <w:rPr>
          <w:noProof w:val="0"/>
          <w:lang w:val="en-GB"/>
        </w:rPr>
        <w:t xml:space="preserve">who </w:t>
      </w:r>
      <w:r w:rsidRPr="00997E24">
        <w:rPr>
          <w:noProof w:val="0"/>
          <w:lang w:val="en-GB"/>
        </w:rPr>
        <w:t>learn from</w:t>
      </w:r>
      <w:r w:rsidR="00953437" w:rsidRPr="00997E24">
        <w:rPr>
          <w:noProof w:val="0"/>
          <w:lang w:val="en-GB"/>
        </w:rPr>
        <w:t xml:space="preserve"> </w:t>
      </w:r>
      <w:r w:rsidR="00D67204" w:rsidRPr="00997E24">
        <w:rPr>
          <w:noProof w:val="0"/>
          <w:lang w:val="en-GB"/>
        </w:rPr>
        <w:t>each other</w:t>
      </w:r>
      <w:r w:rsidR="00F17F35" w:rsidRPr="00997E24">
        <w:rPr>
          <w:noProof w:val="0"/>
          <w:lang w:val="en-GB"/>
        </w:rPr>
        <w:t xml:space="preserve"> </w:t>
      </w:r>
      <w:r w:rsidR="001A6FCD" w:rsidRPr="00997E24">
        <w:rPr>
          <w:noProof w:val="0"/>
          <w:lang w:val="en-GB"/>
        </w:rPr>
        <w:t xml:space="preserve">and </w:t>
      </w:r>
      <w:r w:rsidR="00D67204" w:rsidRPr="00997E24">
        <w:rPr>
          <w:noProof w:val="0"/>
          <w:lang w:val="en-GB"/>
        </w:rPr>
        <w:t xml:space="preserve">develop </w:t>
      </w:r>
      <w:r w:rsidR="00953437" w:rsidRPr="00997E24">
        <w:rPr>
          <w:noProof w:val="0"/>
          <w:lang w:val="en-GB"/>
        </w:rPr>
        <w:t xml:space="preserve">strategic </w:t>
      </w:r>
      <w:r w:rsidR="001A6FCD" w:rsidRPr="00997E24">
        <w:rPr>
          <w:noProof w:val="0"/>
          <w:lang w:val="en-GB"/>
        </w:rPr>
        <w:t>objectives</w:t>
      </w:r>
      <w:r w:rsidRPr="00997E24">
        <w:rPr>
          <w:noProof w:val="0"/>
          <w:lang w:val="en-GB"/>
        </w:rPr>
        <w:t xml:space="preserve"> </w:t>
      </w:r>
      <w:r w:rsidR="00953437" w:rsidRPr="00997E24">
        <w:rPr>
          <w:noProof w:val="0"/>
          <w:lang w:val="en-GB"/>
        </w:rPr>
        <w:t xml:space="preserve">together </w:t>
      </w:r>
      <w:r w:rsidR="001B0633">
        <w:rPr>
          <w:noProof w:val="0"/>
          <w:lang w:val="en-GB"/>
        </w:rPr>
        <w:t xml:space="preserve">not only </w:t>
      </w:r>
      <w:r w:rsidR="00680E66" w:rsidRPr="00997E24">
        <w:rPr>
          <w:noProof w:val="0"/>
          <w:lang w:val="en-GB"/>
        </w:rPr>
        <w:t xml:space="preserve">tend to </w:t>
      </w:r>
      <w:r w:rsidR="00D67204" w:rsidRPr="00997E24">
        <w:rPr>
          <w:noProof w:val="0"/>
          <w:lang w:val="en-GB"/>
        </w:rPr>
        <w:t xml:space="preserve">report </w:t>
      </w:r>
      <w:r w:rsidR="000208A8" w:rsidRPr="00997E24">
        <w:rPr>
          <w:noProof w:val="0"/>
          <w:lang w:val="en-GB"/>
        </w:rPr>
        <w:t xml:space="preserve">a </w:t>
      </w:r>
      <w:r w:rsidR="00680E66" w:rsidRPr="00997E24">
        <w:rPr>
          <w:noProof w:val="0"/>
          <w:lang w:val="en-GB"/>
        </w:rPr>
        <w:t xml:space="preserve">heightened </w:t>
      </w:r>
      <w:r w:rsidR="000208A8" w:rsidRPr="00997E24">
        <w:rPr>
          <w:noProof w:val="0"/>
          <w:lang w:val="en-GB"/>
        </w:rPr>
        <w:t xml:space="preserve">sense of </w:t>
      </w:r>
      <w:r w:rsidR="001A6FCD" w:rsidRPr="00997E24">
        <w:rPr>
          <w:noProof w:val="0"/>
          <w:lang w:val="en-GB"/>
        </w:rPr>
        <w:t xml:space="preserve">“real </w:t>
      </w:r>
      <w:r w:rsidR="00697641" w:rsidRPr="00997E24">
        <w:rPr>
          <w:noProof w:val="0"/>
          <w:lang w:val="en-GB"/>
        </w:rPr>
        <w:t>participation</w:t>
      </w:r>
      <w:r w:rsidR="001A6FCD" w:rsidRPr="00997E24">
        <w:rPr>
          <w:noProof w:val="0"/>
          <w:lang w:val="en-GB"/>
        </w:rPr>
        <w:t>”</w:t>
      </w:r>
      <w:r w:rsidR="00697641" w:rsidRPr="00997E24">
        <w:rPr>
          <w:noProof w:val="0"/>
          <w:lang w:val="en-GB"/>
        </w:rPr>
        <w:t xml:space="preserve"> </w:t>
      </w:r>
      <w:r w:rsidR="001A6FCD" w:rsidRPr="00997E24">
        <w:rPr>
          <w:noProof w:val="0"/>
          <w:lang w:val="en-GB"/>
        </w:rPr>
        <w:t>(Mantere and Vaara</w:t>
      </w:r>
      <w:r w:rsidR="00E20858" w:rsidRPr="00997E24">
        <w:rPr>
          <w:noProof w:val="0"/>
          <w:lang w:val="en-GB"/>
        </w:rPr>
        <w:t>, 2008:</w:t>
      </w:r>
      <w:r w:rsidR="001A6FCD" w:rsidRPr="00997E24">
        <w:rPr>
          <w:noProof w:val="0"/>
          <w:lang w:val="en-GB"/>
        </w:rPr>
        <w:t xml:space="preserve"> 353)</w:t>
      </w:r>
      <w:r w:rsidR="001B0633">
        <w:rPr>
          <w:noProof w:val="0"/>
          <w:lang w:val="en-GB"/>
        </w:rPr>
        <w:t xml:space="preserve"> and </w:t>
      </w:r>
      <w:r w:rsidR="00697641" w:rsidRPr="00997E24">
        <w:rPr>
          <w:noProof w:val="0"/>
          <w:lang w:val="en-GB"/>
        </w:rPr>
        <w:t>commitment</w:t>
      </w:r>
      <w:r w:rsidR="001B0633">
        <w:rPr>
          <w:noProof w:val="0"/>
          <w:lang w:val="en-GB"/>
        </w:rPr>
        <w:t xml:space="preserve">, but also a stronger sense of </w:t>
      </w:r>
      <w:r w:rsidR="001A6FCD" w:rsidRPr="00997E24">
        <w:rPr>
          <w:noProof w:val="0"/>
          <w:lang w:val="en-GB"/>
        </w:rPr>
        <w:t>“</w:t>
      </w:r>
      <w:r w:rsidR="001A55AE" w:rsidRPr="00997E24">
        <w:rPr>
          <w:noProof w:val="0"/>
          <w:lang w:val="en-GB"/>
        </w:rPr>
        <w:t>shared responsibility</w:t>
      </w:r>
      <w:r w:rsidR="001A6FCD" w:rsidRPr="00997E24">
        <w:rPr>
          <w:noProof w:val="0"/>
          <w:lang w:val="en-GB"/>
        </w:rPr>
        <w:t>”</w:t>
      </w:r>
      <w:r w:rsidR="00E20858" w:rsidRPr="00997E24">
        <w:rPr>
          <w:noProof w:val="0"/>
          <w:lang w:val="en-GB"/>
        </w:rPr>
        <w:t xml:space="preserve"> </w:t>
      </w:r>
      <w:r w:rsidR="0084784D" w:rsidRPr="00997E24">
        <w:rPr>
          <w:noProof w:val="0"/>
          <w:lang w:val="en-GB"/>
        </w:rPr>
        <w:t xml:space="preserve">for a strategic direction </w:t>
      </w:r>
      <w:r w:rsidR="00E20858" w:rsidRPr="00997E24">
        <w:rPr>
          <w:noProof w:val="0"/>
          <w:lang w:val="en-GB"/>
        </w:rPr>
        <w:t>(</w:t>
      </w:r>
      <w:r w:rsidR="00E86935">
        <w:rPr>
          <w:noProof w:val="0"/>
          <w:lang w:val="en-GB"/>
        </w:rPr>
        <w:t>Schmitt</w:t>
      </w:r>
      <w:r w:rsidR="00E20858" w:rsidRPr="00997E24">
        <w:rPr>
          <w:noProof w:val="0"/>
          <w:lang w:val="en-GB"/>
        </w:rPr>
        <w:t>, 2010:</w:t>
      </w:r>
      <w:r w:rsidR="001A55AE" w:rsidRPr="00997E24">
        <w:rPr>
          <w:noProof w:val="0"/>
          <w:lang w:val="en-GB"/>
        </w:rPr>
        <w:t xml:space="preserve"> 11)</w:t>
      </w:r>
      <w:r w:rsidR="001A6FCD" w:rsidRPr="00997E24">
        <w:rPr>
          <w:noProof w:val="0"/>
          <w:lang w:val="en-GB"/>
        </w:rPr>
        <w:t>.</w:t>
      </w:r>
      <w:r w:rsidR="00EB2026" w:rsidRPr="00997E24">
        <w:rPr>
          <w:noProof w:val="0"/>
          <w:lang w:val="en-GB"/>
        </w:rPr>
        <w:t xml:space="preserve"> </w:t>
      </w:r>
    </w:p>
    <w:p w14:paraId="19D470F6" w14:textId="54254242" w:rsidR="00757AAB" w:rsidRPr="00997E24" w:rsidRDefault="00757AAB" w:rsidP="00757AAB">
      <w:pPr>
        <w:spacing w:line="480" w:lineRule="auto"/>
        <w:jc w:val="both"/>
        <w:rPr>
          <w:noProof w:val="0"/>
          <w:lang w:val="en-GB"/>
        </w:rPr>
      </w:pPr>
      <w:r>
        <w:rPr>
          <w:noProof w:val="0"/>
          <w:lang w:val="en-GB"/>
        </w:rPr>
        <w:t>Third</w:t>
      </w:r>
      <w:r w:rsidR="00C71AAC">
        <w:rPr>
          <w:noProof w:val="0"/>
          <w:lang w:val="en-GB"/>
        </w:rPr>
        <w:t>ly</w:t>
      </w:r>
      <w:r w:rsidRPr="00997E24">
        <w:rPr>
          <w:noProof w:val="0"/>
          <w:lang w:val="en-GB"/>
        </w:rPr>
        <w:t xml:space="preserve">, while not </w:t>
      </w:r>
      <w:r>
        <w:rPr>
          <w:noProof w:val="0"/>
          <w:lang w:val="en-GB"/>
        </w:rPr>
        <w:t>exploring it in detail</w:t>
      </w:r>
      <w:r w:rsidRPr="00997E24">
        <w:rPr>
          <w:noProof w:val="0"/>
          <w:lang w:val="en-GB"/>
        </w:rPr>
        <w:t xml:space="preserve">, the literature </w:t>
      </w:r>
      <w:r>
        <w:rPr>
          <w:noProof w:val="0"/>
          <w:lang w:val="en-GB"/>
        </w:rPr>
        <w:t>mentions</w:t>
      </w:r>
      <w:r w:rsidRPr="00997E24">
        <w:rPr>
          <w:noProof w:val="0"/>
          <w:lang w:val="en-GB"/>
        </w:rPr>
        <w:t xml:space="preserve"> that open strategizing also benefit</w:t>
      </w:r>
      <w:r w:rsidR="00C949F3">
        <w:rPr>
          <w:noProof w:val="0"/>
          <w:lang w:val="en-GB"/>
        </w:rPr>
        <w:t>s</w:t>
      </w:r>
      <w:r w:rsidRPr="00997E24">
        <w:rPr>
          <w:noProof w:val="0"/>
          <w:lang w:val="en-GB"/>
        </w:rPr>
        <w:t xml:space="preserve"> </w:t>
      </w:r>
      <w:r w:rsidRPr="00997E24">
        <w:rPr>
          <w:noProof w:val="0"/>
          <w:szCs w:val="24"/>
          <w:lang w:val="en-GB"/>
        </w:rPr>
        <w:t>organizational</w:t>
      </w:r>
      <w:r w:rsidRPr="00997E24">
        <w:rPr>
          <w:noProof w:val="0"/>
          <w:lang w:val="en-GB"/>
        </w:rPr>
        <w:t xml:space="preserve"> identity </w:t>
      </w:r>
      <w:r>
        <w:rPr>
          <w:noProof w:val="0"/>
          <w:lang w:val="en-GB"/>
        </w:rPr>
        <w:t>formation</w:t>
      </w:r>
      <w:r w:rsidRPr="00997E24">
        <w:rPr>
          <w:noProof w:val="0"/>
          <w:lang w:val="en-GB"/>
        </w:rPr>
        <w:t xml:space="preserve"> as it “facilitates interaction with and learning </w:t>
      </w:r>
      <w:r w:rsidRPr="00997E24">
        <w:rPr>
          <w:noProof w:val="0"/>
          <w:lang w:val="en-GB"/>
        </w:rPr>
        <w:lastRenderedPageBreak/>
        <w:t>from other consumers and users” (Dobusch, et al., 2014; Haefliger et al., 2011: 302; Whittington et al.</w:t>
      </w:r>
      <w:r w:rsidRPr="00997E24">
        <w:rPr>
          <w:i/>
          <w:iCs/>
          <w:noProof w:val="0"/>
          <w:lang w:val="en-GB"/>
        </w:rPr>
        <w:t>, 2</w:t>
      </w:r>
      <w:r w:rsidRPr="00997E24">
        <w:rPr>
          <w:noProof w:val="0"/>
          <w:lang w:val="en-GB"/>
        </w:rPr>
        <w:t xml:space="preserve">011). </w:t>
      </w:r>
    </w:p>
    <w:p w14:paraId="0FD6D19C" w14:textId="07C3124D" w:rsidR="0084784D" w:rsidRPr="00997E24" w:rsidRDefault="00757AAB" w:rsidP="0084784D">
      <w:pPr>
        <w:spacing w:line="480" w:lineRule="auto"/>
        <w:jc w:val="both"/>
        <w:rPr>
          <w:noProof w:val="0"/>
          <w:lang w:val="en-GB"/>
        </w:rPr>
      </w:pPr>
      <w:r>
        <w:rPr>
          <w:noProof w:val="0"/>
          <w:lang w:val="en-GB"/>
        </w:rPr>
        <w:t>Fourth</w:t>
      </w:r>
      <w:r w:rsidR="0084784D" w:rsidRPr="00997E24">
        <w:rPr>
          <w:noProof w:val="0"/>
          <w:lang w:val="en-GB"/>
        </w:rPr>
        <w:t xml:space="preserve">, </w:t>
      </w:r>
      <w:r>
        <w:rPr>
          <w:noProof w:val="0"/>
          <w:lang w:val="en-GB"/>
        </w:rPr>
        <w:t xml:space="preserve">problems with </w:t>
      </w:r>
      <w:r w:rsidR="0084784D" w:rsidRPr="00997E24">
        <w:rPr>
          <w:noProof w:val="0"/>
          <w:lang w:val="en-GB"/>
        </w:rPr>
        <w:t xml:space="preserve">information overload </w:t>
      </w:r>
      <w:r>
        <w:rPr>
          <w:noProof w:val="0"/>
          <w:lang w:val="en-GB"/>
        </w:rPr>
        <w:t xml:space="preserve">can </w:t>
      </w:r>
      <w:r w:rsidR="0084784D" w:rsidRPr="00997E24">
        <w:rPr>
          <w:noProof w:val="0"/>
          <w:lang w:val="en-GB"/>
        </w:rPr>
        <w:t>counteract such positive effects</w:t>
      </w:r>
      <w:r w:rsidR="00B16287" w:rsidRPr="00997E24">
        <w:rPr>
          <w:noProof w:val="0"/>
          <w:lang w:val="en-GB"/>
        </w:rPr>
        <w:t xml:space="preserve"> whe</w:t>
      </w:r>
      <w:r w:rsidR="000A42F3" w:rsidRPr="00997E24">
        <w:rPr>
          <w:noProof w:val="0"/>
          <w:lang w:val="en-GB"/>
        </w:rPr>
        <w:t>re</w:t>
      </w:r>
      <w:r w:rsidR="00B16287" w:rsidRPr="00997E24">
        <w:rPr>
          <w:noProof w:val="0"/>
          <w:lang w:val="en-GB"/>
        </w:rPr>
        <w:t xml:space="preserve"> </w:t>
      </w:r>
      <w:r w:rsidR="000A42F3" w:rsidRPr="00997E24">
        <w:rPr>
          <w:noProof w:val="0"/>
          <w:lang w:val="en-GB"/>
        </w:rPr>
        <w:t xml:space="preserve">participants </w:t>
      </w:r>
      <w:r w:rsidR="00B16287" w:rsidRPr="00997E24">
        <w:rPr>
          <w:noProof w:val="0"/>
          <w:lang w:val="en-GB"/>
        </w:rPr>
        <w:t xml:space="preserve">are </w:t>
      </w:r>
      <w:r w:rsidR="0084784D" w:rsidRPr="00997E24">
        <w:rPr>
          <w:noProof w:val="0"/>
          <w:lang w:val="en-GB"/>
        </w:rPr>
        <w:t xml:space="preserve">required to digest an excessive “amount of comments </w:t>
      </w:r>
      <w:r w:rsidR="00C71AAC">
        <w:rPr>
          <w:noProof w:val="0"/>
          <w:lang w:val="en-GB"/>
        </w:rPr>
        <w:t>[</w:t>
      </w:r>
      <w:r w:rsidR="0084784D" w:rsidRPr="00997E24">
        <w:rPr>
          <w:noProof w:val="0"/>
          <w:lang w:val="en-GB"/>
        </w:rPr>
        <w:t>…</w:t>
      </w:r>
      <w:r w:rsidR="00C71AAC">
        <w:rPr>
          <w:noProof w:val="0"/>
          <w:lang w:val="en-GB"/>
        </w:rPr>
        <w:t>]</w:t>
      </w:r>
      <w:r w:rsidR="0084784D" w:rsidRPr="00997E24">
        <w:rPr>
          <w:noProof w:val="0"/>
          <w:lang w:val="en-GB"/>
        </w:rPr>
        <w:t xml:space="preserve"> to follow the dialogue” (Stieger et al., 2012:</w:t>
      </w:r>
      <w:r w:rsidR="00B16287" w:rsidRPr="00997E24">
        <w:rPr>
          <w:noProof w:val="0"/>
          <w:lang w:val="en-GB"/>
        </w:rPr>
        <w:t xml:space="preserve"> 60), for example. Alienation and disengagement may also result from </w:t>
      </w:r>
      <w:r w:rsidR="00715D7F" w:rsidRPr="00997E24">
        <w:rPr>
          <w:noProof w:val="0"/>
          <w:lang w:val="en-GB"/>
        </w:rPr>
        <w:t>conflicts emerging</w:t>
      </w:r>
      <w:r w:rsidR="0084784D" w:rsidRPr="00997E24">
        <w:rPr>
          <w:noProof w:val="0"/>
          <w:lang w:val="en-GB"/>
        </w:rPr>
        <w:t xml:space="preserve"> between participants (Stieger et al., 2012: 62; Schmitt, 2010: 11). </w:t>
      </w:r>
      <w:r>
        <w:rPr>
          <w:noProof w:val="0"/>
          <w:lang w:val="en-GB"/>
        </w:rPr>
        <w:t xml:space="preserve">Fifth and lastly, </w:t>
      </w:r>
      <w:r w:rsidR="000A42F3" w:rsidRPr="00997E24">
        <w:rPr>
          <w:noProof w:val="0"/>
          <w:lang w:val="en-GB"/>
        </w:rPr>
        <w:t xml:space="preserve">however, </w:t>
      </w:r>
      <w:r w:rsidR="0084784D" w:rsidRPr="00997E24">
        <w:rPr>
          <w:noProof w:val="0"/>
          <w:lang w:val="en-GB"/>
        </w:rPr>
        <w:t xml:space="preserve">open strategy initiatives </w:t>
      </w:r>
      <w:r w:rsidR="00FB507E">
        <w:rPr>
          <w:noProof w:val="0"/>
          <w:lang w:val="en-GB"/>
        </w:rPr>
        <w:t>may</w:t>
      </w:r>
      <w:r w:rsidR="00FB507E" w:rsidRPr="00997E24">
        <w:rPr>
          <w:noProof w:val="0"/>
          <w:lang w:val="en-GB"/>
        </w:rPr>
        <w:t xml:space="preserve"> </w:t>
      </w:r>
      <w:r>
        <w:rPr>
          <w:noProof w:val="0"/>
          <w:lang w:val="en-GB"/>
        </w:rPr>
        <w:t xml:space="preserve">notably </w:t>
      </w:r>
      <w:r w:rsidR="0084784D" w:rsidRPr="00997E24">
        <w:rPr>
          <w:noProof w:val="0"/>
          <w:lang w:val="en-GB"/>
        </w:rPr>
        <w:t xml:space="preserve">reduce </w:t>
      </w:r>
      <w:r>
        <w:rPr>
          <w:noProof w:val="0"/>
          <w:lang w:val="en-GB"/>
        </w:rPr>
        <w:t xml:space="preserve">such newly gained </w:t>
      </w:r>
      <w:r w:rsidR="0084784D" w:rsidRPr="00997E24">
        <w:rPr>
          <w:noProof w:val="0"/>
          <w:lang w:val="en-GB"/>
        </w:rPr>
        <w:t xml:space="preserve">commitment and motivation when </w:t>
      </w:r>
      <w:r w:rsidR="000A42F3" w:rsidRPr="00997E24">
        <w:rPr>
          <w:noProof w:val="0"/>
          <w:lang w:val="en-GB"/>
        </w:rPr>
        <w:t xml:space="preserve">participants </w:t>
      </w:r>
      <w:r w:rsidR="0084784D" w:rsidRPr="00997E24">
        <w:rPr>
          <w:noProof w:val="0"/>
          <w:lang w:val="en-GB"/>
        </w:rPr>
        <w:t xml:space="preserve">are </w:t>
      </w:r>
      <w:r>
        <w:rPr>
          <w:noProof w:val="0"/>
          <w:lang w:val="en-GB"/>
        </w:rPr>
        <w:t xml:space="preserve">eventually </w:t>
      </w:r>
      <w:r w:rsidR="0084784D" w:rsidRPr="00997E24">
        <w:rPr>
          <w:noProof w:val="0"/>
          <w:lang w:val="en-GB"/>
        </w:rPr>
        <w:t xml:space="preserve">excluded </w:t>
      </w:r>
      <w:r w:rsidR="00B16287" w:rsidRPr="00997E24">
        <w:rPr>
          <w:noProof w:val="0"/>
          <w:lang w:val="en-GB"/>
        </w:rPr>
        <w:t xml:space="preserve">from </w:t>
      </w:r>
      <w:r w:rsidR="0084784D" w:rsidRPr="00997E24">
        <w:rPr>
          <w:noProof w:val="0"/>
          <w:lang w:val="en-GB"/>
        </w:rPr>
        <w:t xml:space="preserve">developments </w:t>
      </w:r>
      <w:r w:rsidR="00B16287" w:rsidRPr="00997E24">
        <w:rPr>
          <w:noProof w:val="0"/>
          <w:lang w:val="en-GB"/>
        </w:rPr>
        <w:t>that originate</w:t>
      </w:r>
      <w:r>
        <w:rPr>
          <w:noProof w:val="0"/>
          <w:lang w:val="en-GB"/>
        </w:rPr>
        <w:t>d</w:t>
      </w:r>
      <w:r w:rsidR="0084784D" w:rsidRPr="00997E24">
        <w:rPr>
          <w:noProof w:val="0"/>
          <w:lang w:val="en-GB"/>
        </w:rPr>
        <w:t xml:space="preserve"> from their own initiative (Dobusch and Müller-Seitz, 2014)</w:t>
      </w:r>
      <w:r w:rsidR="00B16287" w:rsidRPr="00997E24">
        <w:rPr>
          <w:noProof w:val="0"/>
          <w:lang w:val="en-GB"/>
        </w:rPr>
        <w:t xml:space="preserve">, </w:t>
      </w:r>
      <w:r w:rsidR="000A42F3" w:rsidRPr="00997E24">
        <w:rPr>
          <w:noProof w:val="0"/>
          <w:lang w:val="en-GB"/>
        </w:rPr>
        <w:t>that is,</w:t>
      </w:r>
      <w:r w:rsidR="00B16287" w:rsidRPr="00997E24">
        <w:rPr>
          <w:noProof w:val="0"/>
          <w:lang w:val="en-GB"/>
        </w:rPr>
        <w:t xml:space="preserve"> when </w:t>
      </w:r>
      <w:r>
        <w:rPr>
          <w:noProof w:val="0"/>
          <w:lang w:val="en-GB"/>
        </w:rPr>
        <w:t xml:space="preserve">organizations eventually close </w:t>
      </w:r>
      <w:r w:rsidR="00B16287" w:rsidRPr="00997E24">
        <w:rPr>
          <w:noProof w:val="0"/>
          <w:lang w:val="en-GB"/>
        </w:rPr>
        <w:t>an open strategy project</w:t>
      </w:r>
      <w:r w:rsidR="0084784D" w:rsidRPr="00997E24">
        <w:rPr>
          <w:noProof w:val="0"/>
          <w:lang w:val="en-GB"/>
        </w:rPr>
        <w:t>.</w:t>
      </w:r>
    </w:p>
    <w:p w14:paraId="69BAD299" w14:textId="151A7487" w:rsidR="00813D04" w:rsidRDefault="00715D7F" w:rsidP="00813D04">
      <w:pPr>
        <w:spacing w:line="480" w:lineRule="auto"/>
        <w:jc w:val="both"/>
        <w:rPr>
          <w:noProof w:val="0"/>
          <w:szCs w:val="24"/>
          <w:lang w:val="en-GB"/>
        </w:rPr>
      </w:pPr>
      <w:r w:rsidRPr="00997E24">
        <w:rPr>
          <w:noProof w:val="0"/>
          <w:szCs w:val="24"/>
          <w:lang w:val="en-GB"/>
        </w:rPr>
        <w:t xml:space="preserve">In summary, the existing literature </w:t>
      </w:r>
      <w:r w:rsidR="00941A0A">
        <w:rPr>
          <w:noProof w:val="0"/>
          <w:szCs w:val="24"/>
          <w:lang w:val="en-GB"/>
        </w:rPr>
        <w:t xml:space="preserve">focuses on </w:t>
      </w:r>
      <w:r w:rsidR="00EB2026" w:rsidRPr="00997E24">
        <w:rPr>
          <w:noProof w:val="0"/>
          <w:szCs w:val="24"/>
          <w:lang w:val="en-GB"/>
        </w:rPr>
        <w:t xml:space="preserve">cases </w:t>
      </w:r>
      <w:r w:rsidR="000A42F3" w:rsidRPr="00997E24">
        <w:rPr>
          <w:noProof w:val="0"/>
          <w:szCs w:val="24"/>
          <w:lang w:val="en-GB"/>
        </w:rPr>
        <w:t xml:space="preserve">of </w:t>
      </w:r>
      <w:r w:rsidR="000A42F3" w:rsidRPr="00997E24">
        <w:rPr>
          <w:i/>
          <w:noProof w:val="0"/>
          <w:szCs w:val="24"/>
          <w:lang w:val="en-GB"/>
        </w:rPr>
        <w:t>partially open strategizing</w:t>
      </w:r>
      <w:r w:rsidR="000A42F3" w:rsidRPr="00997E24">
        <w:rPr>
          <w:noProof w:val="0"/>
          <w:szCs w:val="24"/>
          <w:lang w:val="en-GB"/>
        </w:rPr>
        <w:t xml:space="preserve">, where </w:t>
      </w:r>
      <w:r w:rsidR="000B5BFF" w:rsidRPr="00997E24">
        <w:rPr>
          <w:noProof w:val="0"/>
          <w:szCs w:val="24"/>
          <w:lang w:val="en-GB"/>
        </w:rPr>
        <w:t>open</w:t>
      </w:r>
      <w:r w:rsidR="000A42F3" w:rsidRPr="00997E24">
        <w:rPr>
          <w:noProof w:val="0"/>
          <w:szCs w:val="24"/>
          <w:lang w:val="en-GB"/>
        </w:rPr>
        <w:t>ness</w:t>
      </w:r>
      <w:r w:rsidR="000B5BFF" w:rsidRPr="00997E24">
        <w:rPr>
          <w:noProof w:val="0"/>
          <w:szCs w:val="24"/>
          <w:lang w:val="en-GB"/>
        </w:rPr>
        <w:t xml:space="preserve"> </w:t>
      </w:r>
      <w:r w:rsidR="00EB2026" w:rsidRPr="00997E24">
        <w:rPr>
          <w:noProof w:val="0"/>
          <w:szCs w:val="24"/>
          <w:lang w:val="en-GB"/>
        </w:rPr>
        <w:t xml:space="preserve">has been implemented </w:t>
      </w:r>
      <w:r w:rsidR="000B5BFF" w:rsidRPr="00997E24">
        <w:rPr>
          <w:noProof w:val="0"/>
          <w:szCs w:val="24"/>
          <w:lang w:val="en-GB"/>
        </w:rPr>
        <w:t xml:space="preserve">in </w:t>
      </w:r>
      <w:r w:rsidR="000B5BFF" w:rsidRPr="00941A0A">
        <w:rPr>
          <w:noProof w:val="0"/>
          <w:szCs w:val="24"/>
          <w:lang w:val="en-GB"/>
        </w:rPr>
        <w:t>cautious ways</w:t>
      </w:r>
      <w:r w:rsidR="00941A0A" w:rsidRPr="00941A0A">
        <w:rPr>
          <w:noProof w:val="0"/>
          <w:szCs w:val="24"/>
          <w:lang w:val="en-GB"/>
        </w:rPr>
        <w:t xml:space="preserve">, which led </w:t>
      </w:r>
      <w:r w:rsidR="00B16287" w:rsidRPr="00941A0A">
        <w:rPr>
          <w:noProof w:val="0"/>
          <w:szCs w:val="24"/>
          <w:lang w:val="en-GB"/>
        </w:rPr>
        <w:t xml:space="preserve">to </w:t>
      </w:r>
      <w:r w:rsidR="00C7396A" w:rsidRPr="00941A0A">
        <w:rPr>
          <w:noProof w:val="0"/>
          <w:szCs w:val="24"/>
          <w:lang w:val="en-GB"/>
        </w:rPr>
        <w:t xml:space="preserve">increases in </w:t>
      </w:r>
      <w:r w:rsidR="007871A9" w:rsidRPr="00941A0A">
        <w:rPr>
          <w:noProof w:val="0"/>
          <w:szCs w:val="24"/>
          <w:lang w:val="en-GB"/>
        </w:rPr>
        <w:t>motivation</w:t>
      </w:r>
      <w:r w:rsidR="007A498E">
        <w:rPr>
          <w:noProof w:val="0"/>
          <w:szCs w:val="24"/>
          <w:lang w:val="en-GB"/>
        </w:rPr>
        <w:t xml:space="preserve"> and</w:t>
      </w:r>
      <w:r w:rsidR="007871A9" w:rsidRPr="00941A0A">
        <w:rPr>
          <w:noProof w:val="0"/>
          <w:szCs w:val="24"/>
          <w:lang w:val="en-GB"/>
        </w:rPr>
        <w:t xml:space="preserve"> commitment</w:t>
      </w:r>
      <w:r w:rsidR="007A498E">
        <w:rPr>
          <w:noProof w:val="0"/>
          <w:szCs w:val="24"/>
          <w:lang w:val="en-GB"/>
        </w:rPr>
        <w:t xml:space="preserve">, but also some </w:t>
      </w:r>
      <w:r w:rsidR="007871A9" w:rsidRPr="00941A0A">
        <w:rPr>
          <w:noProof w:val="0"/>
          <w:szCs w:val="24"/>
          <w:lang w:val="en-GB"/>
        </w:rPr>
        <w:t>frustration</w:t>
      </w:r>
      <w:r w:rsidR="000B5BFF" w:rsidRPr="00941A0A">
        <w:rPr>
          <w:noProof w:val="0"/>
          <w:szCs w:val="24"/>
          <w:lang w:val="en-GB"/>
        </w:rPr>
        <w:t>.</w:t>
      </w:r>
      <w:r w:rsidR="00A0136E" w:rsidRPr="00941A0A">
        <w:rPr>
          <w:noProof w:val="0"/>
          <w:szCs w:val="24"/>
          <w:lang w:val="en-GB"/>
        </w:rPr>
        <w:t xml:space="preserve"> </w:t>
      </w:r>
      <w:r w:rsidR="00941A0A" w:rsidRPr="00941A0A">
        <w:rPr>
          <w:noProof w:val="0"/>
          <w:szCs w:val="24"/>
          <w:lang w:val="en-GB"/>
        </w:rPr>
        <w:t>Our present</w:t>
      </w:r>
      <w:r w:rsidR="00941A0A">
        <w:rPr>
          <w:noProof w:val="0"/>
          <w:szCs w:val="24"/>
          <w:lang w:val="en-GB"/>
        </w:rPr>
        <w:t xml:space="preserve"> study </w:t>
      </w:r>
      <w:r w:rsidR="000A42F3" w:rsidRPr="00997E24">
        <w:rPr>
          <w:noProof w:val="0"/>
          <w:szCs w:val="24"/>
          <w:lang w:val="en-GB"/>
        </w:rPr>
        <w:t>contribute</w:t>
      </w:r>
      <w:r w:rsidR="00941A0A">
        <w:rPr>
          <w:noProof w:val="0"/>
          <w:szCs w:val="24"/>
          <w:lang w:val="en-GB"/>
        </w:rPr>
        <w:t>s</w:t>
      </w:r>
      <w:r w:rsidR="000A42F3" w:rsidRPr="00997E24">
        <w:rPr>
          <w:noProof w:val="0"/>
          <w:szCs w:val="24"/>
          <w:lang w:val="en-GB"/>
        </w:rPr>
        <w:t xml:space="preserve"> towards</w:t>
      </w:r>
      <w:r w:rsidR="00941A0A">
        <w:rPr>
          <w:noProof w:val="0"/>
          <w:szCs w:val="24"/>
          <w:lang w:val="en-GB"/>
        </w:rPr>
        <w:t xml:space="preserve"> a better </w:t>
      </w:r>
      <w:r w:rsidR="000A42F3" w:rsidRPr="00997E24">
        <w:rPr>
          <w:noProof w:val="0"/>
          <w:szCs w:val="24"/>
          <w:lang w:val="en-GB"/>
        </w:rPr>
        <w:t xml:space="preserve">understanding of </w:t>
      </w:r>
      <w:r w:rsidR="000B5BFF" w:rsidRPr="00997E24">
        <w:rPr>
          <w:noProof w:val="0"/>
          <w:szCs w:val="24"/>
          <w:lang w:val="en-GB"/>
        </w:rPr>
        <w:t xml:space="preserve">whether “open strategy is actually a feasible option" </w:t>
      </w:r>
      <w:r w:rsidR="000B5BFF" w:rsidRPr="00997E24">
        <w:rPr>
          <w:noProof w:val="0"/>
          <w:lang w:val="en-GB"/>
        </w:rPr>
        <w:t>(Dobusch and Müller-Seitz, 2014: 7)</w:t>
      </w:r>
      <w:r w:rsidR="00FB507E">
        <w:rPr>
          <w:noProof w:val="0"/>
          <w:lang w:val="en-GB"/>
        </w:rPr>
        <w:t>. This is done</w:t>
      </w:r>
      <w:r w:rsidR="00FB507E">
        <w:rPr>
          <w:noProof w:val="0"/>
          <w:szCs w:val="24"/>
          <w:lang w:val="en-GB"/>
        </w:rPr>
        <w:t xml:space="preserve"> by</w:t>
      </w:r>
      <w:r w:rsidR="003D2FD4">
        <w:rPr>
          <w:noProof w:val="0"/>
          <w:szCs w:val="24"/>
          <w:lang w:val="en-GB"/>
        </w:rPr>
        <w:t xml:space="preserve"> </w:t>
      </w:r>
      <w:r w:rsidR="000A42F3" w:rsidRPr="00997E24">
        <w:rPr>
          <w:noProof w:val="0"/>
          <w:szCs w:val="24"/>
          <w:lang w:val="en-GB"/>
        </w:rPr>
        <w:t>exploring</w:t>
      </w:r>
      <w:r w:rsidR="000B5BFF" w:rsidRPr="00997E24">
        <w:rPr>
          <w:noProof w:val="0"/>
          <w:szCs w:val="24"/>
          <w:lang w:val="en-GB"/>
        </w:rPr>
        <w:t xml:space="preserve"> </w:t>
      </w:r>
      <w:r w:rsidR="00941A0A">
        <w:rPr>
          <w:noProof w:val="0"/>
          <w:szCs w:val="24"/>
          <w:lang w:val="en-GB"/>
        </w:rPr>
        <w:t xml:space="preserve">the </w:t>
      </w:r>
      <w:r w:rsidR="000B5BFF" w:rsidRPr="00997E24">
        <w:rPr>
          <w:noProof w:val="0"/>
          <w:szCs w:val="24"/>
          <w:lang w:val="en-GB"/>
        </w:rPr>
        <w:t xml:space="preserve">practices and outcomes </w:t>
      </w:r>
      <w:r w:rsidR="00941A0A">
        <w:rPr>
          <w:noProof w:val="0"/>
          <w:szCs w:val="24"/>
          <w:lang w:val="en-GB"/>
        </w:rPr>
        <w:t xml:space="preserve">that </w:t>
      </w:r>
      <w:r w:rsidR="000B5BFF" w:rsidRPr="00997E24">
        <w:rPr>
          <w:noProof w:val="0"/>
          <w:szCs w:val="24"/>
          <w:lang w:val="en-GB"/>
        </w:rPr>
        <w:t xml:space="preserve">result when </w:t>
      </w:r>
      <w:r w:rsidR="00C578F4" w:rsidRPr="00997E24">
        <w:rPr>
          <w:noProof w:val="0"/>
          <w:szCs w:val="24"/>
          <w:lang w:val="en-GB"/>
        </w:rPr>
        <w:t xml:space="preserve">organizations </w:t>
      </w:r>
      <w:r w:rsidR="00A543E5" w:rsidRPr="00997E24">
        <w:rPr>
          <w:noProof w:val="0"/>
          <w:szCs w:val="24"/>
          <w:lang w:val="en-GB"/>
        </w:rPr>
        <w:t xml:space="preserve">do not </w:t>
      </w:r>
      <w:r w:rsidR="00AB3112">
        <w:rPr>
          <w:noProof w:val="0"/>
          <w:szCs w:val="24"/>
          <w:lang w:val="en-GB"/>
        </w:rPr>
        <w:t>deliberately de</w:t>
      </w:r>
      <w:r w:rsidR="00A543E5" w:rsidRPr="00997E24">
        <w:rPr>
          <w:noProof w:val="0"/>
          <w:szCs w:val="24"/>
          <w:lang w:val="en-GB"/>
        </w:rPr>
        <w:t xml:space="preserve">limit their open strategizing, but </w:t>
      </w:r>
      <w:r w:rsidR="00C578F4" w:rsidRPr="00997E24">
        <w:rPr>
          <w:noProof w:val="0"/>
          <w:szCs w:val="24"/>
          <w:lang w:val="en-GB"/>
        </w:rPr>
        <w:t xml:space="preserve">take </w:t>
      </w:r>
      <w:r w:rsidR="00892495" w:rsidRPr="00997E24">
        <w:rPr>
          <w:noProof w:val="0"/>
          <w:szCs w:val="24"/>
          <w:lang w:val="en-GB"/>
        </w:rPr>
        <w:t xml:space="preserve">it </w:t>
      </w:r>
      <w:r w:rsidR="000B5BFF" w:rsidRPr="00997E24">
        <w:rPr>
          <w:noProof w:val="0"/>
          <w:szCs w:val="24"/>
          <w:lang w:val="en-GB"/>
        </w:rPr>
        <w:t xml:space="preserve">to </w:t>
      </w:r>
      <w:r w:rsidRPr="00997E24">
        <w:rPr>
          <w:noProof w:val="0"/>
          <w:szCs w:val="24"/>
          <w:lang w:val="en-GB"/>
        </w:rPr>
        <w:t xml:space="preserve">an </w:t>
      </w:r>
      <w:r w:rsidR="000B5BFF" w:rsidRPr="00997E24">
        <w:rPr>
          <w:noProof w:val="0"/>
          <w:szCs w:val="24"/>
          <w:lang w:val="en-GB"/>
        </w:rPr>
        <w:t>extreme</w:t>
      </w:r>
      <w:r w:rsidR="00941A0A">
        <w:rPr>
          <w:noProof w:val="0"/>
          <w:szCs w:val="24"/>
          <w:lang w:val="en-GB"/>
        </w:rPr>
        <w:t xml:space="preserve"> ac</w:t>
      </w:r>
      <w:r w:rsidR="00892495" w:rsidRPr="00997E24">
        <w:rPr>
          <w:noProof w:val="0"/>
          <w:szCs w:val="24"/>
          <w:lang w:val="en-GB"/>
        </w:rPr>
        <w:t xml:space="preserve">ross all </w:t>
      </w:r>
      <w:r w:rsidR="00EB2026" w:rsidRPr="00997E24">
        <w:rPr>
          <w:noProof w:val="0"/>
          <w:szCs w:val="24"/>
          <w:lang w:val="en-GB"/>
        </w:rPr>
        <w:t>three domains</w:t>
      </w:r>
      <w:r w:rsidR="00C7396A" w:rsidRPr="00997E24">
        <w:rPr>
          <w:noProof w:val="0"/>
          <w:szCs w:val="24"/>
          <w:lang w:val="en-GB"/>
        </w:rPr>
        <w:t xml:space="preserve"> of agenda setting, participat</w:t>
      </w:r>
      <w:r w:rsidR="00C7396A" w:rsidRPr="00813D04">
        <w:rPr>
          <w:noProof w:val="0"/>
          <w:szCs w:val="24"/>
          <w:lang w:val="en-GB"/>
        </w:rPr>
        <w:t>ion and governance</w:t>
      </w:r>
      <w:r w:rsidR="000B5BFF" w:rsidRPr="00813D04">
        <w:rPr>
          <w:noProof w:val="0"/>
          <w:szCs w:val="24"/>
          <w:lang w:val="en-GB"/>
        </w:rPr>
        <w:t xml:space="preserve">. </w:t>
      </w:r>
      <w:r w:rsidR="00813D04" w:rsidRPr="004F6B43">
        <w:rPr>
          <w:noProof w:val="0"/>
          <w:szCs w:val="24"/>
          <w:lang w:val="en-GB"/>
        </w:rPr>
        <w:t xml:space="preserve">As </w:t>
      </w:r>
      <w:r w:rsidR="00813D04" w:rsidRPr="00813D04">
        <w:rPr>
          <w:noProof w:val="0"/>
          <w:szCs w:val="24"/>
          <w:lang w:val="en-GB"/>
        </w:rPr>
        <w:t xml:space="preserve">Pettigrew (1990) noted, extreme cases make a process of interest more “transparently observable” (275), revealing the mechanisms that underlie normal cases, but are less visible in those routine situations. </w:t>
      </w:r>
    </w:p>
    <w:p w14:paraId="10F38826" w14:textId="77777777" w:rsidR="00813D04" w:rsidRPr="00997E24" w:rsidRDefault="00813D04" w:rsidP="000B5BFF">
      <w:pPr>
        <w:spacing w:line="480" w:lineRule="auto"/>
        <w:jc w:val="both"/>
        <w:rPr>
          <w:noProof w:val="0"/>
          <w:szCs w:val="24"/>
          <w:lang w:val="en-GB"/>
        </w:rPr>
      </w:pPr>
    </w:p>
    <w:p w14:paraId="7952F3AF" w14:textId="77777777" w:rsidR="005C1891" w:rsidRPr="00997E24" w:rsidRDefault="005C1891" w:rsidP="00DB40D4">
      <w:pPr>
        <w:rPr>
          <w:noProof w:val="0"/>
          <w:lang w:val="en-GB"/>
        </w:rPr>
      </w:pPr>
    </w:p>
    <w:p w14:paraId="7E5B8199" w14:textId="77777777" w:rsidR="00DB40D4" w:rsidRPr="00997E24" w:rsidRDefault="00DB40D4" w:rsidP="00DB40D4">
      <w:pPr>
        <w:rPr>
          <w:noProof w:val="0"/>
          <w:lang w:val="en-GB"/>
        </w:rPr>
      </w:pPr>
    </w:p>
    <w:p w14:paraId="1787C2B2" w14:textId="77777777" w:rsidR="00143BB0" w:rsidRPr="00997E24" w:rsidRDefault="00143BB0" w:rsidP="00143BB0">
      <w:pPr>
        <w:pStyle w:val="berschrift1"/>
        <w:ind w:firstLine="0"/>
        <w:jc w:val="both"/>
        <w:rPr>
          <w:noProof w:val="0"/>
          <w:lang w:val="en-GB"/>
        </w:rPr>
      </w:pPr>
      <w:r w:rsidRPr="00997E24">
        <w:rPr>
          <w:noProof w:val="0"/>
          <w:lang w:val="en-GB"/>
        </w:rPr>
        <w:t>Research setting and methods</w:t>
      </w:r>
    </w:p>
    <w:p w14:paraId="4E44E0BC" w14:textId="77777777" w:rsidR="00143BB0" w:rsidRPr="00997E24" w:rsidRDefault="00143BB0" w:rsidP="00143BB0">
      <w:pPr>
        <w:rPr>
          <w:noProof w:val="0"/>
          <w:lang w:val="en-GB"/>
        </w:rPr>
      </w:pPr>
    </w:p>
    <w:p w14:paraId="436E5D5F" w14:textId="77777777" w:rsidR="00143BB0" w:rsidRPr="00997E24" w:rsidRDefault="00143BB0" w:rsidP="00143BB0">
      <w:pPr>
        <w:pStyle w:val="berschrift2"/>
        <w:ind w:firstLine="0"/>
        <w:jc w:val="both"/>
        <w:rPr>
          <w:noProof w:val="0"/>
          <w:lang w:val="en-GB"/>
        </w:rPr>
      </w:pPr>
      <w:r w:rsidRPr="00997E24">
        <w:rPr>
          <w:noProof w:val="0"/>
          <w:lang w:val="en-GB"/>
        </w:rPr>
        <w:t>The Premium collective</w:t>
      </w:r>
    </w:p>
    <w:p w14:paraId="7C00CD84" w14:textId="4F3226FE" w:rsidR="00143BB0" w:rsidRPr="00997E24" w:rsidRDefault="00143BB0" w:rsidP="00143BB0">
      <w:pPr>
        <w:spacing w:line="480" w:lineRule="auto"/>
        <w:ind w:firstLine="708"/>
        <w:jc w:val="both"/>
        <w:rPr>
          <w:bCs/>
          <w:noProof w:val="0"/>
          <w:szCs w:val="24"/>
          <w:lang w:val="en-GB"/>
        </w:rPr>
      </w:pPr>
      <w:r w:rsidRPr="00997E24">
        <w:rPr>
          <w:bCs/>
          <w:noProof w:val="0"/>
          <w:szCs w:val="24"/>
          <w:lang w:val="en-GB"/>
        </w:rPr>
        <w:t>The Premium coll</w:t>
      </w:r>
      <w:r w:rsidR="00B53048" w:rsidRPr="00997E24">
        <w:rPr>
          <w:bCs/>
          <w:noProof w:val="0"/>
          <w:szCs w:val="24"/>
          <w:lang w:val="en-GB"/>
        </w:rPr>
        <w:t xml:space="preserve">ective </w:t>
      </w:r>
      <w:r w:rsidR="00897DF9">
        <w:rPr>
          <w:bCs/>
          <w:noProof w:val="0"/>
          <w:szCs w:val="24"/>
          <w:lang w:val="en-GB"/>
        </w:rPr>
        <w:t>began</w:t>
      </w:r>
      <w:r w:rsidR="00897DF9" w:rsidRPr="00997E24">
        <w:rPr>
          <w:bCs/>
          <w:noProof w:val="0"/>
          <w:szCs w:val="24"/>
          <w:lang w:val="en-GB"/>
        </w:rPr>
        <w:t xml:space="preserve"> </w:t>
      </w:r>
      <w:r w:rsidR="009F2E72" w:rsidRPr="00997E24">
        <w:rPr>
          <w:bCs/>
          <w:noProof w:val="0"/>
          <w:szCs w:val="24"/>
          <w:lang w:val="en-GB"/>
        </w:rPr>
        <w:t>as</w:t>
      </w:r>
      <w:r w:rsidR="00B53048" w:rsidRPr="00997E24">
        <w:rPr>
          <w:bCs/>
          <w:noProof w:val="0"/>
          <w:szCs w:val="24"/>
          <w:lang w:val="en-GB"/>
        </w:rPr>
        <w:t xml:space="preserve"> a </w:t>
      </w:r>
      <w:r w:rsidR="00897DF9">
        <w:rPr>
          <w:bCs/>
          <w:noProof w:val="0"/>
          <w:szCs w:val="24"/>
          <w:lang w:val="en-GB"/>
        </w:rPr>
        <w:t xml:space="preserve">protest </w:t>
      </w:r>
      <w:r w:rsidR="00B53048" w:rsidRPr="00997E24">
        <w:rPr>
          <w:bCs/>
          <w:noProof w:val="0"/>
          <w:szCs w:val="24"/>
          <w:lang w:val="en-GB"/>
        </w:rPr>
        <w:t>group</w:t>
      </w:r>
      <w:r w:rsidRPr="00997E24">
        <w:rPr>
          <w:bCs/>
          <w:noProof w:val="0"/>
          <w:szCs w:val="24"/>
          <w:lang w:val="en-GB"/>
        </w:rPr>
        <w:t xml:space="preserve"> </w:t>
      </w:r>
      <w:r w:rsidR="00897DF9">
        <w:rPr>
          <w:bCs/>
          <w:noProof w:val="0"/>
          <w:szCs w:val="24"/>
          <w:lang w:val="en-GB"/>
        </w:rPr>
        <w:t>among</w:t>
      </w:r>
      <w:r w:rsidRPr="00997E24">
        <w:rPr>
          <w:bCs/>
          <w:noProof w:val="0"/>
          <w:szCs w:val="24"/>
          <w:lang w:val="en-GB"/>
        </w:rPr>
        <w:t xml:space="preserve"> </w:t>
      </w:r>
      <w:r w:rsidR="00B54BDA" w:rsidRPr="00997E24">
        <w:rPr>
          <w:bCs/>
          <w:noProof w:val="0"/>
          <w:szCs w:val="24"/>
          <w:lang w:val="en-GB"/>
        </w:rPr>
        <w:t xml:space="preserve">German </w:t>
      </w:r>
      <w:r w:rsidRPr="00997E24">
        <w:rPr>
          <w:bCs/>
          <w:noProof w:val="0"/>
          <w:szCs w:val="24"/>
          <w:lang w:val="en-GB"/>
        </w:rPr>
        <w:t>consumers</w:t>
      </w:r>
      <w:r w:rsidR="00897DF9">
        <w:rPr>
          <w:bCs/>
          <w:noProof w:val="0"/>
          <w:szCs w:val="24"/>
          <w:lang w:val="en-GB"/>
        </w:rPr>
        <w:t>, who were</w:t>
      </w:r>
      <w:r w:rsidRPr="00997E24">
        <w:rPr>
          <w:bCs/>
          <w:noProof w:val="0"/>
          <w:szCs w:val="24"/>
          <w:lang w:val="en-GB"/>
        </w:rPr>
        <w:t xml:space="preserve"> against </w:t>
      </w:r>
      <w:r w:rsidR="00B53048" w:rsidRPr="00997E24">
        <w:rPr>
          <w:bCs/>
          <w:noProof w:val="0"/>
          <w:szCs w:val="24"/>
          <w:lang w:val="en-GB"/>
        </w:rPr>
        <w:t xml:space="preserve">the </w:t>
      </w:r>
      <w:r w:rsidRPr="00997E24">
        <w:rPr>
          <w:bCs/>
          <w:noProof w:val="0"/>
          <w:szCs w:val="24"/>
          <w:lang w:val="en-GB"/>
        </w:rPr>
        <w:t xml:space="preserve">unethical business practices of a leading soft drink producer. Originally </w:t>
      </w:r>
      <w:r w:rsidRPr="00997E24">
        <w:rPr>
          <w:bCs/>
          <w:noProof w:val="0"/>
          <w:szCs w:val="24"/>
          <w:lang w:val="en-GB"/>
        </w:rPr>
        <w:lastRenderedPageBreak/>
        <w:t>based i</w:t>
      </w:r>
      <w:r w:rsidR="00B53048" w:rsidRPr="00997E24">
        <w:rPr>
          <w:bCs/>
          <w:noProof w:val="0"/>
          <w:szCs w:val="24"/>
          <w:lang w:val="en-GB"/>
        </w:rPr>
        <w:t xml:space="preserve">n Hamburg, </w:t>
      </w:r>
      <w:r w:rsidR="001758F9">
        <w:rPr>
          <w:bCs/>
          <w:noProof w:val="0"/>
          <w:szCs w:val="24"/>
          <w:lang w:val="en-GB"/>
        </w:rPr>
        <w:t xml:space="preserve">the protestors </w:t>
      </w:r>
      <w:r w:rsidR="0062161B" w:rsidRPr="00997E24">
        <w:rPr>
          <w:bCs/>
          <w:noProof w:val="0"/>
          <w:szCs w:val="24"/>
          <w:lang w:val="en-GB"/>
        </w:rPr>
        <w:t xml:space="preserve">soon </w:t>
      </w:r>
      <w:r w:rsidR="00437621">
        <w:rPr>
          <w:bCs/>
          <w:noProof w:val="0"/>
          <w:szCs w:val="24"/>
          <w:lang w:val="en-GB"/>
        </w:rPr>
        <w:t xml:space="preserve">turned </w:t>
      </w:r>
      <w:r w:rsidR="001758F9">
        <w:rPr>
          <w:bCs/>
          <w:noProof w:val="0"/>
          <w:szCs w:val="24"/>
          <w:lang w:val="en-GB"/>
        </w:rPr>
        <w:t xml:space="preserve">their frustration </w:t>
      </w:r>
      <w:r w:rsidR="00437621">
        <w:rPr>
          <w:bCs/>
          <w:noProof w:val="0"/>
          <w:szCs w:val="24"/>
          <w:lang w:val="en-GB"/>
        </w:rPr>
        <w:t xml:space="preserve">into action and </w:t>
      </w:r>
      <w:r w:rsidR="0062161B" w:rsidRPr="00997E24">
        <w:rPr>
          <w:bCs/>
          <w:noProof w:val="0"/>
          <w:szCs w:val="24"/>
          <w:lang w:val="en-GB"/>
        </w:rPr>
        <w:t>began to</w:t>
      </w:r>
      <w:r w:rsidRPr="00997E24">
        <w:rPr>
          <w:bCs/>
          <w:noProof w:val="0"/>
          <w:szCs w:val="24"/>
          <w:lang w:val="en-GB"/>
        </w:rPr>
        <w:t xml:space="preserve"> </w:t>
      </w:r>
      <w:r w:rsidR="004C420D">
        <w:rPr>
          <w:bCs/>
          <w:noProof w:val="0"/>
          <w:szCs w:val="24"/>
          <w:lang w:val="en-GB"/>
        </w:rPr>
        <w:t xml:space="preserve">develop, brand, and </w:t>
      </w:r>
      <w:r w:rsidRPr="00997E24">
        <w:rPr>
          <w:bCs/>
          <w:noProof w:val="0"/>
          <w:szCs w:val="24"/>
          <w:lang w:val="en-GB"/>
        </w:rPr>
        <w:t>dist</w:t>
      </w:r>
      <w:r w:rsidR="0062161B" w:rsidRPr="00997E24">
        <w:rPr>
          <w:bCs/>
          <w:noProof w:val="0"/>
          <w:szCs w:val="24"/>
          <w:lang w:val="en-GB"/>
        </w:rPr>
        <w:t>ribute</w:t>
      </w:r>
      <w:r w:rsidRPr="00997E24">
        <w:rPr>
          <w:bCs/>
          <w:noProof w:val="0"/>
          <w:szCs w:val="24"/>
          <w:lang w:val="en-GB"/>
        </w:rPr>
        <w:t xml:space="preserve"> </w:t>
      </w:r>
      <w:r w:rsidR="001758F9">
        <w:rPr>
          <w:bCs/>
          <w:noProof w:val="0"/>
          <w:szCs w:val="24"/>
          <w:lang w:val="en-GB"/>
        </w:rPr>
        <w:t xml:space="preserve">their own </w:t>
      </w:r>
      <w:r w:rsidR="0062161B" w:rsidRPr="00997E24">
        <w:rPr>
          <w:bCs/>
          <w:noProof w:val="0"/>
          <w:szCs w:val="24"/>
          <w:lang w:val="en-GB"/>
        </w:rPr>
        <w:t xml:space="preserve">“Premium Cola” </w:t>
      </w:r>
      <w:r w:rsidR="001758F9">
        <w:rPr>
          <w:bCs/>
          <w:noProof w:val="0"/>
          <w:szCs w:val="24"/>
          <w:lang w:val="en-GB"/>
        </w:rPr>
        <w:t xml:space="preserve">drink in </w:t>
      </w:r>
      <w:r w:rsidRPr="00997E24">
        <w:rPr>
          <w:bCs/>
          <w:noProof w:val="0"/>
          <w:szCs w:val="24"/>
          <w:lang w:val="en-GB"/>
        </w:rPr>
        <w:t>Germany</w:t>
      </w:r>
      <w:r w:rsidR="00897DF9">
        <w:rPr>
          <w:bCs/>
          <w:noProof w:val="0"/>
          <w:szCs w:val="24"/>
          <w:lang w:val="en-GB"/>
        </w:rPr>
        <w:t xml:space="preserve"> -</w:t>
      </w:r>
      <w:r w:rsidR="001758F9">
        <w:rPr>
          <w:bCs/>
          <w:noProof w:val="0"/>
          <w:szCs w:val="24"/>
          <w:lang w:val="en-GB"/>
        </w:rPr>
        <w:t xml:space="preserve"> later in Austria</w:t>
      </w:r>
      <w:r w:rsidRPr="00997E24">
        <w:rPr>
          <w:bCs/>
          <w:noProof w:val="0"/>
          <w:szCs w:val="24"/>
          <w:lang w:val="en-GB"/>
        </w:rPr>
        <w:t xml:space="preserve"> and Switzerland</w:t>
      </w:r>
      <w:r w:rsidR="004C420D">
        <w:rPr>
          <w:bCs/>
          <w:noProof w:val="0"/>
          <w:szCs w:val="24"/>
          <w:lang w:val="en-GB"/>
        </w:rPr>
        <w:t xml:space="preserve"> as well</w:t>
      </w:r>
      <w:r w:rsidRPr="00997E24">
        <w:rPr>
          <w:bCs/>
          <w:noProof w:val="0"/>
          <w:szCs w:val="24"/>
          <w:lang w:val="en-GB"/>
        </w:rPr>
        <w:t>. In 2008, the collective decided to also develop and market a beer under the Premium brand, followed by Premium coffee in 2011. In 2012, the collective sold more than one million units of Premium cola, beer, and coffee</w:t>
      </w:r>
      <w:r w:rsidR="0062161B" w:rsidRPr="00997E24">
        <w:rPr>
          <w:bCs/>
          <w:noProof w:val="0"/>
          <w:szCs w:val="24"/>
          <w:lang w:val="en-GB"/>
        </w:rPr>
        <w:t xml:space="preserve"> combined</w:t>
      </w:r>
      <w:r w:rsidRPr="00997E24">
        <w:rPr>
          <w:bCs/>
          <w:noProof w:val="0"/>
          <w:szCs w:val="24"/>
          <w:lang w:val="en-GB"/>
        </w:rPr>
        <w:t xml:space="preserve">. </w:t>
      </w:r>
    </w:p>
    <w:p w14:paraId="767B9739" w14:textId="6B379123" w:rsidR="00E71013" w:rsidRDefault="00B53048" w:rsidP="00143BB0">
      <w:pPr>
        <w:spacing w:line="480" w:lineRule="auto"/>
        <w:jc w:val="both"/>
        <w:rPr>
          <w:bCs/>
          <w:noProof w:val="0"/>
          <w:szCs w:val="24"/>
          <w:lang w:val="en-GB"/>
        </w:rPr>
      </w:pPr>
      <w:r w:rsidRPr="00997E24">
        <w:rPr>
          <w:bCs/>
          <w:noProof w:val="0"/>
          <w:szCs w:val="24"/>
          <w:lang w:val="en-GB"/>
        </w:rPr>
        <w:t>Premium</w:t>
      </w:r>
      <w:r w:rsidR="00143BB0" w:rsidRPr="00997E24">
        <w:rPr>
          <w:bCs/>
          <w:noProof w:val="0"/>
          <w:szCs w:val="24"/>
          <w:lang w:val="en-GB"/>
        </w:rPr>
        <w:t xml:space="preserve"> is registered </w:t>
      </w:r>
      <w:r w:rsidR="000758F7" w:rsidRPr="00997E24">
        <w:rPr>
          <w:bCs/>
          <w:noProof w:val="0"/>
          <w:szCs w:val="24"/>
          <w:lang w:val="en-GB"/>
        </w:rPr>
        <w:t>as a private company in the name of</w:t>
      </w:r>
      <w:r w:rsidR="00143BB0" w:rsidRPr="00997E24">
        <w:rPr>
          <w:bCs/>
          <w:noProof w:val="0"/>
          <w:szCs w:val="24"/>
          <w:lang w:val="en-GB"/>
        </w:rPr>
        <w:t xml:space="preserve"> the “central organizer” </w:t>
      </w:r>
      <w:r w:rsidR="009F2E72" w:rsidRPr="00997E24">
        <w:rPr>
          <w:bCs/>
          <w:noProof w:val="0"/>
          <w:szCs w:val="24"/>
          <w:lang w:val="en-GB"/>
        </w:rPr>
        <w:t xml:space="preserve">(emic term) </w:t>
      </w:r>
      <w:r w:rsidR="00143BB0" w:rsidRPr="00997E24">
        <w:rPr>
          <w:bCs/>
          <w:noProof w:val="0"/>
          <w:szCs w:val="24"/>
          <w:lang w:val="en-GB"/>
        </w:rPr>
        <w:t>Ulrich</w:t>
      </w:r>
      <w:r w:rsidR="009470EE">
        <w:rPr>
          <w:bCs/>
          <w:noProof w:val="0"/>
          <w:szCs w:val="24"/>
          <w:lang w:val="en-GB"/>
        </w:rPr>
        <w:t xml:space="preserve"> (pseudonym)</w:t>
      </w:r>
      <w:r w:rsidR="00143BB0" w:rsidRPr="00997E24">
        <w:rPr>
          <w:bCs/>
          <w:noProof w:val="0"/>
          <w:szCs w:val="24"/>
          <w:lang w:val="en-GB"/>
        </w:rPr>
        <w:t>.</w:t>
      </w:r>
      <w:r w:rsidR="00C94C3B">
        <w:rPr>
          <w:bCs/>
          <w:noProof w:val="0"/>
          <w:szCs w:val="24"/>
          <w:lang w:val="en-GB"/>
        </w:rPr>
        <w:t xml:space="preserve"> Ulrich </w:t>
      </w:r>
      <w:r w:rsidR="00157E10">
        <w:rPr>
          <w:bCs/>
          <w:noProof w:val="0"/>
          <w:szCs w:val="24"/>
          <w:lang w:val="en-GB"/>
        </w:rPr>
        <w:t xml:space="preserve">not only </w:t>
      </w:r>
      <w:r w:rsidR="00C94C3B">
        <w:rPr>
          <w:bCs/>
          <w:noProof w:val="0"/>
          <w:szCs w:val="24"/>
          <w:lang w:val="en-GB"/>
        </w:rPr>
        <w:t xml:space="preserve">carries </w:t>
      </w:r>
      <w:r w:rsidR="00157E10">
        <w:rPr>
          <w:bCs/>
          <w:noProof w:val="0"/>
          <w:szCs w:val="24"/>
          <w:lang w:val="en-GB"/>
        </w:rPr>
        <w:t xml:space="preserve">the legal </w:t>
      </w:r>
      <w:r w:rsidR="00C94C3B">
        <w:rPr>
          <w:bCs/>
          <w:noProof w:val="0"/>
          <w:szCs w:val="24"/>
          <w:lang w:val="en-GB"/>
        </w:rPr>
        <w:t xml:space="preserve">risk </w:t>
      </w:r>
      <w:r w:rsidR="00897DF9">
        <w:rPr>
          <w:bCs/>
          <w:noProof w:val="0"/>
          <w:szCs w:val="24"/>
          <w:lang w:val="en-GB"/>
        </w:rPr>
        <w:t xml:space="preserve">held by </w:t>
      </w:r>
      <w:r w:rsidR="00157E10">
        <w:rPr>
          <w:bCs/>
          <w:noProof w:val="0"/>
          <w:szCs w:val="24"/>
          <w:lang w:val="en-GB"/>
        </w:rPr>
        <w:t>the organization</w:t>
      </w:r>
      <w:r w:rsidR="00897DF9">
        <w:rPr>
          <w:bCs/>
          <w:noProof w:val="0"/>
          <w:szCs w:val="24"/>
          <w:lang w:val="en-GB"/>
        </w:rPr>
        <w:t>,</w:t>
      </w:r>
      <w:r w:rsidR="00157E10">
        <w:rPr>
          <w:bCs/>
          <w:noProof w:val="0"/>
          <w:szCs w:val="24"/>
          <w:lang w:val="en-GB"/>
        </w:rPr>
        <w:t xml:space="preserve"> but also owns the website and mailing list</w:t>
      </w:r>
      <w:r w:rsidR="00897DF9">
        <w:rPr>
          <w:bCs/>
          <w:noProof w:val="0"/>
          <w:szCs w:val="24"/>
          <w:lang w:val="en-GB"/>
        </w:rPr>
        <w:t>. In addition he</w:t>
      </w:r>
      <w:r w:rsidR="002F1E67">
        <w:rPr>
          <w:bCs/>
          <w:noProof w:val="0"/>
          <w:szCs w:val="24"/>
          <w:lang w:val="en-GB"/>
        </w:rPr>
        <w:t xml:space="preserve"> earns a modest income from Premium’s operations</w:t>
      </w:r>
      <w:r w:rsidR="00157E10">
        <w:rPr>
          <w:bCs/>
          <w:noProof w:val="0"/>
          <w:szCs w:val="24"/>
          <w:lang w:val="en-GB"/>
        </w:rPr>
        <w:t xml:space="preserve">. </w:t>
      </w:r>
      <w:r w:rsidR="002F1E67">
        <w:rPr>
          <w:bCs/>
          <w:noProof w:val="0"/>
          <w:szCs w:val="24"/>
          <w:lang w:val="en-GB"/>
        </w:rPr>
        <w:t xml:space="preserve">Because members know that his legal standing is at stake, Ulrich is </w:t>
      </w:r>
      <w:r w:rsidR="00897DF9">
        <w:rPr>
          <w:bCs/>
          <w:noProof w:val="0"/>
          <w:szCs w:val="24"/>
          <w:lang w:val="en-GB"/>
        </w:rPr>
        <w:t xml:space="preserve">permitted </w:t>
      </w:r>
      <w:r w:rsidR="002F1E67">
        <w:rPr>
          <w:bCs/>
          <w:noProof w:val="0"/>
          <w:szCs w:val="24"/>
          <w:lang w:val="en-GB"/>
        </w:rPr>
        <w:t>to exert</w:t>
      </w:r>
      <w:r w:rsidR="008267AD">
        <w:rPr>
          <w:bCs/>
          <w:noProof w:val="0"/>
          <w:szCs w:val="24"/>
          <w:lang w:val="en-GB"/>
        </w:rPr>
        <w:t xml:space="preserve"> </w:t>
      </w:r>
      <w:r w:rsidR="00DA7440">
        <w:rPr>
          <w:bCs/>
          <w:noProof w:val="0"/>
          <w:szCs w:val="24"/>
          <w:lang w:val="en-GB"/>
        </w:rPr>
        <w:t xml:space="preserve">more </w:t>
      </w:r>
      <w:r w:rsidR="00157E10">
        <w:rPr>
          <w:bCs/>
          <w:noProof w:val="0"/>
          <w:szCs w:val="24"/>
          <w:lang w:val="en-GB"/>
        </w:rPr>
        <w:t xml:space="preserve">influence on </w:t>
      </w:r>
      <w:r w:rsidR="002F1E67">
        <w:rPr>
          <w:bCs/>
          <w:noProof w:val="0"/>
          <w:szCs w:val="24"/>
          <w:lang w:val="en-GB"/>
        </w:rPr>
        <w:t xml:space="preserve">the collective </w:t>
      </w:r>
      <w:r w:rsidR="00DA7440">
        <w:rPr>
          <w:bCs/>
          <w:noProof w:val="0"/>
          <w:szCs w:val="24"/>
          <w:lang w:val="en-GB"/>
        </w:rPr>
        <w:t xml:space="preserve">than all </w:t>
      </w:r>
      <w:r w:rsidR="009470EE">
        <w:rPr>
          <w:bCs/>
          <w:noProof w:val="0"/>
          <w:szCs w:val="24"/>
          <w:lang w:val="en-GB"/>
        </w:rPr>
        <w:t>other members</w:t>
      </w:r>
      <w:r w:rsidR="002F1E67">
        <w:rPr>
          <w:bCs/>
          <w:noProof w:val="0"/>
          <w:szCs w:val="24"/>
          <w:lang w:val="en-GB"/>
        </w:rPr>
        <w:t xml:space="preserve"> and </w:t>
      </w:r>
      <w:r w:rsidR="00D82E2A">
        <w:rPr>
          <w:bCs/>
          <w:noProof w:val="0"/>
          <w:szCs w:val="24"/>
          <w:lang w:val="en-GB"/>
        </w:rPr>
        <w:t xml:space="preserve">is </w:t>
      </w:r>
      <w:r w:rsidR="002F1E67">
        <w:rPr>
          <w:bCs/>
          <w:noProof w:val="0"/>
          <w:szCs w:val="24"/>
          <w:lang w:val="en-GB"/>
        </w:rPr>
        <w:t>widely</w:t>
      </w:r>
      <w:r w:rsidR="00D82E2A">
        <w:rPr>
          <w:bCs/>
          <w:noProof w:val="0"/>
          <w:szCs w:val="24"/>
          <w:lang w:val="en-GB"/>
        </w:rPr>
        <w:t xml:space="preserve"> admired for </w:t>
      </w:r>
      <w:r w:rsidR="002F1E67">
        <w:rPr>
          <w:bCs/>
          <w:noProof w:val="0"/>
          <w:szCs w:val="24"/>
          <w:lang w:val="en-GB"/>
        </w:rPr>
        <w:t>continuously</w:t>
      </w:r>
      <w:r w:rsidR="00D82E2A">
        <w:rPr>
          <w:bCs/>
          <w:noProof w:val="0"/>
          <w:szCs w:val="24"/>
          <w:lang w:val="en-GB"/>
        </w:rPr>
        <w:t xml:space="preserve"> and passionately defending Premium’s </w:t>
      </w:r>
      <w:r w:rsidR="002F1E67">
        <w:rPr>
          <w:bCs/>
          <w:noProof w:val="0"/>
          <w:szCs w:val="24"/>
          <w:lang w:val="en-GB"/>
        </w:rPr>
        <w:t>radical openness</w:t>
      </w:r>
      <w:r w:rsidR="00D82E2A">
        <w:rPr>
          <w:bCs/>
          <w:noProof w:val="0"/>
          <w:szCs w:val="24"/>
          <w:lang w:val="en-GB"/>
        </w:rPr>
        <w:t xml:space="preserve"> (even though he is not legally bound to)</w:t>
      </w:r>
      <w:r w:rsidR="00C94C3B">
        <w:rPr>
          <w:bCs/>
          <w:noProof w:val="0"/>
          <w:szCs w:val="24"/>
          <w:lang w:val="en-GB"/>
        </w:rPr>
        <w:t>.</w:t>
      </w:r>
      <w:r w:rsidR="00AA5B9E" w:rsidRPr="00997E24">
        <w:rPr>
          <w:bCs/>
          <w:noProof w:val="0"/>
          <w:szCs w:val="24"/>
          <w:lang w:val="en-GB"/>
        </w:rPr>
        <w:t xml:space="preserve"> </w:t>
      </w:r>
      <w:r w:rsidR="00DA7440">
        <w:rPr>
          <w:bCs/>
          <w:noProof w:val="0"/>
          <w:szCs w:val="24"/>
          <w:lang w:val="en-GB"/>
        </w:rPr>
        <w:t xml:space="preserve">Apart from Ulrich, </w:t>
      </w:r>
      <w:r w:rsidR="00AA5B9E" w:rsidRPr="00997E24">
        <w:rPr>
          <w:bCs/>
          <w:noProof w:val="0"/>
          <w:szCs w:val="24"/>
          <w:lang w:val="en-GB"/>
        </w:rPr>
        <w:t>t</w:t>
      </w:r>
      <w:r w:rsidRPr="00997E24">
        <w:rPr>
          <w:bCs/>
          <w:noProof w:val="0"/>
          <w:szCs w:val="24"/>
          <w:lang w:val="en-GB"/>
        </w:rPr>
        <w:t>he collective</w:t>
      </w:r>
      <w:r w:rsidR="00AA5B9E" w:rsidRPr="00997E24">
        <w:rPr>
          <w:bCs/>
          <w:noProof w:val="0"/>
          <w:szCs w:val="24"/>
          <w:lang w:val="en-GB"/>
        </w:rPr>
        <w:t xml:space="preserve"> </w:t>
      </w:r>
      <w:r w:rsidR="00DA7440">
        <w:rPr>
          <w:bCs/>
          <w:noProof w:val="0"/>
          <w:szCs w:val="24"/>
          <w:lang w:val="en-GB"/>
        </w:rPr>
        <w:t xml:space="preserve">is constituted </w:t>
      </w:r>
      <w:r w:rsidR="00937A0F">
        <w:rPr>
          <w:bCs/>
          <w:noProof w:val="0"/>
          <w:szCs w:val="24"/>
          <w:lang w:val="en-GB"/>
        </w:rPr>
        <w:t>of</w:t>
      </w:r>
      <w:r w:rsidR="00DA7440">
        <w:rPr>
          <w:bCs/>
          <w:noProof w:val="0"/>
          <w:szCs w:val="24"/>
          <w:lang w:val="en-GB"/>
        </w:rPr>
        <w:t xml:space="preserve"> </w:t>
      </w:r>
      <w:r w:rsidRPr="00997E24">
        <w:rPr>
          <w:bCs/>
          <w:noProof w:val="0"/>
          <w:szCs w:val="24"/>
          <w:lang w:val="en-GB"/>
        </w:rPr>
        <w:t>3</w:t>
      </w:r>
      <w:r w:rsidR="00143BB0" w:rsidRPr="00997E24">
        <w:rPr>
          <w:bCs/>
          <w:noProof w:val="0"/>
          <w:szCs w:val="24"/>
          <w:lang w:val="en-GB"/>
        </w:rPr>
        <w:t xml:space="preserve"> </w:t>
      </w:r>
      <w:r w:rsidR="00897DF9">
        <w:rPr>
          <w:bCs/>
          <w:noProof w:val="0"/>
          <w:szCs w:val="24"/>
          <w:lang w:val="en-GB"/>
        </w:rPr>
        <w:t>salaried</w:t>
      </w:r>
      <w:r w:rsidR="00897DF9" w:rsidRPr="00997E24">
        <w:rPr>
          <w:bCs/>
          <w:noProof w:val="0"/>
          <w:szCs w:val="24"/>
          <w:lang w:val="en-GB"/>
        </w:rPr>
        <w:t xml:space="preserve"> </w:t>
      </w:r>
      <w:r w:rsidR="00143BB0" w:rsidRPr="00997E24">
        <w:rPr>
          <w:bCs/>
          <w:noProof w:val="0"/>
          <w:szCs w:val="24"/>
          <w:lang w:val="en-GB"/>
        </w:rPr>
        <w:t xml:space="preserve">staffers, about </w:t>
      </w:r>
      <w:r w:rsidR="00DA7440">
        <w:rPr>
          <w:bCs/>
          <w:noProof w:val="0"/>
          <w:szCs w:val="24"/>
          <w:lang w:val="en-GB"/>
        </w:rPr>
        <w:t xml:space="preserve">20 </w:t>
      </w:r>
      <w:r w:rsidR="00BE2E57">
        <w:rPr>
          <w:bCs/>
          <w:noProof w:val="0"/>
          <w:szCs w:val="24"/>
          <w:lang w:val="en-GB"/>
        </w:rPr>
        <w:t xml:space="preserve">highly active, </w:t>
      </w:r>
      <w:r w:rsidR="00DA7440">
        <w:rPr>
          <w:bCs/>
          <w:noProof w:val="0"/>
          <w:szCs w:val="24"/>
          <w:lang w:val="en-GB"/>
        </w:rPr>
        <w:t>core group members</w:t>
      </w:r>
      <w:r w:rsidR="00BE2E57">
        <w:rPr>
          <w:bCs/>
          <w:noProof w:val="0"/>
          <w:szCs w:val="24"/>
          <w:lang w:val="en-GB"/>
        </w:rPr>
        <w:t xml:space="preserve"> (i.e. members that have posted more than 100 emails and participated in most strategic debates)</w:t>
      </w:r>
      <w:r w:rsidR="00DA7440">
        <w:rPr>
          <w:bCs/>
          <w:noProof w:val="0"/>
          <w:szCs w:val="24"/>
          <w:lang w:val="en-GB"/>
        </w:rPr>
        <w:t xml:space="preserve">, </w:t>
      </w:r>
      <w:r w:rsidR="00BE2E57">
        <w:rPr>
          <w:bCs/>
          <w:noProof w:val="0"/>
          <w:szCs w:val="24"/>
          <w:lang w:val="en-GB"/>
        </w:rPr>
        <w:t xml:space="preserve">about </w:t>
      </w:r>
      <w:r w:rsidR="00DA7440">
        <w:rPr>
          <w:bCs/>
          <w:noProof w:val="0"/>
          <w:szCs w:val="24"/>
          <w:lang w:val="en-GB"/>
        </w:rPr>
        <w:t>50</w:t>
      </w:r>
      <w:r w:rsidR="00143BB0" w:rsidRPr="00997E24">
        <w:rPr>
          <w:bCs/>
          <w:noProof w:val="0"/>
          <w:szCs w:val="24"/>
          <w:lang w:val="en-GB"/>
        </w:rPr>
        <w:t xml:space="preserve"> </w:t>
      </w:r>
      <w:r w:rsidR="00BE2E57">
        <w:rPr>
          <w:bCs/>
          <w:noProof w:val="0"/>
          <w:szCs w:val="24"/>
          <w:lang w:val="en-GB"/>
        </w:rPr>
        <w:t>occasionally active members</w:t>
      </w:r>
      <w:r w:rsidR="001F60A7" w:rsidRPr="00997E24">
        <w:rPr>
          <w:bCs/>
          <w:noProof w:val="0"/>
          <w:szCs w:val="24"/>
          <w:lang w:val="en-GB"/>
        </w:rPr>
        <w:t>, and about 1,</w:t>
      </w:r>
      <w:r w:rsidR="00143BB0" w:rsidRPr="00997E24">
        <w:rPr>
          <w:bCs/>
          <w:noProof w:val="0"/>
          <w:szCs w:val="24"/>
          <w:lang w:val="en-GB"/>
        </w:rPr>
        <w:t>650</w:t>
      </w:r>
      <w:r w:rsidR="009F2E72" w:rsidRPr="00997E24">
        <w:rPr>
          <w:bCs/>
          <w:noProof w:val="0"/>
          <w:szCs w:val="24"/>
          <w:lang w:val="en-GB"/>
        </w:rPr>
        <w:t xml:space="preserve"> </w:t>
      </w:r>
      <w:r w:rsidR="00BE2E57">
        <w:rPr>
          <w:bCs/>
          <w:noProof w:val="0"/>
          <w:szCs w:val="24"/>
          <w:lang w:val="en-GB"/>
        </w:rPr>
        <w:t xml:space="preserve">other members that are involved </w:t>
      </w:r>
      <w:r w:rsidR="00897DF9">
        <w:rPr>
          <w:bCs/>
          <w:noProof w:val="0"/>
          <w:szCs w:val="24"/>
          <w:lang w:val="en-GB"/>
        </w:rPr>
        <w:t>various</w:t>
      </w:r>
      <w:r w:rsidR="00BE2E57">
        <w:rPr>
          <w:bCs/>
          <w:noProof w:val="0"/>
          <w:szCs w:val="24"/>
          <w:lang w:val="en-GB"/>
        </w:rPr>
        <w:t xml:space="preserve"> ways</w:t>
      </w:r>
      <w:r w:rsidR="00AA5B9E" w:rsidRPr="00997E24">
        <w:rPr>
          <w:bCs/>
          <w:noProof w:val="0"/>
          <w:szCs w:val="24"/>
          <w:lang w:val="en-GB"/>
        </w:rPr>
        <w:t xml:space="preserve">. </w:t>
      </w:r>
    </w:p>
    <w:p w14:paraId="3818EA90" w14:textId="76D7E7EE" w:rsidR="0062161B" w:rsidRPr="00997E24" w:rsidRDefault="00AA5B9E" w:rsidP="00143BB0">
      <w:pPr>
        <w:spacing w:line="480" w:lineRule="auto"/>
        <w:jc w:val="both"/>
        <w:rPr>
          <w:bCs/>
          <w:noProof w:val="0"/>
          <w:szCs w:val="24"/>
          <w:lang w:val="en-GB"/>
        </w:rPr>
      </w:pPr>
      <w:r w:rsidRPr="00997E24">
        <w:rPr>
          <w:bCs/>
          <w:noProof w:val="0"/>
          <w:szCs w:val="24"/>
          <w:lang w:val="en-GB"/>
        </w:rPr>
        <w:t xml:space="preserve">The collective’s voluntary contributors perform </w:t>
      </w:r>
      <w:r w:rsidR="00897DF9">
        <w:rPr>
          <w:bCs/>
          <w:noProof w:val="0"/>
          <w:szCs w:val="24"/>
          <w:lang w:val="en-GB"/>
        </w:rPr>
        <w:t>some</w:t>
      </w:r>
      <w:r w:rsidR="00897DF9" w:rsidRPr="00997E24">
        <w:rPr>
          <w:bCs/>
          <w:noProof w:val="0"/>
          <w:szCs w:val="24"/>
          <w:lang w:val="en-GB"/>
        </w:rPr>
        <w:t xml:space="preserve"> </w:t>
      </w:r>
      <w:r w:rsidRPr="00997E24">
        <w:rPr>
          <w:bCs/>
          <w:noProof w:val="0"/>
          <w:szCs w:val="24"/>
          <w:lang w:val="en-GB"/>
        </w:rPr>
        <w:t xml:space="preserve">of the organizational tasks, </w:t>
      </w:r>
      <w:r w:rsidR="00937A0F">
        <w:rPr>
          <w:bCs/>
          <w:noProof w:val="0"/>
          <w:szCs w:val="24"/>
          <w:lang w:val="en-GB"/>
        </w:rPr>
        <w:t xml:space="preserve">contribute to strategic decision-making, </w:t>
      </w:r>
      <w:r w:rsidRPr="00997E24">
        <w:rPr>
          <w:bCs/>
          <w:noProof w:val="0"/>
          <w:szCs w:val="24"/>
          <w:lang w:val="en-GB"/>
        </w:rPr>
        <w:t xml:space="preserve">and </w:t>
      </w:r>
      <w:r w:rsidR="00897DF9" w:rsidRPr="00997E24">
        <w:rPr>
          <w:bCs/>
          <w:noProof w:val="0"/>
          <w:szCs w:val="24"/>
          <w:lang w:val="en-GB"/>
        </w:rPr>
        <w:t xml:space="preserve">personally </w:t>
      </w:r>
      <w:r w:rsidRPr="00997E24">
        <w:rPr>
          <w:bCs/>
          <w:noProof w:val="0"/>
          <w:szCs w:val="24"/>
          <w:lang w:val="en-GB"/>
        </w:rPr>
        <w:t>sell Premium products to bars and clubs</w:t>
      </w:r>
      <w:r w:rsidR="008C7D70">
        <w:rPr>
          <w:bCs/>
          <w:noProof w:val="0"/>
          <w:szCs w:val="24"/>
          <w:lang w:val="en-GB"/>
        </w:rPr>
        <w:t xml:space="preserve"> in their area</w:t>
      </w:r>
      <w:r w:rsidRPr="00997E24">
        <w:rPr>
          <w:bCs/>
          <w:noProof w:val="0"/>
          <w:szCs w:val="24"/>
          <w:lang w:val="en-GB"/>
        </w:rPr>
        <w:t xml:space="preserve">. The three </w:t>
      </w:r>
      <w:r w:rsidR="00897DF9">
        <w:rPr>
          <w:bCs/>
          <w:noProof w:val="0"/>
          <w:szCs w:val="24"/>
          <w:lang w:val="en-GB"/>
        </w:rPr>
        <w:t>salaried</w:t>
      </w:r>
      <w:r w:rsidR="00897DF9" w:rsidRPr="00997E24">
        <w:rPr>
          <w:bCs/>
          <w:noProof w:val="0"/>
          <w:szCs w:val="24"/>
          <w:lang w:val="en-GB"/>
        </w:rPr>
        <w:t xml:space="preserve"> </w:t>
      </w:r>
      <w:r w:rsidRPr="00997E24">
        <w:rPr>
          <w:bCs/>
          <w:noProof w:val="0"/>
          <w:szCs w:val="24"/>
          <w:lang w:val="en-GB"/>
        </w:rPr>
        <w:t>staffers perform most of the collective’s routine administration tasks</w:t>
      </w:r>
      <w:r w:rsidR="00897DF9">
        <w:rPr>
          <w:bCs/>
          <w:noProof w:val="0"/>
          <w:szCs w:val="24"/>
          <w:lang w:val="en-GB"/>
        </w:rPr>
        <w:t xml:space="preserve"> such as </w:t>
      </w:r>
      <w:r w:rsidR="008C7D70">
        <w:rPr>
          <w:bCs/>
          <w:noProof w:val="0"/>
          <w:szCs w:val="24"/>
          <w:lang w:val="en-GB"/>
        </w:rPr>
        <w:t xml:space="preserve">interaction </w:t>
      </w:r>
      <w:r w:rsidR="00937A0F">
        <w:rPr>
          <w:bCs/>
          <w:noProof w:val="0"/>
          <w:szCs w:val="24"/>
          <w:lang w:val="en-GB"/>
        </w:rPr>
        <w:t xml:space="preserve">with </w:t>
      </w:r>
      <w:r w:rsidRPr="00997E24">
        <w:rPr>
          <w:bCs/>
          <w:noProof w:val="0"/>
          <w:szCs w:val="24"/>
          <w:lang w:val="en-GB"/>
        </w:rPr>
        <w:t>Premium</w:t>
      </w:r>
      <w:r w:rsidR="00937A0F">
        <w:rPr>
          <w:bCs/>
          <w:noProof w:val="0"/>
          <w:szCs w:val="24"/>
          <w:lang w:val="en-GB"/>
        </w:rPr>
        <w:t>’s</w:t>
      </w:r>
      <w:r w:rsidR="00B53048" w:rsidRPr="00997E24">
        <w:rPr>
          <w:bCs/>
          <w:noProof w:val="0"/>
          <w:szCs w:val="24"/>
          <w:lang w:val="en-GB"/>
        </w:rPr>
        <w:t xml:space="preserve"> </w:t>
      </w:r>
      <w:r w:rsidR="00937A0F">
        <w:rPr>
          <w:bCs/>
          <w:noProof w:val="0"/>
          <w:szCs w:val="24"/>
          <w:lang w:val="en-GB"/>
        </w:rPr>
        <w:t xml:space="preserve">external </w:t>
      </w:r>
      <w:r w:rsidR="00143BB0" w:rsidRPr="00997E24">
        <w:rPr>
          <w:bCs/>
          <w:noProof w:val="0"/>
          <w:szCs w:val="24"/>
          <w:lang w:val="en-GB"/>
        </w:rPr>
        <w:t>co</w:t>
      </w:r>
      <w:r w:rsidRPr="00997E24">
        <w:rPr>
          <w:bCs/>
          <w:noProof w:val="0"/>
          <w:szCs w:val="24"/>
          <w:lang w:val="en-GB"/>
        </w:rPr>
        <w:t xml:space="preserve">la, beer, and coffee </w:t>
      </w:r>
      <w:r w:rsidR="00937A0F">
        <w:rPr>
          <w:bCs/>
          <w:noProof w:val="0"/>
          <w:szCs w:val="24"/>
          <w:lang w:val="en-GB"/>
        </w:rPr>
        <w:t xml:space="preserve">producers and </w:t>
      </w:r>
      <w:r w:rsidR="00143BB0" w:rsidRPr="00997E24">
        <w:rPr>
          <w:bCs/>
          <w:noProof w:val="0"/>
          <w:szCs w:val="24"/>
          <w:lang w:val="en-GB"/>
        </w:rPr>
        <w:t>dist</w:t>
      </w:r>
      <w:r w:rsidR="00B53048" w:rsidRPr="00997E24">
        <w:rPr>
          <w:bCs/>
          <w:noProof w:val="0"/>
          <w:szCs w:val="24"/>
          <w:lang w:val="en-GB"/>
        </w:rPr>
        <w:t xml:space="preserve">ribution </w:t>
      </w:r>
      <w:r w:rsidR="000D7681">
        <w:rPr>
          <w:bCs/>
          <w:noProof w:val="0"/>
          <w:szCs w:val="24"/>
          <w:lang w:val="en-GB"/>
        </w:rPr>
        <w:t xml:space="preserve">companies who were carefully </w:t>
      </w:r>
      <w:r w:rsidR="00897DF9">
        <w:rPr>
          <w:bCs/>
          <w:noProof w:val="0"/>
          <w:szCs w:val="24"/>
          <w:lang w:val="en-GB"/>
        </w:rPr>
        <w:t xml:space="preserve">scrutinized </w:t>
      </w:r>
      <w:r w:rsidR="00143BB0" w:rsidRPr="00997E24">
        <w:rPr>
          <w:bCs/>
          <w:noProof w:val="0"/>
          <w:szCs w:val="24"/>
          <w:lang w:val="en-GB"/>
        </w:rPr>
        <w:t xml:space="preserve">for adherence to the collective’s ethical standards. </w:t>
      </w:r>
      <w:r w:rsidR="0062161B" w:rsidRPr="00997E24">
        <w:rPr>
          <w:bCs/>
          <w:noProof w:val="0"/>
          <w:szCs w:val="24"/>
          <w:lang w:val="en-GB"/>
        </w:rPr>
        <w:t>Since 2002, the collective</w:t>
      </w:r>
      <w:r w:rsidR="002C18CB">
        <w:rPr>
          <w:bCs/>
          <w:noProof w:val="0"/>
          <w:szCs w:val="24"/>
          <w:lang w:val="en-GB"/>
        </w:rPr>
        <w:t xml:space="preserve"> has</w:t>
      </w:r>
      <w:r w:rsidR="0062161B" w:rsidRPr="00997E24">
        <w:rPr>
          <w:bCs/>
          <w:noProof w:val="0"/>
          <w:szCs w:val="24"/>
          <w:lang w:val="en-GB"/>
        </w:rPr>
        <w:t xml:space="preserve"> use</w:t>
      </w:r>
      <w:r w:rsidR="002C18CB">
        <w:rPr>
          <w:bCs/>
          <w:noProof w:val="0"/>
          <w:szCs w:val="24"/>
          <w:lang w:val="en-GB"/>
        </w:rPr>
        <w:t>d</w:t>
      </w:r>
      <w:r w:rsidR="0062161B" w:rsidRPr="00997E24">
        <w:rPr>
          <w:bCs/>
          <w:noProof w:val="0"/>
          <w:szCs w:val="24"/>
          <w:lang w:val="en-GB"/>
        </w:rPr>
        <w:t xml:space="preserve"> an </w:t>
      </w:r>
      <w:r w:rsidR="000758F7" w:rsidRPr="00997E24">
        <w:rPr>
          <w:bCs/>
          <w:noProof w:val="0"/>
          <w:szCs w:val="24"/>
          <w:lang w:val="en-GB"/>
        </w:rPr>
        <w:t>email</w:t>
      </w:r>
      <w:r w:rsidR="0062161B" w:rsidRPr="00997E24">
        <w:rPr>
          <w:bCs/>
          <w:noProof w:val="0"/>
          <w:szCs w:val="24"/>
          <w:lang w:val="en-GB"/>
        </w:rPr>
        <w:t>ing list as the primary platform</w:t>
      </w:r>
      <w:r w:rsidR="009F2E72" w:rsidRPr="00997E24">
        <w:rPr>
          <w:bCs/>
          <w:noProof w:val="0"/>
          <w:szCs w:val="24"/>
          <w:lang w:val="en-GB"/>
        </w:rPr>
        <w:t xml:space="preserve"> for “collectivists”</w:t>
      </w:r>
      <w:r w:rsidR="0062161B" w:rsidRPr="00997E24">
        <w:rPr>
          <w:bCs/>
          <w:noProof w:val="0"/>
          <w:szCs w:val="24"/>
          <w:lang w:val="en-GB"/>
        </w:rPr>
        <w:t xml:space="preserve"> </w:t>
      </w:r>
      <w:r w:rsidR="000552A1">
        <w:rPr>
          <w:bCs/>
          <w:noProof w:val="0"/>
          <w:szCs w:val="24"/>
          <w:lang w:val="en-GB"/>
        </w:rPr>
        <w:t xml:space="preserve">(emic term) </w:t>
      </w:r>
      <w:r w:rsidR="0062161B" w:rsidRPr="00997E24">
        <w:rPr>
          <w:bCs/>
          <w:noProof w:val="0"/>
          <w:szCs w:val="24"/>
          <w:lang w:val="en-GB"/>
        </w:rPr>
        <w:t>to discuss strategic issues. As of February 2014, “the list” contained 18</w:t>
      </w:r>
      <w:r w:rsidR="000365AE" w:rsidRPr="00997E24">
        <w:rPr>
          <w:bCs/>
          <w:noProof w:val="0"/>
          <w:szCs w:val="24"/>
          <w:lang w:val="en-GB"/>
        </w:rPr>
        <w:t>,</w:t>
      </w:r>
      <w:r w:rsidR="0062161B" w:rsidRPr="00997E24">
        <w:rPr>
          <w:bCs/>
          <w:noProof w:val="0"/>
          <w:szCs w:val="24"/>
          <w:lang w:val="en-GB"/>
        </w:rPr>
        <w:t>633 emails.</w:t>
      </w:r>
      <w:r w:rsidR="009F2E72" w:rsidRPr="00997E24">
        <w:rPr>
          <w:bCs/>
          <w:noProof w:val="0"/>
          <w:szCs w:val="24"/>
          <w:lang w:val="en-GB"/>
        </w:rPr>
        <w:t xml:space="preserve"> </w:t>
      </w:r>
    </w:p>
    <w:p w14:paraId="2EEB581A" w14:textId="77777777" w:rsidR="00143BB0" w:rsidRPr="00997E24" w:rsidRDefault="00143BB0" w:rsidP="00143BB0">
      <w:pPr>
        <w:rPr>
          <w:noProof w:val="0"/>
          <w:lang w:val="en-GB"/>
        </w:rPr>
      </w:pPr>
    </w:p>
    <w:p w14:paraId="159FA35B" w14:textId="77777777" w:rsidR="00143BB0" w:rsidRPr="00997E24" w:rsidRDefault="00143BB0" w:rsidP="00143BB0">
      <w:pPr>
        <w:rPr>
          <w:noProof w:val="0"/>
          <w:lang w:val="en-GB"/>
        </w:rPr>
      </w:pPr>
    </w:p>
    <w:p w14:paraId="284A9F98" w14:textId="77777777" w:rsidR="00143BB0" w:rsidRPr="00997E24" w:rsidRDefault="00143BB0" w:rsidP="00143BB0">
      <w:pPr>
        <w:pStyle w:val="berschrift2"/>
        <w:ind w:firstLine="0"/>
        <w:jc w:val="both"/>
        <w:rPr>
          <w:noProof w:val="0"/>
          <w:lang w:val="en-GB"/>
        </w:rPr>
      </w:pPr>
      <w:r w:rsidRPr="00997E24">
        <w:rPr>
          <w:noProof w:val="0"/>
          <w:lang w:val="en-GB"/>
        </w:rPr>
        <w:lastRenderedPageBreak/>
        <w:t xml:space="preserve">Criteria for case selection </w:t>
      </w:r>
    </w:p>
    <w:p w14:paraId="51D95346" w14:textId="4B3392AF" w:rsidR="00143BB0" w:rsidRPr="00997E24" w:rsidRDefault="00143BB0" w:rsidP="000758F7">
      <w:pPr>
        <w:spacing w:line="480" w:lineRule="auto"/>
        <w:ind w:firstLine="708"/>
        <w:jc w:val="both"/>
        <w:rPr>
          <w:noProof w:val="0"/>
          <w:lang w:val="en-GB"/>
        </w:rPr>
      </w:pPr>
      <w:r w:rsidRPr="00997E24">
        <w:rPr>
          <w:noProof w:val="0"/>
          <w:szCs w:val="24"/>
          <w:lang w:val="en-GB"/>
        </w:rPr>
        <w:t xml:space="preserve">We selected </w:t>
      </w:r>
      <w:r w:rsidR="00B53048" w:rsidRPr="00997E24">
        <w:rPr>
          <w:noProof w:val="0"/>
          <w:szCs w:val="24"/>
          <w:lang w:val="en-GB"/>
        </w:rPr>
        <w:t xml:space="preserve">Premium as a </w:t>
      </w:r>
      <w:r w:rsidR="00E03688">
        <w:rPr>
          <w:noProof w:val="0"/>
          <w:szCs w:val="24"/>
          <w:lang w:val="en-GB"/>
        </w:rPr>
        <w:t xml:space="preserve">research context </w:t>
      </w:r>
      <w:r w:rsidR="00B53048" w:rsidRPr="00997E24">
        <w:rPr>
          <w:noProof w:val="0"/>
          <w:szCs w:val="24"/>
          <w:lang w:val="en-GB"/>
        </w:rPr>
        <w:t xml:space="preserve">because </w:t>
      </w:r>
      <w:r w:rsidR="002C18CB">
        <w:rPr>
          <w:noProof w:val="0"/>
          <w:szCs w:val="24"/>
          <w:lang w:val="en-GB"/>
        </w:rPr>
        <w:t>it</w:t>
      </w:r>
      <w:r w:rsidR="002C18CB" w:rsidRPr="00997E24">
        <w:rPr>
          <w:noProof w:val="0"/>
          <w:szCs w:val="24"/>
          <w:lang w:val="en-GB"/>
        </w:rPr>
        <w:t xml:space="preserve"> </w:t>
      </w:r>
      <w:r w:rsidR="00865B93">
        <w:rPr>
          <w:noProof w:val="0"/>
          <w:szCs w:val="24"/>
          <w:lang w:val="en-GB"/>
        </w:rPr>
        <w:t xml:space="preserve">deliberately </w:t>
      </w:r>
      <w:r w:rsidR="00B53048" w:rsidRPr="00997E24">
        <w:rPr>
          <w:noProof w:val="0"/>
          <w:szCs w:val="24"/>
          <w:lang w:val="en-GB"/>
        </w:rPr>
        <w:t xml:space="preserve">takes open strategizing to an extreme </w:t>
      </w:r>
      <w:r w:rsidR="000758F7" w:rsidRPr="00997E24">
        <w:rPr>
          <w:noProof w:val="0"/>
          <w:szCs w:val="24"/>
          <w:lang w:val="en-GB"/>
        </w:rPr>
        <w:t xml:space="preserve">in </w:t>
      </w:r>
      <w:r w:rsidR="00B53048" w:rsidRPr="00997E24">
        <w:rPr>
          <w:noProof w:val="0"/>
          <w:szCs w:val="24"/>
          <w:lang w:val="en-GB"/>
        </w:rPr>
        <w:t xml:space="preserve">all the three </w:t>
      </w:r>
      <w:r w:rsidR="00130BFB" w:rsidRPr="00997E24">
        <w:rPr>
          <w:noProof w:val="0"/>
          <w:szCs w:val="24"/>
          <w:lang w:val="en-GB"/>
        </w:rPr>
        <w:t>domain</w:t>
      </w:r>
      <w:r w:rsidR="009F2E72" w:rsidRPr="00997E24">
        <w:rPr>
          <w:noProof w:val="0"/>
          <w:szCs w:val="24"/>
          <w:lang w:val="en-GB"/>
        </w:rPr>
        <w:t xml:space="preserve">s </w:t>
      </w:r>
      <w:r w:rsidR="000758F7" w:rsidRPr="00997E24">
        <w:rPr>
          <w:noProof w:val="0"/>
          <w:szCs w:val="24"/>
          <w:lang w:val="en-GB"/>
        </w:rPr>
        <w:t xml:space="preserve">of open strategizing </w:t>
      </w:r>
      <w:r w:rsidR="00B53048" w:rsidRPr="00997E24">
        <w:rPr>
          <w:noProof w:val="0"/>
          <w:szCs w:val="24"/>
          <w:lang w:val="en-GB"/>
        </w:rPr>
        <w:t>discussed above</w:t>
      </w:r>
      <w:r w:rsidR="000758F7" w:rsidRPr="00997E24">
        <w:rPr>
          <w:noProof w:val="0"/>
          <w:szCs w:val="24"/>
          <w:lang w:val="en-GB"/>
        </w:rPr>
        <w:t xml:space="preserve">. </w:t>
      </w:r>
      <w:r w:rsidRPr="00997E24">
        <w:rPr>
          <w:noProof w:val="0"/>
          <w:szCs w:val="24"/>
          <w:lang w:val="en-GB"/>
        </w:rPr>
        <w:t xml:space="preserve">From its inception, </w:t>
      </w:r>
      <w:r w:rsidR="00B53048" w:rsidRPr="00997E24">
        <w:rPr>
          <w:noProof w:val="0"/>
          <w:szCs w:val="24"/>
          <w:lang w:val="en-GB"/>
        </w:rPr>
        <w:t>Premium</w:t>
      </w:r>
      <w:r w:rsidRPr="00997E24">
        <w:rPr>
          <w:noProof w:val="0"/>
          <w:szCs w:val="24"/>
          <w:lang w:val="en-GB"/>
        </w:rPr>
        <w:t xml:space="preserve"> members decided to run their operations as a “collective”</w:t>
      </w:r>
      <w:r w:rsidR="006C690F">
        <w:rPr>
          <w:noProof w:val="0"/>
          <w:szCs w:val="24"/>
          <w:lang w:val="en-GB"/>
        </w:rPr>
        <w:t xml:space="preserve"> (emic term)</w:t>
      </w:r>
      <w:r w:rsidRPr="00997E24">
        <w:rPr>
          <w:noProof w:val="0"/>
          <w:szCs w:val="24"/>
          <w:lang w:val="en-GB"/>
        </w:rPr>
        <w:t xml:space="preserve"> and to develop </w:t>
      </w:r>
      <w:r w:rsidR="00B53048" w:rsidRPr="00997E24">
        <w:rPr>
          <w:noProof w:val="0"/>
          <w:szCs w:val="24"/>
          <w:lang w:val="en-GB"/>
        </w:rPr>
        <w:t>and</w:t>
      </w:r>
      <w:r w:rsidRPr="00997E24">
        <w:rPr>
          <w:noProof w:val="0"/>
          <w:szCs w:val="24"/>
          <w:lang w:val="en-GB"/>
        </w:rPr>
        <w:t xml:space="preserve"> continuously update a catalogu</w:t>
      </w:r>
      <w:r w:rsidR="00B53048" w:rsidRPr="00997E24">
        <w:rPr>
          <w:noProof w:val="0"/>
          <w:szCs w:val="24"/>
          <w:lang w:val="en-GB"/>
        </w:rPr>
        <w:t>e of ethical business rules that</w:t>
      </w:r>
      <w:r w:rsidR="009F2E72" w:rsidRPr="00997E24">
        <w:rPr>
          <w:noProof w:val="0"/>
          <w:szCs w:val="24"/>
          <w:lang w:val="en-GB"/>
        </w:rPr>
        <w:t xml:space="preserve"> they call</w:t>
      </w:r>
      <w:r w:rsidRPr="00997E24">
        <w:rPr>
          <w:noProof w:val="0"/>
          <w:szCs w:val="24"/>
          <w:lang w:val="en-GB"/>
        </w:rPr>
        <w:t xml:space="preserve"> their “operating system” </w:t>
      </w:r>
      <w:r w:rsidRPr="00997E24">
        <w:rPr>
          <w:noProof w:val="0"/>
          <w:lang w:val="en-GB"/>
        </w:rPr>
        <w:t>(</w:t>
      </w:r>
      <w:r w:rsidR="006C690F">
        <w:rPr>
          <w:noProof w:val="0"/>
          <w:lang w:val="en-GB"/>
        </w:rPr>
        <w:t>see</w:t>
      </w:r>
      <w:r w:rsidRPr="00997E24">
        <w:rPr>
          <w:noProof w:val="0"/>
          <w:lang w:val="en-GB"/>
        </w:rPr>
        <w:t xml:space="preserve"> www.premium-cola.de/betriebssystem</w:t>
      </w:r>
      <w:r w:rsidR="000758F7" w:rsidRPr="00997E24">
        <w:rPr>
          <w:noProof w:val="0"/>
          <w:lang w:val="en-GB"/>
        </w:rPr>
        <w:t>, in German language</w:t>
      </w:r>
      <w:r w:rsidRPr="00997E24">
        <w:rPr>
          <w:noProof w:val="0"/>
          <w:lang w:val="en-GB"/>
        </w:rPr>
        <w:t>). The operating</w:t>
      </w:r>
      <w:r w:rsidR="00EE1243">
        <w:rPr>
          <w:noProof w:val="0"/>
          <w:lang w:val="en-GB"/>
        </w:rPr>
        <w:t xml:space="preserve"> system is a publicly available,</w:t>
      </w:r>
      <w:r w:rsidRPr="00997E24">
        <w:rPr>
          <w:noProof w:val="0"/>
          <w:lang w:val="en-GB"/>
        </w:rPr>
        <w:t xml:space="preserve"> and thus fully transparent (Whittington et al., 2011)</w:t>
      </w:r>
      <w:r w:rsidR="000567C6" w:rsidRPr="00997E24">
        <w:rPr>
          <w:noProof w:val="0"/>
          <w:lang w:val="en-GB"/>
        </w:rPr>
        <w:t>,</w:t>
      </w:r>
      <w:r w:rsidRPr="00997E24">
        <w:rPr>
          <w:noProof w:val="0"/>
          <w:lang w:val="en-GB"/>
        </w:rPr>
        <w:t xml:space="preserve"> repository </w:t>
      </w:r>
      <w:r w:rsidR="000567C6" w:rsidRPr="00997E24">
        <w:rPr>
          <w:noProof w:val="0"/>
          <w:lang w:val="en-GB"/>
        </w:rPr>
        <w:t xml:space="preserve">of “modules” that </w:t>
      </w:r>
      <w:r w:rsidR="00EE1243">
        <w:rPr>
          <w:noProof w:val="0"/>
          <w:lang w:val="en-GB"/>
        </w:rPr>
        <w:t>outline</w:t>
      </w:r>
      <w:r w:rsidRPr="00997E24">
        <w:rPr>
          <w:noProof w:val="0"/>
          <w:lang w:val="en-GB"/>
        </w:rPr>
        <w:t xml:space="preserve"> Premium’s mission</w:t>
      </w:r>
      <w:r w:rsidR="002C18CB">
        <w:rPr>
          <w:noProof w:val="0"/>
          <w:lang w:val="en-GB"/>
        </w:rPr>
        <w:t xml:space="preserve">. It </w:t>
      </w:r>
      <w:r w:rsidR="00EE1243">
        <w:rPr>
          <w:noProof w:val="0"/>
          <w:lang w:val="en-GB"/>
        </w:rPr>
        <w:t xml:space="preserve">documents its </w:t>
      </w:r>
      <w:r w:rsidR="00B53048" w:rsidRPr="00997E24">
        <w:rPr>
          <w:noProof w:val="0"/>
          <w:lang w:val="en-GB"/>
        </w:rPr>
        <w:t>principles</w:t>
      </w:r>
      <w:r w:rsidRPr="00997E24">
        <w:rPr>
          <w:noProof w:val="0"/>
          <w:lang w:val="en-GB"/>
        </w:rPr>
        <w:t xml:space="preserve"> of how businesses </w:t>
      </w:r>
      <w:r w:rsidR="00B53048" w:rsidRPr="00997E24">
        <w:rPr>
          <w:noProof w:val="0"/>
          <w:lang w:val="en-GB"/>
        </w:rPr>
        <w:t>“</w:t>
      </w:r>
      <w:r w:rsidRPr="00997E24">
        <w:rPr>
          <w:noProof w:val="0"/>
          <w:lang w:val="en-GB"/>
        </w:rPr>
        <w:t>should be run</w:t>
      </w:r>
      <w:r w:rsidR="00865B93">
        <w:rPr>
          <w:noProof w:val="0"/>
          <w:lang w:val="en-GB"/>
        </w:rPr>
        <w:t>.</w:t>
      </w:r>
      <w:r w:rsidR="00B53048" w:rsidRPr="00997E24">
        <w:rPr>
          <w:noProof w:val="0"/>
          <w:lang w:val="en-GB"/>
        </w:rPr>
        <w:t xml:space="preserve">” </w:t>
      </w:r>
      <w:r w:rsidRPr="00997E24">
        <w:rPr>
          <w:noProof w:val="0"/>
          <w:lang w:val="en-GB"/>
        </w:rPr>
        <w:t>Table 1</w:t>
      </w:r>
      <w:r w:rsidR="000758F7" w:rsidRPr="00997E24">
        <w:rPr>
          <w:noProof w:val="0"/>
          <w:lang w:val="en-GB"/>
        </w:rPr>
        <w:t xml:space="preserve"> </w:t>
      </w:r>
      <w:r w:rsidR="00E5499B">
        <w:rPr>
          <w:noProof w:val="0"/>
          <w:lang w:val="en-GB"/>
        </w:rPr>
        <w:t>highlights</w:t>
      </w:r>
      <w:r w:rsidR="000758F7" w:rsidRPr="00997E24">
        <w:rPr>
          <w:noProof w:val="0"/>
          <w:lang w:val="en-GB"/>
        </w:rPr>
        <w:t xml:space="preserve"> excerpts from </w:t>
      </w:r>
      <w:r w:rsidR="000567C6" w:rsidRPr="00997E24">
        <w:rPr>
          <w:noProof w:val="0"/>
          <w:lang w:val="en-GB"/>
        </w:rPr>
        <w:t xml:space="preserve">this </w:t>
      </w:r>
      <w:r w:rsidR="00E5499B">
        <w:rPr>
          <w:noProof w:val="0"/>
          <w:lang w:val="en-GB"/>
        </w:rPr>
        <w:t>o</w:t>
      </w:r>
      <w:r w:rsidR="000758F7" w:rsidRPr="00997E24">
        <w:rPr>
          <w:noProof w:val="0"/>
          <w:lang w:val="en-GB"/>
        </w:rPr>
        <w:t>perating system</w:t>
      </w:r>
      <w:r w:rsidR="000567C6" w:rsidRPr="00997E24">
        <w:rPr>
          <w:noProof w:val="0"/>
          <w:lang w:val="en-GB"/>
        </w:rPr>
        <w:t xml:space="preserve">’s modules 2 and 3 </w:t>
      </w:r>
      <w:r w:rsidR="000758F7" w:rsidRPr="00997E24">
        <w:rPr>
          <w:noProof w:val="0"/>
          <w:lang w:val="en-GB"/>
        </w:rPr>
        <w:t xml:space="preserve">that </w:t>
      </w:r>
      <w:r w:rsidR="000567C6" w:rsidRPr="00997E24">
        <w:rPr>
          <w:noProof w:val="0"/>
          <w:lang w:val="en-GB"/>
        </w:rPr>
        <w:t xml:space="preserve">explicate some of these radically open </w:t>
      </w:r>
      <w:r w:rsidR="000758F7" w:rsidRPr="00997E24">
        <w:rPr>
          <w:noProof w:val="0"/>
          <w:lang w:val="en-GB"/>
        </w:rPr>
        <w:t>principles</w:t>
      </w:r>
      <w:r w:rsidRPr="00997E24">
        <w:rPr>
          <w:noProof w:val="0"/>
          <w:lang w:val="en-GB"/>
        </w:rPr>
        <w:t>.</w:t>
      </w:r>
    </w:p>
    <w:p w14:paraId="195C8218" w14:textId="77777777" w:rsidR="00143BB0" w:rsidRPr="00997E24" w:rsidRDefault="00143BB0" w:rsidP="00143BB0">
      <w:pPr>
        <w:spacing w:line="480" w:lineRule="auto"/>
        <w:jc w:val="center"/>
        <w:rPr>
          <w:bCs/>
          <w:noProof w:val="0"/>
          <w:szCs w:val="24"/>
          <w:lang w:val="en-GB"/>
        </w:rPr>
      </w:pPr>
      <w:r w:rsidRPr="00997E24">
        <w:rPr>
          <w:bCs/>
          <w:noProof w:val="0"/>
          <w:szCs w:val="24"/>
          <w:lang w:val="en-GB"/>
        </w:rPr>
        <w:t>______________________________</w:t>
      </w:r>
    </w:p>
    <w:p w14:paraId="0CF78825" w14:textId="77777777" w:rsidR="00143BB0" w:rsidRPr="00997E24" w:rsidRDefault="00143BB0" w:rsidP="00143BB0">
      <w:pPr>
        <w:jc w:val="center"/>
        <w:rPr>
          <w:bCs/>
          <w:noProof w:val="0"/>
          <w:szCs w:val="24"/>
          <w:lang w:val="en-GB"/>
        </w:rPr>
      </w:pPr>
      <w:r w:rsidRPr="00997E24">
        <w:rPr>
          <w:bCs/>
          <w:noProof w:val="0"/>
          <w:szCs w:val="24"/>
          <w:lang w:val="en-GB"/>
        </w:rPr>
        <w:t>Please insert Table 1 about here</w:t>
      </w:r>
    </w:p>
    <w:p w14:paraId="0F2EBA7A" w14:textId="77777777" w:rsidR="00143BB0" w:rsidRPr="00997E24" w:rsidRDefault="00143BB0" w:rsidP="00143BB0">
      <w:pPr>
        <w:spacing w:line="480" w:lineRule="auto"/>
        <w:jc w:val="center"/>
        <w:rPr>
          <w:bCs/>
          <w:noProof w:val="0"/>
          <w:szCs w:val="24"/>
          <w:lang w:val="en-GB"/>
        </w:rPr>
      </w:pPr>
      <w:r w:rsidRPr="00997E24">
        <w:rPr>
          <w:bCs/>
          <w:noProof w:val="0"/>
          <w:szCs w:val="24"/>
          <w:lang w:val="en-GB"/>
        </w:rPr>
        <w:t>______________________________</w:t>
      </w:r>
    </w:p>
    <w:p w14:paraId="0EB4954B" w14:textId="77777777" w:rsidR="00143BB0" w:rsidRPr="00997E24" w:rsidRDefault="00143BB0" w:rsidP="00143BB0">
      <w:pPr>
        <w:rPr>
          <w:noProof w:val="0"/>
          <w:lang w:val="en-GB"/>
        </w:rPr>
      </w:pPr>
    </w:p>
    <w:p w14:paraId="40D00FD9" w14:textId="77777777" w:rsidR="00143BB0" w:rsidRPr="00997E24" w:rsidRDefault="00143BB0" w:rsidP="00143BB0">
      <w:pPr>
        <w:rPr>
          <w:noProof w:val="0"/>
          <w:lang w:val="en-GB"/>
        </w:rPr>
      </w:pPr>
    </w:p>
    <w:p w14:paraId="08FCDB1E" w14:textId="77777777" w:rsidR="00143BB0" w:rsidRPr="00997E24" w:rsidRDefault="00143BB0" w:rsidP="00143BB0">
      <w:pPr>
        <w:pStyle w:val="berschrift2"/>
        <w:ind w:firstLine="0"/>
        <w:jc w:val="both"/>
        <w:rPr>
          <w:noProof w:val="0"/>
          <w:lang w:val="en-GB"/>
        </w:rPr>
      </w:pPr>
      <w:r w:rsidRPr="00997E24">
        <w:rPr>
          <w:noProof w:val="0"/>
          <w:lang w:val="en-GB"/>
        </w:rPr>
        <w:t xml:space="preserve">Data collection and analysis </w:t>
      </w:r>
    </w:p>
    <w:p w14:paraId="676EB4DC" w14:textId="77777777" w:rsidR="009A2126" w:rsidRPr="00997E24" w:rsidRDefault="00FC2DB3" w:rsidP="009A2126">
      <w:pPr>
        <w:spacing w:line="480" w:lineRule="auto"/>
        <w:ind w:firstLine="708"/>
        <w:jc w:val="both"/>
        <w:rPr>
          <w:bCs/>
          <w:noProof w:val="0"/>
          <w:szCs w:val="24"/>
          <w:lang w:val="en-GB"/>
        </w:rPr>
      </w:pPr>
      <w:r w:rsidRPr="00997E24">
        <w:rPr>
          <w:bCs/>
          <w:noProof w:val="0"/>
          <w:szCs w:val="24"/>
          <w:lang w:val="en-GB"/>
        </w:rPr>
        <w:t>Our</w:t>
      </w:r>
      <w:r w:rsidR="00143BB0" w:rsidRPr="00997E24">
        <w:rPr>
          <w:bCs/>
          <w:noProof w:val="0"/>
          <w:szCs w:val="24"/>
          <w:lang w:val="en-GB"/>
        </w:rPr>
        <w:t xml:space="preserve"> data collection and analysis proceeded in three phases</w:t>
      </w:r>
      <w:r w:rsidR="009A2126" w:rsidRPr="00997E24">
        <w:rPr>
          <w:bCs/>
          <w:noProof w:val="0"/>
          <w:szCs w:val="24"/>
          <w:lang w:val="en-GB"/>
        </w:rPr>
        <w:t xml:space="preserve"> using three different data collection methods (see Table 2</w:t>
      </w:r>
      <w:r w:rsidR="008F41AA" w:rsidRPr="00997E24">
        <w:rPr>
          <w:bCs/>
          <w:noProof w:val="0"/>
          <w:szCs w:val="24"/>
          <w:lang w:val="en-GB"/>
        </w:rPr>
        <w:t xml:space="preserve"> for an overview)</w:t>
      </w:r>
      <w:r w:rsidR="009A2126" w:rsidRPr="00997E24">
        <w:rPr>
          <w:bCs/>
          <w:noProof w:val="0"/>
          <w:szCs w:val="24"/>
          <w:lang w:val="en-GB"/>
        </w:rPr>
        <w:t>.</w:t>
      </w:r>
    </w:p>
    <w:p w14:paraId="1D1D4726" w14:textId="77777777" w:rsidR="009A2126" w:rsidRPr="00997E24" w:rsidRDefault="009A2126" w:rsidP="009A2126">
      <w:pPr>
        <w:spacing w:line="480" w:lineRule="auto"/>
        <w:jc w:val="center"/>
        <w:rPr>
          <w:bCs/>
          <w:noProof w:val="0"/>
          <w:szCs w:val="24"/>
          <w:lang w:val="en-GB"/>
        </w:rPr>
      </w:pPr>
      <w:r w:rsidRPr="00997E24">
        <w:rPr>
          <w:bCs/>
          <w:noProof w:val="0"/>
          <w:szCs w:val="24"/>
          <w:lang w:val="en-GB"/>
        </w:rPr>
        <w:t>______________________________</w:t>
      </w:r>
    </w:p>
    <w:p w14:paraId="073F2D83" w14:textId="77777777" w:rsidR="009A2126" w:rsidRPr="00997E24" w:rsidRDefault="009A2126" w:rsidP="009A2126">
      <w:pPr>
        <w:spacing w:line="480" w:lineRule="auto"/>
        <w:jc w:val="center"/>
        <w:rPr>
          <w:bCs/>
          <w:noProof w:val="0"/>
          <w:szCs w:val="24"/>
          <w:lang w:val="en-GB"/>
        </w:rPr>
      </w:pPr>
      <w:r w:rsidRPr="00997E24">
        <w:rPr>
          <w:bCs/>
          <w:noProof w:val="0"/>
          <w:szCs w:val="24"/>
          <w:lang w:val="en-GB"/>
        </w:rPr>
        <w:t>Please insert Table 2 about here</w:t>
      </w:r>
    </w:p>
    <w:p w14:paraId="1DC1B09E" w14:textId="77777777" w:rsidR="009A2126" w:rsidRPr="00997E24" w:rsidRDefault="009A2126" w:rsidP="009A2126">
      <w:pPr>
        <w:spacing w:line="480" w:lineRule="auto"/>
        <w:jc w:val="center"/>
        <w:rPr>
          <w:bCs/>
          <w:noProof w:val="0"/>
          <w:szCs w:val="24"/>
          <w:lang w:val="en-GB"/>
        </w:rPr>
      </w:pPr>
      <w:r w:rsidRPr="00997E24">
        <w:rPr>
          <w:bCs/>
          <w:noProof w:val="0"/>
          <w:szCs w:val="24"/>
          <w:lang w:val="en-GB"/>
        </w:rPr>
        <w:t>_____________________________</w:t>
      </w:r>
    </w:p>
    <w:p w14:paraId="2AA14F74" w14:textId="378E388A" w:rsidR="009A2126" w:rsidRPr="00997E24" w:rsidRDefault="002C18CB" w:rsidP="009A2126">
      <w:pPr>
        <w:spacing w:line="480" w:lineRule="auto"/>
        <w:ind w:firstLine="708"/>
        <w:jc w:val="both"/>
        <w:rPr>
          <w:bCs/>
          <w:noProof w:val="0"/>
          <w:szCs w:val="24"/>
          <w:lang w:val="en-GB"/>
        </w:rPr>
      </w:pPr>
      <w:r>
        <w:rPr>
          <w:bCs/>
          <w:noProof w:val="0"/>
          <w:szCs w:val="24"/>
          <w:lang w:val="en-GB"/>
        </w:rPr>
        <w:t>The</w:t>
      </w:r>
      <w:r w:rsidR="00143BB0" w:rsidRPr="00997E24">
        <w:rPr>
          <w:bCs/>
          <w:noProof w:val="0"/>
          <w:szCs w:val="24"/>
          <w:lang w:val="en-GB"/>
        </w:rPr>
        <w:t xml:space="preserve"> first phase of data collection focused on understanding Premium’s community practices and culture. The </w:t>
      </w:r>
      <w:r w:rsidR="009F2E72" w:rsidRPr="00997E24">
        <w:rPr>
          <w:bCs/>
          <w:noProof w:val="0"/>
          <w:szCs w:val="24"/>
          <w:lang w:val="en-GB"/>
        </w:rPr>
        <w:t>fourth</w:t>
      </w:r>
      <w:r w:rsidR="00143BB0" w:rsidRPr="00997E24">
        <w:rPr>
          <w:bCs/>
          <w:noProof w:val="0"/>
          <w:szCs w:val="24"/>
          <w:lang w:val="en-GB"/>
        </w:rPr>
        <w:t xml:space="preserve"> author began </w:t>
      </w:r>
      <w:r w:rsidR="008F41AA" w:rsidRPr="00997E24">
        <w:rPr>
          <w:bCs/>
          <w:noProof w:val="0"/>
          <w:szCs w:val="24"/>
          <w:lang w:val="en-GB"/>
        </w:rPr>
        <w:t xml:space="preserve">with </w:t>
      </w:r>
      <w:r w:rsidR="009A2126" w:rsidRPr="00997E24">
        <w:rPr>
          <w:bCs/>
          <w:noProof w:val="0"/>
          <w:szCs w:val="24"/>
          <w:lang w:val="en-GB"/>
        </w:rPr>
        <w:t xml:space="preserve">netnographic </w:t>
      </w:r>
      <w:r w:rsidR="00143BB0" w:rsidRPr="00997E24">
        <w:rPr>
          <w:bCs/>
          <w:noProof w:val="0"/>
          <w:szCs w:val="24"/>
          <w:lang w:val="en-GB"/>
        </w:rPr>
        <w:t xml:space="preserve">data collection on the Premium Cola collective in 2009, performing a broad </w:t>
      </w:r>
      <w:r w:rsidR="00DB4F5A">
        <w:rPr>
          <w:bCs/>
          <w:noProof w:val="0"/>
          <w:szCs w:val="24"/>
          <w:lang w:val="en-GB"/>
        </w:rPr>
        <w:t>study</w:t>
      </w:r>
      <w:r w:rsidR="00DB4F5A" w:rsidRPr="00997E24">
        <w:rPr>
          <w:bCs/>
          <w:noProof w:val="0"/>
          <w:szCs w:val="24"/>
          <w:lang w:val="en-GB"/>
        </w:rPr>
        <w:t xml:space="preserve"> </w:t>
      </w:r>
      <w:r w:rsidR="00143BB0" w:rsidRPr="00997E24">
        <w:rPr>
          <w:bCs/>
          <w:noProof w:val="0"/>
          <w:szCs w:val="24"/>
          <w:lang w:val="en-GB"/>
        </w:rPr>
        <w:t xml:space="preserve">of the website as well as multiple other online sources referring to the Premium Cola brand. </w:t>
      </w:r>
      <w:r w:rsidR="009A2126" w:rsidRPr="00997E24">
        <w:rPr>
          <w:bCs/>
          <w:noProof w:val="0"/>
          <w:szCs w:val="24"/>
          <w:lang w:val="en-GB"/>
        </w:rPr>
        <w:t xml:space="preserve">Netnography is a participatory, interpretive research technique that is widely used in consumer research to gather primary data about behavioural patterns as well as individual and collective meaning making in online contexts (Kozinets, 2002). Netnography usually involves the selection and in-depth </w:t>
      </w:r>
      <w:r w:rsidR="009A2126" w:rsidRPr="00997E24">
        <w:rPr>
          <w:bCs/>
          <w:noProof w:val="0"/>
          <w:szCs w:val="24"/>
          <w:lang w:val="en-GB"/>
        </w:rPr>
        <w:lastRenderedPageBreak/>
        <w:t>interpretive analy</w:t>
      </w:r>
      <w:r w:rsidR="008F41AA" w:rsidRPr="00997E24">
        <w:rPr>
          <w:bCs/>
          <w:noProof w:val="0"/>
          <w:szCs w:val="24"/>
          <w:lang w:val="en-GB"/>
        </w:rPr>
        <w:t xml:space="preserve">sis of </w:t>
      </w:r>
      <w:r w:rsidR="009F2E72" w:rsidRPr="00997E24">
        <w:rPr>
          <w:bCs/>
          <w:noProof w:val="0"/>
          <w:szCs w:val="24"/>
          <w:lang w:val="en-GB"/>
        </w:rPr>
        <w:t>meaningful</w:t>
      </w:r>
      <w:r w:rsidR="009A5686" w:rsidRPr="00997E24">
        <w:rPr>
          <w:bCs/>
          <w:noProof w:val="0"/>
          <w:szCs w:val="24"/>
          <w:lang w:val="en-GB"/>
        </w:rPr>
        <w:t xml:space="preserve"> </w:t>
      </w:r>
      <w:r w:rsidR="009F2E72" w:rsidRPr="00997E24">
        <w:rPr>
          <w:bCs/>
          <w:noProof w:val="0"/>
          <w:szCs w:val="24"/>
          <w:lang w:val="en-GB"/>
        </w:rPr>
        <w:t>conversations</w:t>
      </w:r>
      <w:r w:rsidR="008F41AA" w:rsidRPr="00997E24">
        <w:rPr>
          <w:bCs/>
          <w:noProof w:val="0"/>
          <w:szCs w:val="24"/>
          <w:lang w:val="en-GB"/>
        </w:rPr>
        <w:t xml:space="preserve"> </w:t>
      </w:r>
      <w:r w:rsidR="009A5686" w:rsidRPr="00997E24">
        <w:rPr>
          <w:bCs/>
          <w:noProof w:val="0"/>
          <w:szCs w:val="24"/>
          <w:lang w:val="en-GB"/>
        </w:rPr>
        <w:t xml:space="preserve">garnered from </w:t>
      </w:r>
      <w:r w:rsidR="008F41AA" w:rsidRPr="00997E24">
        <w:rPr>
          <w:bCs/>
          <w:noProof w:val="0"/>
          <w:szCs w:val="24"/>
          <w:lang w:val="en-GB"/>
        </w:rPr>
        <w:t>an often unmanageably large</w:t>
      </w:r>
      <w:r w:rsidR="009A2126" w:rsidRPr="00997E24">
        <w:rPr>
          <w:bCs/>
          <w:noProof w:val="0"/>
          <w:szCs w:val="24"/>
          <w:lang w:val="en-GB"/>
        </w:rPr>
        <w:t xml:space="preserve"> set </w:t>
      </w:r>
      <w:r w:rsidR="009A5686" w:rsidRPr="00997E24">
        <w:rPr>
          <w:bCs/>
          <w:noProof w:val="0"/>
          <w:szCs w:val="24"/>
          <w:lang w:val="en-GB"/>
        </w:rPr>
        <w:t xml:space="preserve">of </w:t>
      </w:r>
      <w:r w:rsidR="00865B93">
        <w:rPr>
          <w:bCs/>
          <w:noProof w:val="0"/>
          <w:szCs w:val="24"/>
          <w:lang w:val="en-GB"/>
        </w:rPr>
        <w:t>textual</w:t>
      </w:r>
      <w:r w:rsidR="009A5686" w:rsidRPr="00997E24">
        <w:rPr>
          <w:bCs/>
          <w:noProof w:val="0"/>
          <w:szCs w:val="24"/>
          <w:lang w:val="en-GB"/>
        </w:rPr>
        <w:t xml:space="preserve"> data </w:t>
      </w:r>
      <w:r w:rsidR="009A2126" w:rsidRPr="00997E24">
        <w:rPr>
          <w:bCs/>
          <w:noProof w:val="0"/>
          <w:szCs w:val="24"/>
          <w:lang w:val="en-GB"/>
        </w:rPr>
        <w:t xml:space="preserve">(Kozinets, 2002). </w:t>
      </w:r>
    </w:p>
    <w:p w14:paraId="0971D582" w14:textId="6766774D" w:rsidR="009A5686" w:rsidRPr="00997E24" w:rsidRDefault="00143BB0" w:rsidP="00143BB0">
      <w:pPr>
        <w:spacing w:line="480" w:lineRule="auto"/>
        <w:jc w:val="both"/>
        <w:rPr>
          <w:noProof w:val="0"/>
          <w:szCs w:val="24"/>
          <w:lang w:val="en-GB"/>
        </w:rPr>
      </w:pPr>
      <w:r w:rsidRPr="00997E24">
        <w:rPr>
          <w:bCs/>
          <w:noProof w:val="0"/>
          <w:szCs w:val="24"/>
          <w:lang w:val="en-GB"/>
        </w:rPr>
        <w:t xml:space="preserve">After this </w:t>
      </w:r>
      <w:r w:rsidR="00663A5D">
        <w:rPr>
          <w:bCs/>
          <w:noProof w:val="0"/>
          <w:szCs w:val="24"/>
          <w:lang w:val="en-GB"/>
        </w:rPr>
        <w:t>exploratory</w:t>
      </w:r>
      <w:r w:rsidR="008F41AA" w:rsidRPr="00997E24">
        <w:rPr>
          <w:bCs/>
          <w:noProof w:val="0"/>
          <w:szCs w:val="24"/>
          <w:lang w:val="en-GB"/>
        </w:rPr>
        <w:t xml:space="preserve"> </w:t>
      </w:r>
      <w:r w:rsidRPr="00997E24">
        <w:rPr>
          <w:bCs/>
          <w:noProof w:val="0"/>
          <w:szCs w:val="24"/>
          <w:lang w:val="en-GB"/>
        </w:rPr>
        <w:t>research had revealed the</w:t>
      </w:r>
      <w:r w:rsidR="00C541CF">
        <w:rPr>
          <w:bCs/>
          <w:noProof w:val="0"/>
          <w:szCs w:val="24"/>
          <w:lang w:val="en-GB"/>
        </w:rPr>
        <w:t xml:space="preserve"> suitability of the</w:t>
      </w:r>
      <w:r w:rsidRPr="00997E24">
        <w:rPr>
          <w:bCs/>
          <w:noProof w:val="0"/>
          <w:szCs w:val="24"/>
          <w:lang w:val="en-GB"/>
        </w:rPr>
        <w:t xml:space="preserve"> context the </w:t>
      </w:r>
      <w:r w:rsidR="009F2E72" w:rsidRPr="00997E24">
        <w:rPr>
          <w:bCs/>
          <w:noProof w:val="0"/>
          <w:szCs w:val="24"/>
          <w:lang w:val="en-GB"/>
        </w:rPr>
        <w:t>fourth</w:t>
      </w:r>
      <w:r w:rsidRPr="00997E24">
        <w:rPr>
          <w:bCs/>
          <w:noProof w:val="0"/>
          <w:szCs w:val="24"/>
          <w:lang w:val="en-GB"/>
        </w:rPr>
        <w:t xml:space="preserve"> author immerse</w:t>
      </w:r>
      <w:r w:rsidR="009F2E72" w:rsidRPr="00997E24">
        <w:rPr>
          <w:bCs/>
          <w:noProof w:val="0"/>
          <w:szCs w:val="24"/>
          <w:lang w:val="en-GB"/>
        </w:rPr>
        <w:t>d in the collective</w:t>
      </w:r>
      <w:r w:rsidR="00663A5D">
        <w:rPr>
          <w:bCs/>
          <w:noProof w:val="0"/>
          <w:szCs w:val="24"/>
          <w:lang w:val="en-GB"/>
        </w:rPr>
        <w:t xml:space="preserve"> both</w:t>
      </w:r>
      <w:r w:rsidR="009F2E72" w:rsidRPr="00997E24">
        <w:rPr>
          <w:bCs/>
          <w:noProof w:val="0"/>
          <w:szCs w:val="24"/>
          <w:lang w:val="en-GB"/>
        </w:rPr>
        <w:t xml:space="preserve"> online and offline</w:t>
      </w:r>
      <w:r w:rsidR="00663A5D">
        <w:rPr>
          <w:bCs/>
          <w:noProof w:val="0"/>
          <w:szCs w:val="24"/>
          <w:lang w:val="en-GB"/>
        </w:rPr>
        <w:t>. This involved</w:t>
      </w:r>
      <w:r w:rsidRPr="00997E24">
        <w:rPr>
          <w:bCs/>
          <w:noProof w:val="0"/>
          <w:szCs w:val="24"/>
          <w:lang w:val="en-GB"/>
        </w:rPr>
        <w:t xml:space="preserve"> following Premium’s </w:t>
      </w:r>
      <w:r w:rsidR="008F41AA" w:rsidRPr="00997E24">
        <w:rPr>
          <w:bCs/>
          <w:noProof w:val="0"/>
          <w:szCs w:val="24"/>
          <w:lang w:val="en-GB"/>
        </w:rPr>
        <w:t>e</w:t>
      </w:r>
      <w:r w:rsidRPr="00997E24">
        <w:rPr>
          <w:bCs/>
          <w:noProof w:val="0"/>
          <w:szCs w:val="24"/>
          <w:lang w:val="en-GB"/>
        </w:rPr>
        <w:t xml:space="preserve">mailing list </w:t>
      </w:r>
      <w:r w:rsidR="00663A5D" w:rsidRPr="00997E24">
        <w:rPr>
          <w:bCs/>
          <w:noProof w:val="0"/>
          <w:szCs w:val="24"/>
          <w:lang w:val="en-GB"/>
        </w:rPr>
        <w:t xml:space="preserve">closely </w:t>
      </w:r>
      <w:r w:rsidRPr="00997E24">
        <w:rPr>
          <w:bCs/>
          <w:noProof w:val="0"/>
          <w:szCs w:val="24"/>
          <w:lang w:val="en-GB"/>
        </w:rPr>
        <w:t xml:space="preserve">and engaging in conversations with members. </w:t>
      </w:r>
      <w:r w:rsidR="00663A5D">
        <w:rPr>
          <w:noProof w:val="0"/>
          <w:szCs w:val="24"/>
          <w:lang w:val="en-GB"/>
        </w:rPr>
        <w:t>As a result, the</w:t>
      </w:r>
      <w:r w:rsidR="00663A5D" w:rsidRPr="00997E24">
        <w:rPr>
          <w:noProof w:val="0"/>
          <w:szCs w:val="24"/>
          <w:lang w:val="en-GB"/>
        </w:rPr>
        <w:t xml:space="preserve"> </w:t>
      </w:r>
      <w:r w:rsidRPr="00997E24">
        <w:rPr>
          <w:noProof w:val="0"/>
          <w:szCs w:val="24"/>
          <w:lang w:val="en-GB"/>
        </w:rPr>
        <w:t xml:space="preserve">author </w:t>
      </w:r>
      <w:r w:rsidR="005B4029" w:rsidRPr="00997E24">
        <w:rPr>
          <w:noProof w:val="0"/>
          <w:szCs w:val="24"/>
          <w:lang w:val="en-GB"/>
        </w:rPr>
        <w:t xml:space="preserve">eventually </w:t>
      </w:r>
      <w:r w:rsidR="00663A5D">
        <w:rPr>
          <w:noProof w:val="0"/>
          <w:szCs w:val="24"/>
          <w:lang w:val="en-GB"/>
        </w:rPr>
        <w:t>attained</w:t>
      </w:r>
      <w:r w:rsidR="00663A5D" w:rsidRPr="00997E24">
        <w:rPr>
          <w:noProof w:val="0"/>
          <w:szCs w:val="24"/>
          <w:lang w:val="en-GB"/>
        </w:rPr>
        <w:t xml:space="preserve"> </w:t>
      </w:r>
      <w:r w:rsidR="008F41AA" w:rsidRPr="00997E24">
        <w:rPr>
          <w:noProof w:val="0"/>
          <w:szCs w:val="24"/>
          <w:lang w:val="en-GB"/>
        </w:rPr>
        <w:t>access to</w:t>
      </w:r>
      <w:r w:rsidR="005B4029" w:rsidRPr="00997E24">
        <w:rPr>
          <w:noProof w:val="0"/>
          <w:szCs w:val="24"/>
          <w:lang w:val="en-GB"/>
        </w:rPr>
        <w:t xml:space="preserve"> </w:t>
      </w:r>
      <w:r w:rsidR="008F41AA" w:rsidRPr="00997E24">
        <w:rPr>
          <w:noProof w:val="0"/>
          <w:szCs w:val="24"/>
          <w:lang w:val="en-GB"/>
        </w:rPr>
        <w:t xml:space="preserve">all email conversations recorded since 2002. </w:t>
      </w:r>
    </w:p>
    <w:p w14:paraId="6F1890D3" w14:textId="0431D93C" w:rsidR="00143BB0" w:rsidRPr="00997E24" w:rsidRDefault="009A5686" w:rsidP="00143BB0">
      <w:pPr>
        <w:spacing w:line="480" w:lineRule="auto"/>
        <w:jc w:val="both"/>
        <w:rPr>
          <w:noProof w:val="0"/>
          <w:szCs w:val="24"/>
          <w:lang w:val="en-GB"/>
        </w:rPr>
      </w:pPr>
      <w:r w:rsidRPr="00997E24">
        <w:rPr>
          <w:noProof w:val="0"/>
          <w:szCs w:val="24"/>
          <w:lang w:val="en-GB"/>
        </w:rPr>
        <w:t>To contextualize and triangulate the findings from the netnographic data, t</w:t>
      </w:r>
      <w:r w:rsidR="008F41AA" w:rsidRPr="00997E24">
        <w:rPr>
          <w:noProof w:val="0"/>
          <w:szCs w:val="24"/>
          <w:lang w:val="en-GB"/>
        </w:rPr>
        <w:t xml:space="preserve">he </w:t>
      </w:r>
      <w:r w:rsidR="009F2E72" w:rsidRPr="00997E24">
        <w:rPr>
          <w:noProof w:val="0"/>
          <w:szCs w:val="24"/>
          <w:lang w:val="en-GB"/>
        </w:rPr>
        <w:t>fourth</w:t>
      </w:r>
      <w:r w:rsidR="008D3FE9" w:rsidRPr="00997E24">
        <w:rPr>
          <w:noProof w:val="0"/>
          <w:szCs w:val="24"/>
          <w:lang w:val="en-GB"/>
        </w:rPr>
        <w:t xml:space="preserve"> </w:t>
      </w:r>
      <w:r w:rsidR="008F41AA" w:rsidRPr="00997E24">
        <w:rPr>
          <w:noProof w:val="0"/>
          <w:szCs w:val="24"/>
          <w:lang w:val="en-GB"/>
        </w:rPr>
        <w:t xml:space="preserve">author also </w:t>
      </w:r>
      <w:r w:rsidR="00143BB0" w:rsidRPr="00997E24">
        <w:rPr>
          <w:noProof w:val="0"/>
          <w:szCs w:val="24"/>
          <w:lang w:val="en-GB"/>
        </w:rPr>
        <w:t xml:space="preserve">conducted 9 in-depth interviews with members of the collective, attended three Premium Cola conventions (October 2010, May 2011, and June 2012), and participated in four “core team meetings” (emic term) via Skype conferencing in June and July 2012. </w:t>
      </w:r>
      <w:r w:rsidR="00663A5D">
        <w:rPr>
          <w:noProof w:val="0"/>
          <w:szCs w:val="24"/>
          <w:lang w:val="en-GB"/>
        </w:rPr>
        <w:t>This</w:t>
      </w:r>
      <w:r w:rsidR="00663A5D" w:rsidRPr="00997E24">
        <w:rPr>
          <w:noProof w:val="0"/>
          <w:szCs w:val="24"/>
          <w:lang w:val="en-GB"/>
        </w:rPr>
        <w:t xml:space="preserve"> </w:t>
      </w:r>
      <w:r w:rsidR="00143BB0" w:rsidRPr="00997E24">
        <w:rPr>
          <w:noProof w:val="0"/>
          <w:szCs w:val="24"/>
          <w:lang w:val="en-GB"/>
        </w:rPr>
        <w:t xml:space="preserve">data provided </w:t>
      </w:r>
      <w:r w:rsidR="008F41AA" w:rsidRPr="00997E24">
        <w:rPr>
          <w:noProof w:val="0"/>
          <w:szCs w:val="24"/>
          <w:lang w:val="en-GB"/>
        </w:rPr>
        <w:t xml:space="preserve">us </w:t>
      </w:r>
      <w:r w:rsidR="00143BB0" w:rsidRPr="00997E24">
        <w:rPr>
          <w:noProof w:val="0"/>
          <w:szCs w:val="24"/>
          <w:lang w:val="en-GB"/>
        </w:rPr>
        <w:t xml:space="preserve">with </w:t>
      </w:r>
      <w:r w:rsidR="005B4029" w:rsidRPr="00997E24">
        <w:rPr>
          <w:noProof w:val="0"/>
          <w:szCs w:val="24"/>
          <w:lang w:val="en-GB"/>
        </w:rPr>
        <w:t xml:space="preserve">initial </w:t>
      </w:r>
      <w:r w:rsidR="00143BB0" w:rsidRPr="00997E24">
        <w:rPr>
          <w:noProof w:val="0"/>
          <w:szCs w:val="24"/>
          <w:lang w:val="en-GB"/>
        </w:rPr>
        <w:t xml:space="preserve">insights into the collective’s history, ideology, </w:t>
      </w:r>
      <w:r w:rsidR="00C909FC" w:rsidRPr="00997E24">
        <w:rPr>
          <w:noProof w:val="0"/>
          <w:szCs w:val="24"/>
          <w:lang w:val="en-GB"/>
        </w:rPr>
        <w:t xml:space="preserve">culture, </w:t>
      </w:r>
      <w:r w:rsidR="00143BB0" w:rsidRPr="00997E24">
        <w:rPr>
          <w:noProof w:val="0"/>
          <w:szCs w:val="24"/>
          <w:lang w:val="en-GB"/>
        </w:rPr>
        <w:t xml:space="preserve">and organizational background. Importantly, </w:t>
      </w:r>
      <w:r w:rsidR="00B33729">
        <w:rPr>
          <w:noProof w:val="0"/>
          <w:szCs w:val="24"/>
          <w:lang w:val="en-GB"/>
        </w:rPr>
        <w:t>it</w:t>
      </w:r>
      <w:r w:rsidR="00143BB0" w:rsidRPr="00997E24">
        <w:rPr>
          <w:noProof w:val="0"/>
          <w:szCs w:val="24"/>
          <w:lang w:val="en-GB"/>
        </w:rPr>
        <w:t xml:space="preserve"> revealed </w:t>
      </w:r>
      <w:r w:rsidR="00143BB0" w:rsidRPr="00997E24">
        <w:rPr>
          <w:bCs/>
          <w:noProof w:val="0"/>
          <w:szCs w:val="24"/>
          <w:lang w:val="en-GB"/>
        </w:rPr>
        <w:t xml:space="preserve">that strategizing was an essential part of Premium’s community activities and that </w:t>
      </w:r>
      <w:r w:rsidR="00143BB0" w:rsidRPr="00997E24">
        <w:rPr>
          <w:noProof w:val="0"/>
          <w:szCs w:val="24"/>
          <w:lang w:val="en-GB"/>
        </w:rPr>
        <w:t>recurring behaviours and shared meanings emerge</w:t>
      </w:r>
      <w:r w:rsidR="008D3FE9" w:rsidRPr="00997E24">
        <w:rPr>
          <w:noProof w:val="0"/>
          <w:szCs w:val="24"/>
          <w:lang w:val="en-GB"/>
        </w:rPr>
        <w:t>d</w:t>
      </w:r>
      <w:r w:rsidR="00143BB0" w:rsidRPr="00997E24">
        <w:rPr>
          <w:noProof w:val="0"/>
          <w:szCs w:val="24"/>
          <w:lang w:val="en-GB"/>
        </w:rPr>
        <w:t xml:space="preserve"> from and shape</w:t>
      </w:r>
      <w:r w:rsidR="008D3FE9" w:rsidRPr="00997E24">
        <w:rPr>
          <w:noProof w:val="0"/>
          <w:szCs w:val="24"/>
          <w:lang w:val="en-GB"/>
        </w:rPr>
        <w:t>d</w:t>
      </w:r>
      <w:r w:rsidR="00143BB0" w:rsidRPr="00997E24">
        <w:rPr>
          <w:noProof w:val="0"/>
          <w:szCs w:val="24"/>
          <w:lang w:val="en-GB"/>
        </w:rPr>
        <w:t xml:space="preserve"> the collective’s strategizing practices, thereby making the strategy-as-practice lens an appropriate perspective to investigate the case </w:t>
      </w:r>
      <w:r w:rsidR="00143BB0" w:rsidRPr="00997E24">
        <w:rPr>
          <w:noProof w:val="0"/>
          <w:lang w:val="en-GB"/>
        </w:rPr>
        <w:t>(Jarzabkowski and Spee, 2009; Seidl and Whittington, 2014; Vaara and Whittington, 2012)</w:t>
      </w:r>
      <w:r w:rsidR="00143BB0" w:rsidRPr="00997E24">
        <w:rPr>
          <w:noProof w:val="0"/>
          <w:szCs w:val="24"/>
          <w:lang w:val="en-GB"/>
        </w:rPr>
        <w:t>.</w:t>
      </w:r>
    </w:p>
    <w:p w14:paraId="1C78DC20" w14:textId="06D097D6" w:rsidR="008D3FE9" w:rsidRPr="00997E24" w:rsidRDefault="00856750" w:rsidP="00AF0C40">
      <w:pPr>
        <w:spacing w:line="480" w:lineRule="auto"/>
        <w:jc w:val="both"/>
        <w:rPr>
          <w:bCs/>
          <w:noProof w:val="0"/>
          <w:szCs w:val="24"/>
          <w:lang w:val="en-GB"/>
        </w:rPr>
      </w:pPr>
      <w:r w:rsidRPr="00997E24">
        <w:rPr>
          <w:bCs/>
          <w:noProof w:val="0"/>
          <w:szCs w:val="24"/>
          <w:lang w:val="en-GB"/>
        </w:rPr>
        <w:t>In</w:t>
      </w:r>
      <w:r w:rsidR="00143BB0" w:rsidRPr="00997E24">
        <w:rPr>
          <w:bCs/>
          <w:noProof w:val="0"/>
          <w:szCs w:val="24"/>
          <w:lang w:val="en-GB"/>
        </w:rPr>
        <w:t xml:space="preserve"> a second phase of data analysis we focused on </w:t>
      </w:r>
      <w:r w:rsidR="00536C7B" w:rsidRPr="00997E24">
        <w:rPr>
          <w:bCs/>
          <w:noProof w:val="0"/>
          <w:szCs w:val="24"/>
          <w:lang w:val="en-GB"/>
        </w:rPr>
        <w:t>identifying</w:t>
      </w:r>
      <w:r w:rsidR="00143BB0" w:rsidRPr="00997E24">
        <w:rPr>
          <w:bCs/>
          <w:noProof w:val="0"/>
          <w:szCs w:val="24"/>
          <w:lang w:val="en-GB"/>
        </w:rPr>
        <w:t xml:space="preserve"> </w:t>
      </w:r>
      <w:r w:rsidR="008F41AA" w:rsidRPr="00997E24">
        <w:rPr>
          <w:bCs/>
          <w:noProof w:val="0"/>
          <w:szCs w:val="24"/>
          <w:lang w:val="en-GB"/>
        </w:rPr>
        <w:t xml:space="preserve">data that </w:t>
      </w:r>
      <w:r w:rsidR="00F67CC1">
        <w:rPr>
          <w:bCs/>
          <w:noProof w:val="0"/>
          <w:szCs w:val="24"/>
          <w:lang w:val="en-GB"/>
        </w:rPr>
        <w:t>c</w:t>
      </w:r>
      <w:r w:rsidR="00161870" w:rsidRPr="00997E24">
        <w:rPr>
          <w:bCs/>
          <w:noProof w:val="0"/>
          <w:szCs w:val="24"/>
          <w:lang w:val="en-GB"/>
        </w:rPr>
        <w:t>ould help us</w:t>
      </w:r>
      <w:r w:rsidR="009F2E72" w:rsidRPr="00997E24">
        <w:rPr>
          <w:bCs/>
          <w:noProof w:val="0"/>
          <w:szCs w:val="24"/>
          <w:lang w:val="en-GB"/>
        </w:rPr>
        <w:t xml:space="preserve"> </w:t>
      </w:r>
      <w:r w:rsidR="00536C7B" w:rsidRPr="00997E24">
        <w:rPr>
          <w:bCs/>
          <w:noProof w:val="0"/>
          <w:szCs w:val="24"/>
          <w:lang w:val="en-GB"/>
        </w:rPr>
        <w:t xml:space="preserve">better </w:t>
      </w:r>
      <w:r w:rsidR="00161870" w:rsidRPr="00997E24">
        <w:rPr>
          <w:bCs/>
          <w:noProof w:val="0"/>
          <w:szCs w:val="24"/>
          <w:lang w:val="en-GB"/>
        </w:rPr>
        <w:t>understand the collective’s strategizing practices</w:t>
      </w:r>
      <w:r w:rsidR="00F67CC1">
        <w:rPr>
          <w:bCs/>
          <w:noProof w:val="0"/>
          <w:szCs w:val="24"/>
          <w:lang w:val="en-GB"/>
        </w:rPr>
        <w:t xml:space="preserve">, but also </w:t>
      </w:r>
      <w:r w:rsidR="00AC5BF5" w:rsidRPr="00997E24">
        <w:rPr>
          <w:bCs/>
          <w:noProof w:val="0"/>
          <w:szCs w:val="24"/>
          <w:lang w:val="en-GB"/>
        </w:rPr>
        <w:t xml:space="preserve">shed light on </w:t>
      </w:r>
      <w:r w:rsidR="00161870" w:rsidRPr="00997E24">
        <w:rPr>
          <w:bCs/>
          <w:noProof w:val="0"/>
          <w:szCs w:val="24"/>
          <w:lang w:val="en-GB"/>
        </w:rPr>
        <w:t xml:space="preserve">the outcomes </w:t>
      </w:r>
      <w:r w:rsidR="00536C7B" w:rsidRPr="00997E24">
        <w:rPr>
          <w:bCs/>
          <w:noProof w:val="0"/>
          <w:szCs w:val="24"/>
          <w:lang w:val="en-GB"/>
        </w:rPr>
        <w:t>of th</w:t>
      </w:r>
      <w:r w:rsidR="00F67CC1">
        <w:rPr>
          <w:bCs/>
          <w:noProof w:val="0"/>
          <w:szCs w:val="24"/>
          <w:lang w:val="en-GB"/>
        </w:rPr>
        <w:t>is</w:t>
      </w:r>
      <w:r w:rsidR="00143BB0" w:rsidRPr="00997E24">
        <w:rPr>
          <w:bCs/>
          <w:noProof w:val="0"/>
          <w:szCs w:val="24"/>
          <w:lang w:val="en-GB"/>
        </w:rPr>
        <w:t xml:space="preserve">. </w:t>
      </w:r>
      <w:r w:rsidR="008F41AA" w:rsidRPr="00997E24">
        <w:rPr>
          <w:bCs/>
          <w:noProof w:val="0"/>
          <w:szCs w:val="24"/>
          <w:lang w:val="en-GB"/>
        </w:rPr>
        <w:t>T</w:t>
      </w:r>
      <w:r w:rsidR="00143BB0" w:rsidRPr="00997E24">
        <w:rPr>
          <w:bCs/>
          <w:noProof w:val="0"/>
          <w:szCs w:val="24"/>
          <w:lang w:val="en-GB"/>
        </w:rPr>
        <w:t>he author</w:t>
      </w:r>
      <w:r w:rsidR="008F41AA" w:rsidRPr="00997E24">
        <w:rPr>
          <w:bCs/>
          <w:noProof w:val="0"/>
          <w:szCs w:val="24"/>
          <w:lang w:val="en-GB"/>
        </w:rPr>
        <w:t>s</w:t>
      </w:r>
      <w:r w:rsidR="00143BB0" w:rsidRPr="00997E24">
        <w:rPr>
          <w:bCs/>
          <w:noProof w:val="0"/>
          <w:szCs w:val="24"/>
          <w:lang w:val="en-GB"/>
        </w:rPr>
        <w:t xml:space="preserve"> </w:t>
      </w:r>
      <w:r w:rsidR="00536C7B" w:rsidRPr="00997E24">
        <w:rPr>
          <w:bCs/>
          <w:noProof w:val="0"/>
          <w:szCs w:val="24"/>
          <w:lang w:val="en-GB"/>
        </w:rPr>
        <w:t xml:space="preserve">therefore once again </w:t>
      </w:r>
      <w:r w:rsidR="00672B12">
        <w:rPr>
          <w:bCs/>
          <w:noProof w:val="0"/>
          <w:szCs w:val="24"/>
          <w:lang w:val="en-GB"/>
        </w:rPr>
        <w:t xml:space="preserve">conducted a </w:t>
      </w:r>
      <w:r w:rsidR="008F41AA" w:rsidRPr="00997E24">
        <w:rPr>
          <w:bCs/>
          <w:noProof w:val="0"/>
          <w:szCs w:val="24"/>
          <w:lang w:val="en-GB"/>
        </w:rPr>
        <w:t xml:space="preserve">netnographic </w:t>
      </w:r>
      <w:r w:rsidR="00536C7B" w:rsidRPr="00997E24">
        <w:rPr>
          <w:bCs/>
          <w:noProof w:val="0"/>
          <w:szCs w:val="24"/>
          <w:lang w:val="en-GB"/>
        </w:rPr>
        <w:t xml:space="preserve">analysis, this time with a focus on identifying strategic issues discussed </w:t>
      </w:r>
      <w:r w:rsidR="00143BB0" w:rsidRPr="00997E24">
        <w:rPr>
          <w:bCs/>
          <w:noProof w:val="0"/>
          <w:szCs w:val="24"/>
          <w:lang w:val="en-GB"/>
        </w:rPr>
        <w:t xml:space="preserve">in Premium's </w:t>
      </w:r>
      <w:r w:rsidR="008F41AA" w:rsidRPr="00997E24">
        <w:rPr>
          <w:bCs/>
          <w:noProof w:val="0"/>
          <w:szCs w:val="24"/>
          <w:lang w:val="en-GB"/>
        </w:rPr>
        <w:t>e</w:t>
      </w:r>
      <w:r w:rsidR="00143BB0" w:rsidRPr="00997E24">
        <w:rPr>
          <w:bCs/>
          <w:noProof w:val="0"/>
          <w:szCs w:val="24"/>
          <w:lang w:val="en-GB"/>
        </w:rPr>
        <w:t>mailing list</w:t>
      </w:r>
      <w:r w:rsidR="00536C7B" w:rsidRPr="00997E24">
        <w:rPr>
          <w:bCs/>
          <w:noProof w:val="0"/>
          <w:szCs w:val="24"/>
          <w:lang w:val="en-GB"/>
        </w:rPr>
        <w:t xml:space="preserve">. </w:t>
      </w:r>
      <w:r w:rsidR="008D3FE9" w:rsidRPr="00997E24">
        <w:rPr>
          <w:noProof w:val="0"/>
          <w:szCs w:val="24"/>
          <w:lang w:val="en-GB"/>
        </w:rPr>
        <w:t xml:space="preserve">Because </w:t>
      </w:r>
      <w:r w:rsidR="008D3FE9" w:rsidRPr="00997E24">
        <w:rPr>
          <w:bCs/>
          <w:noProof w:val="0"/>
          <w:szCs w:val="24"/>
          <w:lang w:val="en-GB"/>
        </w:rPr>
        <w:t>the emailing list constituted Premium's primary platform for member discussions of strategic issues, this data set contains the lion’s share of Premium’s open strategizing practice</w:t>
      </w:r>
      <w:r w:rsidR="009F2E72" w:rsidRPr="00997E24">
        <w:rPr>
          <w:bCs/>
          <w:noProof w:val="0"/>
          <w:szCs w:val="24"/>
          <w:lang w:val="en-GB"/>
        </w:rPr>
        <w:t>s</w:t>
      </w:r>
      <w:r w:rsidR="008D3FE9" w:rsidRPr="00997E24">
        <w:rPr>
          <w:bCs/>
          <w:noProof w:val="0"/>
          <w:szCs w:val="24"/>
          <w:lang w:val="en-GB"/>
        </w:rPr>
        <w:t xml:space="preserve">. </w:t>
      </w:r>
    </w:p>
    <w:p w14:paraId="63A179A3" w14:textId="64B14E8D" w:rsidR="00143BB0" w:rsidRPr="00997E24" w:rsidRDefault="00601CA2" w:rsidP="00AF0C40">
      <w:pPr>
        <w:spacing w:line="480" w:lineRule="auto"/>
        <w:jc w:val="both"/>
        <w:rPr>
          <w:noProof w:val="0"/>
          <w:lang w:val="en-GB"/>
        </w:rPr>
      </w:pPr>
      <w:r w:rsidRPr="00997E24">
        <w:rPr>
          <w:bCs/>
          <w:noProof w:val="0"/>
          <w:szCs w:val="24"/>
          <w:lang w:val="en-GB"/>
        </w:rPr>
        <w:t xml:space="preserve">This </w:t>
      </w:r>
      <w:r w:rsidR="00735B91" w:rsidRPr="00997E24">
        <w:rPr>
          <w:bCs/>
          <w:noProof w:val="0"/>
          <w:szCs w:val="24"/>
          <w:lang w:val="en-GB"/>
        </w:rPr>
        <w:t xml:space="preserve">analysis revealed that of </w:t>
      </w:r>
      <w:r w:rsidR="00D93EFC" w:rsidRPr="00997E24">
        <w:rPr>
          <w:bCs/>
          <w:noProof w:val="0"/>
          <w:szCs w:val="24"/>
          <w:lang w:val="en-GB"/>
        </w:rPr>
        <w:t>the 18</w:t>
      </w:r>
      <w:r w:rsidR="000365AE" w:rsidRPr="00997E24">
        <w:rPr>
          <w:bCs/>
          <w:noProof w:val="0"/>
          <w:szCs w:val="24"/>
          <w:lang w:val="en-GB"/>
        </w:rPr>
        <w:t>,</w:t>
      </w:r>
      <w:r w:rsidR="00D93EFC" w:rsidRPr="00997E24">
        <w:rPr>
          <w:bCs/>
          <w:noProof w:val="0"/>
          <w:szCs w:val="24"/>
          <w:lang w:val="en-GB"/>
        </w:rPr>
        <w:t>633 emails posted to Premium</w:t>
      </w:r>
      <w:r w:rsidR="00524193" w:rsidRPr="00997E24">
        <w:rPr>
          <w:bCs/>
          <w:noProof w:val="0"/>
          <w:szCs w:val="24"/>
          <w:lang w:val="en-GB"/>
        </w:rPr>
        <w:t>’s</w:t>
      </w:r>
      <w:r w:rsidR="00D93EFC" w:rsidRPr="00997E24">
        <w:rPr>
          <w:bCs/>
          <w:noProof w:val="0"/>
          <w:szCs w:val="24"/>
          <w:lang w:val="en-GB"/>
        </w:rPr>
        <w:t xml:space="preserve"> emailing list between </w:t>
      </w:r>
      <w:r w:rsidR="008D3FE9" w:rsidRPr="00997E24">
        <w:rPr>
          <w:bCs/>
          <w:noProof w:val="0"/>
          <w:szCs w:val="24"/>
          <w:lang w:val="en-GB"/>
        </w:rPr>
        <w:t xml:space="preserve">January </w:t>
      </w:r>
      <w:r w:rsidR="00D93EFC" w:rsidRPr="00997E24">
        <w:rPr>
          <w:bCs/>
          <w:noProof w:val="0"/>
          <w:szCs w:val="24"/>
          <w:lang w:val="en-GB"/>
        </w:rPr>
        <w:t xml:space="preserve">2002 </w:t>
      </w:r>
      <w:r w:rsidR="00524193" w:rsidRPr="00997E24">
        <w:rPr>
          <w:bCs/>
          <w:noProof w:val="0"/>
          <w:szCs w:val="24"/>
          <w:lang w:val="en-GB"/>
        </w:rPr>
        <w:t xml:space="preserve">and </w:t>
      </w:r>
      <w:r w:rsidR="008D3FE9" w:rsidRPr="00997E24">
        <w:rPr>
          <w:bCs/>
          <w:noProof w:val="0"/>
          <w:szCs w:val="24"/>
          <w:lang w:val="en-GB"/>
        </w:rPr>
        <w:t xml:space="preserve">February </w:t>
      </w:r>
      <w:r w:rsidR="00D93EFC" w:rsidRPr="00997E24">
        <w:rPr>
          <w:bCs/>
          <w:noProof w:val="0"/>
          <w:szCs w:val="24"/>
          <w:lang w:val="en-GB"/>
        </w:rPr>
        <w:t xml:space="preserve">2014, </w:t>
      </w:r>
      <w:r w:rsidR="00735B91" w:rsidRPr="00997E24">
        <w:rPr>
          <w:rFonts w:ascii="Times" w:eastAsiaTheme="minorEastAsia" w:hAnsi="Times" w:cs="Times"/>
          <w:noProof w:val="0"/>
          <w:szCs w:val="24"/>
          <w:lang w:val="en-GB"/>
        </w:rPr>
        <w:t>1</w:t>
      </w:r>
      <w:r w:rsidR="000365AE" w:rsidRPr="00997E24">
        <w:rPr>
          <w:rFonts w:ascii="Times" w:eastAsiaTheme="minorEastAsia" w:hAnsi="Times" w:cs="Times"/>
          <w:noProof w:val="0"/>
          <w:szCs w:val="24"/>
          <w:lang w:val="en-GB"/>
        </w:rPr>
        <w:t>,</w:t>
      </w:r>
      <w:r w:rsidR="00735B91" w:rsidRPr="00997E24">
        <w:rPr>
          <w:rFonts w:ascii="Times" w:eastAsiaTheme="minorEastAsia" w:hAnsi="Times" w:cs="Times"/>
          <w:noProof w:val="0"/>
          <w:szCs w:val="24"/>
          <w:lang w:val="en-GB"/>
        </w:rPr>
        <w:t xml:space="preserve">475 emails </w:t>
      </w:r>
      <w:r w:rsidR="00524193" w:rsidRPr="00997E24">
        <w:rPr>
          <w:bCs/>
          <w:noProof w:val="0"/>
          <w:szCs w:val="24"/>
          <w:lang w:val="en-GB"/>
        </w:rPr>
        <w:t xml:space="preserve">evolved around </w:t>
      </w:r>
      <w:r w:rsidR="00536C7B" w:rsidRPr="00997E24">
        <w:rPr>
          <w:bCs/>
          <w:noProof w:val="0"/>
          <w:szCs w:val="24"/>
          <w:lang w:val="en-GB"/>
        </w:rPr>
        <w:t xml:space="preserve">46 </w:t>
      </w:r>
      <w:r w:rsidR="00856750" w:rsidRPr="00997E24">
        <w:rPr>
          <w:bCs/>
          <w:noProof w:val="0"/>
          <w:szCs w:val="24"/>
          <w:lang w:val="en-GB"/>
        </w:rPr>
        <w:t>issues</w:t>
      </w:r>
      <w:r w:rsidR="008D3FE9" w:rsidRPr="00997E24">
        <w:rPr>
          <w:bCs/>
          <w:noProof w:val="0"/>
          <w:szCs w:val="24"/>
          <w:lang w:val="en-GB"/>
        </w:rPr>
        <w:t xml:space="preserve"> that qualified as </w:t>
      </w:r>
      <w:r w:rsidR="007342A7">
        <w:rPr>
          <w:bCs/>
          <w:noProof w:val="0"/>
          <w:szCs w:val="24"/>
          <w:lang w:val="en-GB"/>
        </w:rPr>
        <w:t>“</w:t>
      </w:r>
      <w:r w:rsidR="008D3FE9" w:rsidRPr="00997E24">
        <w:rPr>
          <w:bCs/>
          <w:noProof w:val="0"/>
          <w:szCs w:val="24"/>
          <w:lang w:val="en-GB"/>
        </w:rPr>
        <w:t>strategic</w:t>
      </w:r>
      <w:r w:rsidR="00856750" w:rsidRPr="00997E24">
        <w:rPr>
          <w:bCs/>
          <w:noProof w:val="0"/>
          <w:szCs w:val="24"/>
          <w:lang w:val="en-GB"/>
        </w:rPr>
        <w:t>.</w:t>
      </w:r>
      <w:r w:rsidR="007342A7">
        <w:rPr>
          <w:bCs/>
          <w:noProof w:val="0"/>
          <w:szCs w:val="24"/>
          <w:lang w:val="en-GB"/>
        </w:rPr>
        <w:t>”</w:t>
      </w:r>
      <w:r w:rsidR="00856750" w:rsidRPr="00997E24">
        <w:rPr>
          <w:bCs/>
          <w:noProof w:val="0"/>
          <w:szCs w:val="24"/>
          <w:lang w:val="en-GB"/>
        </w:rPr>
        <w:t xml:space="preserve"> </w:t>
      </w:r>
      <w:r w:rsidR="00735B91" w:rsidRPr="00997E24">
        <w:rPr>
          <w:noProof w:val="0"/>
          <w:lang w:val="en-GB"/>
        </w:rPr>
        <w:t>Consistent</w:t>
      </w:r>
      <w:r w:rsidR="00143BB0" w:rsidRPr="00997E24">
        <w:rPr>
          <w:noProof w:val="0"/>
          <w:lang w:val="en-GB"/>
        </w:rPr>
        <w:t xml:space="preserve"> with previous literature on strategic issues, we </w:t>
      </w:r>
      <w:r w:rsidR="00524193" w:rsidRPr="00997E24">
        <w:rPr>
          <w:noProof w:val="0"/>
          <w:lang w:val="en-GB"/>
        </w:rPr>
        <w:t>coded</w:t>
      </w:r>
      <w:r w:rsidR="00143BB0" w:rsidRPr="00997E24">
        <w:rPr>
          <w:noProof w:val="0"/>
          <w:lang w:val="en-GB"/>
        </w:rPr>
        <w:t xml:space="preserve"> an issue as </w:t>
      </w:r>
      <w:r w:rsidR="00143BB0" w:rsidRPr="007342A7">
        <w:rPr>
          <w:noProof w:val="0"/>
          <w:lang w:val="en-GB"/>
        </w:rPr>
        <w:t xml:space="preserve">strategic </w:t>
      </w:r>
      <w:r w:rsidR="00143BB0" w:rsidRPr="00997E24">
        <w:rPr>
          <w:noProof w:val="0"/>
          <w:lang w:val="en-GB"/>
        </w:rPr>
        <w:t xml:space="preserve">if it was </w:t>
      </w:r>
      <w:r w:rsidR="00D93EFC" w:rsidRPr="00997E24">
        <w:rPr>
          <w:noProof w:val="0"/>
          <w:lang w:val="en-GB"/>
        </w:rPr>
        <w:t>“</w:t>
      </w:r>
      <w:r w:rsidR="00143BB0" w:rsidRPr="00997E24">
        <w:rPr>
          <w:noProof w:val="0"/>
          <w:lang w:val="en-GB"/>
        </w:rPr>
        <w:t xml:space="preserve">likely to have a significant impact on the organization’s present or </w:t>
      </w:r>
      <w:r w:rsidR="00143BB0" w:rsidRPr="00997E24">
        <w:rPr>
          <w:noProof w:val="0"/>
          <w:lang w:val="en-GB"/>
        </w:rPr>
        <w:lastRenderedPageBreak/>
        <w:t xml:space="preserve">future strategies, [organization] structure, or business model“ (Liu and Maitlis, 2014: 206). </w:t>
      </w:r>
      <w:r w:rsidR="00863A80" w:rsidRPr="00997E24">
        <w:rPr>
          <w:noProof w:val="0"/>
          <w:lang w:val="en-GB"/>
        </w:rPr>
        <w:t>T</w:t>
      </w:r>
      <w:r w:rsidR="00143BB0" w:rsidRPr="00997E24">
        <w:rPr>
          <w:noProof w:val="0"/>
          <w:lang w:val="en-GB"/>
        </w:rPr>
        <w:t xml:space="preserve">his definition of strategic issue </w:t>
      </w:r>
      <w:r w:rsidR="002C1687" w:rsidRPr="00997E24">
        <w:rPr>
          <w:noProof w:val="0"/>
          <w:lang w:val="en-GB"/>
        </w:rPr>
        <w:t>builds on</w:t>
      </w:r>
      <w:r w:rsidR="00143BB0" w:rsidRPr="00997E24">
        <w:rPr>
          <w:noProof w:val="0"/>
          <w:lang w:val="en-GB"/>
        </w:rPr>
        <w:t xml:space="preserve"> a </w:t>
      </w:r>
      <w:r w:rsidR="00863A80" w:rsidRPr="00997E24">
        <w:rPr>
          <w:noProof w:val="0"/>
          <w:lang w:val="en-GB"/>
        </w:rPr>
        <w:t>broader definition of “strategy”</w:t>
      </w:r>
      <w:r w:rsidR="00143BB0" w:rsidRPr="00997E24">
        <w:rPr>
          <w:noProof w:val="0"/>
          <w:lang w:val="en-GB"/>
        </w:rPr>
        <w:t xml:space="preserve"> than </w:t>
      </w:r>
      <w:r w:rsidR="00863A80" w:rsidRPr="00997E24">
        <w:rPr>
          <w:noProof w:val="0"/>
          <w:lang w:val="en-GB"/>
        </w:rPr>
        <w:t xml:space="preserve">the traditional one </w:t>
      </w:r>
      <w:r w:rsidR="00AF0C40" w:rsidRPr="00997E24">
        <w:rPr>
          <w:noProof w:val="0"/>
          <w:lang w:val="en-GB"/>
        </w:rPr>
        <w:t>(Ansoff, 1980)</w:t>
      </w:r>
      <w:r w:rsidR="002C1687" w:rsidRPr="00997E24">
        <w:rPr>
          <w:noProof w:val="0"/>
          <w:lang w:val="en-GB"/>
        </w:rPr>
        <w:t>,</w:t>
      </w:r>
      <w:r w:rsidR="00AF0C40" w:rsidRPr="00997E24">
        <w:rPr>
          <w:noProof w:val="0"/>
          <w:lang w:val="en-GB"/>
        </w:rPr>
        <w:t xml:space="preserve"> and is </w:t>
      </w:r>
      <w:r w:rsidR="00143BB0" w:rsidRPr="00997E24">
        <w:rPr>
          <w:noProof w:val="0"/>
          <w:lang w:val="en-GB"/>
        </w:rPr>
        <w:t xml:space="preserve">increasingly recognized </w:t>
      </w:r>
      <w:r w:rsidR="00F67CC1">
        <w:rPr>
          <w:noProof w:val="0"/>
          <w:lang w:val="en-GB"/>
        </w:rPr>
        <w:t>as</w:t>
      </w:r>
      <w:r w:rsidR="00143BB0" w:rsidRPr="00997E24">
        <w:rPr>
          <w:noProof w:val="0"/>
          <w:lang w:val="en-GB"/>
        </w:rPr>
        <w:t xml:space="preserve"> more suitabl</w:t>
      </w:r>
      <w:r w:rsidR="00AF0C40" w:rsidRPr="00997E24">
        <w:rPr>
          <w:noProof w:val="0"/>
          <w:lang w:val="en-GB"/>
        </w:rPr>
        <w:t xml:space="preserve">e </w:t>
      </w:r>
      <w:r w:rsidR="00F67CC1">
        <w:rPr>
          <w:noProof w:val="0"/>
          <w:lang w:val="en-GB"/>
        </w:rPr>
        <w:t>for</w:t>
      </w:r>
      <w:r w:rsidR="00F67CC1" w:rsidRPr="00997E24">
        <w:rPr>
          <w:noProof w:val="0"/>
          <w:lang w:val="en-GB"/>
        </w:rPr>
        <w:t xml:space="preserve"> </w:t>
      </w:r>
      <w:r w:rsidR="00AF0C40" w:rsidRPr="00997E24">
        <w:rPr>
          <w:noProof w:val="0"/>
          <w:lang w:val="en-GB"/>
        </w:rPr>
        <w:t>describ</w:t>
      </w:r>
      <w:r w:rsidR="00F67CC1">
        <w:rPr>
          <w:noProof w:val="0"/>
          <w:lang w:val="en-GB"/>
        </w:rPr>
        <w:t>ing</w:t>
      </w:r>
      <w:r w:rsidR="00AF0C40" w:rsidRPr="00997E24">
        <w:rPr>
          <w:noProof w:val="0"/>
          <w:lang w:val="en-GB"/>
        </w:rPr>
        <w:t xml:space="preserve"> strategy in conte</w:t>
      </w:r>
      <w:r w:rsidR="00143BB0" w:rsidRPr="00997E24">
        <w:rPr>
          <w:noProof w:val="0"/>
          <w:lang w:val="en-GB"/>
        </w:rPr>
        <w:t>mporary</w:t>
      </w:r>
      <w:r w:rsidR="002C1687" w:rsidRPr="00997E24">
        <w:rPr>
          <w:noProof w:val="0"/>
          <w:lang w:val="en-GB"/>
        </w:rPr>
        <w:t>,</w:t>
      </w:r>
      <w:r w:rsidR="00143BB0" w:rsidRPr="00997E24">
        <w:rPr>
          <w:noProof w:val="0"/>
          <w:lang w:val="en-GB"/>
        </w:rPr>
        <w:t xml:space="preserve"> </w:t>
      </w:r>
      <w:r w:rsidR="00AF0C40" w:rsidRPr="00997E24">
        <w:rPr>
          <w:noProof w:val="0"/>
          <w:lang w:val="en-GB"/>
        </w:rPr>
        <w:t xml:space="preserve">fluid </w:t>
      </w:r>
      <w:r w:rsidR="00143BB0" w:rsidRPr="00997E24">
        <w:rPr>
          <w:noProof w:val="0"/>
          <w:lang w:val="en-GB"/>
        </w:rPr>
        <w:t>organizations</w:t>
      </w:r>
      <w:r w:rsidR="00AF0C40" w:rsidRPr="00997E24">
        <w:rPr>
          <w:noProof w:val="0"/>
          <w:lang w:val="en-GB"/>
        </w:rPr>
        <w:t xml:space="preserve">. Following this </w:t>
      </w:r>
      <w:r w:rsidR="00B4489B">
        <w:rPr>
          <w:noProof w:val="0"/>
          <w:lang w:val="en-GB"/>
        </w:rPr>
        <w:t>conceptualization</w:t>
      </w:r>
      <w:r w:rsidR="00AF0C40" w:rsidRPr="00997E24">
        <w:rPr>
          <w:noProof w:val="0"/>
          <w:lang w:val="en-GB"/>
        </w:rPr>
        <w:t xml:space="preserve">, </w:t>
      </w:r>
      <w:r w:rsidR="00D93EFC" w:rsidRPr="00997E24">
        <w:rPr>
          <w:noProof w:val="0"/>
          <w:lang w:val="en-GB"/>
        </w:rPr>
        <w:t>we classified</w:t>
      </w:r>
      <w:r w:rsidR="00143BB0" w:rsidRPr="00997E24">
        <w:rPr>
          <w:noProof w:val="0"/>
          <w:lang w:val="en-GB"/>
        </w:rPr>
        <w:t xml:space="preserve"> </w:t>
      </w:r>
      <w:r w:rsidR="002C1687" w:rsidRPr="00997E24">
        <w:rPr>
          <w:noProof w:val="0"/>
          <w:lang w:val="en-GB"/>
        </w:rPr>
        <w:t xml:space="preserve">these particular </w:t>
      </w:r>
      <w:r w:rsidR="00856750" w:rsidRPr="00997E24">
        <w:rPr>
          <w:noProof w:val="0"/>
          <w:lang w:val="en-GB"/>
        </w:rPr>
        <w:t xml:space="preserve">46 </w:t>
      </w:r>
      <w:r w:rsidR="002C1687" w:rsidRPr="00997E24">
        <w:rPr>
          <w:noProof w:val="0"/>
          <w:lang w:val="en-GB"/>
        </w:rPr>
        <w:t>issues</w:t>
      </w:r>
      <w:r w:rsidR="00143BB0" w:rsidRPr="00997E24">
        <w:rPr>
          <w:noProof w:val="0"/>
          <w:lang w:val="en-GB"/>
        </w:rPr>
        <w:t xml:space="preserve"> </w:t>
      </w:r>
      <w:r w:rsidR="00735B91" w:rsidRPr="00997E24">
        <w:rPr>
          <w:noProof w:val="0"/>
          <w:lang w:val="en-GB"/>
        </w:rPr>
        <w:t xml:space="preserve">as </w:t>
      </w:r>
      <w:r w:rsidR="00856750" w:rsidRPr="00997E24">
        <w:rPr>
          <w:noProof w:val="0"/>
          <w:lang w:val="en-GB"/>
        </w:rPr>
        <w:t>strategic</w:t>
      </w:r>
      <w:r w:rsidR="00735B91" w:rsidRPr="00997E24">
        <w:rPr>
          <w:noProof w:val="0"/>
          <w:lang w:val="en-GB"/>
        </w:rPr>
        <w:t xml:space="preserve"> </w:t>
      </w:r>
      <w:r w:rsidR="00856750" w:rsidRPr="00997E24">
        <w:rPr>
          <w:noProof w:val="0"/>
          <w:lang w:val="en-GB"/>
        </w:rPr>
        <w:t xml:space="preserve">because they </w:t>
      </w:r>
      <w:r w:rsidR="00143BB0" w:rsidRPr="00997E24">
        <w:rPr>
          <w:noProof w:val="0"/>
          <w:lang w:val="en-GB"/>
        </w:rPr>
        <w:t xml:space="preserve">had a potential impact </w:t>
      </w:r>
      <w:r w:rsidR="009F2E72" w:rsidRPr="00997E24">
        <w:rPr>
          <w:noProof w:val="0"/>
          <w:lang w:val="en-GB"/>
        </w:rPr>
        <w:t>with regards to</w:t>
      </w:r>
      <w:r w:rsidR="00143BB0" w:rsidRPr="00997E24">
        <w:rPr>
          <w:noProof w:val="0"/>
          <w:lang w:val="en-GB"/>
        </w:rPr>
        <w:t xml:space="preserve"> </w:t>
      </w:r>
      <w:r w:rsidR="009C2BED" w:rsidRPr="00997E24">
        <w:rPr>
          <w:noProof w:val="0"/>
          <w:lang w:val="en-GB"/>
        </w:rPr>
        <w:t xml:space="preserve">Premium’s </w:t>
      </w:r>
      <w:r w:rsidR="009C2BED" w:rsidRPr="00997E24">
        <w:rPr>
          <w:i/>
          <w:noProof w:val="0"/>
          <w:lang w:val="en-GB"/>
        </w:rPr>
        <w:t>pro</w:t>
      </w:r>
      <w:r w:rsidR="00143BB0" w:rsidRPr="00997E24">
        <w:rPr>
          <w:i/>
          <w:noProof w:val="0"/>
          <w:lang w:val="en-GB"/>
        </w:rPr>
        <w:t>duct</w:t>
      </w:r>
      <w:r w:rsidR="009F2E72" w:rsidRPr="00997E24">
        <w:rPr>
          <w:i/>
          <w:noProof w:val="0"/>
          <w:lang w:val="en-GB"/>
        </w:rPr>
        <w:t>s</w:t>
      </w:r>
      <w:r w:rsidR="009C2BED" w:rsidRPr="00997E24">
        <w:rPr>
          <w:noProof w:val="0"/>
          <w:lang w:val="en-GB"/>
        </w:rPr>
        <w:t xml:space="preserve">, </w:t>
      </w:r>
      <w:r w:rsidR="009C2BED" w:rsidRPr="00997E24">
        <w:rPr>
          <w:i/>
          <w:noProof w:val="0"/>
          <w:lang w:val="en-GB"/>
        </w:rPr>
        <w:t>competition</w:t>
      </w:r>
      <w:r w:rsidR="009F2E72" w:rsidRPr="00997E24">
        <w:rPr>
          <w:i/>
          <w:noProof w:val="0"/>
          <w:lang w:val="en-GB"/>
        </w:rPr>
        <w:t>,</w:t>
      </w:r>
      <w:r w:rsidR="009C2BED" w:rsidRPr="00997E24">
        <w:rPr>
          <w:noProof w:val="0"/>
          <w:lang w:val="en-GB"/>
        </w:rPr>
        <w:t xml:space="preserve"> </w:t>
      </w:r>
      <w:r w:rsidR="009C2BED" w:rsidRPr="00997E24">
        <w:rPr>
          <w:i/>
          <w:noProof w:val="0"/>
          <w:lang w:val="en-GB"/>
        </w:rPr>
        <w:t>customer</w:t>
      </w:r>
      <w:r w:rsidR="00FC5F9F" w:rsidRPr="00997E24">
        <w:rPr>
          <w:noProof w:val="0"/>
          <w:lang w:val="en-GB"/>
        </w:rPr>
        <w:t xml:space="preserve"> </w:t>
      </w:r>
      <w:r w:rsidR="00FC5F9F" w:rsidRPr="00997E24">
        <w:rPr>
          <w:i/>
          <w:noProof w:val="0"/>
          <w:lang w:val="en-GB"/>
        </w:rPr>
        <w:t>relationships</w:t>
      </w:r>
      <w:r w:rsidR="000418B0" w:rsidRPr="00997E24">
        <w:rPr>
          <w:i/>
          <w:noProof w:val="0"/>
          <w:lang w:val="en-GB"/>
        </w:rPr>
        <w:t>,</w:t>
      </w:r>
      <w:r w:rsidR="00FC5F9F" w:rsidRPr="00997E24">
        <w:rPr>
          <w:noProof w:val="0"/>
          <w:lang w:val="en-GB"/>
        </w:rPr>
        <w:t xml:space="preserve"> </w:t>
      </w:r>
      <w:r w:rsidR="00143BB0" w:rsidRPr="00997E24">
        <w:rPr>
          <w:i/>
          <w:noProof w:val="0"/>
          <w:lang w:val="en-GB"/>
        </w:rPr>
        <w:t>organization</w:t>
      </w:r>
      <w:r w:rsidR="000418B0" w:rsidRPr="00997E24">
        <w:rPr>
          <w:noProof w:val="0"/>
          <w:lang w:val="en-GB"/>
        </w:rPr>
        <w:t>,</w:t>
      </w:r>
      <w:r w:rsidR="00143BB0" w:rsidRPr="00997E24">
        <w:rPr>
          <w:noProof w:val="0"/>
          <w:lang w:val="en-GB"/>
        </w:rPr>
        <w:t xml:space="preserve"> </w:t>
      </w:r>
      <w:r w:rsidR="002C1687" w:rsidRPr="00997E24">
        <w:rPr>
          <w:noProof w:val="0"/>
          <w:lang w:val="en-GB"/>
        </w:rPr>
        <w:t>or</w:t>
      </w:r>
      <w:r w:rsidR="00FC5F9F" w:rsidRPr="00997E24">
        <w:rPr>
          <w:noProof w:val="0"/>
          <w:lang w:val="en-GB"/>
        </w:rPr>
        <w:t xml:space="preserve"> </w:t>
      </w:r>
      <w:r w:rsidR="00143BB0" w:rsidRPr="00997E24">
        <w:rPr>
          <w:i/>
          <w:noProof w:val="0"/>
          <w:lang w:val="en-GB"/>
        </w:rPr>
        <w:t>business model</w:t>
      </w:r>
      <w:r w:rsidR="000418B0" w:rsidRPr="00997E24">
        <w:rPr>
          <w:noProof w:val="0"/>
          <w:lang w:val="en-GB"/>
        </w:rPr>
        <w:t xml:space="preserve"> </w:t>
      </w:r>
      <w:r w:rsidR="00FC5F9F" w:rsidRPr="00997E24">
        <w:rPr>
          <w:noProof w:val="0"/>
          <w:lang w:val="en-GB"/>
        </w:rPr>
        <w:t xml:space="preserve">(see Table 3). </w:t>
      </w:r>
    </w:p>
    <w:p w14:paraId="44C43D07" w14:textId="4AE1E9C9" w:rsidR="005B4029" w:rsidRPr="00997E24" w:rsidRDefault="00143BB0" w:rsidP="00932707">
      <w:pPr>
        <w:spacing w:line="480" w:lineRule="auto"/>
        <w:jc w:val="both"/>
        <w:rPr>
          <w:noProof w:val="0"/>
          <w:lang w:val="en-GB"/>
        </w:rPr>
      </w:pPr>
      <w:r w:rsidRPr="00997E24">
        <w:rPr>
          <w:bCs/>
          <w:noProof w:val="0"/>
          <w:szCs w:val="24"/>
          <w:lang w:val="en-GB"/>
        </w:rPr>
        <w:t xml:space="preserve">In a third and final step we conducted a content analysis of these </w:t>
      </w:r>
      <w:r w:rsidR="00735B91" w:rsidRPr="00997E24">
        <w:rPr>
          <w:bCs/>
          <w:noProof w:val="0"/>
          <w:szCs w:val="24"/>
          <w:lang w:val="en-GB"/>
        </w:rPr>
        <w:t>46 strategic issues</w:t>
      </w:r>
      <w:r w:rsidRPr="00997E24">
        <w:rPr>
          <w:bCs/>
          <w:noProof w:val="0"/>
          <w:szCs w:val="24"/>
          <w:lang w:val="en-GB"/>
        </w:rPr>
        <w:t xml:space="preserve"> using the analytical categories identified in our literature review (open participation, open governance, open agenda setting) as an orienting framework for interpretation (Kelle, 2007)</w:t>
      </w:r>
      <w:r w:rsidR="00E81095" w:rsidRPr="00997E24">
        <w:rPr>
          <w:bCs/>
          <w:noProof w:val="0"/>
          <w:szCs w:val="24"/>
          <w:lang w:val="en-GB"/>
        </w:rPr>
        <w:t xml:space="preserve">. </w:t>
      </w:r>
      <w:r w:rsidR="00853AE1" w:rsidRPr="00997E24">
        <w:rPr>
          <w:bCs/>
          <w:noProof w:val="0"/>
          <w:szCs w:val="24"/>
          <w:lang w:val="en-GB"/>
        </w:rPr>
        <w:t>W</w:t>
      </w:r>
      <w:r w:rsidR="00E81095" w:rsidRPr="00997E24">
        <w:rPr>
          <w:bCs/>
          <w:noProof w:val="0"/>
          <w:szCs w:val="24"/>
          <w:lang w:val="en-GB"/>
        </w:rPr>
        <w:t xml:space="preserve">e </w:t>
      </w:r>
      <w:r w:rsidR="00F67CC1" w:rsidRPr="00997E24">
        <w:rPr>
          <w:bCs/>
          <w:noProof w:val="0"/>
          <w:szCs w:val="24"/>
          <w:lang w:val="en-GB"/>
        </w:rPr>
        <w:t xml:space="preserve">particularly </w:t>
      </w:r>
      <w:r w:rsidR="00E81095" w:rsidRPr="00997E24">
        <w:rPr>
          <w:bCs/>
          <w:noProof w:val="0"/>
          <w:szCs w:val="24"/>
          <w:lang w:val="en-GB"/>
        </w:rPr>
        <w:t>focused on how Premium</w:t>
      </w:r>
      <w:r w:rsidR="00735B91" w:rsidRPr="00997E24">
        <w:rPr>
          <w:bCs/>
          <w:noProof w:val="0"/>
          <w:szCs w:val="24"/>
          <w:lang w:val="en-GB"/>
        </w:rPr>
        <w:t xml:space="preserve"> members translated </w:t>
      </w:r>
      <w:r w:rsidR="007342A7">
        <w:rPr>
          <w:bCs/>
          <w:noProof w:val="0"/>
          <w:szCs w:val="24"/>
          <w:lang w:val="en-GB"/>
        </w:rPr>
        <w:t>their</w:t>
      </w:r>
      <w:r w:rsidR="00E81095" w:rsidRPr="00997E24">
        <w:rPr>
          <w:bCs/>
          <w:noProof w:val="0"/>
          <w:szCs w:val="24"/>
          <w:lang w:val="en-GB"/>
        </w:rPr>
        <w:t xml:space="preserve"> core principles of radically open agenda setting, participation</w:t>
      </w:r>
      <w:r w:rsidR="00F67CC1">
        <w:rPr>
          <w:bCs/>
          <w:noProof w:val="0"/>
          <w:szCs w:val="24"/>
          <w:lang w:val="en-GB"/>
        </w:rPr>
        <w:t>,</w:t>
      </w:r>
      <w:r w:rsidR="00E81095" w:rsidRPr="00997E24">
        <w:rPr>
          <w:bCs/>
          <w:noProof w:val="0"/>
          <w:szCs w:val="24"/>
          <w:lang w:val="en-GB"/>
        </w:rPr>
        <w:t xml:space="preserve"> and governance into actual practices.</w:t>
      </w:r>
      <w:r w:rsidR="007C34C8" w:rsidRPr="00997E24">
        <w:rPr>
          <w:bCs/>
          <w:noProof w:val="0"/>
          <w:szCs w:val="24"/>
          <w:lang w:val="en-GB"/>
        </w:rPr>
        <w:t xml:space="preserve"> </w:t>
      </w:r>
      <w:r w:rsidR="00853AE1" w:rsidRPr="00997E24">
        <w:rPr>
          <w:bCs/>
          <w:noProof w:val="0"/>
          <w:szCs w:val="24"/>
          <w:lang w:val="en-GB"/>
        </w:rPr>
        <w:t xml:space="preserve">Specifically, we coded </w:t>
      </w:r>
      <w:r w:rsidR="00E81095" w:rsidRPr="00997E24">
        <w:rPr>
          <w:bCs/>
          <w:noProof w:val="0"/>
          <w:szCs w:val="24"/>
          <w:lang w:val="en-GB"/>
        </w:rPr>
        <w:t xml:space="preserve">agenda setting as </w:t>
      </w:r>
      <w:r w:rsidR="00E81095" w:rsidRPr="00997E24">
        <w:rPr>
          <w:bCs/>
          <w:i/>
          <w:noProof w:val="0"/>
          <w:szCs w:val="24"/>
          <w:lang w:val="en-GB"/>
        </w:rPr>
        <w:t>centralized</w:t>
      </w:r>
      <w:r w:rsidR="004547A2" w:rsidRPr="00997E24">
        <w:rPr>
          <w:bCs/>
          <w:noProof w:val="0"/>
          <w:szCs w:val="24"/>
          <w:lang w:val="en-GB"/>
        </w:rPr>
        <w:t xml:space="preserve"> if the </w:t>
      </w:r>
      <w:r w:rsidR="00F67CC1" w:rsidRPr="00997E24">
        <w:rPr>
          <w:bCs/>
          <w:noProof w:val="0"/>
          <w:szCs w:val="24"/>
          <w:lang w:val="en-GB"/>
        </w:rPr>
        <w:t>central organizer of the collective raised the issue</w:t>
      </w:r>
      <w:r w:rsidR="00853AE1" w:rsidRPr="00997E24">
        <w:rPr>
          <w:bCs/>
          <w:noProof w:val="0"/>
          <w:szCs w:val="24"/>
          <w:lang w:val="en-GB"/>
        </w:rPr>
        <w:t xml:space="preserve">, </w:t>
      </w:r>
      <w:r w:rsidR="001F4B93" w:rsidRPr="00997E24">
        <w:rPr>
          <w:bCs/>
          <w:noProof w:val="0"/>
          <w:szCs w:val="24"/>
          <w:lang w:val="en-GB"/>
        </w:rPr>
        <w:t>and</w:t>
      </w:r>
      <w:r w:rsidR="00853AE1" w:rsidRPr="00997E24">
        <w:rPr>
          <w:bCs/>
          <w:noProof w:val="0"/>
          <w:szCs w:val="24"/>
          <w:lang w:val="en-GB"/>
        </w:rPr>
        <w:t xml:space="preserve"> </w:t>
      </w:r>
      <w:r w:rsidR="004547A2" w:rsidRPr="00997E24">
        <w:rPr>
          <w:bCs/>
          <w:noProof w:val="0"/>
          <w:szCs w:val="24"/>
          <w:lang w:val="en-GB"/>
        </w:rPr>
        <w:t xml:space="preserve">as </w:t>
      </w:r>
      <w:r w:rsidR="004547A2" w:rsidRPr="00997E24">
        <w:rPr>
          <w:bCs/>
          <w:i/>
          <w:noProof w:val="0"/>
          <w:szCs w:val="24"/>
          <w:lang w:val="en-GB"/>
        </w:rPr>
        <w:t>distributed</w:t>
      </w:r>
      <w:r w:rsidR="004547A2" w:rsidRPr="00997E24">
        <w:rPr>
          <w:bCs/>
          <w:noProof w:val="0"/>
          <w:szCs w:val="24"/>
          <w:lang w:val="en-GB"/>
        </w:rPr>
        <w:t xml:space="preserve"> if </w:t>
      </w:r>
      <w:r w:rsidR="00F67CC1" w:rsidRPr="00997E24">
        <w:rPr>
          <w:bCs/>
          <w:noProof w:val="0"/>
          <w:szCs w:val="24"/>
          <w:lang w:val="en-GB"/>
        </w:rPr>
        <w:t>someone else in the collective raised the issue</w:t>
      </w:r>
      <w:r w:rsidR="00853AE1" w:rsidRPr="00997E24">
        <w:rPr>
          <w:noProof w:val="0"/>
          <w:lang w:val="en-GB"/>
        </w:rPr>
        <w:t xml:space="preserve">. We coded </w:t>
      </w:r>
      <w:r w:rsidR="004547A2" w:rsidRPr="00997E24">
        <w:rPr>
          <w:noProof w:val="0"/>
          <w:lang w:val="en-GB"/>
        </w:rPr>
        <w:t>participation</w:t>
      </w:r>
      <w:r w:rsidR="00853AE1" w:rsidRPr="00997E24">
        <w:rPr>
          <w:noProof w:val="0"/>
          <w:lang w:val="en-GB"/>
        </w:rPr>
        <w:t xml:space="preserve"> </w:t>
      </w:r>
      <w:r w:rsidR="004547A2" w:rsidRPr="00997E24">
        <w:rPr>
          <w:noProof w:val="0"/>
          <w:lang w:val="en-GB"/>
        </w:rPr>
        <w:t xml:space="preserve">as </w:t>
      </w:r>
      <w:r w:rsidR="009F2E72" w:rsidRPr="00997E24">
        <w:rPr>
          <w:i/>
          <w:noProof w:val="0"/>
          <w:lang w:val="en-GB"/>
        </w:rPr>
        <w:t>selective</w:t>
      </w:r>
      <w:r w:rsidR="00E81095" w:rsidRPr="00997E24">
        <w:rPr>
          <w:noProof w:val="0"/>
          <w:lang w:val="en-GB"/>
        </w:rPr>
        <w:t xml:space="preserve"> if </w:t>
      </w:r>
      <w:r w:rsidR="001F4B93" w:rsidRPr="00997E24">
        <w:rPr>
          <w:noProof w:val="0"/>
          <w:lang w:val="en-GB"/>
        </w:rPr>
        <w:t xml:space="preserve">less than </w:t>
      </w:r>
      <w:r w:rsidR="00E81095" w:rsidRPr="00997E24">
        <w:rPr>
          <w:noProof w:val="0"/>
          <w:lang w:val="en-GB"/>
        </w:rPr>
        <w:t>10 participants</w:t>
      </w:r>
      <w:r w:rsidR="001F4B93" w:rsidRPr="00997E24">
        <w:rPr>
          <w:noProof w:val="0"/>
          <w:lang w:val="en-GB"/>
        </w:rPr>
        <w:t xml:space="preserve"> (on average) chose to participate in discussing an issue</w:t>
      </w:r>
      <w:r w:rsidR="00853AE1" w:rsidRPr="00997E24">
        <w:rPr>
          <w:noProof w:val="0"/>
          <w:lang w:val="en-GB"/>
        </w:rPr>
        <w:t>,</w:t>
      </w:r>
      <w:r w:rsidR="004547A2" w:rsidRPr="00997E24">
        <w:rPr>
          <w:noProof w:val="0"/>
          <w:lang w:val="en-GB"/>
        </w:rPr>
        <w:t xml:space="preserve"> </w:t>
      </w:r>
      <w:r w:rsidR="001F4B93" w:rsidRPr="00997E24">
        <w:rPr>
          <w:noProof w:val="0"/>
          <w:lang w:val="en-GB"/>
        </w:rPr>
        <w:t>and</w:t>
      </w:r>
      <w:r w:rsidR="004547A2" w:rsidRPr="00997E24">
        <w:rPr>
          <w:noProof w:val="0"/>
          <w:lang w:val="en-GB"/>
        </w:rPr>
        <w:t xml:space="preserve"> as </w:t>
      </w:r>
      <w:r w:rsidR="004547A2" w:rsidRPr="00997E24">
        <w:rPr>
          <w:i/>
          <w:noProof w:val="0"/>
          <w:lang w:val="en-GB"/>
        </w:rPr>
        <w:t>substantial</w:t>
      </w:r>
      <w:r w:rsidR="004547A2" w:rsidRPr="00997E24">
        <w:rPr>
          <w:noProof w:val="0"/>
          <w:lang w:val="en-GB"/>
        </w:rPr>
        <w:t xml:space="preserve"> if the</w:t>
      </w:r>
      <w:r w:rsidR="00E81095" w:rsidRPr="00997E24">
        <w:rPr>
          <w:noProof w:val="0"/>
          <w:lang w:val="en-GB"/>
        </w:rPr>
        <w:t xml:space="preserve"> number of participant</w:t>
      </w:r>
      <w:r w:rsidR="004547A2" w:rsidRPr="00997E24">
        <w:rPr>
          <w:noProof w:val="0"/>
          <w:lang w:val="en-GB"/>
        </w:rPr>
        <w:t xml:space="preserve">s </w:t>
      </w:r>
      <w:r w:rsidR="00853AE1" w:rsidRPr="00997E24">
        <w:rPr>
          <w:noProof w:val="0"/>
          <w:lang w:val="en-GB"/>
        </w:rPr>
        <w:t xml:space="preserve">rated </w:t>
      </w:r>
      <w:r w:rsidR="004547A2" w:rsidRPr="00997E24">
        <w:rPr>
          <w:noProof w:val="0"/>
          <w:lang w:val="en-GB"/>
        </w:rPr>
        <w:t>above that average</w:t>
      </w:r>
      <w:r w:rsidR="00853AE1" w:rsidRPr="00997E24">
        <w:rPr>
          <w:noProof w:val="0"/>
          <w:lang w:val="en-GB"/>
        </w:rPr>
        <w:t xml:space="preserve">. Lastly, we coded </w:t>
      </w:r>
      <w:r w:rsidR="007342A7">
        <w:rPr>
          <w:noProof w:val="0"/>
          <w:lang w:val="en-GB"/>
        </w:rPr>
        <w:t>decision-making</w:t>
      </w:r>
      <w:r w:rsidR="005B4029" w:rsidRPr="00997E24">
        <w:rPr>
          <w:noProof w:val="0"/>
          <w:lang w:val="en-GB"/>
        </w:rPr>
        <w:t xml:space="preserve"> </w:t>
      </w:r>
      <w:r w:rsidR="001E5C5E" w:rsidRPr="00997E24">
        <w:rPr>
          <w:noProof w:val="0"/>
          <w:lang w:val="en-GB"/>
        </w:rPr>
        <w:t xml:space="preserve">as </w:t>
      </w:r>
      <w:r w:rsidR="001E5C5E" w:rsidRPr="00997E24">
        <w:rPr>
          <w:i/>
          <w:noProof w:val="0"/>
          <w:lang w:val="en-GB"/>
        </w:rPr>
        <w:t>consens</w:t>
      </w:r>
      <w:r w:rsidR="007342A7">
        <w:rPr>
          <w:i/>
          <w:noProof w:val="0"/>
          <w:lang w:val="en-GB"/>
        </w:rPr>
        <w:t>ual</w:t>
      </w:r>
      <w:r w:rsidR="001E5C5E" w:rsidRPr="00997E24">
        <w:rPr>
          <w:noProof w:val="0"/>
          <w:lang w:val="en-GB"/>
        </w:rPr>
        <w:t xml:space="preserve"> if a decision about </w:t>
      </w:r>
      <w:r w:rsidR="007342A7">
        <w:rPr>
          <w:noProof w:val="0"/>
          <w:lang w:val="en-GB"/>
        </w:rPr>
        <w:t xml:space="preserve">an </w:t>
      </w:r>
      <w:r w:rsidR="001E5C5E" w:rsidRPr="00997E24">
        <w:rPr>
          <w:noProof w:val="0"/>
          <w:lang w:val="en-GB"/>
        </w:rPr>
        <w:t xml:space="preserve">issue was taken through some form of tacit or explicit agreement among Premium’s members; as </w:t>
      </w:r>
      <w:r w:rsidR="001E5C5E" w:rsidRPr="00997E24">
        <w:rPr>
          <w:i/>
          <w:noProof w:val="0"/>
          <w:lang w:val="en-GB"/>
        </w:rPr>
        <w:t>authorit</w:t>
      </w:r>
      <w:r w:rsidR="007342A7">
        <w:rPr>
          <w:i/>
          <w:noProof w:val="0"/>
          <w:lang w:val="en-GB"/>
        </w:rPr>
        <w:t>ative</w:t>
      </w:r>
      <w:r w:rsidR="001E5C5E" w:rsidRPr="00997E24">
        <w:rPr>
          <w:noProof w:val="0"/>
          <w:lang w:val="en-GB"/>
        </w:rPr>
        <w:t xml:space="preserve"> if a decision about the issue was taken by the collective‘s central organizer; </w:t>
      </w:r>
      <w:r w:rsidR="00B221B0" w:rsidRPr="00997E24">
        <w:rPr>
          <w:noProof w:val="0"/>
          <w:lang w:val="en-GB"/>
        </w:rPr>
        <w:t>and</w:t>
      </w:r>
      <w:r w:rsidR="00853AE1" w:rsidRPr="00997E24">
        <w:rPr>
          <w:noProof w:val="0"/>
          <w:lang w:val="en-GB"/>
        </w:rPr>
        <w:t xml:space="preserve"> </w:t>
      </w:r>
      <w:r w:rsidR="005B4029" w:rsidRPr="00997E24">
        <w:rPr>
          <w:noProof w:val="0"/>
          <w:lang w:val="en-GB"/>
        </w:rPr>
        <w:t xml:space="preserve">as </w:t>
      </w:r>
      <w:r w:rsidR="001E5C5E" w:rsidRPr="00997E24">
        <w:rPr>
          <w:i/>
          <w:noProof w:val="0"/>
          <w:lang w:val="en-GB"/>
        </w:rPr>
        <w:t>non-decision</w:t>
      </w:r>
      <w:r w:rsidR="001E5C5E" w:rsidRPr="00997E24">
        <w:rPr>
          <w:noProof w:val="0"/>
          <w:lang w:val="en-GB"/>
        </w:rPr>
        <w:t xml:space="preserve"> if </w:t>
      </w:r>
      <w:r w:rsidR="00853AE1" w:rsidRPr="00997E24">
        <w:rPr>
          <w:noProof w:val="0"/>
          <w:lang w:val="en-GB"/>
        </w:rPr>
        <w:t xml:space="preserve">no </w:t>
      </w:r>
      <w:r w:rsidR="001E5C5E" w:rsidRPr="00997E24">
        <w:rPr>
          <w:noProof w:val="0"/>
          <w:lang w:val="en-GB"/>
        </w:rPr>
        <w:t xml:space="preserve">decision was </w:t>
      </w:r>
      <w:r w:rsidR="00853AE1" w:rsidRPr="00997E24">
        <w:rPr>
          <w:noProof w:val="0"/>
          <w:lang w:val="en-GB"/>
        </w:rPr>
        <w:t>made</w:t>
      </w:r>
      <w:r w:rsidR="001E5C5E" w:rsidRPr="00997E24">
        <w:rPr>
          <w:noProof w:val="0"/>
          <w:lang w:val="en-GB"/>
        </w:rPr>
        <w:t xml:space="preserve">. </w:t>
      </w:r>
    </w:p>
    <w:p w14:paraId="37661514" w14:textId="57D2AAAC" w:rsidR="00D37EA8" w:rsidRPr="00997E24" w:rsidRDefault="005B4029" w:rsidP="00932707">
      <w:pPr>
        <w:spacing w:line="480" w:lineRule="auto"/>
        <w:jc w:val="both"/>
        <w:rPr>
          <w:noProof w:val="0"/>
          <w:lang w:val="en-GB"/>
        </w:rPr>
      </w:pPr>
      <w:r w:rsidRPr="00997E24">
        <w:rPr>
          <w:noProof w:val="0"/>
          <w:lang w:val="en-GB"/>
        </w:rPr>
        <w:t xml:space="preserve">To </w:t>
      </w:r>
      <w:r w:rsidR="001E5C5E" w:rsidRPr="00997E24">
        <w:rPr>
          <w:noProof w:val="0"/>
          <w:lang w:val="en-GB"/>
        </w:rPr>
        <w:t>reflect</w:t>
      </w:r>
      <w:r w:rsidR="00F67CC1">
        <w:rPr>
          <w:noProof w:val="0"/>
          <w:lang w:val="en-GB"/>
        </w:rPr>
        <w:t xml:space="preserve"> the</w:t>
      </w:r>
      <w:r w:rsidR="001E5C5E" w:rsidRPr="00997E24">
        <w:rPr>
          <w:noProof w:val="0"/>
          <w:lang w:val="en-GB"/>
        </w:rPr>
        <w:t xml:space="preserve"> </w:t>
      </w:r>
      <w:r w:rsidR="00853AE1" w:rsidRPr="00997E24">
        <w:rPr>
          <w:noProof w:val="0"/>
          <w:lang w:val="en-GB"/>
        </w:rPr>
        <w:t xml:space="preserve">extent </w:t>
      </w:r>
      <w:r w:rsidR="00F67CC1" w:rsidRPr="00997E24">
        <w:rPr>
          <w:noProof w:val="0"/>
          <w:lang w:val="en-GB"/>
        </w:rPr>
        <w:t xml:space="preserve">to which </w:t>
      </w:r>
      <w:r w:rsidR="001E5C5E" w:rsidRPr="00997E24">
        <w:rPr>
          <w:noProof w:val="0"/>
          <w:lang w:val="en-GB"/>
        </w:rPr>
        <w:t xml:space="preserve">each practice </w:t>
      </w:r>
      <w:r w:rsidR="00B221B0" w:rsidRPr="00997E24">
        <w:rPr>
          <w:noProof w:val="0"/>
          <w:lang w:val="en-GB"/>
        </w:rPr>
        <w:t xml:space="preserve">adheres to </w:t>
      </w:r>
      <w:r w:rsidRPr="00997E24">
        <w:rPr>
          <w:noProof w:val="0"/>
          <w:lang w:val="en-GB"/>
        </w:rPr>
        <w:t xml:space="preserve">Premium’s </w:t>
      </w:r>
      <w:r w:rsidR="00B221B0" w:rsidRPr="00997E24">
        <w:rPr>
          <w:noProof w:val="0"/>
          <w:lang w:val="en-GB"/>
        </w:rPr>
        <w:t xml:space="preserve">openness </w:t>
      </w:r>
      <w:r w:rsidR="001E5C5E" w:rsidRPr="00997E24">
        <w:rPr>
          <w:noProof w:val="0"/>
          <w:lang w:val="en-GB"/>
        </w:rPr>
        <w:t>principles</w:t>
      </w:r>
      <w:r w:rsidR="00F67CC1">
        <w:rPr>
          <w:noProof w:val="0"/>
          <w:lang w:val="en-GB"/>
        </w:rPr>
        <w:t>,</w:t>
      </w:r>
      <w:r w:rsidR="001E5C5E" w:rsidRPr="00997E24">
        <w:rPr>
          <w:noProof w:val="0"/>
          <w:lang w:val="en-GB"/>
        </w:rPr>
        <w:t xml:space="preserve"> </w:t>
      </w:r>
      <w:r w:rsidRPr="00997E24">
        <w:rPr>
          <w:noProof w:val="0"/>
          <w:lang w:val="en-GB"/>
        </w:rPr>
        <w:t>we</w:t>
      </w:r>
      <w:r w:rsidR="00853AE1" w:rsidRPr="00997E24">
        <w:rPr>
          <w:noProof w:val="0"/>
          <w:lang w:val="en-GB"/>
        </w:rPr>
        <w:t xml:space="preserve"> coded </w:t>
      </w:r>
      <w:r w:rsidR="00B221B0" w:rsidRPr="00997E24">
        <w:rPr>
          <w:noProof w:val="0"/>
          <w:lang w:val="en-GB"/>
        </w:rPr>
        <w:t>distributed agenda setting, substantial partic</w:t>
      </w:r>
      <w:r w:rsidR="00C5266C">
        <w:rPr>
          <w:noProof w:val="0"/>
          <w:lang w:val="en-GB"/>
        </w:rPr>
        <w:t>i</w:t>
      </w:r>
      <w:r w:rsidR="00B221B0" w:rsidRPr="00997E24">
        <w:rPr>
          <w:noProof w:val="0"/>
          <w:lang w:val="en-GB"/>
        </w:rPr>
        <w:t xml:space="preserve">pation, and consensual decision-making as </w:t>
      </w:r>
      <w:r w:rsidR="00B221B0" w:rsidRPr="00997E24">
        <w:rPr>
          <w:i/>
          <w:noProof w:val="0"/>
          <w:lang w:val="en-GB"/>
        </w:rPr>
        <w:t>radical</w:t>
      </w:r>
      <w:r w:rsidR="002F1DAA" w:rsidRPr="00997E24">
        <w:rPr>
          <w:i/>
          <w:noProof w:val="0"/>
          <w:lang w:val="en-GB"/>
        </w:rPr>
        <w:t xml:space="preserve"> </w:t>
      </w:r>
      <w:r w:rsidR="00C5266C" w:rsidRPr="00997E24">
        <w:rPr>
          <w:noProof w:val="0"/>
          <w:lang w:val="en-GB"/>
        </w:rPr>
        <w:t>strategizing</w:t>
      </w:r>
      <w:r w:rsidR="002F1DAA" w:rsidRPr="00997E24">
        <w:rPr>
          <w:noProof w:val="0"/>
          <w:lang w:val="en-GB"/>
        </w:rPr>
        <w:t xml:space="preserve"> practices</w:t>
      </w:r>
      <w:r w:rsidR="00B221B0" w:rsidRPr="00997E24">
        <w:rPr>
          <w:noProof w:val="0"/>
          <w:lang w:val="en-GB"/>
        </w:rPr>
        <w:t xml:space="preserve">, and coded </w:t>
      </w:r>
      <w:r w:rsidR="00853AE1" w:rsidRPr="00997E24">
        <w:rPr>
          <w:noProof w:val="0"/>
          <w:lang w:val="en-GB"/>
        </w:rPr>
        <w:t xml:space="preserve">centralized agenda setting, </w:t>
      </w:r>
      <w:r w:rsidR="009F2E72" w:rsidRPr="00997E24">
        <w:rPr>
          <w:noProof w:val="0"/>
          <w:lang w:val="en-GB"/>
        </w:rPr>
        <w:t>selective</w:t>
      </w:r>
      <w:r w:rsidR="00853AE1" w:rsidRPr="00997E24">
        <w:rPr>
          <w:noProof w:val="0"/>
          <w:lang w:val="en-GB"/>
        </w:rPr>
        <w:t xml:space="preserve"> participation</w:t>
      </w:r>
      <w:r w:rsidR="00F67CC1">
        <w:rPr>
          <w:noProof w:val="0"/>
          <w:lang w:val="en-GB"/>
        </w:rPr>
        <w:t>,</w:t>
      </w:r>
      <w:r w:rsidR="00853AE1" w:rsidRPr="00997E24">
        <w:rPr>
          <w:noProof w:val="0"/>
          <w:lang w:val="en-GB"/>
        </w:rPr>
        <w:t xml:space="preserve"> and authoritative decision-making as </w:t>
      </w:r>
      <w:r w:rsidR="001F4B93" w:rsidRPr="00997E24">
        <w:rPr>
          <w:i/>
          <w:noProof w:val="0"/>
          <w:lang w:val="en-GB"/>
        </w:rPr>
        <w:t>counterbalancing</w:t>
      </w:r>
      <w:r w:rsidR="00B221B0" w:rsidRPr="00997E24">
        <w:rPr>
          <w:i/>
          <w:noProof w:val="0"/>
          <w:lang w:val="en-GB"/>
        </w:rPr>
        <w:t xml:space="preserve"> </w:t>
      </w:r>
      <w:r w:rsidR="00C5266C" w:rsidRPr="00997E24">
        <w:rPr>
          <w:noProof w:val="0"/>
          <w:lang w:val="en-GB"/>
        </w:rPr>
        <w:t>strategizing</w:t>
      </w:r>
      <w:r w:rsidR="002F1DAA" w:rsidRPr="00997E24">
        <w:rPr>
          <w:noProof w:val="0"/>
          <w:lang w:val="en-GB"/>
        </w:rPr>
        <w:t xml:space="preserve"> </w:t>
      </w:r>
      <w:r w:rsidR="00B221B0" w:rsidRPr="00997E24">
        <w:rPr>
          <w:noProof w:val="0"/>
          <w:lang w:val="en-GB"/>
        </w:rPr>
        <w:t>practices</w:t>
      </w:r>
      <w:r w:rsidR="00932707" w:rsidRPr="00997E24">
        <w:rPr>
          <w:noProof w:val="0"/>
          <w:lang w:val="en-GB"/>
        </w:rPr>
        <w:t>.</w:t>
      </w:r>
      <w:r w:rsidR="00D37EA8" w:rsidRPr="00997E24">
        <w:rPr>
          <w:noProof w:val="0"/>
          <w:lang w:val="en-GB"/>
        </w:rPr>
        <w:t xml:space="preserve"> </w:t>
      </w:r>
    </w:p>
    <w:p w14:paraId="62436A71" w14:textId="77777777" w:rsidR="00143BB0" w:rsidRPr="00997E24" w:rsidRDefault="00143BB0" w:rsidP="00143BB0">
      <w:pPr>
        <w:rPr>
          <w:noProof w:val="0"/>
          <w:lang w:val="en-GB"/>
        </w:rPr>
      </w:pPr>
    </w:p>
    <w:p w14:paraId="4F576A82" w14:textId="395AD3E0" w:rsidR="00143BB0" w:rsidRPr="00997E24" w:rsidRDefault="00DF3624" w:rsidP="00143BB0">
      <w:pPr>
        <w:pStyle w:val="berschrift1"/>
        <w:ind w:firstLine="0"/>
        <w:jc w:val="both"/>
        <w:rPr>
          <w:noProof w:val="0"/>
          <w:lang w:val="en-GB"/>
        </w:rPr>
      </w:pPr>
      <w:r>
        <w:rPr>
          <w:noProof w:val="0"/>
          <w:lang w:val="en-GB"/>
        </w:rPr>
        <w:lastRenderedPageBreak/>
        <w:t>Findings: Practices and o</w:t>
      </w:r>
      <w:r w:rsidR="009C2BED" w:rsidRPr="00997E24">
        <w:rPr>
          <w:noProof w:val="0"/>
          <w:lang w:val="en-GB"/>
        </w:rPr>
        <w:t xml:space="preserve">utcomes of </w:t>
      </w:r>
      <w:r>
        <w:rPr>
          <w:noProof w:val="0"/>
          <w:lang w:val="en-GB"/>
        </w:rPr>
        <w:t>r</w:t>
      </w:r>
      <w:r w:rsidR="001F4B93" w:rsidRPr="00997E24">
        <w:rPr>
          <w:noProof w:val="0"/>
          <w:lang w:val="en-GB"/>
        </w:rPr>
        <w:t>adically</w:t>
      </w:r>
      <w:r>
        <w:rPr>
          <w:noProof w:val="0"/>
          <w:lang w:val="en-GB"/>
        </w:rPr>
        <w:t xml:space="preserve"> open s</w:t>
      </w:r>
      <w:r w:rsidR="00143BB0" w:rsidRPr="00997E24">
        <w:rPr>
          <w:noProof w:val="0"/>
          <w:lang w:val="en-GB"/>
        </w:rPr>
        <w:t>trategizing</w:t>
      </w:r>
    </w:p>
    <w:p w14:paraId="679DE7EC" w14:textId="5A66864D" w:rsidR="00871DDF" w:rsidRPr="00997E24" w:rsidRDefault="00552188" w:rsidP="0093688B">
      <w:pPr>
        <w:spacing w:line="480" w:lineRule="auto"/>
        <w:ind w:firstLine="708"/>
        <w:jc w:val="both"/>
        <w:rPr>
          <w:noProof w:val="0"/>
          <w:szCs w:val="24"/>
          <w:lang w:val="en-GB"/>
        </w:rPr>
      </w:pPr>
      <w:r w:rsidRPr="00997E24">
        <w:rPr>
          <w:noProof w:val="0"/>
          <w:szCs w:val="24"/>
          <w:lang w:val="en-GB"/>
        </w:rPr>
        <w:t xml:space="preserve">We present </w:t>
      </w:r>
      <w:r w:rsidR="00D37EA8" w:rsidRPr="00997E24">
        <w:rPr>
          <w:noProof w:val="0"/>
          <w:szCs w:val="24"/>
          <w:lang w:val="en-GB"/>
        </w:rPr>
        <w:t>the</w:t>
      </w:r>
      <w:r w:rsidRPr="00997E24">
        <w:rPr>
          <w:noProof w:val="0"/>
          <w:szCs w:val="24"/>
          <w:lang w:val="en-GB"/>
        </w:rPr>
        <w:t xml:space="preserve"> findings </w:t>
      </w:r>
      <w:r w:rsidR="00871DDF" w:rsidRPr="00997E24">
        <w:rPr>
          <w:noProof w:val="0"/>
          <w:szCs w:val="24"/>
          <w:lang w:val="en-GB"/>
        </w:rPr>
        <w:t>from our analysis</w:t>
      </w:r>
      <w:r w:rsidR="00D37EA8" w:rsidRPr="00997E24">
        <w:rPr>
          <w:noProof w:val="0"/>
          <w:szCs w:val="24"/>
          <w:lang w:val="en-GB"/>
        </w:rPr>
        <w:t xml:space="preserve"> </w:t>
      </w:r>
      <w:r w:rsidRPr="00997E24">
        <w:rPr>
          <w:noProof w:val="0"/>
          <w:szCs w:val="24"/>
          <w:lang w:val="en-GB"/>
        </w:rPr>
        <w:t xml:space="preserve">in </w:t>
      </w:r>
      <w:r w:rsidR="00D37EA8" w:rsidRPr="00997E24">
        <w:rPr>
          <w:noProof w:val="0"/>
          <w:szCs w:val="24"/>
          <w:lang w:val="en-GB"/>
        </w:rPr>
        <w:t>the following order</w:t>
      </w:r>
      <w:r w:rsidRPr="00997E24">
        <w:rPr>
          <w:noProof w:val="0"/>
          <w:szCs w:val="24"/>
          <w:lang w:val="en-GB"/>
        </w:rPr>
        <w:t xml:space="preserve">. First, we </w:t>
      </w:r>
      <w:r w:rsidR="009F789D" w:rsidRPr="00997E24">
        <w:rPr>
          <w:noProof w:val="0"/>
          <w:szCs w:val="24"/>
          <w:lang w:val="en-GB"/>
        </w:rPr>
        <w:t>show</w:t>
      </w:r>
      <w:r w:rsidRPr="00997E24">
        <w:rPr>
          <w:noProof w:val="0"/>
          <w:szCs w:val="24"/>
          <w:lang w:val="en-GB"/>
        </w:rPr>
        <w:t xml:space="preserve"> how Premium</w:t>
      </w:r>
      <w:r w:rsidR="0093688B" w:rsidRPr="00997E24">
        <w:rPr>
          <w:noProof w:val="0"/>
          <w:szCs w:val="24"/>
          <w:lang w:val="en-GB"/>
        </w:rPr>
        <w:t xml:space="preserve"> translates its</w:t>
      </w:r>
      <w:r w:rsidRPr="00997E24">
        <w:rPr>
          <w:noProof w:val="0"/>
          <w:szCs w:val="24"/>
          <w:lang w:val="en-GB"/>
        </w:rPr>
        <w:t xml:space="preserve"> </w:t>
      </w:r>
      <w:r w:rsidRPr="00997E24">
        <w:rPr>
          <w:i/>
          <w:noProof w:val="0"/>
          <w:szCs w:val="24"/>
          <w:lang w:val="en-GB"/>
        </w:rPr>
        <w:t xml:space="preserve">principles </w:t>
      </w:r>
      <w:r w:rsidRPr="00997E24">
        <w:rPr>
          <w:noProof w:val="0"/>
          <w:szCs w:val="24"/>
          <w:lang w:val="en-GB"/>
        </w:rPr>
        <w:t xml:space="preserve">of </w:t>
      </w:r>
      <w:r w:rsidR="009C2BED" w:rsidRPr="00997E24">
        <w:rPr>
          <w:noProof w:val="0"/>
          <w:szCs w:val="24"/>
          <w:lang w:val="en-GB"/>
        </w:rPr>
        <w:t xml:space="preserve">radically </w:t>
      </w:r>
      <w:r w:rsidRPr="00997E24">
        <w:rPr>
          <w:noProof w:val="0"/>
          <w:szCs w:val="24"/>
          <w:lang w:val="en-GB"/>
        </w:rPr>
        <w:t xml:space="preserve">open </w:t>
      </w:r>
      <w:r w:rsidR="009C2BED" w:rsidRPr="00997E24">
        <w:rPr>
          <w:noProof w:val="0"/>
          <w:szCs w:val="24"/>
          <w:lang w:val="en-GB"/>
        </w:rPr>
        <w:t xml:space="preserve">agenda setting, </w:t>
      </w:r>
      <w:r w:rsidRPr="00997E24">
        <w:rPr>
          <w:noProof w:val="0"/>
          <w:szCs w:val="24"/>
          <w:lang w:val="en-GB"/>
        </w:rPr>
        <w:t>participation</w:t>
      </w:r>
      <w:r w:rsidR="00F67CC1">
        <w:rPr>
          <w:noProof w:val="0"/>
          <w:szCs w:val="24"/>
          <w:lang w:val="en-GB"/>
        </w:rPr>
        <w:t>,</w:t>
      </w:r>
      <w:r w:rsidR="009C2BED" w:rsidRPr="00997E24">
        <w:rPr>
          <w:noProof w:val="0"/>
          <w:szCs w:val="24"/>
          <w:lang w:val="en-GB"/>
        </w:rPr>
        <w:t xml:space="preserve"> and </w:t>
      </w:r>
      <w:r w:rsidRPr="00997E24">
        <w:rPr>
          <w:noProof w:val="0"/>
          <w:szCs w:val="24"/>
          <w:lang w:val="en-GB"/>
        </w:rPr>
        <w:t xml:space="preserve">governance into </w:t>
      </w:r>
      <w:r w:rsidRPr="00997E24">
        <w:rPr>
          <w:i/>
          <w:noProof w:val="0"/>
          <w:szCs w:val="24"/>
          <w:lang w:val="en-GB"/>
        </w:rPr>
        <w:t>practices</w:t>
      </w:r>
      <w:r w:rsidR="0093688B" w:rsidRPr="00997E24">
        <w:rPr>
          <w:i/>
          <w:noProof w:val="0"/>
          <w:szCs w:val="24"/>
          <w:lang w:val="en-GB"/>
        </w:rPr>
        <w:t xml:space="preserve"> </w:t>
      </w:r>
      <w:r w:rsidR="0093688B" w:rsidRPr="00997E24">
        <w:rPr>
          <w:noProof w:val="0"/>
          <w:szCs w:val="24"/>
          <w:lang w:val="en-GB"/>
        </w:rPr>
        <w:t xml:space="preserve">by </w:t>
      </w:r>
      <w:r w:rsidR="00800E8B">
        <w:rPr>
          <w:noProof w:val="0"/>
          <w:szCs w:val="24"/>
          <w:lang w:val="en-GB"/>
        </w:rPr>
        <w:t>combining</w:t>
      </w:r>
      <w:r w:rsidR="0093688B" w:rsidRPr="00997E24">
        <w:rPr>
          <w:noProof w:val="0"/>
          <w:szCs w:val="24"/>
          <w:lang w:val="en-GB"/>
        </w:rPr>
        <w:t xml:space="preserve"> radical </w:t>
      </w:r>
      <w:r w:rsidR="006A7E4D">
        <w:rPr>
          <w:noProof w:val="0"/>
          <w:szCs w:val="24"/>
          <w:lang w:val="en-GB"/>
        </w:rPr>
        <w:t xml:space="preserve">and </w:t>
      </w:r>
      <w:r w:rsidR="00871DDF" w:rsidRPr="00997E24">
        <w:rPr>
          <w:noProof w:val="0"/>
          <w:szCs w:val="24"/>
          <w:lang w:val="en-GB"/>
        </w:rPr>
        <w:t xml:space="preserve">counterbalancing </w:t>
      </w:r>
      <w:r w:rsidR="006A7E4D">
        <w:rPr>
          <w:noProof w:val="0"/>
          <w:szCs w:val="24"/>
          <w:lang w:val="en-GB"/>
        </w:rPr>
        <w:t>practices</w:t>
      </w:r>
      <w:r w:rsidR="0093688B" w:rsidRPr="00997E24">
        <w:rPr>
          <w:noProof w:val="0"/>
          <w:szCs w:val="24"/>
          <w:lang w:val="en-GB"/>
        </w:rPr>
        <w:t>.</w:t>
      </w:r>
      <w:r w:rsidRPr="00997E24">
        <w:rPr>
          <w:noProof w:val="0"/>
          <w:szCs w:val="24"/>
          <w:lang w:val="en-GB"/>
        </w:rPr>
        <w:t xml:space="preserve"> </w:t>
      </w:r>
      <w:r w:rsidR="00871DDF" w:rsidRPr="00997E24">
        <w:rPr>
          <w:noProof w:val="0"/>
          <w:szCs w:val="24"/>
          <w:lang w:val="en-GB"/>
        </w:rPr>
        <w:t>Then</w:t>
      </w:r>
      <w:r w:rsidRPr="00997E24">
        <w:rPr>
          <w:noProof w:val="0"/>
          <w:szCs w:val="24"/>
          <w:lang w:val="en-GB"/>
        </w:rPr>
        <w:t xml:space="preserve"> we </w:t>
      </w:r>
      <w:r w:rsidR="0093688B" w:rsidRPr="00997E24">
        <w:rPr>
          <w:noProof w:val="0"/>
          <w:szCs w:val="24"/>
          <w:lang w:val="en-GB"/>
        </w:rPr>
        <w:t xml:space="preserve">discuss and </w:t>
      </w:r>
      <w:r w:rsidRPr="00997E24">
        <w:rPr>
          <w:noProof w:val="0"/>
          <w:szCs w:val="24"/>
          <w:lang w:val="en-GB"/>
        </w:rPr>
        <w:t xml:space="preserve">illustrate the outcomes </w:t>
      </w:r>
      <w:r w:rsidR="00F67CC1">
        <w:rPr>
          <w:noProof w:val="0"/>
          <w:szCs w:val="24"/>
          <w:lang w:val="en-GB"/>
        </w:rPr>
        <w:t>for</w:t>
      </w:r>
      <w:r w:rsidR="00F67CC1" w:rsidRPr="00997E24">
        <w:rPr>
          <w:noProof w:val="0"/>
          <w:szCs w:val="24"/>
          <w:lang w:val="en-GB"/>
        </w:rPr>
        <w:t xml:space="preserve"> the Premium collective</w:t>
      </w:r>
      <w:r w:rsidR="00F67CC1">
        <w:rPr>
          <w:noProof w:val="0"/>
          <w:szCs w:val="24"/>
          <w:lang w:val="en-GB"/>
        </w:rPr>
        <w:t xml:space="preserve"> through </w:t>
      </w:r>
      <w:r w:rsidR="006A7E4D">
        <w:rPr>
          <w:noProof w:val="0"/>
          <w:szCs w:val="24"/>
          <w:lang w:val="en-GB"/>
        </w:rPr>
        <w:t xml:space="preserve">the configuration of </w:t>
      </w:r>
      <w:r w:rsidR="0093688B" w:rsidRPr="00997E24">
        <w:rPr>
          <w:noProof w:val="0"/>
          <w:szCs w:val="24"/>
          <w:lang w:val="en-GB"/>
        </w:rPr>
        <w:t>radical</w:t>
      </w:r>
      <w:r w:rsidR="00871DDF" w:rsidRPr="00997E24">
        <w:rPr>
          <w:noProof w:val="0"/>
          <w:szCs w:val="24"/>
          <w:lang w:val="en-GB"/>
        </w:rPr>
        <w:t>ly open</w:t>
      </w:r>
      <w:r w:rsidR="0093688B" w:rsidRPr="00997E24">
        <w:rPr>
          <w:noProof w:val="0"/>
          <w:szCs w:val="24"/>
          <w:lang w:val="en-GB"/>
        </w:rPr>
        <w:t>/</w:t>
      </w:r>
      <w:r w:rsidR="00871DDF" w:rsidRPr="00997E24">
        <w:rPr>
          <w:noProof w:val="0"/>
          <w:szCs w:val="24"/>
          <w:lang w:val="en-GB"/>
        </w:rPr>
        <w:t>counterbalancing practices</w:t>
      </w:r>
      <w:r w:rsidRPr="00997E24">
        <w:rPr>
          <w:noProof w:val="0"/>
          <w:szCs w:val="24"/>
          <w:lang w:val="en-GB"/>
        </w:rPr>
        <w:t xml:space="preserve">. </w:t>
      </w:r>
      <w:r w:rsidR="009F789D" w:rsidRPr="00997E24">
        <w:rPr>
          <w:noProof w:val="0"/>
          <w:szCs w:val="24"/>
          <w:lang w:val="en-GB"/>
        </w:rPr>
        <w:t>L</w:t>
      </w:r>
      <w:r w:rsidR="00D37EA8" w:rsidRPr="00997E24">
        <w:rPr>
          <w:noProof w:val="0"/>
          <w:szCs w:val="24"/>
          <w:lang w:val="en-GB"/>
        </w:rPr>
        <w:t xml:space="preserve">astly, we </w:t>
      </w:r>
      <w:r w:rsidR="006C6A2C" w:rsidRPr="00997E24">
        <w:rPr>
          <w:noProof w:val="0"/>
          <w:szCs w:val="24"/>
          <w:lang w:val="en-GB"/>
        </w:rPr>
        <w:t xml:space="preserve">present an analytical model that </w:t>
      </w:r>
      <w:r w:rsidR="002C2FF8">
        <w:rPr>
          <w:noProof w:val="0"/>
          <w:szCs w:val="24"/>
          <w:lang w:val="en-GB"/>
        </w:rPr>
        <w:t>visualizes</w:t>
      </w:r>
      <w:r w:rsidR="00871DDF" w:rsidRPr="00997E24">
        <w:rPr>
          <w:noProof w:val="0"/>
          <w:szCs w:val="24"/>
          <w:lang w:val="en-GB"/>
        </w:rPr>
        <w:t xml:space="preserve"> the </w:t>
      </w:r>
      <w:r w:rsidR="002C2FF8">
        <w:rPr>
          <w:noProof w:val="0"/>
          <w:szCs w:val="24"/>
          <w:lang w:val="en-GB"/>
        </w:rPr>
        <w:t xml:space="preserve">notions and relationships of </w:t>
      </w:r>
      <w:r w:rsidR="00871DDF" w:rsidRPr="00997E24">
        <w:rPr>
          <w:noProof w:val="0"/>
          <w:szCs w:val="24"/>
          <w:lang w:val="en-GB"/>
        </w:rPr>
        <w:t xml:space="preserve">practices, </w:t>
      </w:r>
      <w:r w:rsidR="00800E8B">
        <w:rPr>
          <w:noProof w:val="0"/>
          <w:szCs w:val="24"/>
          <w:lang w:val="en-GB"/>
        </w:rPr>
        <w:t>barriers</w:t>
      </w:r>
      <w:r w:rsidR="00871DDF" w:rsidRPr="00997E24">
        <w:rPr>
          <w:noProof w:val="0"/>
          <w:szCs w:val="24"/>
          <w:lang w:val="en-GB"/>
        </w:rPr>
        <w:t xml:space="preserve">, and outcomes that </w:t>
      </w:r>
      <w:r w:rsidR="00AE58BE">
        <w:rPr>
          <w:noProof w:val="0"/>
          <w:szCs w:val="24"/>
          <w:lang w:val="en-GB"/>
        </w:rPr>
        <w:t xml:space="preserve">can </w:t>
      </w:r>
      <w:r w:rsidR="00871DDF" w:rsidRPr="00997E24">
        <w:rPr>
          <w:noProof w:val="0"/>
          <w:szCs w:val="24"/>
          <w:lang w:val="en-GB"/>
        </w:rPr>
        <w:t xml:space="preserve">result </w:t>
      </w:r>
      <w:r w:rsidR="006A7E4D">
        <w:rPr>
          <w:noProof w:val="0"/>
          <w:szCs w:val="24"/>
          <w:lang w:val="en-GB"/>
        </w:rPr>
        <w:t xml:space="preserve">from </w:t>
      </w:r>
      <w:r w:rsidR="00871DDF" w:rsidRPr="00997E24">
        <w:rPr>
          <w:noProof w:val="0"/>
          <w:szCs w:val="24"/>
          <w:lang w:val="en-GB"/>
        </w:rPr>
        <w:t>tak</w:t>
      </w:r>
      <w:r w:rsidR="006A7E4D">
        <w:rPr>
          <w:noProof w:val="0"/>
          <w:szCs w:val="24"/>
          <w:lang w:val="en-GB"/>
        </w:rPr>
        <w:t>ing</w:t>
      </w:r>
      <w:r w:rsidR="00871DDF" w:rsidRPr="00997E24">
        <w:rPr>
          <w:noProof w:val="0"/>
          <w:szCs w:val="24"/>
          <w:lang w:val="en-GB"/>
        </w:rPr>
        <w:t xml:space="preserve"> open strategizing to an extrem</w:t>
      </w:r>
      <w:r w:rsidR="006A7E4D">
        <w:rPr>
          <w:noProof w:val="0"/>
          <w:szCs w:val="24"/>
          <w:lang w:val="en-GB"/>
        </w:rPr>
        <w:t>e</w:t>
      </w:r>
      <w:r w:rsidR="00AE58BE">
        <w:rPr>
          <w:noProof w:val="0"/>
          <w:szCs w:val="24"/>
          <w:lang w:val="en-GB"/>
        </w:rPr>
        <w:t>.</w:t>
      </w:r>
    </w:p>
    <w:p w14:paraId="2FD73BC0" w14:textId="77777777" w:rsidR="009C2BED" w:rsidRPr="00997E24" w:rsidRDefault="009C2BED" w:rsidP="009C2BED">
      <w:pPr>
        <w:spacing w:line="480" w:lineRule="auto"/>
        <w:ind w:firstLine="0"/>
        <w:jc w:val="both"/>
        <w:rPr>
          <w:noProof w:val="0"/>
          <w:lang w:val="en-GB"/>
        </w:rPr>
      </w:pPr>
    </w:p>
    <w:p w14:paraId="6F1C079E" w14:textId="49A6E515" w:rsidR="009019B4" w:rsidRPr="00997E24" w:rsidRDefault="009C2BED" w:rsidP="00952C11">
      <w:pPr>
        <w:pStyle w:val="berschrift3"/>
        <w:spacing w:line="480" w:lineRule="auto"/>
        <w:ind w:firstLine="0"/>
        <w:jc w:val="both"/>
        <w:rPr>
          <w:b w:val="0"/>
          <w:i/>
          <w:noProof w:val="0"/>
          <w:lang w:val="en-GB"/>
        </w:rPr>
      </w:pPr>
      <w:r w:rsidRPr="00997E24">
        <w:rPr>
          <w:b w:val="0"/>
          <w:i/>
          <w:noProof w:val="0"/>
          <w:lang w:val="en-GB"/>
        </w:rPr>
        <w:t>How Premium</w:t>
      </w:r>
      <w:r w:rsidR="00952C11" w:rsidRPr="00997E24">
        <w:rPr>
          <w:b w:val="0"/>
          <w:i/>
          <w:noProof w:val="0"/>
          <w:lang w:val="en-GB"/>
        </w:rPr>
        <w:t xml:space="preserve"> translates</w:t>
      </w:r>
      <w:r w:rsidRPr="00997E24">
        <w:rPr>
          <w:b w:val="0"/>
          <w:i/>
          <w:noProof w:val="0"/>
          <w:lang w:val="en-GB"/>
        </w:rPr>
        <w:t xml:space="preserve"> </w:t>
      </w:r>
      <w:r w:rsidR="00FD1824">
        <w:rPr>
          <w:b w:val="0"/>
          <w:i/>
          <w:noProof w:val="0"/>
          <w:lang w:val="en-GB"/>
        </w:rPr>
        <w:t xml:space="preserve">its </w:t>
      </w:r>
      <w:r w:rsidRPr="00997E24">
        <w:rPr>
          <w:b w:val="0"/>
          <w:i/>
          <w:noProof w:val="0"/>
          <w:lang w:val="en-GB"/>
        </w:rPr>
        <w:t>radically</w:t>
      </w:r>
      <w:r w:rsidR="009019B4" w:rsidRPr="00997E24">
        <w:rPr>
          <w:b w:val="0"/>
          <w:i/>
          <w:noProof w:val="0"/>
          <w:lang w:val="en-GB"/>
        </w:rPr>
        <w:t xml:space="preserve"> o</w:t>
      </w:r>
      <w:r w:rsidRPr="00997E24">
        <w:rPr>
          <w:b w:val="0"/>
          <w:i/>
          <w:noProof w:val="0"/>
          <w:lang w:val="en-GB"/>
        </w:rPr>
        <w:t xml:space="preserve">pen </w:t>
      </w:r>
      <w:r w:rsidR="009019B4" w:rsidRPr="00997E24">
        <w:rPr>
          <w:b w:val="0"/>
          <w:i/>
          <w:noProof w:val="0"/>
          <w:lang w:val="en-GB"/>
        </w:rPr>
        <w:t xml:space="preserve">principles </w:t>
      </w:r>
      <w:r w:rsidRPr="00997E24">
        <w:rPr>
          <w:b w:val="0"/>
          <w:i/>
          <w:noProof w:val="0"/>
          <w:lang w:val="en-GB"/>
        </w:rPr>
        <w:t xml:space="preserve">into </w:t>
      </w:r>
      <w:r w:rsidR="009019B4" w:rsidRPr="00997E24">
        <w:rPr>
          <w:b w:val="0"/>
          <w:i/>
          <w:noProof w:val="0"/>
          <w:lang w:val="en-GB"/>
        </w:rPr>
        <w:t>practices</w:t>
      </w:r>
    </w:p>
    <w:p w14:paraId="215D348F" w14:textId="2E5BC568" w:rsidR="00D37EA8" w:rsidRPr="00997E24" w:rsidRDefault="005A6CF1" w:rsidP="00EE59AA">
      <w:pPr>
        <w:spacing w:line="480" w:lineRule="auto"/>
        <w:jc w:val="both"/>
        <w:rPr>
          <w:noProof w:val="0"/>
          <w:szCs w:val="24"/>
          <w:lang w:val="en-GB"/>
        </w:rPr>
      </w:pPr>
      <w:r>
        <w:rPr>
          <w:noProof w:val="0"/>
          <w:szCs w:val="24"/>
          <w:lang w:val="en-GB"/>
        </w:rPr>
        <w:t>T</w:t>
      </w:r>
      <w:r w:rsidR="00D738D0" w:rsidRPr="00997E24">
        <w:rPr>
          <w:noProof w:val="0"/>
          <w:szCs w:val="24"/>
          <w:lang w:val="en-GB"/>
        </w:rPr>
        <w:t xml:space="preserve">able </w:t>
      </w:r>
      <w:r>
        <w:rPr>
          <w:noProof w:val="0"/>
          <w:szCs w:val="24"/>
          <w:lang w:val="en-GB"/>
        </w:rPr>
        <w:t xml:space="preserve">3 </w:t>
      </w:r>
      <w:r w:rsidR="00EE59AA">
        <w:rPr>
          <w:noProof w:val="0"/>
          <w:szCs w:val="24"/>
          <w:lang w:val="en-GB"/>
        </w:rPr>
        <w:t xml:space="preserve">highlights </w:t>
      </w:r>
      <w:r w:rsidR="00D37EA8" w:rsidRPr="00997E24">
        <w:rPr>
          <w:noProof w:val="0"/>
          <w:szCs w:val="24"/>
          <w:lang w:val="en-GB"/>
        </w:rPr>
        <w:t xml:space="preserve">12 </w:t>
      </w:r>
      <w:r w:rsidR="00D738D0" w:rsidRPr="00997E24">
        <w:rPr>
          <w:noProof w:val="0"/>
          <w:szCs w:val="24"/>
          <w:lang w:val="en-GB"/>
        </w:rPr>
        <w:t xml:space="preserve">out of the 46 </w:t>
      </w:r>
      <w:r>
        <w:rPr>
          <w:noProof w:val="0"/>
          <w:szCs w:val="24"/>
          <w:lang w:val="en-GB"/>
        </w:rPr>
        <w:t xml:space="preserve">strategic </w:t>
      </w:r>
      <w:r w:rsidR="00D738D0" w:rsidRPr="00997E24">
        <w:rPr>
          <w:noProof w:val="0"/>
          <w:szCs w:val="24"/>
          <w:lang w:val="en-GB"/>
        </w:rPr>
        <w:t xml:space="preserve">issues </w:t>
      </w:r>
      <w:r w:rsidR="00EE59AA">
        <w:rPr>
          <w:noProof w:val="0"/>
          <w:szCs w:val="24"/>
          <w:lang w:val="en-GB"/>
        </w:rPr>
        <w:t xml:space="preserve">we </w:t>
      </w:r>
      <w:r w:rsidR="00D738D0" w:rsidRPr="00997E24">
        <w:rPr>
          <w:noProof w:val="0"/>
          <w:szCs w:val="24"/>
          <w:lang w:val="en-GB"/>
        </w:rPr>
        <w:t>examined</w:t>
      </w:r>
      <w:r>
        <w:rPr>
          <w:noProof w:val="0"/>
          <w:szCs w:val="24"/>
          <w:lang w:val="en-GB"/>
        </w:rPr>
        <w:t xml:space="preserve"> </w:t>
      </w:r>
      <w:r w:rsidR="00D738D0" w:rsidRPr="00997E24">
        <w:rPr>
          <w:noProof w:val="0"/>
          <w:szCs w:val="24"/>
          <w:lang w:val="en-GB"/>
        </w:rPr>
        <w:t xml:space="preserve">that </w:t>
      </w:r>
      <w:r w:rsidR="00B8559F">
        <w:rPr>
          <w:noProof w:val="0"/>
          <w:szCs w:val="24"/>
          <w:lang w:val="en-GB"/>
        </w:rPr>
        <w:t xml:space="preserve">best </w:t>
      </w:r>
      <w:r w:rsidR="00C524BE">
        <w:rPr>
          <w:noProof w:val="0"/>
          <w:szCs w:val="24"/>
          <w:lang w:val="en-GB"/>
        </w:rPr>
        <w:t xml:space="preserve">convey a sense of </w:t>
      </w:r>
      <w:r w:rsidR="00C91BBD">
        <w:rPr>
          <w:noProof w:val="0"/>
          <w:szCs w:val="24"/>
          <w:lang w:val="en-GB"/>
        </w:rPr>
        <w:t>types of topics</w:t>
      </w:r>
      <w:r w:rsidR="00D37EA8" w:rsidRPr="00997E24">
        <w:rPr>
          <w:noProof w:val="0"/>
          <w:szCs w:val="24"/>
          <w:lang w:val="en-GB"/>
        </w:rPr>
        <w:t xml:space="preserve"> </w:t>
      </w:r>
      <w:r w:rsidR="00EE59AA">
        <w:rPr>
          <w:noProof w:val="0"/>
          <w:szCs w:val="24"/>
          <w:lang w:val="en-GB"/>
        </w:rPr>
        <w:t>raised, discussed</w:t>
      </w:r>
      <w:r w:rsidR="00575333">
        <w:rPr>
          <w:noProof w:val="0"/>
          <w:szCs w:val="24"/>
          <w:lang w:val="en-GB"/>
        </w:rPr>
        <w:t>,</w:t>
      </w:r>
      <w:r w:rsidR="00EE59AA">
        <w:rPr>
          <w:noProof w:val="0"/>
          <w:szCs w:val="24"/>
          <w:lang w:val="en-GB"/>
        </w:rPr>
        <w:t xml:space="preserve"> and decided</w:t>
      </w:r>
      <w:r w:rsidR="00575333">
        <w:rPr>
          <w:noProof w:val="0"/>
          <w:szCs w:val="24"/>
          <w:lang w:val="en-GB"/>
        </w:rPr>
        <w:t xml:space="preserve"> upon</w:t>
      </w:r>
      <w:r w:rsidR="00EE59AA">
        <w:rPr>
          <w:noProof w:val="0"/>
          <w:szCs w:val="24"/>
          <w:lang w:val="en-GB"/>
        </w:rPr>
        <w:t xml:space="preserve"> since the</w:t>
      </w:r>
      <w:r w:rsidR="0033302B">
        <w:rPr>
          <w:noProof w:val="0"/>
          <w:szCs w:val="24"/>
          <w:lang w:val="en-GB"/>
        </w:rPr>
        <w:t xml:space="preserve"> inception</w:t>
      </w:r>
      <w:r w:rsidR="00EE59AA">
        <w:rPr>
          <w:noProof w:val="0"/>
          <w:szCs w:val="24"/>
          <w:lang w:val="en-GB"/>
        </w:rPr>
        <w:t xml:space="preserve"> of the </w:t>
      </w:r>
      <w:r w:rsidR="00C524BE">
        <w:rPr>
          <w:noProof w:val="0"/>
          <w:szCs w:val="24"/>
          <w:lang w:val="en-GB"/>
        </w:rPr>
        <w:t xml:space="preserve">Premium </w:t>
      </w:r>
      <w:r w:rsidR="00EE59AA">
        <w:rPr>
          <w:noProof w:val="0"/>
          <w:szCs w:val="24"/>
          <w:lang w:val="en-GB"/>
        </w:rPr>
        <w:t>e</w:t>
      </w:r>
      <w:r w:rsidR="00575333">
        <w:rPr>
          <w:noProof w:val="0"/>
          <w:szCs w:val="24"/>
          <w:lang w:val="en-GB"/>
        </w:rPr>
        <w:t>-</w:t>
      </w:r>
      <w:r w:rsidR="00EE59AA">
        <w:rPr>
          <w:noProof w:val="0"/>
          <w:szCs w:val="24"/>
          <w:lang w:val="en-GB"/>
        </w:rPr>
        <w:t>mailing list</w:t>
      </w:r>
      <w:r w:rsidR="00D738D0" w:rsidRPr="00997E24">
        <w:rPr>
          <w:noProof w:val="0"/>
          <w:szCs w:val="24"/>
          <w:lang w:val="en-GB"/>
        </w:rPr>
        <w:t>.</w:t>
      </w:r>
      <w:r w:rsidR="004B2895" w:rsidRPr="00997E24">
        <w:rPr>
          <w:noProof w:val="0"/>
          <w:szCs w:val="24"/>
          <w:lang w:val="en-GB"/>
        </w:rPr>
        <w:t xml:space="preserve"> </w:t>
      </w:r>
      <w:r>
        <w:rPr>
          <w:noProof w:val="0"/>
          <w:szCs w:val="24"/>
          <w:lang w:val="en-GB"/>
        </w:rPr>
        <w:t>T</w:t>
      </w:r>
      <w:r w:rsidR="004B2895" w:rsidRPr="00997E24">
        <w:rPr>
          <w:noProof w:val="0"/>
          <w:szCs w:val="24"/>
          <w:lang w:val="en-GB"/>
        </w:rPr>
        <w:t>he table</w:t>
      </w:r>
      <w:r>
        <w:rPr>
          <w:noProof w:val="0"/>
          <w:szCs w:val="24"/>
          <w:lang w:val="en-GB"/>
        </w:rPr>
        <w:t xml:space="preserve"> </w:t>
      </w:r>
      <w:r w:rsidR="00C524BE">
        <w:rPr>
          <w:noProof w:val="0"/>
          <w:szCs w:val="24"/>
          <w:lang w:val="en-GB"/>
        </w:rPr>
        <w:t xml:space="preserve">also </w:t>
      </w:r>
      <w:r w:rsidR="0033302B">
        <w:rPr>
          <w:noProof w:val="0"/>
          <w:szCs w:val="24"/>
          <w:lang w:val="en-GB"/>
        </w:rPr>
        <w:t>indicates</w:t>
      </w:r>
      <w:r w:rsidR="004B2895" w:rsidRPr="00997E24">
        <w:rPr>
          <w:noProof w:val="0"/>
          <w:szCs w:val="24"/>
          <w:lang w:val="en-GB"/>
        </w:rPr>
        <w:t xml:space="preserve"> </w:t>
      </w:r>
      <w:r>
        <w:rPr>
          <w:noProof w:val="0"/>
          <w:szCs w:val="24"/>
          <w:lang w:val="en-GB"/>
        </w:rPr>
        <w:t>which</w:t>
      </w:r>
      <w:r w:rsidR="00376AA4" w:rsidRPr="00997E24">
        <w:rPr>
          <w:noProof w:val="0"/>
          <w:szCs w:val="24"/>
          <w:lang w:val="en-GB"/>
        </w:rPr>
        <w:t xml:space="preserve"> </w:t>
      </w:r>
      <w:r w:rsidR="00D37EA8" w:rsidRPr="00997E24">
        <w:rPr>
          <w:noProof w:val="0"/>
          <w:szCs w:val="24"/>
          <w:lang w:val="en-GB"/>
        </w:rPr>
        <w:t>type</w:t>
      </w:r>
      <w:r w:rsidR="00376AA4" w:rsidRPr="00997E24">
        <w:rPr>
          <w:noProof w:val="0"/>
          <w:szCs w:val="24"/>
          <w:lang w:val="en-GB"/>
        </w:rPr>
        <w:t>s</w:t>
      </w:r>
      <w:r w:rsidR="00D37EA8" w:rsidRPr="00997E24">
        <w:rPr>
          <w:noProof w:val="0"/>
          <w:szCs w:val="24"/>
          <w:lang w:val="en-GB"/>
        </w:rPr>
        <w:t xml:space="preserve"> of </w:t>
      </w:r>
      <w:r w:rsidR="00D6096D" w:rsidRPr="00997E24">
        <w:rPr>
          <w:noProof w:val="0"/>
          <w:szCs w:val="24"/>
          <w:lang w:val="en-GB"/>
        </w:rPr>
        <w:t xml:space="preserve">strategic </w:t>
      </w:r>
      <w:r w:rsidR="00D37EA8" w:rsidRPr="00997E24">
        <w:rPr>
          <w:noProof w:val="0"/>
          <w:szCs w:val="24"/>
          <w:lang w:val="en-GB"/>
        </w:rPr>
        <w:t>issue</w:t>
      </w:r>
      <w:r w:rsidR="00376AA4" w:rsidRPr="00997E24">
        <w:rPr>
          <w:noProof w:val="0"/>
          <w:szCs w:val="24"/>
          <w:lang w:val="en-GB"/>
        </w:rPr>
        <w:t>s</w:t>
      </w:r>
      <w:r w:rsidR="00D37EA8" w:rsidRPr="00997E24">
        <w:rPr>
          <w:noProof w:val="0"/>
          <w:szCs w:val="24"/>
          <w:lang w:val="en-GB"/>
        </w:rPr>
        <w:t xml:space="preserve"> </w:t>
      </w:r>
      <w:r w:rsidR="00EF2B57" w:rsidRPr="00997E24">
        <w:rPr>
          <w:noProof w:val="0"/>
          <w:szCs w:val="24"/>
          <w:lang w:val="en-GB"/>
        </w:rPr>
        <w:t>involve</w:t>
      </w:r>
      <w:r w:rsidR="00A86F25">
        <w:rPr>
          <w:noProof w:val="0"/>
          <w:szCs w:val="24"/>
          <w:lang w:val="en-GB"/>
        </w:rPr>
        <w:t>d</w:t>
      </w:r>
      <w:r w:rsidR="00B87055" w:rsidRPr="00997E24">
        <w:rPr>
          <w:noProof w:val="0"/>
          <w:szCs w:val="24"/>
          <w:lang w:val="en-GB"/>
        </w:rPr>
        <w:t xml:space="preserve"> </w:t>
      </w:r>
      <w:r w:rsidR="00D37EA8" w:rsidRPr="00997E24">
        <w:rPr>
          <w:noProof w:val="0"/>
          <w:szCs w:val="24"/>
          <w:lang w:val="en-GB"/>
        </w:rPr>
        <w:t>centralized</w:t>
      </w:r>
      <w:r>
        <w:rPr>
          <w:noProof w:val="0"/>
          <w:szCs w:val="24"/>
          <w:lang w:val="en-GB"/>
        </w:rPr>
        <w:t xml:space="preserve"> or</w:t>
      </w:r>
      <w:r w:rsidR="00D6096D" w:rsidRPr="00997E24">
        <w:rPr>
          <w:noProof w:val="0"/>
          <w:szCs w:val="24"/>
          <w:lang w:val="en-GB"/>
        </w:rPr>
        <w:t xml:space="preserve"> </w:t>
      </w:r>
      <w:r w:rsidR="00D37EA8" w:rsidRPr="00997E24">
        <w:rPr>
          <w:noProof w:val="0"/>
          <w:szCs w:val="24"/>
          <w:lang w:val="en-GB"/>
        </w:rPr>
        <w:t xml:space="preserve">distributed agenda setting, </w:t>
      </w:r>
      <w:r w:rsidR="009F2E72" w:rsidRPr="00997E24">
        <w:rPr>
          <w:noProof w:val="0"/>
          <w:szCs w:val="24"/>
          <w:lang w:val="en-GB"/>
        </w:rPr>
        <w:t>selective</w:t>
      </w:r>
      <w:r w:rsidR="00D37EA8" w:rsidRPr="00997E24">
        <w:rPr>
          <w:noProof w:val="0"/>
          <w:szCs w:val="24"/>
          <w:lang w:val="en-GB"/>
        </w:rPr>
        <w:t xml:space="preserve"> </w:t>
      </w:r>
      <w:r>
        <w:rPr>
          <w:noProof w:val="0"/>
          <w:szCs w:val="24"/>
          <w:lang w:val="en-GB"/>
        </w:rPr>
        <w:t>or</w:t>
      </w:r>
      <w:r w:rsidR="00D6096D" w:rsidRPr="00997E24">
        <w:rPr>
          <w:noProof w:val="0"/>
          <w:szCs w:val="24"/>
          <w:lang w:val="en-GB"/>
        </w:rPr>
        <w:t xml:space="preserve"> </w:t>
      </w:r>
      <w:r w:rsidR="00D37EA8" w:rsidRPr="00997E24">
        <w:rPr>
          <w:noProof w:val="0"/>
          <w:szCs w:val="24"/>
          <w:lang w:val="en-GB"/>
        </w:rPr>
        <w:t xml:space="preserve">substantial participation, and authoritative </w:t>
      </w:r>
      <w:r>
        <w:rPr>
          <w:noProof w:val="0"/>
          <w:szCs w:val="24"/>
          <w:lang w:val="en-GB"/>
        </w:rPr>
        <w:t>or</w:t>
      </w:r>
      <w:r w:rsidR="00D6096D" w:rsidRPr="00997E24">
        <w:rPr>
          <w:noProof w:val="0"/>
          <w:szCs w:val="24"/>
          <w:lang w:val="en-GB"/>
        </w:rPr>
        <w:t xml:space="preserve"> </w:t>
      </w:r>
      <w:r w:rsidR="00D37EA8" w:rsidRPr="00997E24">
        <w:rPr>
          <w:noProof w:val="0"/>
          <w:szCs w:val="24"/>
          <w:lang w:val="en-GB"/>
        </w:rPr>
        <w:t>consensual</w:t>
      </w:r>
      <w:r>
        <w:rPr>
          <w:noProof w:val="0"/>
          <w:szCs w:val="24"/>
          <w:lang w:val="en-GB"/>
        </w:rPr>
        <w:t xml:space="preserve"> governance </w:t>
      </w:r>
      <w:r w:rsidR="00376AA4" w:rsidRPr="00997E24">
        <w:rPr>
          <w:noProof w:val="0"/>
          <w:szCs w:val="24"/>
          <w:lang w:val="en-GB"/>
        </w:rPr>
        <w:t>practices</w:t>
      </w:r>
      <w:r w:rsidR="00D37EA8" w:rsidRPr="00997E24">
        <w:rPr>
          <w:noProof w:val="0"/>
          <w:szCs w:val="24"/>
          <w:lang w:val="en-GB"/>
        </w:rPr>
        <w:t xml:space="preserve">. </w:t>
      </w:r>
    </w:p>
    <w:p w14:paraId="0FB604AE" w14:textId="77777777" w:rsidR="00D37EA8" w:rsidRPr="00997E24" w:rsidRDefault="00D37EA8" w:rsidP="00D37EA8">
      <w:pPr>
        <w:spacing w:line="480" w:lineRule="auto"/>
        <w:jc w:val="center"/>
        <w:rPr>
          <w:bCs/>
          <w:noProof w:val="0"/>
          <w:szCs w:val="24"/>
          <w:lang w:val="en-GB"/>
        </w:rPr>
      </w:pPr>
      <w:r w:rsidRPr="00997E24">
        <w:rPr>
          <w:bCs/>
          <w:noProof w:val="0"/>
          <w:szCs w:val="24"/>
          <w:lang w:val="en-GB"/>
        </w:rPr>
        <w:t>_____________________________</w:t>
      </w:r>
    </w:p>
    <w:p w14:paraId="54DE3990" w14:textId="77777777" w:rsidR="00D37EA8" w:rsidRPr="00997E24" w:rsidRDefault="00D37EA8" w:rsidP="00D37EA8">
      <w:pPr>
        <w:jc w:val="center"/>
        <w:rPr>
          <w:bCs/>
          <w:noProof w:val="0"/>
          <w:szCs w:val="24"/>
          <w:lang w:val="en-GB"/>
        </w:rPr>
      </w:pPr>
      <w:r w:rsidRPr="00997E24">
        <w:rPr>
          <w:bCs/>
          <w:noProof w:val="0"/>
          <w:szCs w:val="24"/>
          <w:lang w:val="en-GB"/>
        </w:rPr>
        <w:t>Please insert Table 3 about here</w:t>
      </w:r>
    </w:p>
    <w:p w14:paraId="6C53258C" w14:textId="77777777" w:rsidR="00D37EA8" w:rsidRPr="00997E24" w:rsidRDefault="00D37EA8" w:rsidP="00D37EA8">
      <w:pPr>
        <w:ind w:left="2123"/>
        <w:rPr>
          <w:bCs/>
          <w:noProof w:val="0"/>
          <w:szCs w:val="24"/>
          <w:lang w:val="en-GB"/>
        </w:rPr>
      </w:pPr>
      <w:r w:rsidRPr="00997E24">
        <w:rPr>
          <w:bCs/>
          <w:noProof w:val="0"/>
          <w:szCs w:val="24"/>
          <w:lang w:val="en-GB"/>
        </w:rPr>
        <w:t xml:space="preserve">    ______________________________</w:t>
      </w:r>
    </w:p>
    <w:p w14:paraId="4CD45CB3" w14:textId="77777777" w:rsidR="00D37EA8" w:rsidRPr="00997E24" w:rsidRDefault="00D37EA8" w:rsidP="00D37EA8">
      <w:pPr>
        <w:ind w:left="2123"/>
        <w:rPr>
          <w:noProof w:val="0"/>
          <w:lang w:val="en-GB"/>
        </w:rPr>
      </w:pPr>
    </w:p>
    <w:p w14:paraId="09F52E26" w14:textId="77777777" w:rsidR="00F03EB8" w:rsidRPr="00997E24" w:rsidRDefault="00F03EB8" w:rsidP="00D37EA8">
      <w:pPr>
        <w:ind w:left="2123"/>
        <w:rPr>
          <w:noProof w:val="0"/>
          <w:lang w:val="en-GB"/>
        </w:rPr>
      </w:pPr>
    </w:p>
    <w:p w14:paraId="7352075D" w14:textId="2C3532A7" w:rsidR="00836816" w:rsidRDefault="00F03EB8" w:rsidP="00836816">
      <w:pPr>
        <w:spacing w:line="480" w:lineRule="auto"/>
        <w:jc w:val="both"/>
        <w:rPr>
          <w:noProof w:val="0"/>
          <w:szCs w:val="24"/>
          <w:lang w:val="en-GB"/>
        </w:rPr>
      </w:pPr>
      <w:r w:rsidRPr="00997E24">
        <w:rPr>
          <w:noProof w:val="0"/>
          <w:szCs w:val="24"/>
          <w:lang w:val="en-GB"/>
        </w:rPr>
        <w:t>In the following</w:t>
      </w:r>
      <w:r w:rsidR="004875EA" w:rsidRPr="00997E24">
        <w:rPr>
          <w:noProof w:val="0"/>
          <w:szCs w:val="24"/>
          <w:lang w:val="en-GB"/>
        </w:rPr>
        <w:t xml:space="preserve"> sections</w:t>
      </w:r>
      <w:r w:rsidR="00D738D0" w:rsidRPr="00997E24">
        <w:rPr>
          <w:noProof w:val="0"/>
          <w:szCs w:val="24"/>
          <w:lang w:val="en-GB"/>
        </w:rPr>
        <w:t>,</w:t>
      </w:r>
      <w:r w:rsidR="004875EA" w:rsidRPr="00997E24">
        <w:rPr>
          <w:noProof w:val="0"/>
          <w:szCs w:val="24"/>
          <w:lang w:val="en-GB"/>
        </w:rPr>
        <w:t xml:space="preserve"> we draw from </w:t>
      </w:r>
      <w:r w:rsidR="004B2895" w:rsidRPr="00997E24">
        <w:rPr>
          <w:noProof w:val="0"/>
          <w:szCs w:val="24"/>
          <w:lang w:val="en-GB"/>
        </w:rPr>
        <w:t xml:space="preserve">the </w:t>
      </w:r>
      <w:r w:rsidR="00DF4EE7" w:rsidRPr="00997E24">
        <w:rPr>
          <w:noProof w:val="0"/>
          <w:szCs w:val="24"/>
          <w:lang w:val="en-GB"/>
        </w:rPr>
        <w:t>issues featured in</w:t>
      </w:r>
      <w:r w:rsidR="004875EA" w:rsidRPr="00997E24">
        <w:rPr>
          <w:noProof w:val="0"/>
          <w:szCs w:val="24"/>
          <w:lang w:val="en-GB"/>
        </w:rPr>
        <w:t xml:space="preserve"> T</w:t>
      </w:r>
      <w:r w:rsidRPr="00997E24">
        <w:rPr>
          <w:noProof w:val="0"/>
          <w:szCs w:val="24"/>
          <w:lang w:val="en-GB"/>
        </w:rPr>
        <w:t>able 3</w:t>
      </w:r>
      <w:r w:rsidR="004875EA" w:rsidRPr="00997E24">
        <w:rPr>
          <w:noProof w:val="0"/>
          <w:szCs w:val="24"/>
          <w:lang w:val="en-GB"/>
        </w:rPr>
        <w:t xml:space="preserve"> to show </w:t>
      </w:r>
      <w:r w:rsidRPr="00997E24">
        <w:rPr>
          <w:noProof w:val="0"/>
          <w:szCs w:val="24"/>
          <w:lang w:val="en-GB"/>
        </w:rPr>
        <w:t xml:space="preserve">how Premium </w:t>
      </w:r>
      <w:r w:rsidR="00C91BBD">
        <w:rPr>
          <w:noProof w:val="0"/>
          <w:szCs w:val="24"/>
          <w:lang w:val="en-GB"/>
        </w:rPr>
        <w:t xml:space="preserve">approaches </w:t>
      </w:r>
      <w:r w:rsidR="004875EA" w:rsidRPr="00997E24">
        <w:rPr>
          <w:noProof w:val="0"/>
          <w:szCs w:val="24"/>
          <w:lang w:val="en-GB"/>
        </w:rPr>
        <w:t>radical</w:t>
      </w:r>
      <w:r w:rsidR="00DF4EE7" w:rsidRPr="00997E24">
        <w:rPr>
          <w:noProof w:val="0"/>
          <w:szCs w:val="24"/>
          <w:lang w:val="en-GB"/>
        </w:rPr>
        <w:t>ly open</w:t>
      </w:r>
      <w:r w:rsidR="004875EA" w:rsidRPr="00997E24">
        <w:rPr>
          <w:noProof w:val="0"/>
          <w:szCs w:val="24"/>
          <w:lang w:val="en-GB"/>
        </w:rPr>
        <w:t xml:space="preserve"> </w:t>
      </w:r>
      <w:r w:rsidR="00DF4EE7" w:rsidRPr="00997E24">
        <w:rPr>
          <w:noProof w:val="0"/>
          <w:szCs w:val="24"/>
          <w:lang w:val="en-GB"/>
        </w:rPr>
        <w:t xml:space="preserve">strategizing </w:t>
      </w:r>
      <w:r w:rsidR="004875EA" w:rsidRPr="00997E24">
        <w:rPr>
          <w:noProof w:val="0"/>
          <w:szCs w:val="24"/>
          <w:lang w:val="en-GB"/>
        </w:rPr>
        <w:t xml:space="preserve">in each of the three </w:t>
      </w:r>
      <w:r w:rsidR="00130BFB" w:rsidRPr="00836816">
        <w:rPr>
          <w:noProof w:val="0"/>
          <w:szCs w:val="24"/>
          <w:lang w:val="en-GB"/>
        </w:rPr>
        <w:t>domain</w:t>
      </w:r>
      <w:r w:rsidR="007871A9" w:rsidRPr="00836816">
        <w:rPr>
          <w:noProof w:val="0"/>
          <w:szCs w:val="24"/>
          <w:lang w:val="en-GB"/>
        </w:rPr>
        <w:t>s</w:t>
      </w:r>
      <w:r w:rsidR="004875EA" w:rsidRPr="00997E24">
        <w:rPr>
          <w:noProof w:val="0"/>
          <w:szCs w:val="24"/>
          <w:lang w:val="en-GB"/>
        </w:rPr>
        <w:t xml:space="preserve">, </w:t>
      </w:r>
      <w:r w:rsidR="00052EEE">
        <w:rPr>
          <w:noProof w:val="0"/>
          <w:szCs w:val="24"/>
          <w:lang w:val="en-GB"/>
        </w:rPr>
        <w:t xml:space="preserve">which barriers the collective </w:t>
      </w:r>
      <w:r w:rsidR="004875EA" w:rsidRPr="00997E24">
        <w:rPr>
          <w:noProof w:val="0"/>
          <w:szCs w:val="24"/>
          <w:lang w:val="en-GB"/>
        </w:rPr>
        <w:t xml:space="preserve">encounters </w:t>
      </w:r>
      <w:r w:rsidR="00052EEE">
        <w:rPr>
          <w:noProof w:val="0"/>
          <w:szCs w:val="24"/>
          <w:lang w:val="en-GB"/>
        </w:rPr>
        <w:t>in these domains</w:t>
      </w:r>
      <w:r w:rsidR="004875EA" w:rsidRPr="00997E24">
        <w:rPr>
          <w:noProof w:val="0"/>
          <w:szCs w:val="24"/>
          <w:lang w:val="en-GB"/>
        </w:rPr>
        <w:t xml:space="preserve">, and </w:t>
      </w:r>
      <w:r w:rsidR="00DF4EE7" w:rsidRPr="00997E24">
        <w:rPr>
          <w:noProof w:val="0"/>
          <w:szCs w:val="24"/>
          <w:lang w:val="en-GB"/>
        </w:rPr>
        <w:t xml:space="preserve">how it </w:t>
      </w:r>
      <w:r w:rsidR="004875EA" w:rsidRPr="00997E24">
        <w:rPr>
          <w:noProof w:val="0"/>
          <w:szCs w:val="24"/>
          <w:lang w:val="en-GB"/>
        </w:rPr>
        <w:t xml:space="preserve">engages in counterbalancing practices to </w:t>
      </w:r>
      <w:r w:rsidR="00B1329A">
        <w:rPr>
          <w:noProof w:val="0"/>
          <w:szCs w:val="24"/>
          <w:lang w:val="en-GB"/>
        </w:rPr>
        <w:t>cope with</w:t>
      </w:r>
      <w:r w:rsidR="00B1329A" w:rsidRPr="00997E24">
        <w:rPr>
          <w:noProof w:val="0"/>
          <w:szCs w:val="24"/>
          <w:lang w:val="en-GB"/>
        </w:rPr>
        <w:t xml:space="preserve"> </w:t>
      </w:r>
      <w:r w:rsidR="004875EA" w:rsidRPr="00997E24">
        <w:rPr>
          <w:noProof w:val="0"/>
          <w:szCs w:val="24"/>
          <w:lang w:val="en-GB"/>
        </w:rPr>
        <w:t xml:space="preserve">these barriers while maintaining </w:t>
      </w:r>
      <w:r w:rsidR="00A86F25">
        <w:rPr>
          <w:noProof w:val="0"/>
          <w:szCs w:val="24"/>
          <w:lang w:val="en-GB"/>
        </w:rPr>
        <w:t xml:space="preserve">opportunities for </w:t>
      </w:r>
      <w:r w:rsidR="004875EA" w:rsidRPr="00997E24">
        <w:rPr>
          <w:noProof w:val="0"/>
          <w:szCs w:val="24"/>
          <w:lang w:val="en-GB"/>
        </w:rPr>
        <w:t xml:space="preserve">radical openness. </w:t>
      </w:r>
      <w:r w:rsidR="00052EEE">
        <w:rPr>
          <w:noProof w:val="0"/>
          <w:szCs w:val="24"/>
          <w:lang w:val="en-GB"/>
        </w:rPr>
        <w:t>W</w:t>
      </w:r>
      <w:r w:rsidR="004875EA" w:rsidRPr="00997E24">
        <w:rPr>
          <w:noProof w:val="0"/>
          <w:szCs w:val="24"/>
          <w:lang w:val="en-GB"/>
        </w:rPr>
        <w:t xml:space="preserve">e </w:t>
      </w:r>
      <w:r w:rsidR="00052EEE">
        <w:rPr>
          <w:noProof w:val="0"/>
          <w:szCs w:val="24"/>
          <w:lang w:val="en-GB"/>
        </w:rPr>
        <w:t xml:space="preserve">also highlight </w:t>
      </w:r>
      <w:r w:rsidR="004875EA" w:rsidRPr="00997E24">
        <w:rPr>
          <w:noProof w:val="0"/>
          <w:szCs w:val="24"/>
          <w:lang w:val="en-GB"/>
        </w:rPr>
        <w:t xml:space="preserve">data </w:t>
      </w:r>
      <w:r w:rsidR="00E75BE4" w:rsidRPr="00997E24">
        <w:rPr>
          <w:noProof w:val="0"/>
          <w:szCs w:val="24"/>
          <w:lang w:val="en-GB"/>
        </w:rPr>
        <w:t xml:space="preserve">excerpts </w:t>
      </w:r>
      <w:r w:rsidR="004875EA" w:rsidRPr="00997E24">
        <w:rPr>
          <w:noProof w:val="0"/>
          <w:szCs w:val="24"/>
          <w:lang w:val="en-GB"/>
        </w:rPr>
        <w:t xml:space="preserve">that </w:t>
      </w:r>
      <w:r w:rsidR="004B2895" w:rsidRPr="00997E24">
        <w:rPr>
          <w:noProof w:val="0"/>
          <w:szCs w:val="24"/>
          <w:lang w:val="en-GB"/>
        </w:rPr>
        <w:t xml:space="preserve">illustrate </w:t>
      </w:r>
      <w:r w:rsidR="004875EA" w:rsidRPr="00997E24">
        <w:rPr>
          <w:noProof w:val="0"/>
          <w:szCs w:val="24"/>
          <w:lang w:val="en-GB"/>
        </w:rPr>
        <w:t xml:space="preserve">the outcomes </w:t>
      </w:r>
      <w:r w:rsidR="00052EEE">
        <w:rPr>
          <w:noProof w:val="0"/>
          <w:szCs w:val="24"/>
          <w:lang w:val="en-GB"/>
        </w:rPr>
        <w:t>result</w:t>
      </w:r>
      <w:r w:rsidR="00A86F25">
        <w:rPr>
          <w:noProof w:val="0"/>
          <w:szCs w:val="24"/>
          <w:lang w:val="en-GB"/>
        </w:rPr>
        <w:t>ing</w:t>
      </w:r>
      <w:r w:rsidR="00052EEE">
        <w:rPr>
          <w:noProof w:val="0"/>
          <w:szCs w:val="24"/>
          <w:lang w:val="en-GB"/>
        </w:rPr>
        <w:t xml:space="preserve"> </w:t>
      </w:r>
      <w:r w:rsidR="004B2895" w:rsidRPr="00997E24">
        <w:rPr>
          <w:noProof w:val="0"/>
          <w:szCs w:val="24"/>
          <w:lang w:val="en-GB"/>
        </w:rPr>
        <w:t xml:space="preserve">from </w:t>
      </w:r>
      <w:r w:rsidR="00052EEE">
        <w:rPr>
          <w:noProof w:val="0"/>
          <w:szCs w:val="24"/>
          <w:lang w:val="en-GB"/>
        </w:rPr>
        <w:t xml:space="preserve">Premium </w:t>
      </w:r>
      <w:r w:rsidR="00E971A6">
        <w:rPr>
          <w:noProof w:val="0"/>
          <w:szCs w:val="24"/>
          <w:lang w:val="en-GB"/>
        </w:rPr>
        <w:t>combining</w:t>
      </w:r>
      <w:r w:rsidR="004B2895" w:rsidRPr="00997E24">
        <w:rPr>
          <w:noProof w:val="0"/>
          <w:szCs w:val="24"/>
          <w:lang w:val="en-GB"/>
        </w:rPr>
        <w:t xml:space="preserve"> radical and counterbalancing </w:t>
      </w:r>
      <w:r w:rsidR="004875EA" w:rsidRPr="00997E24">
        <w:rPr>
          <w:noProof w:val="0"/>
          <w:szCs w:val="24"/>
          <w:lang w:val="en-GB"/>
        </w:rPr>
        <w:t xml:space="preserve">strategizing </w:t>
      </w:r>
      <w:r w:rsidR="004B2895" w:rsidRPr="00997E24">
        <w:rPr>
          <w:noProof w:val="0"/>
          <w:szCs w:val="24"/>
          <w:lang w:val="en-GB"/>
        </w:rPr>
        <w:t>practi</w:t>
      </w:r>
      <w:r w:rsidR="0039287C" w:rsidRPr="00997E24">
        <w:rPr>
          <w:noProof w:val="0"/>
          <w:szCs w:val="24"/>
          <w:lang w:val="en-GB"/>
        </w:rPr>
        <w:t>c</w:t>
      </w:r>
      <w:r w:rsidR="004B2895" w:rsidRPr="00997E24">
        <w:rPr>
          <w:noProof w:val="0"/>
          <w:szCs w:val="24"/>
          <w:lang w:val="en-GB"/>
        </w:rPr>
        <w:t>es.</w:t>
      </w:r>
    </w:p>
    <w:p w14:paraId="54607220" w14:textId="123CAAD6" w:rsidR="00C1431B" w:rsidRPr="00997E24" w:rsidRDefault="004B2895" w:rsidP="00E971A6">
      <w:pPr>
        <w:spacing w:line="480" w:lineRule="auto"/>
        <w:jc w:val="both"/>
        <w:rPr>
          <w:noProof w:val="0"/>
          <w:color w:val="000000"/>
          <w:shd w:val="clear" w:color="auto" w:fill="FFFFFF"/>
          <w:lang w:val="en-GB"/>
        </w:rPr>
      </w:pPr>
      <w:r w:rsidRPr="00997E24">
        <w:rPr>
          <w:noProof w:val="0"/>
          <w:szCs w:val="24"/>
          <w:lang w:val="en-GB"/>
        </w:rPr>
        <w:t xml:space="preserve"> </w:t>
      </w:r>
    </w:p>
    <w:p w14:paraId="13072186" w14:textId="3E01C623" w:rsidR="00143BB0" w:rsidRPr="00997E24" w:rsidRDefault="001F4B93" w:rsidP="00143BB0">
      <w:pPr>
        <w:pStyle w:val="berschrift3"/>
        <w:spacing w:line="480" w:lineRule="auto"/>
        <w:ind w:firstLine="0"/>
        <w:jc w:val="both"/>
        <w:rPr>
          <w:b w:val="0"/>
          <w:i/>
          <w:noProof w:val="0"/>
          <w:lang w:val="en-GB"/>
        </w:rPr>
      </w:pPr>
      <w:r w:rsidRPr="00997E24">
        <w:rPr>
          <w:b w:val="0"/>
          <w:i/>
          <w:noProof w:val="0"/>
          <w:lang w:val="en-GB"/>
        </w:rPr>
        <w:lastRenderedPageBreak/>
        <w:t>Radically</w:t>
      </w:r>
      <w:r w:rsidR="00D71196" w:rsidRPr="00997E24">
        <w:rPr>
          <w:b w:val="0"/>
          <w:i/>
          <w:noProof w:val="0"/>
          <w:lang w:val="en-GB"/>
        </w:rPr>
        <w:t xml:space="preserve"> open agenda setting</w:t>
      </w:r>
      <w:r w:rsidR="00FD1824" w:rsidRPr="00FD1824">
        <w:rPr>
          <w:b w:val="0"/>
          <w:i/>
          <w:noProof w:val="0"/>
          <w:lang w:val="en-GB"/>
        </w:rPr>
        <w:t xml:space="preserve"> </w:t>
      </w:r>
      <w:r w:rsidR="00FD1824" w:rsidRPr="00997E24">
        <w:rPr>
          <w:b w:val="0"/>
          <w:i/>
          <w:noProof w:val="0"/>
          <w:lang w:val="en-GB"/>
        </w:rPr>
        <w:t>in practice</w:t>
      </w:r>
      <w:r w:rsidR="00D71196" w:rsidRPr="00997E24">
        <w:rPr>
          <w:b w:val="0"/>
          <w:i/>
          <w:noProof w:val="0"/>
          <w:lang w:val="en-GB"/>
        </w:rPr>
        <w:t xml:space="preserve">: </w:t>
      </w:r>
      <w:r w:rsidR="002F506C" w:rsidRPr="00997E24">
        <w:rPr>
          <w:b w:val="0"/>
          <w:i/>
          <w:noProof w:val="0"/>
          <w:lang w:val="en-GB"/>
        </w:rPr>
        <w:t>Combining</w:t>
      </w:r>
      <w:r w:rsidR="00D71196" w:rsidRPr="00997E24">
        <w:rPr>
          <w:b w:val="0"/>
          <w:i/>
          <w:noProof w:val="0"/>
          <w:lang w:val="en-GB"/>
        </w:rPr>
        <w:t xml:space="preserve"> centralized and distributed agenda setting </w:t>
      </w:r>
    </w:p>
    <w:p w14:paraId="139DDABD" w14:textId="0754F810" w:rsidR="00D67F0A" w:rsidRPr="00997E24" w:rsidRDefault="00DF4EE7" w:rsidP="006F0D76">
      <w:pPr>
        <w:spacing w:line="480" w:lineRule="auto"/>
        <w:jc w:val="both"/>
        <w:rPr>
          <w:noProof w:val="0"/>
          <w:lang w:val="en-GB"/>
        </w:rPr>
      </w:pPr>
      <w:r w:rsidRPr="00997E24">
        <w:rPr>
          <w:noProof w:val="0"/>
          <w:lang w:val="en-GB"/>
        </w:rPr>
        <w:t>A</w:t>
      </w:r>
      <w:r w:rsidR="008E41AA" w:rsidRPr="00997E24">
        <w:rPr>
          <w:noProof w:val="0"/>
          <w:lang w:val="en-GB"/>
        </w:rPr>
        <w:t>genda setting</w:t>
      </w:r>
      <w:r w:rsidR="006F0D76" w:rsidRPr="00997E24">
        <w:rPr>
          <w:noProof w:val="0"/>
          <w:lang w:val="en-GB"/>
        </w:rPr>
        <w:t xml:space="preserve"> at Premium tends to follow a </w:t>
      </w:r>
      <w:r w:rsidR="009955EC">
        <w:rPr>
          <w:noProof w:val="0"/>
          <w:lang w:val="en-GB"/>
        </w:rPr>
        <w:t>particular pattern</w:t>
      </w:r>
      <w:r w:rsidR="006F0D76" w:rsidRPr="00997E24">
        <w:rPr>
          <w:noProof w:val="0"/>
          <w:lang w:val="en-GB"/>
        </w:rPr>
        <w:t xml:space="preserve">. A collectivist </w:t>
      </w:r>
      <w:r w:rsidR="00622632">
        <w:rPr>
          <w:noProof w:val="0"/>
          <w:lang w:val="en-GB"/>
        </w:rPr>
        <w:t xml:space="preserve">identifies </w:t>
      </w:r>
      <w:r w:rsidR="006F0D76" w:rsidRPr="00997E24">
        <w:rPr>
          <w:noProof w:val="0"/>
          <w:lang w:val="en-GB"/>
        </w:rPr>
        <w:t>a problem, has an idea, or receives an outside request</w:t>
      </w:r>
      <w:r w:rsidR="00D67F0A" w:rsidRPr="00997E24">
        <w:rPr>
          <w:noProof w:val="0"/>
          <w:lang w:val="en-GB"/>
        </w:rPr>
        <w:t xml:space="preserve"> of strategic relevance</w:t>
      </w:r>
      <w:r w:rsidRPr="00997E24">
        <w:rPr>
          <w:noProof w:val="0"/>
          <w:lang w:val="en-GB"/>
        </w:rPr>
        <w:t xml:space="preserve"> to the </w:t>
      </w:r>
      <w:r w:rsidR="00622632">
        <w:rPr>
          <w:noProof w:val="0"/>
          <w:lang w:val="en-GB"/>
        </w:rPr>
        <w:t>collective</w:t>
      </w:r>
      <w:r w:rsidR="00575333">
        <w:rPr>
          <w:noProof w:val="0"/>
          <w:lang w:val="en-GB"/>
        </w:rPr>
        <w:t>. T</w:t>
      </w:r>
      <w:r w:rsidR="00622632">
        <w:rPr>
          <w:noProof w:val="0"/>
          <w:lang w:val="en-GB"/>
        </w:rPr>
        <w:t>hen</w:t>
      </w:r>
      <w:r w:rsidR="00575333">
        <w:rPr>
          <w:noProof w:val="0"/>
          <w:lang w:val="en-GB"/>
        </w:rPr>
        <w:t xml:space="preserve"> this person</w:t>
      </w:r>
      <w:r w:rsidR="00622632">
        <w:rPr>
          <w:noProof w:val="0"/>
          <w:lang w:val="en-GB"/>
        </w:rPr>
        <w:t xml:space="preserve"> </w:t>
      </w:r>
      <w:r w:rsidR="00745738" w:rsidRPr="00997E24">
        <w:rPr>
          <w:noProof w:val="0"/>
          <w:lang w:val="en-GB"/>
        </w:rPr>
        <w:t>raises</w:t>
      </w:r>
      <w:r w:rsidR="006F0D76" w:rsidRPr="00997E24">
        <w:rPr>
          <w:noProof w:val="0"/>
          <w:lang w:val="en-GB"/>
        </w:rPr>
        <w:t xml:space="preserve"> the issue </w:t>
      </w:r>
      <w:r w:rsidR="00745738" w:rsidRPr="00997E24">
        <w:rPr>
          <w:noProof w:val="0"/>
          <w:lang w:val="en-GB"/>
        </w:rPr>
        <w:t>(</w:t>
      </w:r>
      <w:r w:rsidR="002A7988" w:rsidRPr="00997E24">
        <w:rPr>
          <w:noProof w:val="0"/>
          <w:lang w:val="en-GB"/>
        </w:rPr>
        <w:t>sometimes</w:t>
      </w:r>
      <w:r w:rsidR="00745738" w:rsidRPr="00997E24">
        <w:rPr>
          <w:noProof w:val="0"/>
          <w:lang w:val="en-GB"/>
        </w:rPr>
        <w:t xml:space="preserve"> </w:t>
      </w:r>
      <w:r w:rsidR="00622632">
        <w:rPr>
          <w:noProof w:val="0"/>
          <w:lang w:val="en-GB"/>
        </w:rPr>
        <w:t xml:space="preserve">also including </w:t>
      </w:r>
      <w:r w:rsidR="006F0D76" w:rsidRPr="00997E24">
        <w:rPr>
          <w:noProof w:val="0"/>
          <w:lang w:val="en-GB"/>
        </w:rPr>
        <w:t xml:space="preserve">a </w:t>
      </w:r>
      <w:r w:rsidR="00622632">
        <w:rPr>
          <w:noProof w:val="0"/>
          <w:lang w:val="en-GB"/>
        </w:rPr>
        <w:t xml:space="preserve">preferred </w:t>
      </w:r>
      <w:r w:rsidR="00E978D3" w:rsidRPr="00997E24">
        <w:rPr>
          <w:noProof w:val="0"/>
          <w:lang w:val="en-GB"/>
        </w:rPr>
        <w:t>solution</w:t>
      </w:r>
      <w:r w:rsidR="00745738" w:rsidRPr="00997E24">
        <w:rPr>
          <w:noProof w:val="0"/>
          <w:lang w:val="en-GB"/>
        </w:rPr>
        <w:t xml:space="preserve">) by “throwing </w:t>
      </w:r>
      <w:r w:rsidRPr="00997E24">
        <w:rPr>
          <w:noProof w:val="0"/>
          <w:lang w:val="en-GB"/>
        </w:rPr>
        <w:t>the topic</w:t>
      </w:r>
      <w:r w:rsidR="00D67F0A" w:rsidRPr="00997E24">
        <w:rPr>
          <w:noProof w:val="0"/>
          <w:lang w:val="en-GB"/>
        </w:rPr>
        <w:t xml:space="preserve"> into the list” (emic term</w:t>
      </w:r>
      <w:r w:rsidR="00622632">
        <w:rPr>
          <w:noProof w:val="0"/>
          <w:lang w:val="en-GB"/>
        </w:rPr>
        <w:t xml:space="preserve"> for posting</w:t>
      </w:r>
      <w:r w:rsidR="00745738" w:rsidRPr="00997E24">
        <w:rPr>
          <w:noProof w:val="0"/>
          <w:lang w:val="en-GB"/>
        </w:rPr>
        <w:t xml:space="preserve"> </w:t>
      </w:r>
      <w:r w:rsidR="00D67F0A" w:rsidRPr="00997E24">
        <w:rPr>
          <w:noProof w:val="0"/>
          <w:lang w:val="en-GB"/>
        </w:rPr>
        <w:t xml:space="preserve">the issue </w:t>
      </w:r>
      <w:r w:rsidR="006F0D76" w:rsidRPr="00997E24">
        <w:rPr>
          <w:noProof w:val="0"/>
          <w:lang w:val="en-GB"/>
        </w:rPr>
        <w:t>to the emailing list</w:t>
      </w:r>
      <w:r w:rsidR="00622632">
        <w:rPr>
          <w:noProof w:val="0"/>
          <w:lang w:val="en-GB"/>
        </w:rPr>
        <w:t>)</w:t>
      </w:r>
      <w:r w:rsidR="006F0D76" w:rsidRPr="00997E24">
        <w:rPr>
          <w:noProof w:val="0"/>
          <w:lang w:val="en-GB"/>
        </w:rPr>
        <w:t xml:space="preserve">. </w:t>
      </w:r>
      <w:r w:rsidRPr="00997E24">
        <w:rPr>
          <w:noProof w:val="0"/>
          <w:lang w:val="en-GB"/>
        </w:rPr>
        <w:t>The following excerpt from issue #1</w:t>
      </w:r>
      <w:r w:rsidR="00A1761D">
        <w:rPr>
          <w:noProof w:val="0"/>
          <w:lang w:val="en-GB"/>
        </w:rPr>
        <w:t>2 in table 3</w:t>
      </w:r>
      <w:r w:rsidRPr="00997E24">
        <w:rPr>
          <w:noProof w:val="0"/>
          <w:lang w:val="en-GB"/>
        </w:rPr>
        <w:t xml:space="preserve"> illustrates this practice</w:t>
      </w:r>
      <w:r w:rsidR="00A1761D">
        <w:rPr>
          <w:noProof w:val="0"/>
          <w:lang w:val="en-GB"/>
        </w:rPr>
        <w:t xml:space="preserve"> as performed by member Rahel</w:t>
      </w:r>
      <w:r w:rsidRPr="00997E24">
        <w:rPr>
          <w:noProof w:val="0"/>
          <w:lang w:val="en-GB"/>
        </w:rPr>
        <w:t>:</w:t>
      </w:r>
    </w:p>
    <w:p w14:paraId="275201CB" w14:textId="25824667" w:rsidR="0006284E" w:rsidRPr="00997E24" w:rsidRDefault="0006284E" w:rsidP="0006284E">
      <w:pPr>
        <w:spacing w:line="480" w:lineRule="auto"/>
        <w:jc w:val="both"/>
        <w:rPr>
          <w:i/>
          <w:noProof w:val="0"/>
          <w:lang w:val="en-GB"/>
        </w:rPr>
      </w:pPr>
      <w:r w:rsidRPr="00997E24">
        <w:rPr>
          <w:i/>
          <w:noProof w:val="0"/>
          <w:lang w:val="en-GB"/>
        </w:rPr>
        <w:t xml:space="preserve">“Dear community, For some time there </w:t>
      </w:r>
      <w:r w:rsidR="00E978D3" w:rsidRPr="00997E24">
        <w:rPr>
          <w:i/>
          <w:noProof w:val="0"/>
          <w:lang w:val="en-GB"/>
        </w:rPr>
        <w:t xml:space="preserve">has been </w:t>
      </w:r>
      <w:r w:rsidRPr="00997E24">
        <w:rPr>
          <w:i/>
          <w:noProof w:val="0"/>
          <w:lang w:val="en-GB"/>
        </w:rPr>
        <w:t>a Premium Facebook fan-page that an unknown person, at least not one of us, has brought into being and where nothing really happens […]</w:t>
      </w:r>
      <w:r w:rsidR="00A1761D">
        <w:rPr>
          <w:i/>
          <w:noProof w:val="0"/>
          <w:lang w:val="en-GB"/>
        </w:rPr>
        <w:t xml:space="preserve"> </w:t>
      </w:r>
      <w:r w:rsidR="00EB557C" w:rsidRPr="00997E24">
        <w:rPr>
          <w:i/>
          <w:noProof w:val="0"/>
          <w:lang w:val="en-GB"/>
        </w:rPr>
        <w:t xml:space="preserve">But </w:t>
      </w:r>
      <w:r w:rsidRPr="00997E24">
        <w:rPr>
          <w:i/>
          <w:noProof w:val="0"/>
          <w:lang w:val="en-GB"/>
        </w:rPr>
        <w:t xml:space="preserve">a facebook presence needs dialog and action [...] My suggestion is that we create a new page that we </w:t>
      </w:r>
      <w:r w:rsidR="00EB557C" w:rsidRPr="00997E24">
        <w:rPr>
          <w:i/>
          <w:noProof w:val="0"/>
          <w:lang w:val="en-GB"/>
        </w:rPr>
        <w:t>maintain</w:t>
      </w:r>
      <w:r w:rsidRPr="00997E24">
        <w:rPr>
          <w:i/>
          <w:noProof w:val="0"/>
          <w:lang w:val="en-GB"/>
        </w:rPr>
        <w:t xml:space="preserve"> together […] I am offering to set this page up, to </w:t>
      </w:r>
      <w:r w:rsidR="00EB557C" w:rsidRPr="00997E24">
        <w:rPr>
          <w:i/>
          <w:noProof w:val="0"/>
          <w:lang w:val="en-GB"/>
        </w:rPr>
        <w:t xml:space="preserve">administer </w:t>
      </w:r>
      <w:r w:rsidRPr="00997E24">
        <w:rPr>
          <w:i/>
          <w:noProof w:val="0"/>
          <w:lang w:val="en-GB"/>
        </w:rPr>
        <w:t>it, and fill it with content in consultation with you […] What do you think? Best, Rahel</w:t>
      </w:r>
      <w:r w:rsidRPr="00A1761D">
        <w:rPr>
          <w:i/>
          <w:noProof w:val="0"/>
          <w:lang w:val="en-GB"/>
        </w:rPr>
        <w:t>“</w:t>
      </w:r>
      <w:r w:rsidR="00EB557C" w:rsidRPr="00A1761D">
        <w:rPr>
          <w:i/>
          <w:noProof w:val="0"/>
          <w:lang w:val="en-GB"/>
        </w:rPr>
        <w:t xml:space="preserve"> </w:t>
      </w:r>
      <w:r w:rsidR="00EB557C" w:rsidRPr="00A1761D">
        <w:rPr>
          <w:noProof w:val="0"/>
          <w:szCs w:val="24"/>
          <w:lang w:val="en-GB"/>
        </w:rPr>
        <w:t>(</w:t>
      </w:r>
      <w:r w:rsidR="00A1761D" w:rsidRPr="00A1761D">
        <w:rPr>
          <w:noProof w:val="0"/>
          <w:szCs w:val="24"/>
          <w:lang w:val="en-GB"/>
        </w:rPr>
        <w:t>Rahel, 01.07.2010</w:t>
      </w:r>
      <w:r w:rsidR="00A1761D">
        <w:rPr>
          <w:noProof w:val="0"/>
          <w:szCs w:val="24"/>
          <w:lang w:val="en-GB"/>
        </w:rPr>
        <w:t>, issue #12</w:t>
      </w:r>
      <w:r w:rsidR="00EB557C" w:rsidRPr="00A1761D">
        <w:rPr>
          <w:noProof w:val="0"/>
          <w:szCs w:val="24"/>
          <w:lang w:val="en-GB"/>
        </w:rPr>
        <w:t>).</w:t>
      </w:r>
    </w:p>
    <w:p w14:paraId="7F702016" w14:textId="514B794D" w:rsidR="00213B28" w:rsidRPr="00997E24" w:rsidRDefault="00600C84" w:rsidP="003A2D24">
      <w:pPr>
        <w:spacing w:line="480" w:lineRule="auto"/>
        <w:jc w:val="both"/>
        <w:rPr>
          <w:noProof w:val="0"/>
          <w:lang w:val="en-GB"/>
        </w:rPr>
      </w:pPr>
      <w:r w:rsidRPr="00997E24">
        <w:rPr>
          <w:noProof w:val="0"/>
          <w:lang w:val="en-GB"/>
        </w:rPr>
        <w:t xml:space="preserve">This data excerpt </w:t>
      </w:r>
      <w:r w:rsidR="00E978D3" w:rsidRPr="00997E24">
        <w:rPr>
          <w:noProof w:val="0"/>
          <w:lang w:val="en-GB"/>
        </w:rPr>
        <w:t xml:space="preserve">illustrates the </w:t>
      </w:r>
      <w:r w:rsidR="00A1761D">
        <w:rPr>
          <w:noProof w:val="0"/>
          <w:lang w:val="en-GB"/>
        </w:rPr>
        <w:t>typical</w:t>
      </w:r>
      <w:r w:rsidR="00E978D3" w:rsidRPr="00997E24">
        <w:rPr>
          <w:noProof w:val="0"/>
          <w:lang w:val="en-GB"/>
        </w:rPr>
        <w:t xml:space="preserve"> way in which</w:t>
      </w:r>
      <w:r w:rsidR="00575333">
        <w:rPr>
          <w:noProof w:val="0"/>
          <w:lang w:val="en-GB"/>
        </w:rPr>
        <w:t xml:space="preserve"> a</w:t>
      </w:r>
      <w:r w:rsidR="00E978D3" w:rsidRPr="00997E24">
        <w:rPr>
          <w:noProof w:val="0"/>
          <w:lang w:val="en-GB"/>
        </w:rPr>
        <w:t xml:space="preserve"> Premium </w:t>
      </w:r>
      <w:r w:rsidRPr="00997E24">
        <w:rPr>
          <w:noProof w:val="0"/>
          <w:lang w:val="en-GB"/>
        </w:rPr>
        <w:t>member</w:t>
      </w:r>
      <w:r w:rsidR="00FF62E0">
        <w:rPr>
          <w:noProof w:val="0"/>
          <w:lang w:val="en-GB"/>
        </w:rPr>
        <w:t xml:space="preserve"> raise</w:t>
      </w:r>
      <w:r w:rsidR="00575333">
        <w:rPr>
          <w:noProof w:val="0"/>
          <w:lang w:val="en-GB"/>
        </w:rPr>
        <w:t>s</w:t>
      </w:r>
      <w:r w:rsidRPr="00997E24">
        <w:rPr>
          <w:noProof w:val="0"/>
          <w:lang w:val="en-GB"/>
        </w:rPr>
        <w:t xml:space="preserve"> </w:t>
      </w:r>
      <w:r w:rsidR="00FF62E0">
        <w:rPr>
          <w:noProof w:val="0"/>
          <w:lang w:val="en-GB"/>
        </w:rPr>
        <w:t xml:space="preserve">an </w:t>
      </w:r>
      <w:r w:rsidRPr="00997E24">
        <w:rPr>
          <w:noProof w:val="0"/>
          <w:lang w:val="en-GB"/>
        </w:rPr>
        <w:t xml:space="preserve">issue </w:t>
      </w:r>
      <w:r w:rsidR="00E978D3" w:rsidRPr="00997E24">
        <w:rPr>
          <w:noProof w:val="0"/>
          <w:lang w:val="en-GB"/>
        </w:rPr>
        <w:t xml:space="preserve">by making the community aware of </w:t>
      </w:r>
      <w:r w:rsidR="00FF62E0">
        <w:rPr>
          <w:noProof w:val="0"/>
          <w:lang w:val="en-GB"/>
        </w:rPr>
        <w:t xml:space="preserve">a </w:t>
      </w:r>
      <w:r w:rsidR="00392850" w:rsidRPr="00997E24">
        <w:rPr>
          <w:noProof w:val="0"/>
          <w:lang w:val="en-GB"/>
        </w:rPr>
        <w:t>topic</w:t>
      </w:r>
      <w:r w:rsidR="00E978D3" w:rsidRPr="00997E24">
        <w:rPr>
          <w:noProof w:val="0"/>
          <w:lang w:val="en-GB"/>
        </w:rPr>
        <w:t xml:space="preserve">, </w:t>
      </w:r>
      <w:r w:rsidR="00392850" w:rsidRPr="00997E24">
        <w:rPr>
          <w:noProof w:val="0"/>
          <w:lang w:val="en-GB"/>
        </w:rPr>
        <w:t xml:space="preserve">framing it, </w:t>
      </w:r>
      <w:r w:rsidR="00E978D3" w:rsidRPr="00997E24">
        <w:rPr>
          <w:noProof w:val="0"/>
          <w:lang w:val="en-GB"/>
        </w:rPr>
        <w:t xml:space="preserve">providing an opinion, </w:t>
      </w:r>
      <w:r w:rsidR="00392850" w:rsidRPr="00997E24">
        <w:rPr>
          <w:noProof w:val="0"/>
          <w:lang w:val="en-GB"/>
        </w:rPr>
        <w:t>offering (</w:t>
      </w:r>
      <w:r w:rsidR="00E978D3" w:rsidRPr="00997E24">
        <w:rPr>
          <w:noProof w:val="0"/>
          <w:lang w:val="en-GB"/>
        </w:rPr>
        <w:t>in this particular case</w:t>
      </w:r>
      <w:r w:rsidR="00392850" w:rsidRPr="00997E24">
        <w:rPr>
          <w:noProof w:val="0"/>
          <w:lang w:val="en-GB"/>
        </w:rPr>
        <w:t>)</w:t>
      </w:r>
      <w:r w:rsidR="00E978D3" w:rsidRPr="00997E24">
        <w:rPr>
          <w:noProof w:val="0"/>
          <w:lang w:val="en-GB"/>
        </w:rPr>
        <w:t xml:space="preserve"> to take care of it</w:t>
      </w:r>
      <w:r w:rsidR="00392850" w:rsidRPr="00997E24">
        <w:rPr>
          <w:noProof w:val="0"/>
          <w:lang w:val="en-GB"/>
        </w:rPr>
        <w:t xml:space="preserve">, and asking for </w:t>
      </w:r>
      <w:r w:rsidR="00A1761D">
        <w:rPr>
          <w:noProof w:val="0"/>
          <w:lang w:val="en-GB"/>
        </w:rPr>
        <w:t xml:space="preserve">other </w:t>
      </w:r>
      <w:r w:rsidR="00575333">
        <w:rPr>
          <w:noProof w:val="0"/>
          <w:lang w:val="en-GB"/>
        </w:rPr>
        <w:t>perspectives</w:t>
      </w:r>
      <w:r w:rsidRPr="00997E24">
        <w:rPr>
          <w:noProof w:val="0"/>
          <w:lang w:val="en-GB"/>
        </w:rPr>
        <w:t>. As stated in the operating system</w:t>
      </w:r>
      <w:r w:rsidR="00A1761D">
        <w:rPr>
          <w:noProof w:val="0"/>
          <w:lang w:val="en-GB"/>
        </w:rPr>
        <w:t xml:space="preserve">, </w:t>
      </w:r>
      <w:r w:rsidR="00905D80">
        <w:rPr>
          <w:noProof w:val="0"/>
          <w:lang w:val="en-GB"/>
        </w:rPr>
        <w:t xml:space="preserve">or the </w:t>
      </w:r>
      <w:r w:rsidR="00905D80" w:rsidRPr="00997E24">
        <w:rPr>
          <w:noProof w:val="0"/>
          <w:szCs w:val="24"/>
          <w:lang w:val="en-GB"/>
        </w:rPr>
        <w:t>catalogue of ethical business rules</w:t>
      </w:r>
      <w:r w:rsidR="00905D80">
        <w:rPr>
          <w:noProof w:val="0"/>
          <w:szCs w:val="24"/>
          <w:lang w:val="en-GB"/>
        </w:rPr>
        <w:t xml:space="preserve"> held by the collective,</w:t>
      </w:r>
      <w:r w:rsidR="00905D80" w:rsidRPr="00997E24">
        <w:rPr>
          <w:noProof w:val="0"/>
          <w:szCs w:val="24"/>
          <w:lang w:val="en-GB"/>
        </w:rPr>
        <w:t xml:space="preserve"> </w:t>
      </w:r>
      <w:r w:rsidRPr="00997E24">
        <w:rPr>
          <w:noProof w:val="0"/>
          <w:lang w:val="en-GB"/>
        </w:rPr>
        <w:t xml:space="preserve">the </w:t>
      </w:r>
      <w:r w:rsidR="00E978D3" w:rsidRPr="00997E24">
        <w:rPr>
          <w:noProof w:val="0"/>
          <w:lang w:val="en-GB"/>
        </w:rPr>
        <w:t xml:space="preserve">opportunity </w:t>
      </w:r>
      <w:r w:rsidR="00A1761D">
        <w:rPr>
          <w:noProof w:val="0"/>
          <w:lang w:val="en-GB"/>
        </w:rPr>
        <w:t>for</w:t>
      </w:r>
      <w:r w:rsidRPr="00997E24">
        <w:rPr>
          <w:noProof w:val="0"/>
          <w:lang w:val="en-GB"/>
        </w:rPr>
        <w:t xml:space="preserve"> </w:t>
      </w:r>
      <w:r w:rsidR="00E978D3" w:rsidRPr="00997E24">
        <w:rPr>
          <w:noProof w:val="0"/>
          <w:lang w:val="en-GB"/>
        </w:rPr>
        <w:t xml:space="preserve">providing Premium with </w:t>
      </w:r>
      <w:r w:rsidRPr="00997E24">
        <w:rPr>
          <w:noProof w:val="0"/>
          <w:lang w:val="en-GB"/>
        </w:rPr>
        <w:t>“tips and impulses for all sorts of innovations” (Module 02: Kollektiv) is available to all Premium members</w:t>
      </w:r>
      <w:r w:rsidR="00E978D3" w:rsidRPr="00997E24">
        <w:rPr>
          <w:noProof w:val="0"/>
          <w:lang w:val="en-GB"/>
        </w:rPr>
        <w:t xml:space="preserve"> at all time</w:t>
      </w:r>
      <w:r w:rsidR="00575333">
        <w:rPr>
          <w:noProof w:val="0"/>
          <w:lang w:val="en-GB"/>
        </w:rPr>
        <w:t>s</w:t>
      </w:r>
      <w:r w:rsidRPr="00997E24">
        <w:rPr>
          <w:noProof w:val="0"/>
          <w:lang w:val="en-GB"/>
        </w:rPr>
        <w:t xml:space="preserve">, </w:t>
      </w:r>
      <w:r w:rsidR="00575333">
        <w:rPr>
          <w:noProof w:val="0"/>
          <w:lang w:val="en-GB"/>
        </w:rPr>
        <w:t>and does not depend on</w:t>
      </w:r>
      <w:r w:rsidRPr="00997E24">
        <w:rPr>
          <w:noProof w:val="0"/>
          <w:lang w:val="en-GB"/>
        </w:rPr>
        <w:t xml:space="preserve"> how </w:t>
      </w:r>
      <w:r w:rsidR="00A1761D">
        <w:rPr>
          <w:noProof w:val="0"/>
          <w:lang w:val="en-GB"/>
        </w:rPr>
        <w:t>extensively or superficially</w:t>
      </w:r>
      <w:r w:rsidRPr="00997E24">
        <w:rPr>
          <w:noProof w:val="0"/>
          <w:lang w:val="en-GB"/>
        </w:rPr>
        <w:t xml:space="preserve"> they are involved </w:t>
      </w:r>
      <w:r w:rsidR="00A1761D">
        <w:rPr>
          <w:noProof w:val="0"/>
          <w:lang w:val="en-GB"/>
        </w:rPr>
        <w:t xml:space="preserve">in </w:t>
      </w:r>
      <w:r w:rsidRPr="00997E24">
        <w:rPr>
          <w:noProof w:val="0"/>
          <w:lang w:val="en-GB"/>
        </w:rPr>
        <w:t>Premium</w:t>
      </w:r>
      <w:r w:rsidR="00E978D3" w:rsidRPr="00997E24">
        <w:rPr>
          <w:noProof w:val="0"/>
          <w:lang w:val="en-GB"/>
        </w:rPr>
        <w:t>’s operations</w:t>
      </w:r>
      <w:r w:rsidR="00A86F25">
        <w:rPr>
          <w:noProof w:val="0"/>
          <w:lang w:val="en-GB"/>
        </w:rPr>
        <w:t xml:space="preserve">. Given the radical openness of agenda setting, we </w:t>
      </w:r>
      <w:r w:rsidR="009C202E">
        <w:rPr>
          <w:noProof w:val="0"/>
          <w:lang w:val="en-GB"/>
        </w:rPr>
        <w:t>c</w:t>
      </w:r>
      <w:r w:rsidR="00A86F25">
        <w:rPr>
          <w:noProof w:val="0"/>
          <w:lang w:val="en-GB"/>
        </w:rPr>
        <w:t>ould expect</w:t>
      </w:r>
      <w:r w:rsidR="00905D80">
        <w:rPr>
          <w:noProof w:val="0"/>
          <w:lang w:val="en-GB"/>
        </w:rPr>
        <w:t xml:space="preserve"> to</w:t>
      </w:r>
      <w:r w:rsidR="009C202E">
        <w:rPr>
          <w:noProof w:val="0"/>
          <w:lang w:val="en-GB"/>
        </w:rPr>
        <w:t xml:space="preserve"> find</w:t>
      </w:r>
      <w:r w:rsidR="00A86F25">
        <w:rPr>
          <w:noProof w:val="0"/>
          <w:lang w:val="en-GB"/>
        </w:rPr>
        <w:t xml:space="preserve"> a wide range of Premium members rais</w:t>
      </w:r>
      <w:r w:rsidR="009C202E">
        <w:rPr>
          <w:noProof w:val="0"/>
          <w:lang w:val="en-GB"/>
        </w:rPr>
        <w:t>ing</w:t>
      </w:r>
      <w:r w:rsidR="00A86F25">
        <w:rPr>
          <w:noProof w:val="0"/>
          <w:lang w:val="en-GB"/>
        </w:rPr>
        <w:t xml:space="preserve"> issues. </w:t>
      </w:r>
      <w:r w:rsidR="009C202E">
        <w:rPr>
          <w:noProof w:val="0"/>
          <w:lang w:val="en-GB"/>
        </w:rPr>
        <w:t>Instead</w:t>
      </w:r>
      <w:r w:rsidR="00A86F25">
        <w:rPr>
          <w:noProof w:val="0"/>
          <w:lang w:val="en-GB"/>
        </w:rPr>
        <w:t xml:space="preserve">, we found that </w:t>
      </w:r>
      <w:r w:rsidR="008E41AA" w:rsidRPr="00997E24">
        <w:rPr>
          <w:noProof w:val="0"/>
          <w:lang w:val="en-GB"/>
        </w:rPr>
        <w:t>the collective’s central organizer</w:t>
      </w:r>
      <w:r w:rsidR="00905D80">
        <w:rPr>
          <w:noProof w:val="0"/>
          <w:lang w:val="en-GB"/>
        </w:rPr>
        <w:t>,</w:t>
      </w:r>
      <w:r w:rsidR="008E41AA" w:rsidRPr="00997E24">
        <w:rPr>
          <w:noProof w:val="0"/>
          <w:lang w:val="en-GB"/>
        </w:rPr>
        <w:t xml:space="preserve"> Ulrich</w:t>
      </w:r>
      <w:r w:rsidR="00905D80">
        <w:rPr>
          <w:noProof w:val="0"/>
          <w:lang w:val="en-GB"/>
        </w:rPr>
        <w:t>,</w:t>
      </w:r>
      <w:r w:rsidR="008E41AA" w:rsidRPr="00997E24">
        <w:rPr>
          <w:noProof w:val="0"/>
          <w:lang w:val="en-GB"/>
        </w:rPr>
        <w:t xml:space="preserve"> </w:t>
      </w:r>
      <w:r w:rsidR="00A1761D">
        <w:rPr>
          <w:noProof w:val="0"/>
          <w:lang w:val="en-GB"/>
        </w:rPr>
        <w:t>raised</w:t>
      </w:r>
      <w:r w:rsidR="00DC559E" w:rsidRPr="00997E24">
        <w:rPr>
          <w:noProof w:val="0"/>
          <w:lang w:val="en-GB"/>
        </w:rPr>
        <w:t xml:space="preserve"> </w:t>
      </w:r>
      <w:r w:rsidR="009C202E">
        <w:rPr>
          <w:noProof w:val="0"/>
          <w:lang w:val="en-GB"/>
        </w:rPr>
        <w:t xml:space="preserve">67% of the </w:t>
      </w:r>
      <w:r w:rsidR="008E41AA" w:rsidRPr="00997E24">
        <w:rPr>
          <w:noProof w:val="0"/>
          <w:lang w:val="en-GB"/>
        </w:rPr>
        <w:t>issues shown in Table 3</w:t>
      </w:r>
      <w:r w:rsidR="00392850" w:rsidRPr="00997E24">
        <w:rPr>
          <w:noProof w:val="0"/>
          <w:lang w:val="en-GB"/>
        </w:rPr>
        <w:t>,</w:t>
      </w:r>
      <w:r w:rsidR="008E41AA" w:rsidRPr="00997E24">
        <w:rPr>
          <w:noProof w:val="0"/>
          <w:lang w:val="en-GB"/>
        </w:rPr>
        <w:t xml:space="preserve"> </w:t>
      </w:r>
      <w:r w:rsidR="001F7E65" w:rsidRPr="00997E24">
        <w:rPr>
          <w:noProof w:val="0"/>
          <w:lang w:val="en-GB"/>
        </w:rPr>
        <w:t xml:space="preserve">and </w:t>
      </w:r>
      <w:r w:rsidR="000F66E4" w:rsidRPr="00997E24">
        <w:rPr>
          <w:noProof w:val="0"/>
          <w:lang w:val="en-GB"/>
        </w:rPr>
        <w:t xml:space="preserve">71% of </w:t>
      </w:r>
      <w:r w:rsidR="00392850" w:rsidRPr="00997E24">
        <w:rPr>
          <w:noProof w:val="0"/>
          <w:lang w:val="en-GB"/>
        </w:rPr>
        <w:t xml:space="preserve">the </w:t>
      </w:r>
      <w:r w:rsidR="00DC559E" w:rsidRPr="00997E24">
        <w:rPr>
          <w:noProof w:val="0"/>
          <w:lang w:val="en-GB"/>
        </w:rPr>
        <w:t xml:space="preserve">issues </w:t>
      </w:r>
      <w:r w:rsidR="00392850" w:rsidRPr="00997E24">
        <w:rPr>
          <w:noProof w:val="0"/>
          <w:lang w:val="en-GB"/>
        </w:rPr>
        <w:t xml:space="preserve">in </w:t>
      </w:r>
      <w:r w:rsidR="000F66E4" w:rsidRPr="00997E24">
        <w:rPr>
          <w:noProof w:val="0"/>
          <w:lang w:val="en-GB"/>
        </w:rPr>
        <w:t xml:space="preserve">the </w:t>
      </w:r>
      <w:r w:rsidR="001F7E65" w:rsidRPr="00997E24">
        <w:rPr>
          <w:noProof w:val="0"/>
          <w:lang w:val="en-GB"/>
        </w:rPr>
        <w:t xml:space="preserve">full </w:t>
      </w:r>
      <w:r w:rsidR="00DC559E" w:rsidRPr="00997E24">
        <w:rPr>
          <w:noProof w:val="0"/>
          <w:lang w:val="en-GB"/>
        </w:rPr>
        <w:t>data set</w:t>
      </w:r>
      <w:r w:rsidR="001F7E65" w:rsidRPr="00997E24">
        <w:rPr>
          <w:noProof w:val="0"/>
          <w:lang w:val="en-GB"/>
        </w:rPr>
        <w:t xml:space="preserve">. </w:t>
      </w:r>
      <w:r w:rsidR="00905D80">
        <w:rPr>
          <w:noProof w:val="0"/>
          <w:lang w:val="en-GB"/>
        </w:rPr>
        <w:t>I</w:t>
      </w:r>
      <w:r w:rsidR="00905D80" w:rsidRPr="00997E24">
        <w:rPr>
          <w:noProof w:val="0"/>
          <w:lang w:val="en-GB"/>
        </w:rPr>
        <w:t>n</w:t>
      </w:r>
      <w:r w:rsidR="00905D80">
        <w:rPr>
          <w:noProof w:val="0"/>
          <w:lang w:val="en-GB"/>
        </w:rPr>
        <w:t>versely</w:t>
      </w:r>
      <w:r w:rsidR="00905D80" w:rsidRPr="00997E24">
        <w:rPr>
          <w:noProof w:val="0"/>
          <w:lang w:val="en-GB"/>
        </w:rPr>
        <w:t xml:space="preserve"> </w:t>
      </w:r>
      <w:r w:rsidR="00905D80">
        <w:rPr>
          <w:noProof w:val="0"/>
          <w:lang w:val="en-GB"/>
        </w:rPr>
        <w:t>t</w:t>
      </w:r>
      <w:r w:rsidR="00A3019E" w:rsidRPr="00997E24">
        <w:rPr>
          <w:noProof w:val="0"/>
          <w:lang w:val="en-GB"/>
        </w:rPr>
        <w:t xml:space="preserve">his means </w:t>
      </w:r>
      <w:r w:rsidR="001F60A7" w:rsidRPr="00997E24">
        <w:rPr>
          <w:noProof w:val="0"/>
          <w:lang w:val="en-GB"/>
        </w:rPr>
        <w:t>that</w:t>
      </w:r>
      <w:r w:rsidR="00392850" w:rsidRPr="00997E24">
        <w:rPr>
          <w:noProof w:val="0"/>
          <w:lang w:val="en-GB"/>
        </w:rPr>
        <w:t xml:space="preserve"> </w:t>
      </w:r>
      <w:r w:rsidR="008E41AA" w:rsidRPr="00997E24">
        <w:rPr>
          <w:noProof w:val="0"/>
          <w:lang w:val="en-GB"/>
        </w:rPr>
        <w:t>1</w:t>
      </w:r>
      <w:r w:rsidR="001F60A7" w:rsidRPr="00997E24">
        <w:rPr>
          <w:noProof w:val="0"/>
          <w:lang w:val="en-GB"/>
        </w:rPr>
        <w:t>,</w:t>
      </w:r>
      <w:r w:rsidR="008E41AA" w:rsidRPr="00997E24">
        <w:rPr>
          <w:noProof w:val="0"/>
          <w:lang w:val="en-GB"/>
        </w:rPr>
        <w:t xml:space="preserve">636 </w:t>
      </w:r>
      <w:r w:rsidR="00392850" w:rsidRPr="00997E24">
        <w:rPr>
          <w:noProof w:val="0"/>
          <w:lang w:val="en-GB"/>
        </w:rPr>
        <w:t xml:space="preserve">out of 1,650 Premium members </w:t>
      </w:r>
      <w:r w:rsidR="008E41AA" w:rsidRPr="00997E24">
        <w:rPr>
          <w:noProof w:val="0"/>
          <w:lang w:val="en-GB"/>
        </w:rPr>
        <w:t xml:space="preserve">never made use of the opportunity </w:t>
      </w:r>
      <w:r w:rsidR="00905D80">
        <w:rPr>
          <w:noProof w:val="0"/>
          <w:lang w:val="en-GB"/>
        </w:rPr>
        <w:t>to</w:t>
      </w:r>
      <w:r w:rsidR="00905D80" w:rsidRPr="00997E24">
        <w:rPr>
          <w:noProof w:val="0"/>
          <w:lang w:val="en-GB"/>
        </w:rPr>
        <w:t xml:space="preserve"> </w:t>
      </w:r>
      <w:r w:rsidR="008E41AA" w:rsidRPr="00997E24">
        <w:rPr>
          <w:noProof w:val="0"/>
          <w:lang w:val="en-GB"/>
        </w:rPr>
        <w:t>rais</w:t>
      </w:r>
      <w:r w:rsidR="00905D80">
        <w:rPr>
          <w:noProof w:val="0"/>
          <w:lang w:val="en-GB"/>
        </w:rPr>
        <w:t>e</w:t>
      </w:r>
      <w:r w:rsidR="008E41AA" w:rsidRPr="00997E24">
        <w:rPr>
          <w:noProof w:val="0"/>
          <w:lang w:val="en-GB"/>
        </w:rPr>
        <w:t xml:space="preserve"> </w:t>
      </w:r>
      <w:r w:rsidR="00392850" w:rsidRPr="00997E24">
        <w:rPr>
          <w:noProof w:val="0"/>
          <w:lang w:val="en-GB"/>
        </w:rPr>
        <w:t>a strategic issue</w:t>
      </w:r>
      <w:r w:rsidR="001F7E65" w:rsidRPr="00997E24">
        <w:rPr>
          <w:noProof w:val="0"/>
          <w:lang w:val="en-GB"/>
        </w:rPr>
        <w:t xml:space="preserve">, while the remaining 14 members (except from Ulrich) raised </w:t>
      </w:r>
      <w:r w:rsidR="00392850" w:rsidRPr="00997E24">
        <w:rPr>
          <w:noProof w:val="0"/>
          <w:lang w:val="en-GB"/>
        </w:rPr>
        <w:t xml:space="preserve">merely </w:t>
      </w:r>
      <w:r w:rsidR="001F7E65" w:rsidRPr="00997E24">
        <w:rPr>
          <w:noProof w:val="0"/>
          <w:lang w:val="en-GB"/>
        </w:rPr>
        <w:t>one or two</w:t>
      </w:r>
      <w:r w:rsidR="00A1761D">
        <w:rPr>
          <w:noProof w:val="0"/>
          <w:lang w:val="en-GB"/>
        </w:rPr>
        <w:t xml:space="preserve"> strategic</w:t>
      </w:r>
      <w:r w:rsidR="001F7E65" w:rsidRPr="00997E24">
        <w:rPr>
          <w:noProof w:val="0"/>
          <w:lang w:val="en-GB"/>
        </w:rPr>
        <w:t xml:space="preserve"> issues</w:t>
      </w:r>
      <w:r w:rsidR="008E41AA" w:rsidRPr="00997E24">
        <w:rPr>
          <w:noProof w:val="0"/>
          <w:lang w:val="en-GB"/>
        </w:rPr>
        <w:t>.</w:t>
      </w:r>
      <w:r w:rsidR="00213B28" w:rsidRPr="00997E24">
        <w:rPr>
          <w:noProof w:val="0"/>
          <w:lang w:val="en-GB"/>
        </w:rPr>
        <w:t xml:space="preserve"> </w:t>
      </w:r>
    </w:p>
    <w:p w14:paraId="0B8BF5A4" w14:textId="2C885207" w:rsidR="00E75442" w:rsidRPr="00997E24" w:rsidRDefault="00A86F25" w:rsidP="003A2D24">
      <w:pPr>
        <w:spacing w:line="480" w:lineRule="auto"/>
        <w:jc w:val="both"/>
        <w:rPr>
          <w:noProof w:val="0"/>
          <w:lang w:val="en-GB"/>
        </w:rPr>
      </w:pPr>
      <w:r>
        <w:rPr>
          <w:noProof w:val="0"/>
          <w:lang w:val="en-GB"/>
        </w:rPr>
        <w:lastRenderedPageBreak/>
        <w:t>Thus, o</w:t>
      </w:r>
      <w:r w:rsidR="00213B28" w:rsidRPr="00997E24">
        <w:rPr>
          <w:noProof w:val="0"/>
          <w:lang w:val="en-GB"/>
        </w:rPr>
        <w:t>ur analysis sugges</w:t>
      </w:r>
      <w:r w:rsidR="00392850" w:rsidRPr="00997E24">
        <w:rPr>
          <w:noProof w:val="0"/>
          <w:lang w:val="en-GB"/>
        </w:rPr>
        <w:t>ts that the</w:t>
      </w:r>
      <w:r w:rsidR="0009375E" w:rsidRPr="00997E24">
        <w:rPr>
          <w:noProof w:val="0"/>
          <w:lang w:val="en-GB"/>
        </w:rPr>
        <w:t xml:space="preserve"> </w:t>
      </w:r>
      <w:r w:rsidR="00A1761D">
        <w:rPr>
          <w:noProof w:val="0"/>
          <w:lang w:val="en-GB"/>
        </w:rPr>
        <w:t>practice</w:t>
      </w:r>
      <w:r w:rsidR="00392850" w:rsidRPr="00997E24">
        <w:rPr>
          <w:noProof w:val="0"/>
          <w:lang w:val="en-GB"/>
        </w:rPr>
        <w:t xml:space="preserve"> </w:t>
      </w:r>
      <w:r w:rsidR="0009375E" w:rsidRPr="00997E24">
        <w:rPr>
          <w:noProof w:val="0"/>
          <w:lang w:val="en-GB"/>
        </w:rPr>
        <w:t xml:space="preserve">of </w:t>
      </w:r>
      <w:r w:rsidR="00392850" w:rsidRPr="00997E24">
        <w:rPr>
          <w:noProof w:val="0"/>
          <w:lang w:val="en-GB"/>
        </w:rPr>
        <w:t>agenda setting</w:t>
      </w:r>
      <w:r w:rsidR="00213B28" w:rsidRPr="00997E24">
        <w:rPr>
          <w:noProof w:val="0"/>
          <w:lang w:val="en-GB"/>
        </w:rPr>
        <w:t xml:space="preserve"> </w:t>
      </w:r>
      <w:r w:rsidR="00392850" w:rsidRPr="00997E24">
        <w:rPr>
          <w:noProof w:val="0"/>
          <w:lang w:val="en-GB"/>
        </w:rPr>
        <w:t xml:space="preserve">is </w:t>
      </w:r>
      <w:r w:rsidR="0009375E" w:rsidRPr="00997E24">
        <w:rPr>
          <w:noProof w:val="0"/>
          <w:lang w:val="en-GB"/>
        </w:rPr>
        <w:t xml:space="preserve">not </w:t>
      </w:r>
      <w:r w:rsidR="001D7E69">
        <w:rPr>
          <w:noProof w:val="0"/>
          <w:lang w:val="en-GB"/>
        </w:rPr>
        <w:t xml:space="preserve">always </w:t>
      </w:r>
      <w:r w:rsidR="0009375E" w:rsidRPr="00997E24">
        <w:rPr>
          <w:noProof w:val="0"/>
          <w:lang w:val="en-GB"/>
        </w:rPr>
        <w:t xml:space="preserve">as </w:t>
      </w:r>
      <w:r w:rsidR="0009375E" w:rsidRPr="00FF62E0">
        <w:rPr>
          <w:i/>
          <w:noProof w:val="0"/>
          <w:lang w:val="en-GB"/>
        </w:rPr>
        <w:t>distributed</w:t>
      </w:r>
      <w:r w:rsidR="0009375E" w:rsidRPr="00997E24">
        <w:rPr>
          <w:noProof w:val="0"/>
          <w:lang w:val="en-GB"/>
        </w:rPr>
        <w:t xml:space="preserve"> as </w:t>
      </w:r>
      <w:r>
        <w:rPr>
          <w:noProof w:val="0"/>
          <w:lang w:val="en-GB"/>
        </w:rPr>
        <w:t>Premium’s stated</w:t>
      </w:r>
      <w:r w:rsidR="00FF62E0">
        <w:rPr>
          <w:noProof w:val="0"/>
          <w:lang w:val="en-GB"/>
        </w:rPr>
        <w:t xml:space="preserve"> </w:t>
      </w:r>
      <w:r w:rsidR="00905D80">
        <w:rPr>
          <w:noProof w:val="0"/>
          <w:lang w:val="en-GB"/>
        </w:rPr>
        <w:t xml:space="preserve">principle of </w:t>
      </w:r>
      <w:r w:rsidR="00FF62E0">
        <w:rPr>
          <w:noProof w:val="0"/>
          <w:lang w:val="en-GB"/>
        </w:rPr>
        <w:t>radical openness demand</w:t>
      </w:r>
      <w:r w:rsidR="00905D80">
        <w:rPr>
          <w:noProof w:val="0"/>
          <w:lang w:val="en-GB"/>
        </w:rPr>
        <w:t>s</w:t>
      </w:r>
      <w:r>
        <w:rPr>
          <w:noProof w:val="0"/>
          <w:lang w:val="en-GB"/>
        </w:rPr>
        <w:t>. We found that this is</w:t>
      </w:r>
      <w:r w:rsidR="00FF62E0">
        <w:rPr>
          <w:noProof w:val="0"/>
          <w:lang w:val="en-GB"/>
        </w:rPr>
        <w:t xml:space="preserve"> due </w:t>
      </w:r>
      <w:r w:rsidR="00213B28" w:rsidRPr="00997E24">
        <w:rPr>
          <w:noProof w:val="0"/>
          <w:lang w:val="en-GB"/>
        </w:rPr>
        <w:t xml:space="preserve">to </w:t>
      </w:r>
      <w:r w:rsidR="00905D80">
        <w:rPr>
          <w:noProof w:val="0"/>
          <w:lang w:val="en-GB"/>
        </w:rPr>
        <w:t>the</w:t>
      </w:r>
      <w:r w:rsidR="00213B28" w:rsidRPr="00997E24">
        <w:rPr>
          <w:noProof w:val="0"/>
          <w:lang w:val="en-GB"/>
        </w:rPr>
        <w:t xml:space="preserve"> </w:t>
      </w:r>
      <w:r w:rsidR="00FF62E0">
        <w:rPr>
          <w:noProof w:val="0"/>
          <w:lang w:val="en-GB"/>
        </w:rPr>
        <w:t>practical</w:t>
      </w:r>
      <w:r w:rsidR="00213B28" w:rsidRPr="00997E24">
        <w:rPr>
          <w:noProof w:val="0"/>
          <w:lang w:val="en-GB"/>
        </w:rPr>
        <w:t xml:space="preserve"> barrier </w:t>
      </w:r>
      <w:r w:rsidR="00905D80">
        <w:rPr>
          <w:noProof w:val="0"/>
          <w:lang w:val="en-GB"/>
        </w:rPr>
        <w:t xml:space="preserve">of </w:t>
      </w:r>
      <w:r w:rsidR="00FF62E0" w:rsidRPr="00FF62E0">
        <w:rPr>
          <w:i/>
          <w:noProof w:val="0"/>
          <w:lang w:val="en-GB"/>
        </w:rPr>
        <w:t>information asymmetry</w:t>
      </w:r>
      <w:r>
        <w:rPr>
          <w:noProof w:val="0"/>
          <w:lang w:val="en-GB"/>
        </w:rPr>
        <w:t xml:space="preserve"> –</w:t>
      </w:r>
      <w:r w:rsidR="00905D80">
        <w:rPr>
          <w:noProof w:val="0"/>
          <w:lang w:val="en-GB"/>
        </w:rPr>
        <w:t xml:space="preserve"> </w:t>
      </w:r>
      <w:r>
        <w:rPr>
          <w:noProof w:val="0"/>
          <w:lang w:val="en-GB"/>
        </w:rPr>
        <w:t>i.e.</w:t>
      </w:r>
      <w:r w:rsidR="00FF62E0">
        <w:rPr>
          <w:noProof w:val="0"/>
          <w:lang w:val="en-GB"/>
        </w:rPr>
        <w:t xml:space="preserve"> </w:t>
      </w:r>
      <w:r w:rsidR="0009375E" w:rsidRPr="00997E24">
        <w:rPr>
          <w:noProof w:val="0"/>
          <w:lang w:val="en-GB"/>
        </w:rPr>
        <w:t xml:space="preserve">the fact that </w:t>
      </w:r>
      <w:r w:rsidR="00905D80">
        <w:rPr>
          <w:noProof w:val="0"/>
          <w:lang w:val="en-GB"/>
        </w:rPr>
        <w:t xml:space="preserve">a limited number of </w:t>
      </w:r>
      <w:r>
        <w:rPr>
          <w:noProof w:val="0"/>
          <w:lang w:val="en-GB"/>
        </w:rPr>
        <w:t xml:space="preserve">Premium members have better access to </w:t>
      </w:r>
      <w:r w:rsidR="000F3F74">
        <w:rPr>
          <w:noProof w:val="0"/>
          <w:lang w:val="en-GB"/>
        </w:rPr>
        <w:t xml:space="preserve">relevant </w:t>
      </w:r>
      <w:r>
        <w:rPr>
          <w:noProof w:val="0"/>
          <w:lang w:val="en-GB"/>
        </w:rPr>
        <w:t>information about</w:t>
      </w:r>
      <w:r w:rsidR="00A1761D">
        <w:rPr>
          <w:noProof w:val="0"/>
          <w:lang w:val="en-GB"/>
        </w:rPr>
        <w:t xml:space="preserve"> </w:t>
      </w:r>
      <w:r w:rsidR="002A7171" w:rsidRPr="00997E24">
        <w:rPr>
          <w:noProof w:val="0"/>
          <w:lang w:val="en-GB"/>
        </w:rPr>
        <w:t>high-level strategic issues</w:t>
      </w:r>
      <w:r w:rsidR="00905D80">
        <w:rPr>
          <w:noProof w:val="0"/>
          <w:lang w:val="en-GB"/>
        </w:rPr>
        <w:t>. This could be information about</w:t>
      </w:r>
      <w:r w:rsidR="002A7171" w:rsidRPr="00997E24">
        <w:rPr>
          <w:noProof w:val="0"/>
          <w:lang w:val="en-GB"/>
        </w:rPr>
        <w:t xml:space="preserve"> competitors, market positioning</w:t>
      </w:r>
      <w:r w:rsidR="00905D80">
        <w:rPr>
          <w:noProof w:val="0"/>
          <w:lang w:val="en-GB"/>
        </w:rPr>
        <w:t>,</w:t>
      </w:r>
      <w:r w:rsidR="002A7171" w:rsidRPr="00997E24">
        <w:rPr>
          <w:noProof w:val="0"/>
          <w:lang w:val="en-GB"/>
        </w:rPr>
        <w:t xml:space="preserve"> </w:t>
      </w:r>
      <w:r w:rsidR="000F3F74">
        <w:rPr>
          <w:noProof w:val="0"/>
          <w:lang w:val="en-GB"/>
        </w:rPr>
        <w:t xml:space="preserve">or </w:t>
      </w:r>
      <w:r w:rsidR="002A7171" w:rsidRPr="00997E24">
        <w:rPr>
          <w:noProof w:val="0"/>
          <w:lang w:val="en-GB"/>
        </w:rPr>
        <w:t>Premium’s business model</w:t>
      </w:r>
      <w:r w:rsidR="00392850" w:rsidRPr="00997E24">
        <w:rPr>
          <w:noProof w:val="0"/>
          <w:lang w:val="en-GB"/>
        </w:rPr>
        <w:t xml:space="preserve">. </w:t>
      </w:r>
      <w:r w:rsidR="00E75442" w:rsidRPr="00997E24">
        <w:rPr>
          <w:noProof w:val="0"/>
          <w:lang w:val="en-GB"/>
        </w:rPr>
        <w:t xml:space="preserve">As a result, members </w:t>
      </w:r>
      <w:r w:rsidR="00A1761D">
        <w:rPr>
          <w:noProof w:val="0"/>
          <w:lang w:val="en-GB"/>
        </w:rPr>
        <w:t>other than Ulrich tend</w:t>
      </w:r>
      <w:r w:rsidR="00905D80">
        <w:rPr>
          <w:noProof w:val="0"/>
          <w:lang w:val="en-GB"/>
        </w:rPr>
        <w:t>ed</w:t>
      </w:r>
      <w:r w:rsidR="00A1761D">
        <w:rPr>
          <w:noProof w:val="0"/>
          <w:lang w:val="en-GB"/>
        </w:rPr>
        <w:t xml:space="preserve"> to </w:t>
      </w:r>
      <w:r w:rsidR="00E75442" w:rsidRPr="00997E24">
        <w:rPr>
          <w:noProof w:val="0"/>
          <w:lang w:val="en-GB"/>
        </w:rPr>
        <w:t xml:space="preserve">raise issues </w:t>
      </w:r>
      <w:r>
        <w:rPr>
          <w:noProof w:val="0"/>
          <w:lang w:val="en-GB"/>
        </w:rPr>
        <w:t>close</w:t>
      </w:r>
      <w:r w:rsidR="00905D80">
        <w:rPr>
          <w:noProof w:val="0"/>
          <w:lang w:val="en-GB"/>
        </w:rPr>
        <w:t>r</w:t>
      </w:r>
      <w:r>
        <w:rPr>
          <w:noProof w:val="0"/>
          <w:lang w:val="en-GB"/>
        </w:rPr>
        <w:t xml:space="preserve"> to</w:t>
      </w:r>
      <w:r w:rsidRPr="00FF62E0">
        <w:rPr>
          <w:noProof w:val="0"/>
          <w:lang w:val="en-GB"/>
        </w:rPr>
        <w:t xml:space="preserve"> thei</w:t>
      </w:r>
      <w:r>
        <w:rPr>
          <w:noProof w:val="0"/>
          <w:lang w:val="en-GB"/>
        </w:rPr>
        <w:t xml:space="preserve">r immediate engagement and experience with Premium, such as </w:t>
      </w:r>
      <w:r w:rsidR="000F3F74" w:rsidRPr="00FF62E0">
        <w:rPr>
          <w:noProof w:val="0"/>
          <w:lang w:val="en-GB"/>
        </w:rPr>
        <w:t>Premium</w:t>
      </w:r>
      <w:r w:rsidR="008F0FE9" w:rsidRPr="00FF62E0">
        <w:rPr>
          <w:noProof w:val="0"/>
          <w:lang w:val="en-GB"/>
        </w:rPr>
        <w:t>’s</w:t>
      </w:r>
      <w:r w:rsidR="000F3F74" w:rsidRPr="00FF62E0">
        <w:rPr>
          <w:noProof w:val="0"/>
          <w:lang w:val="en-GB"/>
        </w:rPr>
        <w:t xml:space="preserve"> </w:t>
      </w:r>
      <w:r w:rsidR="00E75442" w:rsidRPr="00FF62E0">
        <w:rPr>
          <w:noProof w:val="0"/>
          <w:lang w:val="en-GB"/>
        </w:rPr>
        <w:t>organization, product</w:t>
      </w:r>
      <w:r w:rsidR="000F3F74" w:rsidRPr="00FF62E0">
        <w:rPr>
          <w:noProof w:val="0"/>
          <w:lang w:val="en-GB"/>
        </w:rPr>
        <w:t>s</w:t>
      </w:r>
      <w:r w:rsidR="00905D80">
        <w:rPr>
          <w:noProof w:val="0"/>
          <w:lang w:val="en-GB"/>
        </w:rPr>
        <w:t>,</w:t>
      </w:r>
      <w:r w:rsidR="00E75442" w:rsidRPr="00FF62E0">
        <w:rPr>
          <w:noProof w:val="0"/>
          <w:lang w:val="en-GB"/>
        </w:rPr>
        <w:t xml:space="preserve"> or </w:t>
      </w:r>
      <w:r w:rsidR="000F3F74" w:rsidRPr="00FF62E0">
        <w:rPr>
          <w:noProof w:val="0"/>
          <w:lang w:val="en-GB"/>
        </w:rPr>
        <w:t xml:space="preserve">its </w:t>
      </w:r>
      <w:r w:rsidR="00E75442" w:rsidRPr="00FF62E0">
        <w:rPr>
          <w:noProof w:val="0"/>
          <w:lang w:val="en-GB"/>
        </w:rPr>
        <w:t>customer relationships</w:t>
      </w:r>
      <w:r>
        <w:rPr>
          <w:noProof w:val="0"/>
          <w:lang w:val="en-GB"/>
        </w:rPr>
        <w:t>.</w:t>
      </w:r>
      <w:r w:rsidR="00E75442" w:rsidRPr="00FF62E0">
        <w:rPr>
          <w:noProof w:val="0"/>
          <w:lang w:val="en-GB"/>
        </w:rPr>
        <w:t xml:space="preserve"> </w:t>
      </w:r>
      <w:r w:rsidR="00905D80">
        <w:rPr>
          <w:noProof w:val="0"/>
          <w:lang w:val="en-GB"/>
        </w:rPr>
        <w:t>C</w:t>
      </w:r>
      <w:r w:rsidR="00E75442" w:rsidRPr="00997E24">
        <w:rPr>
          <w:noProof w:val="0"/>
          <w:lang w:val="en-GB"/>
        </w:rPr>
        <w:t xml:space="preserve">ollectivists </w:t>
      </w:r>
      <w:r w:rsidR="001D7E69">
        <w:rPr>
          <w:noProof w:val="0"/>
          <w:lang w:val="en-GB"/>
        </w:rPr>
        <w:t>set</w:t>
      </w:r>
      <w:r>
        <w:rPr>
          <w:noProof w:val="0"/>
          <w:lang w:val="en-GB"/>
        </w:rPr>
        <w:t xml:space="preserve"> issues</w:t>
      </w:r>
      <w:r w:rsidR="00E75442" w:rsidRPr="00997E24">
        <w:rPr>
          <w:noProof w:val="0"/>
          <w:lang w:val="en-GB"/>
        </w:rPr>
        <w:t xml:space="preserve"> </w:t>
      </w:r>
      <w:r w:rsidR="00905D80">
        <w:rPr>
          <w:noProof w:val="0"/>
          <w:lang w:val="en-GB"/>
        </w:rPr>
        <w:t>including</w:t>
      </w:r>
      <w:r w:rsidR="008134AB">
        <w:rPr>
          <w:noProof w:val="0"/>
          <w:lang w:val="en-GB"/>
        </w:rPr>
        <w:t>:</w:t>
      </w:r>
      <w:r w:rsidR="00E75442" w:rsidRPr="00997E24">
        <w:rPr>
          <w:noProof w:val="0"/>
          <w:lang w:val="en-GB"/>
        </w:rPr>
        <w:t xml:space="preserve"> sexism in the list (issue #9), distribution </w:t>
      </w:r>
      <w:r w:rsidR="00A1761D">
        <w:rPr>
          <w:noProof w:val="0"/>
          <w:lang w:val="en-GB"/>
        </w:rPr>
        <w:t xml:space="preserve">of Premium Cola </w:t>
      </w:r>
      <w:r w:rsidR="00E75442" w:rsidRPr="00997E24">
        <w:rPr>
          <w:noProof w:val="0"/>
          <w:lang w:val="en-GB"/>
        </w:rPr>
        <w:t xml:space="preserve">in a drug store (#10), </w:t>
      </w:r>
      <w:r w:rsidR="008134AB">
        <w:rPr>
          <w:noProof w:val="0"/>
          <w:lang w:val="en-GB"/>
        </w:rPr>
        <w:t>and</w:t>
      </w:r>
      <w:r w:rsidR="00E75442" w:rsidRPr="00997E24">
        <w:rPr>
          <w:noProof w:val="0"/>
          <w:lang w:val="en-GB"/>
        </w:rPr>
        <w:t xml:space="preserve"> </w:t>
      </w:r>
      <w:r w:rsidR="000F3F74">
        <w:rPr>
          <w:noProof w:val="0"/>
          <w:lang w:val="en-GB"/>
        </w:rPr>
        <w:t xml:space="preserve">ideas about </w:t>
      </w:r>
      <w:r w:rsidR="00E75442" w:rsidRPr="00997E24">
        <w:rPr>
          <w:noProof w:val="0"/>
          <w:lang w:val="en-GB"/>
        </w:rPr>
        <w:t>new forms of advertising (#11, #12) on the strateg</w:t>
      </w:r>
      <w:r w:rsidR="00A1761D">
        <w:rPr>
          <w:noProof w:val="0"/>
          <w:lang w:val="en-GB"/>
        </w:rPr>
        <w:t>ic agenda</w:t>
      </w:r>
      <w:r w:rsidR="008F0FE9">
        <w:rPr>
          <w:noProof w:val="0"/>
          <w:lang w:val="en-GB"/>
        </w:rPr>
        <w:t>.</w:t>
      </w:r>
      <w:r w:rsidR="00A1761D">
        <w:rPr>
          <w:noProof w:val="0"/>
          <w:lang w:val="en-GB"/>
        </w:rPr>
        <w:t xml:space="preserve"> Ulrich</w:t>
      </w:r>
      <w:r w:rsidR="008F0FE9">
        <w:rPr>
          <w:noProof w:val="0"/>
          <w:lang w:val="en-GB"/>
        </w:rPr>
        <w:t>, in turn,</w:t>
      </w:r>
      <w:r w:rsidR="00A1761D">
        <w:rPr>
          <w:noProof w:val="0"/>
          <w:lang w:val="en-GB"/>
        </w:rPr>
        <w:t xml:space="preserve"> </w:t>
      </w:r>
      <w:r w:rsidR="000F3F74">
        <w:rPr>
          <w:noProof w:val="0"/>
          <w:lang w:val="en-GB"/>
        </w:rPr>
        <w:t>tend</w:t>
      </w:r>
      <w:r w:rsidR="00905D80">
        <w:rPr>
          <w:noProof w:val="0"/>
          <w:lang w:val="en-GB"/>
        </w:rPr>
        <w:t>ed</w:t>
      </w:r>
      <w:r w:rsidR="000F3F74">
        <w:rPr>
          <w:noProof w:val="0"/>
          <w:lang w:val="en-GB"/>
        </w:rPr>
        <w:t xml:space="preserve"> to raise</w:t>
      </w:r>
      <w:r w:rsidR="00E75442" w:rsidRPr="00997E24">
        <w:rPr>
          <w:noProof w:val="0"/>
          <w:lang w:val="en-GB"/>
        </w:rPr>
        <w:t xml:space="preserve"> </w:t>
      </w:r>
      <w:r w:rsidR="008F0FE9">
        <w:rPr>
          <w:noProof w:val="0"/>
          <w:lang w:val="en-GB"/>
        </w:rPr>
        <w:t xml:space="preserve">high-level </w:t>
      </w:r>
      <w:r w:rsidR="00E75442" w:rsidRPr="00997E24">
        <w:rPr>
          <w:noProof w:val="0"/>
          <w:lang w:val="en-GB"/>
        </w:rPr>
        <w:t xml:space="preserve">issues related </w:t>
      </w:r>
      <w:r w:rsidR="00E75442" w:rsidRPr="00FF62E0">
        <w:rPr>
          <w:noProof w:val="0"/>
          <w:lang w:val="en-GB"/>
        </w:rPr>
        <w:t>to</w:t>
      </w:r>
      <w:r w:rsidR="00A1761D" w:rsidRPr="00FF62E0">
        <w:rPr>
          <w:noProof w:val="0"/>
          <w:lang w:val="en-GB"/>
        </w:rPr>
        <w:t xml:space="preserve"> Premium’s</w:t>
      </w:r>
      <w:r w:rsidR="00E75442" w:rsidRPr="00FF62E0">
        <w:rPr>
          <w:noProof w:val="0"/>
          <w:lang w:val="en-GB"/>
        </w:rPr>
        <w:t xml:space="preserve"> business model and competition</w:t>
      </w:r>
      <w:r w:rsidR="00244A9B">
        <w:rPr>
          <w:noProof w:val="0"/>
          <w:lang w:val="en-GB"/>
        </w:rPr>
        <w:t>,</w:t>
      </w:r>
      <w:r w:rsidR="00E75442" w:rsidRPr="00FF62E0">
        <w:rPr>
          <w:noProof w:val="0"/>
          <w:lang w:val="en-GB"/>
        </w:rPr>
        <w:t xml:space="preserve"> </w:t>
      </w:r>
      <w:r w:rsidR="008134AB">
        <w:rPr>
          <w:noProof w:val="0"/>
          <w:lang w:val="en-GB"/>
        </w:rPr>
        <w:t>for instance</w:t>
      </w:r>
      <w:r w:rsidR="00E75442" w:rsidRPr="00FF62E0">
        <w:rPr>
          <w:noProof w:val="0"/>
          <w:lang w:val="en-GB"/>
        </w:rPr>
        <w:t xml:space="preserve"> creating a network of small beverage c</w:t>
      </w:r>
      <w:r w:rsidR="00E75442" w:rsidRPr="00997E24">
        <w:rPr>
          <w:noProof w:val="0"/>
          <w:lang w:val="en-GB"/>
        </w:rPr>
        <w:t>ompanies (#4) or selling the operating system to a start-up (#3)</w:t>
      </w:r>
      <w:r w:rsidR="008C1D29">
        <w:rPr>
          <w:noProof w:val="0"/>
          <w:lang w:val="en-GB"/>
        </w:rPr>
        <w:t>,</w:t>
      </w:r>
      <w:r w:rsidR="008F0FE9">
        <w:rPr>
          <w:noProof w:val="0"/>
          <w:lang w:val="en-GB"/>
        </w:rPr>
        <w:t xml:space="preserve"> which</w:t>
      </w:r>
      <w:r w:rsidR="00244A9B">
        <w:rPr>
          <w:noProof w:val="0"/>
          <w:lang w:val="en-GB"/>
        </w:rPr>
        <w:t xml:space="preserve"> both</w:t>
      </w:r>
      <w:r w:rsidR="008F0FE9">
        <w:rPr>
          <w:noProof w:val="0"/>
          <w:lang w:val="en-GB"/>
        </w:rPr>
        <w:t xml:space="preserve"> concern</w:t>
      </w:r>
      <w:r w:rsidR="00244A9B">
        <w:rPr>
          <w:noProof w:val="0"/>
          <w:lang w:val="en-GB"/>
        </w:rPr>
        <w:t>ed</w:t>
      </w:r>
      <w:r w:rsidR="008F0FE9">
        <w:rPr>
          <w:noProof w:val="0"/>
          <w:lang w:val="en-GB"/>
        </w:rPr>
        <w:t xml:space="preserve"> business opportunities that other collectivists ha</w:t>
      </w:r>
      <w:r w:rsidR="00244A9B">
        <w:rPr>
          <w:noProof w:val="0"/>
          <w:lang w:val="en-GB"/>
        </w:rPr>
        <w:t>d</w:t>
      </w:r>
      <w:r w:rsidR="008F0FE9">
        <w:rPr>
          <w:noProof w:val="0"/>
          <w:lang w:val="en-GB"/>
        </w:rPr>
        <w:t xml:space="preserve"> no access to</w:t>
      </w:r>
      <w:r w:rsidR="00A1761D">
        <w:rPr>
          <w:noProof w:val="0"/>
          <w:lang w:val="en-GB"/>
        </w:rPr>
        <w:t>.</w:t>
      </w:r>
    </w:p>
    <w:p w14:paraId="6D31370E" w14:textId="082EC040" w:rsidR="004B7E5C" w:rsidRPr="00747240" w:rsidRDefault="00FF62E0" w:rsidP="00747240">
      <w:pPr>
        <w:spacing w:line="480" w:lineRule="auto"/>
        <w:jc w:val="both"/>
        <w:rPr>
          <w:noProof w:val="0"/>
          <w:lang w:val="en-GB"/>
        </w:rPr>
      </w:pPr>
      <w:r>
        <w:rPr>
          <w:noProof w:val="0"/>
          <w:lang w:val="en-GB"/>
        </w:rPr>
        <w:t xml:space="preserve"> </w:t>
      </w:r>
      <w:r w:rsidR="00F44487">
        <w:rPr>
          <w:noProof w:val="0"/>
          <w:lang w:val="en-GB"/>
        </w:rPr>
        <w:t>I</w:t>
      </w:r>
      <w:r>
        <w:rPr>
          <w:noProof w:val="0"/>
          <w:lang w:val="en-GB"/>
        </w:rPr>
        <w:t>nformation asymmetry</w:t>
      </w:r>
      <w:r w:rsidR="00E75442" w:rsidRPr="00997E24">
        <w:rPr>
          <w:noProof w:val="0"/>
          <w:lang w:val="en-GB"/>
        </w:rPr>
        <w:t xml:space="preserve"> </w:t>
      </w:r>
      <w:r w:rsidR="00F44487">
        <w:rPr>
          <w:noProof w:val="0"/>
          <w:lang w:val="en-GB"/>
        </w:rPr>
        <w:t xml:space="preserve">induces </w:t>
      </w:r>
      <w:r w:rsidR="00352FB1" w:rsidRPr="00997E24">
        <w:rPr>
          <w:noProof w:val="0"/>
          <w:lang w:val="en-GB"/>
        </w:rPr>
        <w:t xml:space="preserve">the collective </w:t>
      </w:r>
      <w:r w:rsidR="00F44487">
        <w:rPr>
          <w:noProof w:val="0"/>
          <w:lang w:val="en-GB"/>
        </w:rPr>
        <w:t xml:space="preserve">to </w:t>
      </w:r>
      <w:r w:rsidR="00352FB1" w:rsidRPr="00997E24">
        <w:rPr>
          <w:noProof w:val="0"/>
          <w:lang w:val="en-GB"/>
        </w:rPr>
        <w:t>rel</w:t>
      </w:r>
      <w:r w:rsidR="00F44487">
        <w:rPr>
          <w:noProof w:val="0"/>
          <w:lang w:val="en-GB"/>
        </w:rPr>
        <w:t>y</w:t>
      </w:r>
      <w:r w:rsidR="00352FB1" w:rsidRPr="00997E24">
        <w:rPr>
          <w:noProof w:val="0"/>
          <w:lang w:val="en-GB"/>
        </w:rPr>
        <w:t xml:space="preserve"> heavily on </w:t>
      </w:r>
      <w:r w:rsidR="00213B28" w:rsidRPr="00997E24">
        <w:rPr>
          <w:i/>
          <w:noProof w:val="0"/>
          <w:lang w:val="en-GB"/>
        </w:rPr>
        <w:t xml:space="preserve">centralized </w:t>
      </w:r>
      <w:r w:rsidR="00213B28" w:rsidRPr="001D7E69">
        <w:rPr>
          <w:i/>
          <w:noProof w:val="0"/>
          <w:lang w:val="en-GB"/>
        </w:rPr>
        <w:t>agenda</w:t>
      </w:r>
      <w:r w:rsidR="00EA5DFE">
        <w:rPr>
          <w:i/>
          <w:noProof w:val="0"/>
          <w:lang w:val="en-GB"/>
        </w:rPr>
        <w:t>-</w:t>
      </w:r>
      <w:r w:rsidR="00213B28" w:rsidRPr="001D7E69">
        <w:rPr>
          <w:i/>
          <w:noProof w:val="0"/>
          <w:lang w:val="en-GB"/>
        </w:rPr>
        <w:t>setting</w:t>
      </w:r>
      <w:r w:rsidR="00244A9B">
        <w:rPr>
          <w:noProof w:val="0"/>
          <w:lang w:val="en-GB"/>
        </w:rPr>
        <w:t xml:space="preserve">, </w:t>
      </w:r>
      <w:r w:rsidR="00F44487">
        <w:rPr>
          <w:noProof w:val="0"/>
          <w:lang w:val="en-GB"/>
        </w:rPr>
        <w:t xml:space="preserve">i.e. the practice by which one or few </w:t>
      </w:r>
      <w:r w:rsidR="008C1D29">
        <w:rPr>
          <w:noProof w:val="0"/>
          <w:lang w:val="en-GB"/>
        </w:rPr>
        <w:t xml:space="preserve">members </w:t>
      </w:r>
      <w:r w:rsidR="00F44487">
        <w:rPr>
          <w:noProof w:val="0"/>
          <w:lang w:val="en-GB"/>
        </w:rPr>
        <w:t xml:space="preserve">raise strategic issues and </w:t>
      </w:r>
      <w:r w:rsidR="00244A9B">
        <w:rPr>
          <w:noProof w:val="0"/>
          <w:lang w:val="en-GB"/>
        </w:rPr>
        <w:t xml:space="preserve">direct the </w:t>
      </w:r>
      <w:r w:rsidR="00EA5DFE">
        <w:rPr>
          <w:noProof w:val="0"/>
          <w:lang w:val="en-GB"/>
        </w:rPr>
        <w:t>debate</w:t>
      </w:r>
      <w:r w:rsidR="00213B28" w:rsidRPr="00997E24">
        <w:rPr>
          <w:noProof w:val="0"/>
          <w:lang w:val="en-GB"/>
        </w:rPr>
        <w:t xml:space="preserve">. </w:t>
      </w:r>
      <w:r w:rsidR="008B0AB7">
        <w:rPr>
          <w:noProof w:val="0"/>
          <w:lang w:val="en-GB"/>
        </w:rPr>
        <w:t>Th</w:t>
      </w:r>
      <w:r w:rsidR="00F44487">
        <w:rPr>
          <w:noProof w:val="0"/>
          <w:lang w:val="en-GB"/>
        </w:rPr>
        <w:t xml:space="preserve">is </w:t>
      </w:r>
      <w:r w:rsidR="008B0AB7">
        <w:rPr>
          <w:noProof w:val="0"/>
          <w:lang w:val="en-GB"/>
        </w:rPr>
        <w:t xml:space="preserve">practice relies on the same </w:t>
      </w:r>
      <w:r w:rsidR="00E75442" w:rsidRPr="00997E24">
        <w:rPr>
          <w:noProof w:val="0"/>
          <w:lang w:val="en-GB"/>
        </w:rPr>
        <w:t>rhetorical</w:t>
      </w:r>
      <w:r w:rsidR="008B0AB7">
        <w:rPr>
          <w:noProof w:val="0"/>
          <w:lang w:val="en-GB"/>
        </w:rPr>
        <w:t xml:space="preserve"> template </w:t>
      </w:r>
      <w:r w:rsidR="00EA5DFE">
        <w:rPr>
          <w:noProof w:val="0"/>
          <w:lang w:val="en-GB"/>
        </w:rPr>
        <w:t xml:space="preserve">as </w:t>
      </w:r>
      <w:r w:rsidR="008B0AB7">
        <w:rPr>
          <w:noProof w:val="0"/>
          <w:lang w:val="en-GB"/>
        </w:rPr>
        <w:t>its radical counterpart</w:t>
      </w:r>
      <w:r w:rsidR="00006C6E">
        <w:rPr>
          <w:noProof w:val="0"/>
          <w:lang w:val="en-GB"/>
        </w:rPr>
        <w:t xml:space="preserve"> (see verbatim above)</w:t>
      </w:r>
      <w:r w:rsidR="00213B28" w:rsidRPr="00997E24">
        <w:rPr>
          <w:noProof w:val="0"/>
          <w:lang w:val="en-GB"/>
        </w:rPr>
        <w:t xml:space="preserve">, </w:t>
      </w:r>
      <w:r w:rsidR="008867AE">
        <w:rPr>
          <w:noProof w:val="0"/>
          <w:lang w:val="en-GB"/>
        </w:rPr>
        <w:t xml:space="preserve">but </w:t>
      </w:r>
      <w:r w:rsidR="00006C6E">
        <w:rPr>
          <w:noProof w:val="0"/>
          <w:lang w:val="en-GB"/>
        </w:rPr>
        <w:t xml:space="preserve">requires </w:t>
      </w:r>
      <w:r w:rsidR="0001663C" w:rsidRPr="00997E24">
        <w:rPr>
          <w:noProof w:val="0"/>
          <w:lang w:val="en-GB"/>
        </w:rPr>
        <w:t xml:space="preserve">privileged access to </w:t>
      </w:r>
      <w:r>
        <w:rPr>
          <w:noProof w:val="0"/>
          <w:lang w:val="en-GB"/>
        </w:rPr>
        <w:t xml:space="preserve">business </w:t>
      </w:r>
      <w:r w:rsidR="0001663C" w:rsidRPr="00997E24">
        <w:rPr>
          <w:noProof w:val="0"/>
          <w:lang w:val="en-GB"/>
        </w:rPr>
        <w:t>information</w:t>
      </w:r>
      <w:r>
        <w:rPr>
          <w:noProof w:val="0"/>
          <w:lang w:val="en-GB"/>
        </w:rPr>
        <w:t>.</w:t>
      </w:r>
      <w:r w:rsidR="00392850" w:rsidRPr="00997E24">
        <w:rPr>
          <w:noProof w:val="0"/>
          <w:lang w:val="en-GB"/>
        </w:rPr>
        <w:t xml:space="preserve"> </w:t>
      </w:r>
      <w:r w:rsidR="00006C6E">
        <w:rPr>
          <w:noProof w:val="0"/>
          <w:lang w:val="en-GB"/>
        </w:rPr>
        <w:t xml:space="preserve">It is </w:t>
      </w:r>
      <w:r w:rsidR="00E75442" w:rsidRPr="00997E24">
        <w:rPr>
          <w:noProof w:val="0"/>
          <w:lang w:val="en-GB"/>
        </w:rPr>
        <w:t xml:space="preserve">therefore </w:t>
      </w:r>
      <w:r w:rsidR="00EA5DFE">
        <w:rPr>
          <w:noProof w:val="0"/>
          <w:lang w:val="en-GB"/>
        </w:rPr>
        <w:t xml:space="preserve">only </w:t>
      </w:r>
      <w:r w:rsidR="00352FB1" w:rsidRPr="00997E24">
        <w:rPr>
          <w:noProof w:val="0"/>
          <w:lang w:val="en-GB"/>
        </w:rPr>
        <w:t xml:space="preserve">available to </w:t>
      </w:r>
      <w:r>
        <w:rPr>
          <w:noProof w:val="0"/>
          <w:lang w:val="en-GB"/>
        </w:rPr>
        <w:t xml:space="preserve">the </w:t>
      </w:r>
      <w:r w:rsidR="0039621B" w:rsidRPr="00997E24">
        <w:rPr>
          <w:noProof w:val="0"/>
          <w:lang w:val="en-GB"/>
        </w:rPr>
        <w:t xml:space="preserve">few </w:t>
      </w:r>
      <w:r w:rsidR="00392850" w:rsidRPr="00997E24">
        <w:rPr>
          <w:noProof w:val="0"/>
          <w:lang w:val="en-GB"/>
        </w:rPr>
        <w:t xml:space="preserve">members </w:t>
      </w:r>
      <w:r>
        <w:rPr>
          <w:noProof w:val="0"/>
          <w:lang w:val="en-GB"/>
        </w:rPr>
        <w:t>who work in Premium</w:t>
      </w:r>
      <w:r w:rsidR="00496A2C">
        <w:rPr>
          <w:noProof w:val="0"/>
          <w:lang w:val="en-GB"/>
        </w:rPr>
        <w:t>’</w:t>
      </w:r>
      <w:r>
        <w:rPr>
          <w:noProof w:val="0"/>
          <w:lang w:val="en-GB"/>
        </w:rPr>
        <w:t xml:space="preserve">s proverbial “machine room” </w:t>
      </w:r>
      <w:r w:rsidR="00EA5DFE">
        <w:rPr>
          <w:noProof w:val="0"/>
          <w:lang w:val="en-GB"/>
        </w:rPr>
        <w:t xml:space="preserve">where they </w:t>
      </w:r>
      <w:r>
        <w:rPr>
          <w:noProof w:val="0"/>
          <w:lang w:val="en-GB"/>
        </w:rPr>
        <w:t xml:space="preserve">oversee the collective’s operations </w:t>
      </w:r>
      <w:r w:rsidR="00EA5DFE">
        <w:rPr>
          <w:noProof w:val="0"/>
          <w:lang w:val="en-GB"/>
        </w:rPr>
        <w:t>and</w:t>
      </w:r>
      <w:r>
        <w:rPr>
          <w:noProof w:val="0"/>
          <w:lang w:val="en-GB"/>
        </w:rPr>
        <w:t xml:space="preserve"> receive </w:t>
      </w:r>
      <w:r w:rsidR="00EA5DFE">
        <w:rPr>
          <w:noProof w:val="0"/>
          <w:lang w:val="en-GB"/>
        </w:rPr>
        <w:t>most</w:t>
      </w:r>
      <w:r>
        <w:rPr>
          <w:noProof w:val="0"/>
          <w:lang w:val="en-GB"/>
        </w:rPr>
        <w:t xml:space="preserve"> requests</w:t>
      </w:r>
      <w:r w:rsidR="00747240">
        <w:rPr>
          <w:noProof w:val="0"/>
          <w:lang w:val="en-GB"/>
        </w:rPr>
        <w:t xml:space="preserve"> from external stakeholders</w:t>
      </w:r>
      <w:r>
        <w:rPr>
          <w:noProof w:val="0"/>
          <w:lang w:val="en-GB"/>
        </w:rPr>
        <w:t>.</w:t>
      </w:r>
      <w:r w:rsidR="00B15163">
        <w:rPr>
          <w:noProof w:val="0"/>
          <w:lang w:val="en-GB"/>
        </w:rPr>
        <w:t xml:space="preserve"> </w:t>
      </w:r>
      <w:r w:rsidR="00B11733">
        <w:rPr>
          <w:noProof w:val="0"/>
          <w:lang w:val="en-GB"/>
        </w:rPr>
        <w:t xml:space="preserve">More practical opportunities for raising issues thus result in centralized agenda-setting. </w:t>
      </w:r>
      <w:r w:rsidR="00747240">
        <w:rPr>
          <w:noProof w:val="0"/>
          <w:lang w:val="en-GB"/>
        </w:rPr>
        <w:t xml:space="preserve">Thus, </w:t>
      </w:r>
      <w:r w:rsidR="00B11733">
        <w:rPr>
          <w:noProof w:val="0"/>
          <w:lang w:val="en-GB"/>
        </w:rPr>
        <w:t xml:space="preserve">insiders also have a greater responsibility for ensuring radical openness in interacting with the overall organization, i.e. making certain </w:t>
      </w:r>
      <w:r w:rsidR="00B11733">
        <w:rPr>
          <w:noProof w:val="0"/>
          <w:szCs w:val="24"/>
          <w:lang w:val="en-GB"/>
        </w:rPr>
        <w:t>that each and every issue is actually raised, and nothing is withheld from the collective</w:t>
      </w:r>
      <w:r w:rsidR="00BE07A6">
        <w:rPr>
          <w:noProof w:val="0"/>
          <w:szCs w:val="24"/>
          <w:lang w:val="en-GB"/>
        </w:rPr>
        <w:t xml:space="preserve">. </w:t>
      </w:r>
    </w:p>
    <w:p w14:paraId="2E0AE83A" w14:textId="1729F6AB" w:rsidR="006045CA" w:rsidRPr="00997E24" w:rsidRDefault="00AE636F" w:rsidP="001F7E65">
      <w:pPr>
        <w:spacing w:line="480" w:lineRule="auto"/>
        <w:jc w:val="both"/>
        <w:rPr>
          <w:noProof w:val="0"/>
          <w:lang w:val="en-GB"/>
        </w:rPr>
      </w:pPr>
      <w:r>
        <w:rPr>
          <w:noProof w:val="0"/>
          <w:szCs w:val="24"/>
          <w:lang w:val="en-GB"/>
        </w:rPr>
        <w:t>I</w:t>
      </w:r>
      <w:r w:rsidR="00FF62E0">
        <w:rPr>
          <w:noProof w:val="0"/>
          <w:szCs w:val="24"/>
          <w:lang w:val="en-GB"/>
        </w:rPr>
        <w:t xml:space="preserve">n 2009 </w:t>
      </w:r>
      <w:r>
        <w:rPr>
          <w:noProof w:val="0"/>
          <w:szCs w:val="24"/>
          <w:lang w:val="en-GB"/>
        </w:rPr>
        <w:t xml:space="preserve">for example, </w:t>
      </w:r>
      <w:r w:rsidR="00FF62E0">
        <w:rPr>
          <w:noProof w:val="0"/>
          <w:szCs w:val="24"/>
          <w:lang w:val="en-GB"/>
        </w:rPr>
        <w:t>w</w:t>
      </w:r>
      <w:r w:rsidR="00392850" w:rsidRPr="00997E24">
        <w:rPr>
          <w:noProof w:val="0"/>
          <w:szCs w:val="24"/>
          <w:lang w:val="en-GB"/>
        </w:rPr>
        <w:t xml:space="preserve">hen Ulrich </w:t>
      </w:r>
      <w:r w:rsidR="00392850" w:rsidRPr="00880AB5">
        <w:rPr>
          <w:noProof w:val="0"/>
          <w:szCs w:val="24"/>
          <w:lang w:val="en-GB"/>
        </w:rPr>
        <w:t xml:space="preserve">and </w:t>
      </w:r>
      <w:r w:rsidR="00DF4313" w:rsidRPr="00880AB5">
        <w:rPr>
          <w:noProof w:val="0"/>
          <w:szCs w:val="24"/>
          <w:lang w:val="en-GB"/>
        </w:rPr>
        <w:t xml:space="preserve">his </w:t>
      </w:r>
      <w:r w:rsidR="00880AB5" w:rsidRPr="00880AB5">
        <w:rPr>
          <w:noProof w:val="0"/>
          <w:szCs w:val="24"/>
          <w:lang w:val="en-GB"/>
        </w:rPr>
        <w:t>team</w:t>
      </w:r>
      <w:r w:rsidR="00880AB5">
        <w:rPr>
          <w:noProof w:val="0"/>
          <w:szCs w:val="24"/>
          <w:lang w:val="en-GB"/>
        </w:rPr>
        <w:t xml:space="preserve"> </w:t>
      </w:r>
      <w:r w:rsidR="00392850" w:rsidRPr="00997E24">
        <w:rPr>
          <w:noProof w:val="0"/>
          <w:szCs w:val="24"/>
          <w:lang w:val="en-GB"/>
        </w:rPr>
        <w:t>were</w:t>
      </w:r>
      <w:r>
        <w:rPr>
          <w:noProof w:val="0"/>
          <w:szCs w:val="24"/>
          <w:lang w:val="en-GB"/>
        </w:rPr>
        <w:t>,</w:t>
      </w:r>
      <w:r w:rsidR="00392850" w:rsidRPr="00997E24">
        <w:rPr>
          <w:noProof w:val="0"/>
          <w:szCs w:val="24"/>
          <w:lang w:val="en-GB"/>
        </w:rPr>
        <w:t xml:space="preserve"> </w:t>
      </w:r>
      <w:r w:rsidR="00CF35E7" w:rsidRPr="00997E24">
        <w:rPr>
          <w:noProof w:val="0"/>
          <w:szCs w:val="24"/>
          <w:lang w:val="en-GB"/>
        </w:rPr>
        <w:t>“diligently working on [the] annual report, on cleaning up, optimizing, etc.” (</w:t>
      </w:r>
      <w:r w:rsidR="00DF4313" w:rsidRPr="00997E24">
        <w:rPr>
          <w:noProof w:val="0"/>
          <w:szCs w:val="24"/>
          <w:lang w:val="en-GB"/>
        </w:rPr>
        <w:t>Ulrich, 22.12.2009, issue #6)</w:t>
      </w:r>
      <w:r w:rsidR="00006C6E">
        <w:rPr>
          <w:noProof w:val="0"/>
          <w:szCs w:val="24"/>
          <w:lang w:val="en-GB"/>
        </w:rPr>
        <w:t xml:space="preserve">, </w:t>
      </w:r>
      <w:r w:rsidR="00392850" w:rsidRPr="00997E24">
        <w:rPr>
          <w:noProof w:val="0"/>
          <w:szCs w:val="24"/>
          <w:lang w:val="en-GB"/>
        </w:rPr>
        <w:t xml:space="preserve">Ulrich noticed </w:t>
      </w:r>
      <w:r w:rsidR="00DF4313" w:rsidRPr="00997E24">
        <w:rPr>
          <w:noProof w:val="0"/>
          <w:szCs w:val="24"/>
          <w:lang w:val="en-GB"/>
        </w:rPr>
        <w:t>decrease</w:t>
      </w:r>
      <w:r>
        <w:rPr>
          <w:noProof w:val="0"/>
          <w:szCs w:val="24"/>
          <w:lang w:val="en-GB"/>
        </w:rPr>
        <w:t>d</w:t>
      </w:r>
      <w:r w:rsidR="00CF35E7" w:rsidRPr="00997E24">
        <w:rPr>
          <w:noProof w:val="0"/>
          <w:szCs w:val="24"/>
          <w:lang w:val="en-GB"/>
        </w:rPr>
        <w:t xml:space="preserve"> sales </w:t>
      </w:r>
      <w:r w:rsidR="00392850" w:rsidRPr="00997E24">
        <w:rPr>
          <w:noProof w:val="0"/>
          <w:szCs w:val="24"/>
          <w:lang w:val="en-GB"/>
        </w:rPr>
        <w:t xml:space="preserve">figures for their </w:t>
      </w:r>
      <w:r w:rsidR="00006C6E">
        <w:rPr>
          <w:noProof w:val="0"/>
          <w:szCs w:val="24"/>
          <w:lang w:val="en-GB"/>
        </w:rPr>
        <w:t xml:space="preserve">Cola </w:t>
      </w:r>
      <w:r w:rsidR="004161C6" w:rsidRPr="00997E24">
        <w:rPr>
          <w:noProof w:val="0"/>
          <w:szCs w:val="24"/>
          <w:lang w:val="en-GB"/>
        </w:rPr>
        <w:t xml:space="preserve">product. </w:t>
      </w:r>
      <w:r w:rsidR="006045CA" w:rsidRPr="00997E24">
        <w:rPr>
          <w:noProof w:val="0"/>
          <w:szCs w:val="24"/>
          <w:lang w:val="en-GB"/>
        </w:rPr>
        <w:t xml:space="preserve">This put the central organizer into the position </w:t>
      </w:r>
      <w:r w:rsidR="006045CA" w:rsidRPr="00997E24">
        <w:rPr>
          <w:noProof w:val="0"/>
          <w:szCs w:val="24"/>
          <w:lang w:val="en-GB"/>
        </w:rPr>
        <w:lastRenderedPageBreak/>
        <w:t xml:space="preserve">of having </w:t>
      </w:r>
      <w:r w:rsidR="00886383">
        <w:rPr>
          <w:noProof w:val="0"/>
          <w:szCs w:val="24"/>
          <w:lang w:val="en-GB"/>
        </w:rPr>
        <w:t xml:space="preserve">to </w:t>
      </w:r>
      <w:r w:rsidR="00006C6E">
        <w:rPr>
          <w:noProof w:val="0"/>
          <w:szCs w:val="24"/>
          <w:lang w:val="en-GB"/>
        </w:rPr>
        <w:t>raise th</w:t>
      </w:r>
      <w:r>
        <w:rPr>
          <w:noProof w:val="0"/>
          <w:szCs w:val="24"/>
          <w:lang w:val="en-GB"/>
        </w:rPr>
        <w:t>e</w:t>
      </w:r>
      <w:r w:rsidR="00006C6E">
        <w:rPr>
          <w:noProof w:val="0"/>
          <w:szCs w:val="24"/>
          <w:lang w:val="en-GB"/>
        </w:rPr>
        <w:t xml:space="preserve"> issue</w:t>
      </w:r>
      <w:r w:rsidR="006045CA" w:rsidRPr="00997E24">
        <w:rPr>
          <w:noProof w:val="0"/>
          <w:szCs w:val="24"/>
          <w:lang w:val="en-GB"/>
        </w:rPr>
        <w:t xml:space="preserve"> or risk bypassing the collective</w:t>
      </w:r>
      <w:r>
        <w:rPr>
          <w:noProof w:val="0"/>
          <w:szCs w:val="24"/>
          <w:lang w:val="en-GB"/>
        </w:rPr>
        <w:t>. This</w:t>
      </w:r>
      <w:r w:rsidR="006045CA" w:rsidRPr="00997E24">
        <w:rPr>
          <w:noProof w:val="0"/>
          <w:szCs w:val="24"/>
          <w:lang w:val="en-GB"/>
        </w:rPr>
        <w:t xml:space="preserve"> would </w:t>
      </w:r>
      <w:r w:rsidR="00006C6E">
        <w:rPr>
          <w:noProof w:val="0"/>
          <w:szCs w:val="24"/>
          <w:lang w:val="en-GB"/>
        </w:rPr>
        <w:t>effectively</w:t>
      </w:r>
      <w:r w:rsidR="006045CA" w:rsidRPr="00997E24">
        <w:rPr>
          <w:noProof w:val="0"/>
          <w:szCs w:val="24"/>
          <w:lang w:val="en-GB"/>
        </w:rPr>
        <w:t xml:space="preserve"> </w:t>
      </w:r>
      <w:r>
        <w:rPr>
          <w:noProof w:val="0"/>
          <w:szCs w:val="24"/>
          <w:lang w:val="en-GB"/>
        </w:rPr>
        <w:t>“</w:t>
      </w:r>
      <w:r w:rsidR="006045CA" w:rsidRPr="00997E24">
        <w:rPr>
          <w:noProof w:val="0"/>
          <w:szCs w:val="24"/>
          <w:lang w:val="en-GB"/>
        </w:rPr>
        <w:t>close</w:t>
      </w:r>
      <w:r>
        <w:rPr>
          <w:noProof w:val="0"/>
          <w:szCs w:val="24"/>
          <w:lang w:val="en-GB"/>
        </w:rPr>
        <w:t>”</w:t>
      </w:r>
      <w:r w:rsidR="006045CA" w:rsidRPr="00997E24">
        <w:rPr>
          <w:noProof w:val="0"/>
          <w:szCs w:val="24"/>
          <w:lang w:val="en-GB"/>
        </w:rPr>
        <w:t xml:space="preserve"> the system</w:t>
      </w:r>
      <w:r w:rsidR="00006C6E">
        <w:rPr>
          <w:noProof w:val="0"/>
          <w:szCs w:val="24"/>
          <w:lang w:val="en-GB"/>
        </w:rPr>
        <w:t xml:space="preserve"> and thus challenge members</w:t>
      </w:r>
      <w:r>
        <w:rPr>
          <w:noProof w:val="0"/>
          <w:szCs w:val="24"/>
          <w:lang w:val="en-GB"/>
        </w:rPr>
        <w:t>’</w:t>
      </w:r>
      <w:r w:rsidR="00006C6E">
        <w:rPr>
          <w:noProof w:val="0"/>
          <w:szCs w:val="24"/>
          <w:lang w:val="en-GB"/>
        </w:rPr>
        <w:t xml:space="preserve"> faith in the collective’s </w:t>
      </w:r>
      <w:r w:rsidR="00550972">
        <w:rPr>
          <w:noProof w:val="0"/>
          <w:szCs w:val="24"/>
          <w:lang w:val="en-GB"/>
        </w:rPr>
        <w:t xml:space="preserve">radical </w:t>
      </w:r>
      <w:r w:rsidR="00006C6E">
        <w:rPr>
          <w:noProof w:val="0"/>
          <w:szCs w:val="24"/>
          <w:lang w:val="en-GB"/>
        </w:rPr>
        <w:t>openness</w:t>
      </w:r>
      <w:r w:rsidR="0013307F">
        <w:rPr>
          <w:noProof w:val="0"/>
          <w:szCs w:val="24"/>
          <w:lang w:val="en-GB"/>
        </w:rPr>
        <w:t xml:space="preserve"> (Dobusch and Müller-Seitz, 2014)</w:t>
      </w:r>
      <w:r w:rsidR="006045CA" w:rsidRPr="00997E24">
        <w:rPr>
          <w:noProof w:val="0"/>
          <w:szCs w:val="24"/>
          <w:lang w:val="en-GB"/>
        </w:rPr>
        <w:t xml:space="preserve">. </w:t>
      </w:r>
      <w:r>
        <w:rPr>
          <w:noProof w:val="0"/>
          <w:szCs w:val="24"/>
          <w:lang w:val="en-GB"/>
        </w:rPr>
        <w:t xml:space="preserve"> </w:t>
      </w:r>
    </w:p>
    <w:p w14:paraId="4ED9AB4D" w14:textId="4751B2F7" w:rsidR="0013307F" w:rsidRPr="00997E24" w:rsidRDefault="002A7171" w:rsidP="0013307F">
      <w:pPr>
        <w:spacing w:line="480" w:lineRule="auto"/>
        <w:jc w:val="both"/>
        <w:rPr>
          <w:noProof w:val="0"/>
          <w:lang w:val="en-GB"/>
        </w:rPr>
      </w:pPr>
      <w:r w:rsidRPr="00997E24">
        <w:rPr>
          <w:noProof w:val="0"/>
          <w:lang w:val="en-GB"/>
        </w:rPr>
        <w:t>Although this counterbalancing practice of centralized agenda setting may</w:t>
      </w:r>
      <w:r w:rsidR="004D5B7B">
        <w:rPr>
          <w:noProof w:val="0"/>
          <w:lang w:val="en-GB"/>
        </w:rPr>
        <w:t xml:space="preserve"> -</w:t>
      </w:r>
      <w:r w:rsidRPr="00997E24">
        <w:rPr>
          <w:noProof w:val="0"/>
          <w:lang w:val="en-GB"/>
        </w:rPr>
        <w:t xml:space="preserve"> at first glance</w:t>
      </w:r>
      <w:r w:rsidR="004D5B7B">
        <w:rPr>
          <w:noProof w:val="0"/>
          <w:lang w:val="en-GB"/>
        </w:rPr>
        <w:t xml:space="preserve"> -</w:t>
      </w:r>
      <w:r w:rsidRPr="00997E24">
        <w:rPr>
          <w:noProof w:val="0"/>
          <w:lang w:val="en-GB"/>
        </w:rPr>
        <w:t xml:space="preserve"> appear a less radical implementation of </w:t>
      </w:r>
      <w:r w:rsidR="0013307F">
        <w:rPr>
          <w:noProof w:val="0"/>
          <w:lang w:val="en-GB"/>
        </w:rPr>
        <w:t xml:space="preserve">the radically </w:t>
      </w:r>
      <w:r w:rsidRPr="00997E24">
        <w:rPr>
          <w:noProof w:val="0"/>
          <w:lang w:val="en-GB"/>
        </w:rPr>
        <w:t>open agenda setting principle</w:t>
      </w:r>
      <w:r w:rsidR="004D5B7B">
        <w:rPr>
          <w:noProof w:val="0"/>
          <w:lang w:val="en-GB"/>
        </w:rPr>
        <w:t>,</w:t>
      </w:r>
      <w:r w:rsidRPr="00997E24">
        <w:rPr>
          <w:noProof w:val="0"/>
          <w:lang w:val="en-GB"/>
        </w:rPr>
        <w:t xml:space="preserve"> because it relies on only one or a few members, o</w:t>
      </w:r>
      <w:r w:rsidR="000C54D8" w:rsidRPr="00997E24">
        <w:rPr>
          <w:noProof w:val="0"/>
          <w:lang w:val="en-GB"/>
        </w:rPr>
        <w:t xml:space="preserve">ur analysis shows </w:t>
      </w:r>
      <w:r w:rsidRPr="00997E24">
        <w:rPr>
          <w:noProof w:val="0"/>
          <w:lang w:val="en-GB"/>
        </w:rPr>
        <w:t xml:space="preserve">that this </w:t>
      </w:r>
      <w:r w:rsidR="000C54D8" w:rsidRPr="00997E24">
        <w:rPr>
          <w:noProof w:val="0"/>
          <w:lang w:val="en-GB"/>
        </w:rPr>
        <w:t xml:space="preserve">practice </w:t>
      </w:r>
      <w:r w:rsidR="00701794">
        <w:rPr>
          <w:noProof w:val="0"/>
          <w:lang w:val="en-GB"/>
        </w:rPr>
        <w:t>wa</w:t>
      </w:r>
      <w:r w:rsidR="000C54D8" w:rsidRPr="00997E24">
        <w:rPr>
          <w:noProof w:val="0"/>
          <w:lang w:val="en-GB"/>
        </w:rPr>
        <w:t xml:space="preserve">s </w:t>
      </w:r>
      <w:r w:rsidRPr="00997E24">
        <w:rPr>
          <w:noProof w:val="0"/>
          <w:lang w:val="en-GB"/>
        </w:rPr>
        <w:t xml:space="preserve">relatively </w:t>
      </w:r>
      <w:r w:rsidR="000C54D8" w:rsidRPr="00997E24">
        <w:rPr>
          <w:noProof w:val="0"/>
          <w:lang w:val="en-GB"/>
        </w:rPr>
        <w:t>unproblematic for Premium members</w:t>
      </w:r>
      <w:r w:rsidRPr="00997E24">
        <w:rPr>
          <w:noProof w:val="0"/>
          <w:lang w:val="en-GB"/>
        </w:rPr>
        <w:t xml:space="preserve">. In </w:t>
      </w:r>
      <w:r w:rsidR="00550972">
        <w:rPr>
          <w:noProof w:val="0"/>
          <w:lang w:val="en-GB"/>
        </w:rPr>
        <w:t>our</w:t>
      </w:r>
      <w:r w:rsidRPr="00997E24">
        <w:rPr>
          <w:noProof w:val="0"/>
          <w:lang w:val="en-GB"/>
        </w:rPr>
        <w:t xml:space="preserve"> dataset, </w:t>
      </w:r>
      <w:r w:rsidR="00906071" w:rsidRPr="00997E24">
        <w:rPr>
          <w:noProof w:val="0"/>
          <w:lang w:val="en-GB"/>
        </w:rPr>
        <w:t>m</w:t>
      </w:r>
      <w:r w:rsidR="000C54D8" w:rsidRPr="00997E24">
        <w:rPr>
          <w:noProof w:val="0"/>
          <w:lang w:val="en-GB"/>
        </w:rPr>
        <w:t xml:space="preserve">embers never overtly criticized the quantitative imbalance between their and Ulrich’s raising </w:t>
      </w:r>
      <w:r w:rsidR="00701794">
        <w:rPr>
          <w:noProof w:val="0"/>
          <w:lang w:val="en-GB"/>
        </w:rPr>
        <w:t xml:space="preserve">of issues, nor did they view it </w:t>
      </w:r>
      <w:r w:rsidR="000C54D8" w:rsidRPr="00997E24">
        <w:rPr>
          <w:noProof w:val="0"/>
          <w:lang w:val="en-GB"/>
        </w:rPr>
        <w:t>as a violation of their norms</w:t>
      </w:r>
      <w:r w:rsidR="00701794">
        <w:rPr>
          <w:noProof w:val="0"/>
          <w:lang w:val="en-GB"/>
        </w:rPr>
        <w:t>. This is</w:t>
      </w:r>
      <w:r w:rsidR="000C54D8" w:rsidRPr="00997E24">
        <w:rPr>
          <w:noProof w:val="0"/>
          <w:lang w:val="en-GB"/>
        </w:rPr>
        <w:t xml:space="preserve"> </w:t>
      </w:r>
      <w:r w:rsidRPr="00997E24">
        <w:rPr>
          <w:noProof w:val="0"/>
          <w:lang w:val="en-GB"/>
        </w:rPr>
        <w:t>probably because</w:t>
      </w:r>
      <w:r w:rsidR="000C54D8" w:rsidRPr="00997E24">
        <w:rPr>
          <w:noProof w:val="0"/>
          <w:lang w:val="en-GB"/>
        </w:rPr>
        <w:t xml:space="preserve"> Ulrich’s </w:t>
      </w:r>
      <w:r w:rsidR="00701794">
        <w:rPr>
          <w:noProof w:val="0"/>
          <w:lang w:val="en-GB"/>
        </w:rPr>
        <w:t>proactive</w:t>
      </w:r>
      <w:r w:rsidR="000C54D8" w:rsidRPr="00997E24">
        <w:rPr>
          <w:noProof w:val="0"/>
          <w:lang w:val="en-GB"/>
        </w:rPr>
        <w:t xml:space="preserve"> </w:t>
      </w:r>
      <w:r w:rsidR="00701794">
        <w:rPr>
          <w:noProof w:val="0"/>
          <w:lang w:val="en-GB"/>
        </w:rPr>
        <w:t xml:space="preserve">approach </w:t>
      </w:r>
      <w:r w:rsidR="000C54D8" w:rsidRPr="00997E24">
        <w:rPr>
          <w:noProof w:val="0"/>
          <w:lang w:val="en-GB"/>
        </w:rPr>
        <w:t>d</w:t>
      </w:r>
      <w:r w:rsidR="00701794">
        <w:rPr>
          <w:noProof w:val="0"/>
          <w:lang w:val="en-GB"/>
        </w:rPr>
        <w:t>id</w:t>
      </w:r>
      <w:r w:rsidR="000C54D8" w:rsidRPr="00997E24">
        <w:rPr>
          <w:noProof w:val="0"/>
          <w:lang w:val="en-GB"/>
        </w:rPr>
        <w:t xml:space="preserve"> not limit </w:t>
      </w:r>
      <w:r w:rsidR="00701794">
        <w:rPr>
          <w:noProof w:val="0"/>
          <w:lang w:val="en-GB"/>
        </w:rPr>
        <w:t>the general</w:t>
      </w:r>
      <w:r w:rsidR="000C54D8" w:rsidRPr="00997E24">
        <w:rPr>
          <w:noProof w:val="0"/>
          <w:lang w:val="en-GB"/>
        </w:rPr>
        <w:t xml:space="preserve"> opportunit</w:t>
      </w:r>
      <w:r w:rsidR="00701794">
        <w:rPr>
          <w:noProof w:val="0"/>
          <w:lang w:val="en-GB"/>
        </w:rPr>
        <w:t>y</w:t>
      </w:r>
      <w:r w:rsidR="000C54D8" w:rsidRPr="00997E24">
        <w:rPr>
          <w:noProof w:val="0"/>
          <w:lang w:val="en-GB"/>
        </w:rPr>
        <w:t xml:space="preserve"> </w:t>
      </w:r>
      <w:r w:rsidR="00550972">
        <w:rPr>
          <w:noProof w:val="0"/>
          <w:lang w:val="en-GB"/>
        </w:rPr>
        <w:t>to raise issue</w:t>
      </w:r>
      <w:r w:rsidR="00701794">
        <w:rPr>
          <w:noProof w:val="0"/>
          <w:lang w:val="en-GB"/>
        </w:rPr>
        <w:t>s</w:t>
      </w:r>
      <w:r w:rsidR="00550972">
        <w:rPr>
          <w:noProof w:val="0"/>
          <w:lang w:val="en-GB"/>
        </w:rPr>
        <w:t>, but rather compensate</w:t>
      </w:r>
      <w:r w:rsidR="00701794">
        <w:rPr>
          <w:noProof w:val="0"/>
          <w:lang w:val="en-GB"/>
        </w:rPr>
        <w:t>d</w:t>
      </w:r>
      <w:r w:rsidR="00550972">
        <w:rPr>
          <w:noProof w:val="0"/>
          <w:lang w:val="en-GB"/>
        </w:rPr>
        <w:t xml:space="preserve"> for a lack of </w:t>
      </w:r>
      <w:r w:rsidR="00701794">
        <w:rPr>
          <w:noProof w:val="0"/>
          <w:lang w:val="en-GB"/>
        </w:rPr>
        <w:t>initiative among regular members</w:t>
      </w:r>
      <w:r w:rsidR="000C54D8" w:rsidRPr="00997E24">
        <w:rPr>
          <w:noProof w:val="0"/>
          <w:lang w:val="en-GB"/>
        </w:rPr>
        <w:t>.</w:t>
      </w:r>
    </w:p>
    <w:p w14:paraId="344C1D06" w14:textId="0C8372ED" w:rsidR="003511A4" w:rsidRPr="00997E24" w:rsidRDefault="002A7171" w:rsidP="000C54D8">
      <w:pPr>
        <w:spacing w:line="480" w:lineRule="auto"/>
        <w:jc w:val="both"/>
        <w:rPr>
          <w:noProof w:val="0"/>
          <w:lang w:val="en-GB"/>
        </w:rPr>
      </w:pPr>
      <w:r w:rsidRPr="00997E24">
        <w:rPr>
          <w:noProof w:val="0"/>
          <w:lang w:val="en-GB"/>
        </w:rPr>
        <w:t xml:space="preserve">Taking these findings together, we conclude </w:t>
      </w:r>
      <w:r w:rsidR="00260114">
        <w:rPr>
          <w:noProof w:val="0"/>
          <w:lang w:val="en-GB"/>
        </w:rPr>
        <w:t xml:space="preserve">that </w:t>
      </w:r>
      <w:r w:rsidR="004001B2" w:rsidRPr="00997E24">
        <w:rPr>
          <w:noProof w:val="0"/>
          <w:lang w:val="en-GB"/>
        </w:rPr>
        <w:t xml:space="preserve">distributed </w:t>
      </w:r>
      <w:r w:rsidR="004001B2" w:rsidRPr="00A315F7">
        <w:rPr>
          <w:i/>
          <w:noProof w:val="0"/>
          <w:lang w:val="en-GB"/>
        </w:rPr>
        <w:t>and</w:t>
      </w:r>
      <w:r w:rsidR="004001B2" w:rsidRPr="00997E24">
        <w:rPr>
          <w:noProof w:val="0"/>
          <w:lang w:val="en-GB"/>
        </w:rPr>
        <w:t xml:space="preserve"> centralized agenda setting practices </w:t>
      </w:r>
      <w:r w:rsidR="00701794">
        <w:rPr>
          <w:i/>
          <w:noProof w:val="0"/>
          <w:lang w:val="en-GB"/>
        </w:rPr>
        <w:t>both</w:t>
      </w:r>
      <w:r w:rsidR="00701794" w:rsidRPr="00997E24">
        <w:rPr>
          <w:noProof w:val="0"/>
          <w:lang w:val="en-GB"/>
        </w:rPr>
        <w:t xml:space="preserve"> </w:t>
      </w:r>
      <w:r w:rsidR="004001B2" w:rsidRPr="00997E24">
        <w:rPr>
          <w:noProof w:val="0"/>
          <w:lang w:val="en-GB"/>
        </w:rPr>
        <w:t>ensure that</w:t>
      </w:r>
      <w:r w:rsidR="000C54D8" w:rsidRPr="00997E24">
        <w:rPr>
          <w:noProof w:val="0"/>
          <w:lang w:val="en-GB"/>
        </w:rPr>
        <w:t xml:space="preserve"> issues are raised all the times</w:t>
      </w:r>
      <w:r w:rsidR="00701794">
        <w:rPr>
          <w:noProof w:val="0"/>
          <w:lang w:val="en-GB"/>
        </w:rPr>
        <w:t>. This</w:t>
      </w:r>
      <w:r w:rsidR="000C54D8" w:rsidRPr="00997E24">
        <w:rPr>
          <w:noProof w:val="0"/>
          <w:lang w:val="en-GB"/>
        </w:rPr>
        <w:t xml:space="preserve"> leverag</w:t>
      </w:r>
      <w:r w:rsidR="00701794">
        <w:rPr>
          <w:noProof w:val="0"/>
          <w:lang w:val="en-GB"/>
        </w:rPr>
        <w:t>es</w:t>
      </w:r>
      <w:r w:rsidR="000C54D8" w:rsidRPr="00997E24">
        <w:rPr>
          <w:noProof w:val="0"/>
          <w:lang w:val="en-GB"/>
        </w:rPr>
        <w:t xml:space="preserve"> </w:t>
      </w:r>
      <w:r w:rsidR="00A315F7">
        <w:rPr>
          <w:noProof w:val="0"/>
          <w:lang w:val="en-GB"/>
        </w:rPr>
        <w:t xml:space="preserve">Premium members’ </w:t>
      </w:r>
      <w:r w:rsidR="00981A22">
        <w:rPr>
          <w:noProof w:val="0"/>
          <w:lang w:val="en-GB"/>
        </w:rPr>
        <w:t>asymmetric</w:t>
      </w:r>
      <w:r w:rsidR="000C54D8" w:rsidRPr="00997E24">
        <w:rPr>
          <w:noProof w:val="0"/>
          <w:lang w:val="en-GB"/>
        </w:rPr>
        <w:t xml:space="preserve"> access to, and knowledge of, strategic issues</w:t>
      </w:r>
      <w:r w:rsidR="000C54F0">
        <w:rPr>
          <w:noProof w:val="0"/>
          <w:lang w:val="en-GB"/>
        </w:rPr>
        <w:t xml:space="preserve"> </w:t>
      </w:r>
      <w:r w:rsidR="000C54F0" w:rsidRPr="00997E24">
        <w:rPr>
          <w:noProof w:val="0"/>
          <w:lang w:val="en-GB"/>
        </w:rPr>
        <w:t>in different ways</w:t>
      </w:r>
      <w:r w:rsidR="000C54F0">
        <w:rPr>
          <w:noProof w:val="0"/>
          <w:lang w:val="en-GB"/>
        </w:rPr>
        <w:t>,</w:t>
      </w:r>
      <w:r w:rsidR="000C54D8" w:rsidRPr="00997E24">
        <w:rPr>
          <w:noProof w:val="0"/>
          <w:lang w:val="en-GB"/>
        </w:rPr>
        <w:t xml:space="preserve"> thereby translating </w:t>
      </w:r>
      <w:r w:rsidR="0013307F">
        <w:rPr>
          <w:noProof w:val="0"/>
          <w:lang w:val="en-GB"/>
        </w:rPr>
        <w:t>t</w:t>
      </w:r>
      <w:r w:rsidR="004001B2" w:rsidRPr="00997E24">
        <w:rPr>
          <w:noProof w:val="0"/>
          <w:lang w:val="en-GB"/>
        </w:rPr>
        <w:t xml:space="preserve">he principle </w:t>
      </w:r>
      <w:r w:rsidR="000C54D8" w:rsidRPr="00997E24">
        <w:rPr>
          <w:noProof w:val="0"/>
          <w:lang w:val="en-GB"/>
        </w:rPr>
        <w:t>of radically open agenda setting</w:t>
      </w:r>
      <w:r w:rsidR="0013307F">
        <w:rPr>
          <w:noProof w:val="0"/>
          <w:lang w:val="en-GB"/>
        </w:rPr>
        <w:t xml:space="preserve"> </w:t>
      </w:r>
      <w:r w:rsidR="000C54D8" w:rsidRPr="00997E24">
        <w:rPr>
          <w:noProof w:val="0"/>
          <w:lang w:val="en-GB"/>
        </w:rPr>
        <w:t xml:space="preserve">into </w:t>
      </w:r>
      <w:r w:rsidR="0013307F">
        <w:rPr>
          <w:noProof w:val="0"/>
          <w:lang w:val="en-GB"/>
        </w:rPr>
        <w:t xml:space="preserve">open </w:t>
      </w:r>
      <w:r w:rsidR="00701794">
        <w:rPr>
          <w:noProof w:val="0"/>
          <w:lang w:val="en-GB"/>
        </w:rPr>
        <w:t>strategi</w:t>
      </w:r>
      <w:r w:rsidR="00A315F7">
        <w:rPr>
          <w:noProof w:val="0"/>
          <w:lang w:val="en-GB"/>
        </w:rPr>
        <w:t>zing</w:t>
      </w:r>
      <w:r w:rsidR="00701794">
        <w:rPr>
          <w:noProof w:val="0"/>
          <w:lang w:val="en-GB"/>
        </w:rPr>
        <w:t xml:space="preserve"> </w:t>
      </w:r>
      <w:r w:rsidR="000C54D8" w:rsidRPr="00997E24">
        <w:rPr>
          <w:noProof w:val="0"/>
          <w:lang w:val="en-GB"/>
        </w:rPr>
        <w:t>practice</w:t>
      </w:r>
      <w:r w:rsidR="000C54F0">
        <w:rPr>
          <w:noProof w:val="0"/>
          <w:lang w:val="en-GB"/>
        </w:rPr>
        <w:t>s</w:t>
      </w:r>
      <w:r w:rsidR="000C54D8" w:rsidRPr="00997E24">
        <w:rPr>
          <w:noProof w:val="0"/>
          <w:lang w:val="en-GB"/>
        </w:rPr>
        <w:t xml:space="preserve">. </w:t>
      </w:r>
    </w:p>
    <w:p w14:paraId="5EA98BA0" w14:textId="77777777" w:rsidR="00656CDA" w:rsidRPr="00997E24" w:rsidRDefault="00656CDA">
      <w:pPr>
        <w:ind w:firstLine="0"/>
        <w:rPr>
          <w:bCs/>
          <w:i/>
          <w:noProof w:val="0"/>
          <w:szCs w:val="24"/>
          <w:lang w:val="en-GB"/>
        </w:rPr>
      </w:pPr>
    </w:p>
    <w:p w14:paraId="295E519E" w14:textId="23922A7A" w:rsidR="00143BB0" w:rsidRPr="00997E24" w:rsidRDefault="001F4B93" w:rsidP="00143BB0">
      <w:pPr>
        <w:pStyle w:val="berschrift3"/>
        <w:spacing w:line="480" w:lineRule="auto"/>
        <w:ind w:firstLine="0"/>
        <w:jc w:val="both"/>
        <w:rPr>
          <w:b w:val="0"/>
          <w:i/>
          <w:noProof w:val="0"/>
          <w:lang w:val="en-GB"/>
        </w:rPr>
      </w:pPr>
      <w:r w:rsidRPr="00997E24">
        <w:rPr>
          <w:b w:val="0"/>
          <w:i/>
          <w:noProof w:val="0"/>
          <w:lang w:val="en-GB"/>
        </w:rPr>
        <w:t>Radically</w:t>
      </w:r>
      <w:r w:rsidR="00043287" w:rsidRPr="00997E24">
        <w:rPr>
          <w:b w:val="0"/>
          <w:i/>
          <w:noProof w:val="0"/>
          <w:lang w:val="en-GB"/>
        </w:rPr>
        <w:t xml:space="preserve"> open participation</w:t>
      </w:r>
      <w:r w:rsidR="00FD1824" w:rsidRPr="00FD1824">
        <w:rPr>
          <w:b w:val="0"/>
          <w:i/>
          <w:noProof w:val="0"/>
          <w:lang w:val="en-GB"/>
        </w:rPr>
        <w:t xml:space="preserve"> </w:t>
      </w:r>
      <w:r w:rsidR="00FD1824" w:rsidRPr="00997E24">
        <w:rPr>
          <w:b w:val="0"/>
          <w:i/>
          <w:noProof w:val="0"/>
          <w:lang w:val="en-GB"/>
        </w:rPr>
        <w:t>in practice</w:t>
      </w:r>
      <w:r w:rsidR="00043287" w:rsidRPr="00997E24">
        <w:rPr>
          <w:b w:val="0"/>
          <w:i/>
          <w:noProof w:val="0"/>
          <w:lang w:val="en-GB"/>
        </w:rPr>
        <w:t xml:space="preserve">: </w:t>
      </w:r>
      <w:r w:rsidR="002F506C" w:rsidRPr="00997E24">
        <w:rPr>
          <w:b w:val="0"/>
          <w:i/>
          <w:noProof w:val="0"/>
          <w:lang w:val="en-GB"/>
        </w:rPr>
        <w:t xml:space="preserve">Combining </w:t>
      </w:r>
      <w:r w:rsidR="00C501A0" w:rsidRPr="00997E24">
        <w:rPr>
          <w:b w:val="0"/>
          <w:i/>
          <w:noProof w:val="0"/>
          <w:lang w:val="en-GB"/>
        </w:rPr>
        <w:t xml:space="preserve">substantial </w:t>
      </w:r>
      <w:r w:rsidR="00043287" w:rsidRPr="00997E24">
        <w:rPr>
          <w:b w:val="0"/>
          <w:i/>
          <w:noProof w:val="0"/>
          <w:lang w:val="en-GB"/>
        </w:rPr>
        <w:t xml:space="preserve">and </w:t>
      </w:r>
      <w:r w:rsidR="002C5FAA" w:rsidRPr="00997E24">
        <w:rPr>
          <w:b w:val="0"/>
          <w:i/>
          <w:noProof w:val="0"/>
          <w:lang w:val="en-GB"/>
        </w:rPr>
        <w:t xml:space="preserve">selective </w:t>
      </w:r>
      <w:r w:rsidR="00043287" w:rsidRPr="00997E24">
        <w:rPr>
          <w:b w:val="0"/>
          <w:i/>
          <w:noProof w:val="0"/>
          <w:lang w:val="en-GB"/>
        </w:rPr>
        <w:t xml:space="preserve">participation </w:t>
      </w:r>
    </w:p>
    <w:p w14:paraId="6C7999C6" w14:textId="726FBF5F" w:rsidR="00C04FCD" w:rsidRPr="00997E24" w:rsidRDefault="00143BB0" w:rsidP="00EC0C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80" w:lineRule="auto"/>
        <w:jc w:val="both"/>
        <w:rPr>
          <w:noProof w:val="0"/>
          <w:szCs w:val="24"/>
          <w:lang w:val="en-GB"/>
        </w:rPr>
      </w:pPr>
      <w:r w:rsidRPr="00997E24">
        <w:rPr>
          <w:noProof w:val="0"/>
          <w:szCs w:val="24"/>
          <w:lang w:val="en-GB"/>
        </w:rPr>
        <w:t>According to Premium’s principles</w:t>
      </w:r>
      <w:r w:rsidR="00260114">
        <w:rPr>
          <w:noProof w:val="0"/>
          <w:szCs w:val="24"/>
          <w:lang w:val="en-GB"/>
        </w:rPr>
        <w:t>,</w:t>
      </w:r>
      <w:r w:rsidRPr="00997E24">
        <w:rPr>
          <w:noProof w:val="0"/>
          <w:szCs w:val="24"/>
          <w:lang w:val="en-GB"/>
        </w:rPr>
        <w:t xml:space="preserve"> </w:t>
      </w:r>
      <w:r w:rsidR="00090012" w:rsidRPr="00997E24">
        <w:rPr>
          <w:iCs/>
          <w:noProof w:val="0"/>
          <w:szCs w:val="24"/>
          <w:lang w:val="en-GB"/>
        </w:rPr>
        <w:t xml:space="preserve">every </w:t>
      </w:r>
      <w:r w:rsidR="00260114">
        <w:rPr>
          <w:iCs/>
          <w:noProof w:val="0"/>
          <w:szCs w:val="24"/>
          <w:lang w:val="en-GB"/>
        </w:rPr>
        <w:t>stakeholder</w:t>
      </w:r>
      <w:r w:rsidR="00090012" w:rsidRPr="00997E24">
        <w:rPr>
          <w:iCs/>
          <w:noProof w:val="0"/>
          <w:szCs w:val="24"/>
          <w:lang w:val="en-GB"/>
        </w:rPr>
        <w:t xml:space="preserve"> </w:t>
      </w:r>
      <w:r w:rsidR="003511A4" w:rsidRPr="00997E24">
        <w:rPr>
          <w:iCs/>
          <w:noProof w:val="0"/>
          <w:szCs w:val="24"/>
          <w:lang w:val="en-GB"/>
        </w:rPr>
        <w:t xml:space="preserve">somehow </w:t>
      </w:r>
      <w:r w:rsidR="00260114">
        <w:rPr>
          <w:iCs/>
          <w:noProof w:val="0"/>
          <w:szCs w:val="24"/>
          <w:lang w:val="en-GB"/>
        </w:rPr>
        <w:t xml:space="preserve">involved in or </w:t>
      </w:r>
      <w:r w:rsidR="00090012" w:rsidRPr="00997E24">
        <w:rPr>
          <w:iCs/>
          <w:noProof w:val="0"/>
          <w:szCs w:val="24"/>
          <w:lang w:val="en-GB"/>
        </w:rPr>
        <w:t xml:space="preserve">affected by Premium’s </w:t>
      </w:r>
      <w:r w:rsidR="003511A4" w:rsidRPr="00997E24">
        <w:rPr>
          <w:iCs/>
          <w:noProof w:val="0"/>
          <w:szCs w:val="24"/>
          <w:lang w:val="en-GB"/>
        </w:rPr>
        <w:t xml:space="preserve">business </w:t>
      </w:r>
      <w:r w:rsidR="00090012" w:rsidRPr="00997E24">
        <w:rPr>
          <w:iCs/>
          <w:noProof w:val="0"/>
          <w:szCs w:val="24"/>
          <w:lang w:val="en-GB"/>
        </w:rPr>
        <w:t xml:space="preserve">operations “can participate and co-decide with equal rights in absolutely every issue of the entire organization and its conditions” (see Table 1). </w:t>
      </w:r>
      <w:r w:rsidR="002A2E33" w:rsidRPr="00997E24">
        <w:rPr>
          <w:noProof w:val="0"/>
          <w:szCs w:val="24"/>
          <w:lang w:val="en-GB"/>
        </w:rPr>
        <w:t xml:space="preserve"> Premium members’ influence on strategy</w:t>
      </w:r>
      <w:r w:rsidRPr="00997E24">
        <w:rPr>
          <w:noProof w:val="0"/>
          <w:szCs w:val="24"/>
          <w:lang w:val="en-GB"/>
        </w:rPr>
        <w:t xml:space="preserve"> </w:t>
      </w:r>
      <w:r w:rsidR="00C04FCD" w:rsidRPr="00997E24">
        <w:rPr>
          <w:noProof w:val="0"/>
          <w:szCs w:val="24"/>
          <w:lang w:val="en-GB"/>
        </w:rPr>
        <w:t xml:space="preserve">is </w:t>
      </w:r>
      <w:r w:rsidRPr="00997E24">
        <w:rPr>
          <w:noProof w:val="0"/>
          <w:szCs w:val="24"/>
          <w:lang w:val="en-GB"/>
        </w:rPr>
        <w:t xml:space="preserve">thus </w:t>
      </w:r>
      <w:r w:rsidR="002A2E33" w:rsidRPr="00997E24">
        <w:rPr>
          <w:noProof w:val="0"/>
          <w:szCs w:val="24"/>
          <w:lang w:val="en-GB"/>
        </w:rPr>
        <w:t xml:space="preserve">expected to be </w:t>
      </w:r>
      <w:r w:rsidRPr="00997E24">
        <w:rPr>
          <w:noProof w:val="0"/>
          <w:szCs w:val="24"/>
          <w:lang w:val="en-GB"/>
        </w:rPr>
        <w:t xml:space="preserve">substantially </w:t>
      </w:r>
      <w:r w:rsidR="00C04FCD" w:rsidRPr="00997E24">
        <w:rPr>
          <w:noProof w:val="0"/>
          <w:szCs w:val="24"/>
          <w:lang w:val="en-GB"/>
        </w:rPr>
        <w:t xml:space="preserve">larger than the influence </w:t>
      </w:r>
      <w:r w:rsidR="002A2E33" w:rsidRPr="00997E24">
        <w:rPr>
          <w:noProof w:val="0"/>
          <w:szCs w:val="24"/>
          <w:lang w:val="en-GB"/>
        </w:rPr>
        <w:t xml:space="preserve">that </w:t>
      </w:r>
      <w:r w:rsidR="002C45CA" w:rsidRPr="00997E24">
        <w:rPr>
          <w:noProof w:val="0"/>
          <w:szCs w:val="24"/>
          <w:lang w:val="en-GB"/>
        </w:rPr>
        <w:t xml:space="preserve">employees </w:t>
      </w:r>
      <w:r w:rsidR="002A2E33" w:rsidRPr="00997E24">
        <w:rPr>
          <w:noProof w:val="0"/>
          <w:szCs w:val="24"/>
          <w:lang w:val="en-GB"/>
        </w:rPr>
        <w:t xml:space="preserve">typically </w:t>
      </w:r>
      <w:r w:rsidR="00EC0C9B">
        <w:rPr>
          <w:noProof w:val="0"/>
          <w:szCs w:val="24"/>
          <w:lang w:val="en-GB"/>
        </w:rPr>
        <w:t>exert</w:t>
      </w:r>
      <w:r w:rsidR="002A2E33" w:rsidRPr="00997E24">
        <w:rPr>
          <w:noProof w:val="0"/>
          <w:szCs w:val="24"/>
          <w:lang w:val="en-GB"/>
        </w:rPr>
        <w:t xml:space="preserve"> </w:t>
      </w:r>
      <w:r w:rsidR="002C45CA" w:rsidRPr="00997E24">
        <w:rPr>
          <w:noProof w:val="0"/>
          <w:szCs w:val="24"/>
          <w:lang w:val="en-GB"/>
        </w:rPr>
        <w:t xml:space="preserve">in corporations </w:t>
      </w:r>
      <w:r w:rsidRPr="00997E24">
        <w:rPr>
          <w:noProof w:val="0"/>
          <w:szCs w:val="24"/>
          <w:lang w:val="en-GB"/>
        </w:rPr>
        <w:t xml:space="preserve">where strategizing is the domain of a few elite members </w:t>
      </w:r>
      <w:r w:rsidRPr="00997E24">
        <w:rPr>
          <w:noProof w:val="0"/>
          <w:lang w:val="en-GB"/>
        </w:rPr>
        <w:t>(Whittington et al., 2011)</w:t>
      </w:r>
      <w:r w:rsidRPr="00997E24">
        <w:rPr>
          <w:noProof w:val="0"/>
          <w:szCs w:val="24"/>
          <w:lang w:val="en-GB"/>
        </w:rPr>
        <w:t xml:space="preserve">, </w:t>
      </w:r>
      <w:r w:rsidR="002A2E33" w:rsidRPr="00997E24">
        <w:rPr>
          <w:noProof w:val="0"/>
          <w:szCs w:val="24"/>
          <w:lang w:val="en-GB"/>
        </w:rPr>
        <w:t xml:space="preserve">or in </w:t>
      </w:r>
      <w:r w:rsidRPr="00997E24">
        <w:rPr>
          <w:noProof w:val="0"/>
          <w:szCs w:val="24"/>
          <w:lang w:val="en-GB"/>
        </w:rPr>
        <w:t xml:space="preserve">open-source communities where </w:t>
      </w:r>
      <w:r w:rsidR="00B747C3" w:rsidRPr="00997E24">
        <w:rPr>
          <w:noProof w:val="0"/>
          <w:szCs w:val="24"/>
          <w:lang w:val="en-GB"/>
        </w:rPr>
        <w:t xml:space="preserve">open </w:t>
      </w:r>
      <w:r w:rsidRPr="00997E24">
        <w:rPr>
          <w:noProof w:val="0"/>
          <w:szCs w:val="24"/>
          <w:lang w:val="en-GB"/>
        </w:rPr>
        <w:t xml:space="preserve">content creation is the norm, but </w:t>
      </w:r>
      <w:r w:rsidR="002A2E33" w:rsidRPr="00997E24">
        <w:rPr>
          <w:noProof w:val="0"/>
          <w:szCs w:val="24"/>
          <w:lang w:val="en-GB"/>
        </w:rPr>
        <w:t xml:space="preserve">open </w:t>
      </w:r>
      <w:r w:rsidRPr="00997E24">
        <w:rPr>
          <w:noProof w:val="0"/>
          <w:szCs w:val="24"/>
          <w:lang w:val="en-GB"/>
        </w:rPr>
        <w:t xml:space="preserve">strategizing the exception </w:t>
      </w:r>
      <w:r w:rsidRPr="00997E24">
        <w:rPr>
          <w:noProof w:val="0"/>
          <w:lang w:val="en-GB"/>
        </w:rPr>
        <w:t>(Haefliger et al., 2011)</w:t>
      </w:r>
      <w:r w:rsidRPr="00997E24">
        <w:rPr>
          <w:noProof w:val="0"/>
          <w:szCs w:val="24"/>
          <w:lang w:val="en-GB"/>
        </w:rPr>
        <w:t xml:space="preserve">. </w:t>
      </w:r>
      <w:r w:rsidR="00C04FCD" w:rsidRPr="00997E24">
        <w:rPr>
          <w:noProof w:val="0"/>
          <w:szCs w:val="24"/>
          <w:lang w:val="en-GB"/>
        </w:rPr>
        <w:t xml:space="preserve">In </w:t>
      </w:r>
      <w:r w:rsidR="00AC78F4">
        <w:rPr>
          <w:noProof w:val="0"/>
          <w:szCs w:val="24"/>
          <w:lang w:val="en-GB"/>
        </w:rPr>
        <w:t xml:space="preserve">the </w:t>
      </w:r>
      <w:r w:rsidR="00C04FCD" w:rsidRPr="00997E24">
        <w:rPr>
          <w:noProof w:val="0"/>
          <w:szCs w:val="24"/>
          <w:lang w:val="en-GB"/>
        </w:rPr>
        <w:t xml:space="preserve">radically open form of </w:t>
      </w:r>
      <w:r w:rsidR="00C04FCD" w:rsidRPr="00997E24">
        <w:rPr>
          <w:i/>
          <w:noProof w:val="0"/>
          <w:szCs w:val="24"/>
          <w:lang w:val="en-GB"/>
        </w:rPr>
        <w:t xml:space="preserve">substantial </w:t>
      </w:r>
      <w:r w:rsidR="00C04FCD" w:rsidRPr="00997E24">
        <w:rPr>
          <w:noProof w:val="0"/>
          <w:szCs w:val="24"/>
          <w:lang w:val="en-GB"/>
        </w:rPr>
        <w:t xml:space="preserve">participation, </w:t>
      </w:r>
      <w:r w:rsidR="00F44487">
        <w:rPr>
          <w:noProof w:val="0"/>
          <w:szCs w:val="24"/>
          <w:lang w:val="en-GB"/>
        </w:rPr>
        <w:t xml:space="preserve">many </w:t>
      </w:r>
      <w:r w:rsidR="00C04FCD" w:rsidRPr="00997E24">
        <w:rPr>
          <w:noProof w:val="0"/>
          <w:szCs w:val="24"/>
          <w:lang w:val="en-GB"/>
        </w:rPr>
        <w:t>members collectively deliberate on strategic issues in a</w:t>
      </w:r>
      <w:r w:rsidR="003511A4" w:rsidRPr="00997E24">
        <w:rPr>
          <w:noProof w:val="0"/>
          <w:szCs w:val="24"/>
          <w:lang w:val="en-GB"/>
        </w:rPr>
        <w:t>n</w:t>
      </w:r>
      <w:r w:rsidR="00C04FCD" w:rsidRPr="00997E24">
        <w:rPr>
          <w:noProof w:val="0"/>
          <w:szCs w:val="24"/>
          <w:lang w:val="en-GB"/>
        </w:rPr>
        <w:t xml:space="preserve"> iterative process of reflection and decision. The following excerpts from strategic issue #8, </w:t>
      </w:r>
      <w:r w:rsidR="00DA3DB8">
        <w:rPr>
          <w:noProof w:val="0"/>
          <w:szCs w:val="24"/>
          <w:lang w:val="en-GB"/>
        </w:rPr>
        <w:t>in which</w:t>
      </w:r>
      <w:r w:rsidR="00C04FCD" w:rsidRPr="00997E24">
        <w:rPr>
          <w:noProof w:val="0"/>
          <w:szCs w:val="24"/>
          <w:lang w:val="en-GB"/>
        </w:rPr>
        <w:t xml:space="preserve"> Premium discusses the </w:t>
      </w:r>
      <w:r w:rsidR="003511A4" w:rsidRPr="00997E24">
        <w:rPr>
          <w:noProof w:val="0"/>
          <w:szCs w:val="24"/>
          <w:lang w:val="en-GB"/>
        </w:rPr>
        <w:t xml:space="preserve">possibility of </w:t>
      </w:r>
      <w:r w:rsidR="00C04FCD" w:rsidRPr="00997E24">
        <w:rPr>
          <w:noProof w:val="0"/>
          <w:szCs w:val="24"/>
          <w:lang w:val="en-GB"/>
        </w:rPr>
        <w:t xml:space="preserve">presenting their brand at a </w:t>
      </w:r>
      <w:r w:rsidR="00C04FCD" w:rsidRPr="00997E24">
        <w:rPr>
          <w:noProof w:val="0"/>
          <w:szCs w:val="24"/>
          <w:lang w:val="en-GB"/>
        </w:rPr>
        <w:lastRenderedPageBreak/>
        <w:t xml:space="preserve">German business gala, illustrate how substantial participation is performed in practice: </w:t>
      </w:r>
    </w:p>
    <w:p w14:paraId="100D2EC7" w14:textId="77777777" w:rsidR="00C04FCD" w:rsidRPr="00997E24" w:rsidRDefault="00C04FCD" w:rsidP="00C04FCD">
      <w:pPr>
        <w:spacing w:line="480" w:lineRule="auto"/>
        <w:ind w:right="610"/>
        <w:jc w:val="both"/>
        <w:rPr>
          <w:noProof w:val="0"/>
          <w:szCs w:val="24"/>
          <w:lang w:val="en-GB"/>
        </w:rPr>
      </w:pPr>
      <w:r w:rsidRPr="00997E24">
        <w:rPr>
          <w:i/>
          <w:iCs/>
          <w:noProof w:val="0"/>
          <w:szCs w:val="24"/>
          <w:lang w:val="en-GB"/>
        </w:rPr>
        <w:t>I agree with people before me – it is nice when other people are interested in an idea that develops and grows without the normal additives like advertising and lies, because Premium is honest. Premium will be the most prominent topic of conversation [at this business gala] and I’m sure that at least 2% of the people there will be tempted to dump their suits [and exchange them for our casual skater wear]</w:t>
      </w:r>
      <w:r w:rsidRPr="00997E24">
        <w:rPr>
          <w:i/>
          <w:noProof w:val="0"/>
          <w:szCs w:val="24"/>
          <w:lang w:val="en-GB"/>
        </w:rPr>
        <w:t xml:space="preserve">. </w:t>
      </w:r>
      <w:r w:rsidRPr="00997E24">
        <w:rPr>
          <w:noProof w:val="0"/>
          <w:szCs w:val="24"/>
          <w:lang w:val="en-GB"/>
        </w:rPr>
        <w:t>(Ole, 1.3.2005, issue #8).</w:t>
      </w:r>
    </w:p>
    <w:p w14:paraId="64C846DB" w14:textId="77777777" w:rsidR="00C04FCD" w:rsidRPr="00997E24" w:rsidRDefault="00C04FCD" w:rsidP="00C04FCD">
      <w:pPr>
        <w:spacing w:line="480" w:lineRule="auto"/>
        <w:ind w:right="610"/>
        <w:jc w:val="both"/>
        <w:rPr>
          <w:noProof w:val="0"/>
          <w:szCs w:val="24"/>
          <w:lang w:val="en-GB"/>
        </w:rPr>
      </w:pPr>
      <w:r w:rsidRPr="00997E24">
        <w:rPr>
          <w:i/>
          <w:iCs/>
          <w:noProof w:val="0"/>
          <w:szCs w:val="24"/>
          <w:lang w:val="en-GB"/>
        </w:rPr>
        <w:t>Do we want to evangelize at the [business gala] and “take off people’s suits?” Ooops sorry! … Couldn’t it be that there are as well at least 2% of the people in the audience that could in the worst case harm us? Premium cola is relatively small, poor and nice, but grows. And there are others that are big, rich, and not so nice. Am I paranoid?</w:t>
      </w:r>
      <w:r w:rsidRPr="00997E24">
        <w:rPr>
          <w:noProof w:val="0"/>
          <w:szCs w:val="24"/>
          <w:lang w:val="en-GB"/>
        </w:rPr>
        <w:t xml:space="preserve"> (Hans, 1.3.2005, issue #8).</w:t>
      </w:r>
    </w:p>
    <w:p w14:paraId="72533318" w14:textId="77777777" w:rsidR="00C04FCD" w:rsidRPr="00997E24" w:rsidRDefault="00C04FCD" w:rsidP="00C04FCD">
      <w:pPr>
        <w:spacing w:line="480" w:lineRule="auto"/>
        <w:ind w:right="610"/>
        <w:jc w:val="both"/>
        <w:rPr>
          <w:noProof w:val="0"/>
          <w:szCs w:val="24"/>
          <w:lang w:val="en-GB"/>
        </w:rPr>
      </w:pPr>
      <w:r w:rsidRPr="00997E24">
        <w:rPr>
          <w:i/>
          <w:iCs/>
          <w:noProof w:val="0"/>
          <w:szCs w:val="24"/>
          <w:lang w:val="en-GB"/>
        </w:rPr>
        <w:t xml:space="preserve">In the case of the [business gala] presentation we get the chance to present Premium. And there is no “too small”. Besides, Premium is not about how “big” or how “far” or how “profitable” we are. I really see no reasons – just maybe fear. And that does not count. Without the necessary courage Premium would not exist. </w:t>
      </w:r>
      <w:r w:rsidRPr="00997E24">
        <w:rPr>
          <w:noProof w:val="0"/>
          <w:szCs w:val="24"/>
          <w:lang w:val="en-GB"/>
        </w:rPr>
        <w:t>(Valentin, 2.3.2005, issue #8).</w:t>
      </w:r>
    </w:p>
    <w:p w14:paraId="2445AC89" w14:textId="788346B7" w:rsidR="00872102" w:rsidRPr="00997E24" w:rsidRDefault="00C04FCD" w:rsidP="00735EDD">
      <w:pPr>
        <w:spacing w:line="480" w:lineRule="auto"/>
        <w:jc w:val="both"/>
        <w:rPr>
          <w:noProof w:val="0"/>
          <w:szCs w:val="24"/>
          <w:lang w:val="en-GB"/>
        </w:rPr>
      </w:pPr>
      <w:r w:rsidRPr="00997E24">
        <w:rPr>
          <w:noProof w:val="0"/>
          <w:szCs w:val="24"/>
          <w:lang w:val="en-GB"/>
        </w:rPr>
        <w:t xml:space="preserve">Throughout </w:t>
      </w:r>
      <w:r w:rsidR="00157F22">
        <w:rPr>
          <w:noProof w:val="0"/>
          <w:szCs w:val="24"/>
          <w:lang w:val="en-GB"/>
        </w:rPr>
        <w:t>th</w:t>
      </w:r>
      <w:r w:rsidR="00850420">
        <w:rPr>
          <w:noProof w:val="0"/>
          <w:szCs w:val="24"/>
          <w:lang w:val="en-GB"/>
        </w:rPr>
        <w:t>e</w:t>
      </w:r>
      <w:r w:rsidR="00157F22">
        <w:rPr>
          <w:noProof w:val="0"/>
          <w:szCs w:val="24"/>
          <w:lang w:val="en-GB"/>
        </w:rPr>
        <w:t xml:space="preserve"> process of collective</w:t>
      </w:r>
      <w:r w:rsidR="00157F22" w:rsidRPr="00997E24">
        <w:rPr>
          <w:noProof w:val="0"/>
          <w:szCs w:val="24"/>
          <w:lang w:val="en-GB"/>
        </w:rPr>
        <w:t xml:space="preserve"> </w:t>
      </w:r>
      <w:r w:rsidRPr="00997E24">
        <w:rPr>
          <w:noProof w:val="0"/>
          <w:szCs w:val="24"/>
          <w:lang w:val="en-GB"/>
        </w:rPr>
        <w:t xml:space="preserve">deliberation, </w:t>
      </w:r>
      <w:r w:rsidR="00400AC5" w:rsidRPr="00997E24">
        <w:rPr>
          <w:noProof w:val="0"/>
          <w:szCs w:val="24"/>
          <w:lang w:val="en-GB"/>
        </w:rPr>
        <w:t xml:space="preserve">11 </w:t>
      </w:r>
      <w:r w:rsidRPr="00997E24">
        <w:rPr>
          <w:noProof w:val="0"/>
          <w:szCs w:val="24"/>
          <w:lang w:val="en-GB"/>
        </w:rPr>
        <w:t xml:space="preserve">collectivists </w:t>
      </w:r>
      <w:r w:rsidR="00400AC5" w:rsidRPr="00997E24">
        <w:rPr>
          <w:noProof w:val="0"/>
          <w:szCs w:val="24"/>
          <w:lang w:val="en-GB"/>
        </w:rPr>
        <w:t>exchange</w:t>
      </w:r>
      <w:r w:rsidR="00DA3DB8">
        <w:rPr>
          <w:noProof w:val="0"/>
          <w:szCs w:val="24"/>
          <w:lang w:val="en-GB"/>
        </w:rPr>
        <w:t>d</w:t>
      </w:r>
      <w:r w:rsidR="00400AC5" w:rsidRPr="00997E24">
        <w:rPr>
          <w:noProof w:val="0"/>
          <w:szCs w:val="24"/>
          <w:lang w:val="en-GB"/>
        </w:rPr>
        <w:t xml:space="preserve"> 22 emails concerning their thoughts on Premium’s participation in the gala</w:t>
      </w:r>
      <w:r w:rsidR="002C6A45">
        <w:rPr>
          <w:noProof w:val="0"/>
          <w:szCs w:val="24"/>
          <w:lang w:val="en-GB"/>
        </w:rPr>
        <w:t xml:space="preserve">. </w:t>
      </w:r>
      <w:r w:rsidR="00503E38">
        <w:rPr>
          <w:noProof w:val="0"/>
          <w:szCs w:val="24"/>
          <w:lang w:val="en-GB"/>
        </w:rPr>
        <w:t xml:space="preserve">They also </w:t>
      </w:r>
      <w:r w:rsidR="00400AC5" w:rsidRPr="00997E24">
        <w:rPr>
          <w:noProof w:val="0"/>
          <w:szCs w:val="24"/>
          <w:lang w:val="en-GB"/>
        </w:rPr>
        <w:t>discuss</w:t>
      </w:r>
      <w:r w:rsidR="00DA3DB8">
        <w:rPr>
          <w:noProof w:val="0"/>
          <w:szCs w:val="24"/>
          <w:lang w:val="en-GB"/>
        </w:rPr>
        <w:t>ed</w:t>
      </w:r>
      <w:r w:rsidR="00400AC5" w:rsidRPr="00997E24">
        <w:rPr>
          <w:noProof w:val="0"/>
          <w:szCs w:val="24"/>
          <w:lang w:val="en-GB"/>
        </w:rPr>
        <w:t xml:space="preserve"> whether the benefits of inspiring attendees</w:t>
      </w:r>
      <w:r w:rsidR="002C6A45">
        <w:rPr>
          <w:noProof w:val="0"/>
          <w:szCs w:val="24"/>
          <w:lang w:val="en-GB"/>
        </w:rPr>
        <w:t xml:space="preserve"> would</w:t>
      </w:r>
      <w:r w:rsidR="00400AC5" w:rsidRPr="00997E24">
        <w:rPr>
          <w:noProof w:val="0"/>
          <w:szCs w:val="24"/>
          <w:lang w:val="en-GB"/>
        </w:rPr>
        <w:t xml:space="preserve"> outweigh the risks of sparking unwanted competition from the wrong types of </w:t>
      </w:r>
      <w:r w:rsidR="006E787B">
        <w:rPr>
          <w:noProof w:val="0"/>
          <w:szCs w:val="24"/>
          <w:lang w:val="en-GB"/>
        </w:rPr>
        <w:t>companies</w:t>
      </w:r>
      <w:r w:rsidR="008E5653" w:rsidRPr="00997E24">
        <w:rPr>
          <w:noProof w:val="0"/>
          <w:szCs w:val="24"/>
          <w:lang w:val="en-GB"/>
        </w:rPr>
        <w:t>.</w:t>
      </w:r>
      <w:r w:rsidR="00872102" w:rsidRPr="00997E24">
        <w:rPr>
          <w:noProof w:val="0"/>
          <w:szCs w:val="24"/>
          <w:lang w:val="en-GB"/>
        </w:rPr>
        <w:t xml:space="preserve"> </w:t>
      </w:r>
      <w:r w:rsidR="00400AC5" w:rsidRPr="00997E24">
        <w:rPr>
          <w:noProof w:val="0"/>
          <w:szCs w:val="24"/>
          <w:lang w:val="en-GB"/>
        </w:rPr>
        <w:t xml:space="preserve">Such practices of </w:t>
      </w:r>
      <w:r w:rsidR="005C3FDE">
        <w:rPr>
          <w:noProof w:val="0"/>
          <w:szCs w:val="24"/>
          <w:lang w:val="en-GB"/>
        </w:rPr>
        <w:t>substantial participation</w:t>
      </w:r>
      <w:r w:rsidR="00400AC5" w:rsidRPr="00997E24">
        <w:rPr>
          <w:noProof w:val="0"/>
          <w:szCs w:val="24"/>
          <w:lang w:val="en-GB"/>
        </w:rPr>
        <w:t xml:space="preserve"> </w:t>
      </w:r>
      <w:r w:rsidR="00F956F4">
        <w:rPr>
          <w:noProof w:val="0"/>
          <w:szCs w:val="24"/>
          <w:lang w:val="en-GB"/>
        </w:rPr>
        <w:t>constitute 58%</w:t>
      </w:r>
      <w:r w:rsidR="00400AC5" w:rsidRPr="00997E24">
        <w:rPr>
          <w:noProof w:val="0"/>
          <w:szCs w:val="24"/>
          <w:lang w:val="en-GB"/>
        </w:rPr>
        <w:t xml:space="preserve"> of </w:t>
      </w:r>
      <w:r w:rsidR="008E5653" w:rsidRPr="00997E24">
        <w:rPr>
          <w:noProof w:val="0"/>
          <w:szCs w:val="24"/>
          <w:lang w:val="en-GB"/>
        </w:rPr>
        <w:t xml:space="preserve">the </w:t>
      </w:r>
      <w:r w:rsidR="00400AC5" w:rsidRPr="00997E24">
        <w:rPr>
          <w:noProof w:val="0"/>
          <w:szCs w:val="24"/>
          <w:lang w:val="en-GB"/>
        </w:rPr>
        <w:t xml:space="preserve">issues in Table 3 (44% in the larger data set), with the highest number of contributors being 33. </w:t>
      </w:r>
      <w:r w:rsidR="006E787B">
        <w:rPr>
          <w:noProof w:val="0"/>
          <w:szCs w:val="24"/>
          <w:lang w:val="en-GB"/>
        </w:rPr>
        <w:t xml:space="preserve">Five </w:t>
      </w:r>
      <w:r w:rsidR="00400AC5" w:rsidRPr="00997E24">
        <w:rPr>
          <w:noProof w:val="0"/>
          <w:szCs w:val="24"/>
          <w:lang w:val="en-GB"/>
        </w:rPr>
        <w:t xml:space="preserve">out of </w:t>
      </w:r>
      <w:r w:rsidR="002E635F" w:rsidRPr="00997E24">
        <w:rPr>
          <w:noProof w:val="0"/>
          <w:szCs w:val="24"/>
          <w:lang w:val="en-GB"/>
        </w:rPr>
        <w:t xml:space="preserve">the </w:t>
      </w:r>
      <w:r w:rsidR="00400AC5" w:rsidRPr="00997E24">
        <w:rPr>
          <w:noProof w:val="0"/>
          <w:szCs w:val="24"/>
          <w:lang w:val="en-GB"/>
        </w:rPr>
        <w:t xml:space="preserve">12 issues in Table 3 were discussed with less than 10 members. </w:t>
      </w:r>
    </w:p>
    <w:p w14:paraId="7A38169A" w14:textId="0CF15ADD" w:rsidR="005E1802" w:rsidRPr="004F6B43" w:rsidRDefault="002E635F" w:rsidP="00670097">
      <w:pPr>
        <w:spacing w:line="480" w:lineRule="auto"/>
        <w:jc w:val="both"/>
        <w:rPr>
          <w:noProof w:val="0"/>
          <w:lang w:val="en-GB"/>
        </w:rPr>
      </w:pPr>
      <w:r w:rsidRPr="00997E24">
        <w:rPr>
          <w:noProof w:val="0"/>
          <w:szCs w:val="24"/>
          <w:lang w:val="en-GB"/>
        </w:rPr>
        <w:t>Our analysis suggests that m</w:t>
      </w:r>
      <w:r w:rsidR="00400AC5" w:rsidRPr="00997E24">
        <w:rPr>
          <w:noProof w:val="0"/>
          <w:szCs w:val="24"/>
          <w:lang w:val="en-GB"/>
        </w:rPr>
        <w:t xml:space="preserve">embers </w:t>
      </w:r>
      <w:r w:rsidRPr="00997E24">
        <w:rPr>
          <w:noProof w:val="0"/>
          <w:szCs w:val="24"/>
          <w:lang w:val="en-GB"/>
        </w:rPr>
        <w:t xml:space="preserve">who </w:t>
      </w:r>
      <w:r w:rsidR="00EE1CE9">
        <w:rPr>
          <w:noProof w:val="0"/>
          <w:szCs w:val="24"/>
          <w:lang w:val="en-GB"/>
        </w:rPr>
        <w:t xml:space="preserve">engage in </w:t>
      </w:r>
      <w:r w:rsidR="00400AC5" w:rsidRPr="00997E24">
        <w:rPr>
          <w:i/>
          <w:noProof w:val="0"/>
          <w:szCs w:val="24"/>
          <w:lang w:val="en-GB"/>
        </w:rPr>
        <w:t xml:space="preserve">selective </w:t>
      </w:r>
      <w:r w:rsidR="00400AC5" w:rsidRPr="00997E24">
        <w:rPr>
          <w:noProof w:val="0"/>
          <w:szCs w:val="24"/>
          <w:lang w:val="en-GB"/>
        </w:rPr>
        <w:t>participation</w:t>
      </w:r>
      <w:r w:rsidR="008E5653" w:rsidRPr="00997E24">
        <w:rPr>
          <w:noProof w:val="0"/>
          <w:szCs w:val="24"/>
          <w:lang w:val="en-GB"/>
        </w:rPr>
        <w:t xml:space="preserve"> </w:t>
      </w:r>
      <w:r w:rsidR="00EE1CE9">
        <w:rPr>
          <w:noProof w:val="0"/>
          <w:szCs w:val="24"/>
          <w:lang w:val="en-GB"/>
        </w:rPr>
        <w:t>practices</w:t>
      </w:r>
      <w:r w:rsidR="00400AC5" w:rsidRPr="00997E24">
        <w:rPr>
          <w:noProof w:val="0"/>
          <w:szCs w:val="24"/>
          <w:lang w:val="en-GB"/>
        </w:rPr>
        <w:t xml:space="preserve">, rather than contributing </w:t>
      </w:r>
      <w:r w:rsidR="00B41BBB">
        <w:rPr>
          <w:noProof w:val="0"/>
          <w:szCs w:val="24"/>
          <w:lang w:val="en-GB"/>
        </w:rPr>
        <w:t xml:space="preserve">more </w:t>
      </w:r>
      <w:r w:rsidRPr="00997E24">
        <w:rPr>
          <w:noProof w:val="0"/>
          <w:szCs w:val="24"/>
          <w:lang w:val="en-GB"/>
        </w:rPr>
        <w:t>substantially</w:t>
      </w:r>
      <w:r w:rsidR="00EE1CE9">
        <w:rPr>
          <w:noProof w:val="0"/>
          <w:szCs w:val="24"/>
          <w:lang w:val="en-GB"/>
        </w:rPr>
        <w:t xml:space="preserve">, do so to </w:t>
      </w:r>
      <w:r w:rsidR="00157F22">
        <w:rPr>
          <w:noProof w:val="0"/>
          <w:szCs w:val="24"/>
          <w:lang w:val="en-GB"/>
        </w:rPr>
        <w:t xml:space="preserve">cope with the </w:t>
      </w:r>
      <w:r w:rsidR="00981A22">
        <w:rPr>
          <w:noProof w:val="0"/>
          <w:szCs w:val="24"/>
          <w:lang w:val="en-GB"/>
        </w:rPr>
        <w:t xml:space="preserve">practical barrier </w:t>
      </w:r>
      <w:r w:rsidR="00670097">
        <w:rPr>
          <w:noProof w:val="0"/>
          <w:szCs w:val="24"/>
          <w:lang w:val="en-GB"/>
        </w:rPr>
        <w:t>posed by</w:t>
      </w:r>
      <w:r w:rsidR="00981A22">
        <w:rPr>
          <w:noProof w:val="0"/>
          <w:szCs w:val="24"/>
          <w:lang w:val="en-GB"/>
        </w:rPr>
        <w:t xml:space="preserve"> </w:t>
      </w:r>
      <w:r w:rsidR="00981A22" w:rsidRPr="002A076D">
        <w:rPr>
          <w:i/>
          <w:noProof w:val="0"/>
          <w:szCs w:val="24"/>
          <w:lang w:val="en-GB"/>
        </w:rPr>
        <w:lastRenderedPageBreak/>
        <w:t>information overload</w:t>
      </w:r>
      <w:r w:rsidR="00981A22">
        <w:rPr>
          <w:noProof w:val="0"/>
          <w:szCs w:val="24"/>
          <w:lang w:val="en-GB"/>
        </w:rPr>
        <w:t xml:space="preserve"> </w:t>
      </w:r>
      <w:r w:rsidR="00981A22" w:rsidRPr="004F6B43">
        <w:rPr>
          <w:noProof w:val="0"/>
          <w:szCs w:val="24"/>
          <w:lang w:val="en-GB"/>
        </w:rPr>
        <w:t>(Stieger et al., 2012</w:t>
      </w:r>
      <w:r w:rsidR="00981A22" w:rsidRPr="00AE063B">
        <w:rPr>
          <w:noProof w:val="0"/>
          <w:szCs w:val="24"/>
          <w:lang w:val="en-GB"/>
        </w:rPr>
        <w:t>)</w:t>
      </w:r>
      <w:r w:rsidR="00670097" w:rsidRPr="00AE063B">
        <w:rPr>
          <w:noProof w:val="0"/>
          <w:szCs w:val="24"/>
          <w:lang w:val="en-GB"/>
        </w:rPr>
        <w:t xml:space="preserve">. </w:t>
      </w:r>
      <w:r w:rsidR="00AE063B" w:rsidRPr="00AE063B">
        <w:rPr>
          <w:noProof w:val="0"/>
          <w:szCs w:val="24"/>
          <w:lang w:val="en-GB"/>
        </w:rPr>
        <w:t xml:space="preserve">Although </w:t>
      </w:r>
      <w:r w:rsidR="00801EF4">
        <w:rPr>
          <w:noProof w:val="0"/>
          <w:szCs w:val="24"/>
          <w:lang w:val="en-GB"/>
        </w:rPr>
        <w:t>there could be other</w:t>
      </w:r>
      <w:r w:rsidR="00AE063B">
        <w:rPr>
          <w:noProof w:val="0"/>
          <w:szCs w:val="24"/>
          <w:lang w:val="en-GB"/>
        </w:rPr>
        <w:t xml:space="preserve"> </w:t>
      </w:r>
      <w:r w:rsidR="00AE063B" w:rsidRPr="00AE063B">
        <w:rPr>
          <w:noProof w:val="0"/>
          <w:szCs w:val="24"/>
          <w:lang w:val="en-GB"/>
        </w:rPr>
        <w:t xml:space="preserve">reasons </w:t>
      </w:r>
      <w:r w:rsidR="00801EF4">
        <w:rPr>
          <w:noProof w:val="0"/>
          <w:szCs w:val="24"/>
          <w:lang w:val="en-GB"/>
        </w:rPr>
        <w:t>explaining selective</w:t>
      </w:r>
      <w:r w:rsidR="00AE063B" w:rsidRPr="00AE063B">
        <w:rPr>
          <w:noProof w:val="0"/>
          <w:szCs w:val="24"/>
          <w:lang w:val="en-GB"/>
        </w:rPr>
        <w:t xml:space="preserve"> participation, our data </w:t>
      </w:r>
      <w:r w:rsidR="00801EF4">
        <w:rPr>
          <w:noProof w:val="0"/>
          <w:szCs w:val="24"/>
          <w:lang w:val="en-GB"/>
        </w:rPr>
        <w:t>point</w:t>
      </w:r>
      <w:r w:rsidR="002C6A45">
        <w:rPr>
          <w:noProof w:val="0"/>
          <w:szCs w:val="24"/>
          <w:lang w:val="en-GB"/>
        </w:rPr>
        <w:t>s</w:t>
      </w:r>
      <w:r w:rsidR="00801EF4">
        <w:rPr>
          <w:noProof w:val="0"/>
          <w:szCs w:val="24"/>
          <w:lang w:val="en-GB"/>
        </w:rPr>
        <w:t xml:space="preserve"> to</w:t>
      </w:r>
      <w:r w:rsidR="00AE063B">
        <w:rPr>
          <w:noProof w:val="0"/>
          <w:szCs w:val="24"/>
          <w:lang w:val="en-GB"/>
        </w:rPr>
        <w:t xml:space="preserve"> </w:t>
      </w:r>
      <w:r w:rsidR="00801EF4">
        <w:rPr>
          <w:noProof w:val="0"/>
          <w:szCs w:val="24"/>
          <w:lang w:val="en-GB"/>
        </w:rPr>
        <w:t xml:space="preserve">the experience of </w:t>
      </w:r>
      <w:r w:rsidR="00AE063B" w:rsidRPr="00AE063B">
        <w:rPr>
          <w:noProof w:val="0"/>
          <w:lang w:val="en-GB"/>
        </w:rPr>
        <w:t xml:space="preserve">information overload </w:t>
      </w:r>
      <w:r w:rsidR="00801EF4">
        <w:rPr>
          <w:noProof w:val="0"/>
          <w:lang w:val="en-GB"/>
        </w:rPr>
        <w:t xml:space="preserve">as the dominant factor behind this phenomenon, as </w:t>
      </w:r>
      <w:r w:rsidR="00137C73">
        <w:rPr>
          <w:noProof w:val="0"/>
          <w:lang w:val="en-GB"/>
        </w:rPr>
        <w:t>illustrated</w:t>
      </w:r>
      <w:r w:rsidR="00801EF4">
        <w:rPr>
          <w:noProof w:val="0"/>
          <w:lang w:val="en-GB"/>
        </w:rPr>
        <w:t xml:space="preserve"> by th</w:t>
      </w:r>
      <w:r w:rsidR="00137C73">
        <w:rPr>
          <w:noProof w:val="0"/>
          <w:lang w:val="en-GB"/>
        </w:rPr>
        <w:t>e following</w:t>
      </w:r>
      <w:r w:rsidR="00801EF4">
        <w:rPr>
          <w:noProof w:val="0"/>
          <w:lang w:val="en-GB"/>
        </w:rPr>
        <w:t xml:space="preserve"> quote: </w:t>
      </w:r>
    </w:p>
    <w:p w14:paraId="0824B54B" w14:textId="73E3DBA5" w:rsidR="00C04FCD" w:rsidRPr="00997E24" w:rsidRDefault="00A23D00" w:rsidP="00A23D00">
      <w:pPr>
        <w:spacing w:line="480" w:lineRule="auto"/>
        <w:jc w:val="both"/>
        <w:rPr>
          <w:i/>
          <w:noProof w:val="0"/>
          <w:szCs w:val="24"/>
          <w:lang w:val="en-GB"/>
        </w:rPr>
      </w:pPr>
      <w:r>
        <w:rPr>
          <w:i/>
          <w:noProof w:val="0"/>
          <w:szCs w:val="24"/>
          <w:lang w:val="en-GB"/>
        </w:rPr>
        <w:t>He</w:t>
      </w:r>
      <w:r w:rsidR="00C04FCD" w:rsidRPr="00997E24">
        <w:rPr>
          <w:i/>
          <w:noProof w:val="0"/>
          <w:szCs w:val="24"/>
          <w:lang w:val="en-GB"/>
        </w:rPr>
        <w:t>llo U</w:t>
      </w:r>
      <w:r>
        <w:rPr>
          <w:i/>
          <w:noProof w:val="0"/>
          <w:szCs w:val="24"/>
          <w:lang w:val="en-GB"/>
        </w:rPr>
        <w:t>lrich, he</w:t>
      </w:r>
      <w:r w:rsidR="00C04FCD" w:rsidRPr="00997E24">
        <w:rPr>
          <w:i/>
          <w:noProof w:val="0"/>
          <w:szCs w:val="24"/>
          <w:lang w:val="en-GB"/>
        </w:rPr>
        <w:t>llo all, a few months ago I started selling premium cola in The Rocket [bar] in Munich. I really like your product and slowly also the people from Munich start buying premium. But I am slightly annoyed by all the email and all the back and forth […] I also think you don’t have to discuss everything, although I know that it is your credo to discuss and solve things collectively. (Laura, 03.07.2007, #10)</w:t>
      </w:r>
    </w:p>
    <w:p w14:paraId="186B4B6A" w14:textId="7FA2A20C" w:rsidR="00B730C8" w:rsidRDefault="00FE0D62" w:rsidP="00863E1D">
      <w:pPr>
        <w:spacing w:line="480" w:lineRule="auto"/>
        <w:jc w:val="both"/>
        <w:rPr>
          <w:noProof w:val="0"/>
          <w:szCs w:val="24"/>
          <w:lang w:val="en-GB"/>
        </w:rPr>
      </w:pPr>
      <w:r w:rsidRPr="00997E24">
        <w:rPr>
          <w:noProof w:val="0"/>
          <w:szCs w:val="24"/>
          <w:lang w:val="en-GB"/>
        </w:rPr>
        <w:t xml:space="preserve">In </w:t>
      </w:r>
      <w:r w:rsidR="002C6A45" w:rsidRPr="00997E24">
        <w:rPr>
          <w:noProof w:val="0"/>
          <w:szCs w:val="24"/>
          <w:lang w:val="en-GB"/>
        </w:rPr>
        <w:t xml:space="preserve">such </w:t>
      </w:r>
      <w:r w:rsidRPr="00997E24">
        <w:rPr>
          <w:noProof w:val="0"/>
          <w:szCs w:val="24"/>
          <w:lang w:val="en-GB"/>
        </w:rPr>
        <w:t>emails Premium member</w:t>
      </w:r>
      <w:r w:rsidR="00A5503D" w:rsidRPr="00997E24">
        <w:rPr>
          <w:noProof w:val="0"/>
          <w:szCs w:val="24"/>
          <w:lang w:val="en-GB"/>
        </w:rPr>
        <w:t>s</w:t>
      </w:r>
      <w:r w:rsidR="00196AA2" w:rsidRPr="00997E24">
        <w:rPr>
          <w:noProof w:val="0"/>
          <w:szCs w:val="24"/>
          <w:lang w:val="en-GB"/>
        </w:rPr>
        <w:t xml:space="preserve"> </w:t>
      </w:r>
      <w:r w:rsidR="00863E1D" w:rsidRPr="00997E24">
        <w:rPr>
          <w:noProof w:val="0"/>
          <w:szCs w:val="24"/>
          <w:lang w:val="en-GB"/>
        </w:rPr>
        <w:t xml:space="preserve">bemoan </w:t>
      </w:r>
      <w:r w:rsidR="00196AA2" w:rsidRPr="00997E24">
        <w:rPr>
          <w:noProof w:val="0"/>
          <w:szCs w:val="24"/>
          <w:lang w:val="en-GB"/>
        </w:rPr>
        <w:t xml:space="preserve">how </w:t>
      </w:r>
      <w:r w:rsidR="00801EF4">
        <w:rPr>
          <w:noProof w:val="0"/>
          <w:szCs w:val="24"/>
          <w:lang w:val="en-GB"/>
        </w:rPr>
        <w:t xml:space="preserve">Premium’s “credo” of </w:t>
      </w:r>
      <w:r w:rsidR="001C7DB9">
        <w:rPr>
          <w:noProof w:val="0"/>
          <w:szCs w:val="24"/>
          <w:lang w:val="en-GB"/>
        </w:rPr>
        <w:t>encouraging</w:t>
      </w:r>
      <w:r w:rsidR="00C04FCD" w:rsidRPr="00997E24">
        <w:rPr>
          <w:noProof w:val="0"/>
          <w:szCs w:val="24"/>
          <w:lang w:val="en-GB"/>
        </w:rPr>
        <w:t xml:space="preserve"> </w:t>
      </w:r>
      <w:r w:rsidRPr="00997E24">
        <w:rPr>
          <w:noProof w:val="0"/>
          <w:szCs w:val="24"/>
          <w:lang w:val="en-GB"/>
        </w:rPr>
        <w:t xml:space="preserve">all </w:t>
      </w:r>
      <w:r w:rsidR="00C04FCD" w:rsidRPr="00997E24">
        <w:rPr>
          <w:noProof w:val="0"/>
          <w:szCs w:val="24"/>
          <w:lang w:val="en-GB"/>
        </w:rPr>
        <w:t>member</w:t>
      </w:r>
      <w:r w:rsidRPr="00997E24">
        <w:rPr>
          <w:noProof w:val="0"/>
          <w:szCs w:val="24"/>
          <w:lang w:val="en-GB"/>
        </w:rPr>
        <w:t>s</w:t>
      </w:r>
      <w:r w:rsidR="00C04FCD" w:rsidRPr="00997E24">
        <w:rPr>
          <w:noProof w:val="0"/>
          <w:szCs w:val="24"/>
          <w:lang w:val="en-GB"/>
        </w:rPr>
        <w:t xml:space="preserve"> to contribute </w:t>
      </w:r>
      <w:r w:rsidRPr="00997E24">
        <w:rPr>
          <w:noProof w:val="0"/>
          <w:szCs w:val="24"/>
          <w:lang w:val="en-GB"/>
        </w:rPr>
        <w:t xml:space="preserve">their </w:t>
      </w:r>
      <w:r w:rsidR="00C04FCD" w:rsidRPr="00997E24">
        <w:rPr>
          <w:noProof w:val="0"/>
          <w:szCs w:val="24"/>
          <w:lang w:val="en-GB"/>
        </w:rPr>
        <w:t>view</w:t>
      </w:r>
      <w:r w:rsidRPr="00997E24">
        <w:rPr>
          <w:noProof w:val="0"/>
          <w:szCs w:val="24"/>
          <w:lang w:val="en-GB"/>
        </w:rPr>
        <w:t>s</w:t>
      </w:r>
      <w:r w:rsidR="00C04FCD" w:rsidRPr="00997E24">
        <w:rPr>
          <w:noProof w:val="0"/>
          <w:szCs w:val="24"/>
          <w:lang w:val="en-GB"/>
        </w:rPr>
        <w:t xml:space="preserve"> </w:t>
      </w:r>
      <w:r w:rsidR="00801EF4">
        <w:rPr>
          <w:noProof w:val="0"/>
          <w:szCs w:val="24"/>
          <w:lang w:val="en-GB"/>
        </w:rPr>
        <w:t xml:space="preserve">on </w:t>
      </w:r>
      <w:r w:rsidR="001C7DB9">
        <w:rPr>
          <w:noProof w:val="0"/>
          <w:szCs w:val="24"/>
          <w:lang w:val="en-GB"/>
        </w:rPr>
        <w:t>all</w:t>
      </w:r>
      <w:r w:rsidR="00C04FCD" w:rsidRPr="00997E24">
        <w:rPr>
          <w:noProof w:val="0"/>
          <w:szCs w:val="24"/>
          <w:lang w:val="en-GB"/>
        </w:rPr>
        <w:t xml:space="preserve"> strategic issue</w:t>
      </w:r>
      <w:r w:rsidR="001C7DB9">
        <w:rPr>
          <w:noProof w:val="0"/>
          <w:szCs w:val="24"/>
          <w:lang w:val="en-GB"/>
        </w:rPr>
        <w:t>s</w:t>
      </w:r>
      <w:r w:rsidR="00C04FCD" w:rsidRPr="00997E24">
        <w:rPr>
          <w:noProof w:val="0"/>
          <w:szCs w:val="24"/>
          <w:lang w:val="en-GB"/>
        </w:rPr>
        <w:t xml:space="preserve"> </w:t>
      </w:r>
      <w:r w:rsidR="00196AA2" w:rsidRPr="00997E24">
        <w:rPr>
          <w:noProof w:val="0"/>
          <w:szCs w:val="24"/>
          <w:lang w:val="en-GB"/>
        </w:rPr>
        <w:t>create</w:t>
      </w:r>
      <w:r w:rsidR="00801EF4">
        <w:rPr>
          <w:noProof w:val="0"/>
          <w:szCs w:val="24"/>
          <w:lang w:val="en-GB"/>
        </w:rPr>
        <w:t>s</w:t>
      </w:r>
      <w:r w:rsidR="00196AA2" w:rsidRPr="00997E24">
        <w:rPr>
          <w:noProof w:val="0"/>
          <w:szCs w:val="24"/>
          <w:lang w:val="en-GB"/>
        </w:rPr>
        <w:t xml:space="preserve"> a sense o</w:t>
      </w:r>
      <w:r w:rsidRPr="00997E24">
        <w:rPr>
          <w:noProof w:val="0"/>
          <w:szCs w:val="24"/>
          <w:lang w:val="en-GB"/>
        </w:rPr>
        <w:t xml:space="preserve">f </w:t>
      </w:r>
      <w:r w:rsidR="00670097">
        <w:rPr>
          <w:noProof w:val="0"/>
          <w:szCs w:val="24"/>
          <w:lang w:val="en-GB"/>
        </w:rPr>
        <w:t>information</w:t>
      </w:r>
      <w:r w:rsidRPr="00997E24">
        <w:rPr>
          <w:noProof w:val="0"/>
          <w:szCs w:val="24"/>
          <w:lang w:val="en-GB"/>
        </w:rPr>
        <w:t xml:space="preserve"> overload</w:t>
      </w:r>
      <w:r w:rsidR="00B83C5F">
        <w:rPr>
          <w:noProof w:val="0"/>
          <w:szCs w:val="24"/>
          <w:lang w:val="en-GB"/>
        </w:rPr>
        <w:t xml:space="preserve"> </w:t>
      </w:r>
      <w:r w:rsidR="00670097" w:rsidRPr="004F6B43">
        <w:rPr>
          <w:rFonts w:eastAsiaTheme="minorEastAsia"/>
          <w:noProof w:val="0"/>
          <w:szCs w:val="24"/>
          <w:lang w:val="en-GB"/>
        </w:rPr>
        <w:t>(Stieger et al., 2012</w:t>
      </w:r>
      <w:r w:rsidR="00FB187E" w:rsidRPr="004F6B43">
        <w:rPr>
          <w:rFonts w:eastAsiaTheme="minorEastAsia"/>
          <w:noProof w:val="0"/>
          <w:szCs w:val="24"/>
          <w:lang w:val="en-GB"/>
        </w:rPr>
        <w:t>, Schmitt, 2010</w:t>
      </w:r>
      <w:r w:rsidR="00670097" w:rsidRPr="004F6B43">
        <w:rPr>
          <w:rFonts w:eastAsiaTheme="minorEastAsia"/>
          <w:noProof w:val="0"/>
          <w:szCs w:val="24"/>
          <w:lang w:val="en-GB"/>
        </w:rPr>
        <w:t xml:space="preserve">) </w:t>
      </w:r>
      <w:r w:rsidR="00670097">
        <w:rPr>
          <w:noProof w:val="0"/>
          <w:szCs w:val="24"/>
          <w:lang w:val="en-GB"/>
        </w:rPr>
        <w:t xml:space="preserve">and a resulting experience of excessive drag. While Laura, </w:t>
      </w:r>
      <w:r w:rsidR="00283CB0">
        <w:rPr>
          <w:noProof w:val="0"/>
          <w:szCs w:val="24"/>
          <w:lang w:val="en-GB"/>
        </w:rPr>
        <w:t>as with</w:t>
      </w:r>
      <w:r w:rsidR="00670097">
        <w:rPr>
          <w:noProof w:val="0"/>
          <w:szCs w:val="24"/>
          <w:lang w:val="en-GB"/>
        </w:rPr>
        <w:t xml:space="preserve"> other members, acknowledges the “back and forth”</w:t>
      </w:r>
      <w:r w:rsidR="00DD5C03" w:rsidRPr="00997E24">
        <w:rPr>
          <w:noProof w:val="0"/>
          <w:szCs w:val="24"/>
          <w:lang w:val="en-GB"/>
        </w:rPr>
        <w:t xml:space="preserve"> </w:t>
      </w:r>
      <w:r w:rsidR="00B7346D" w:rsidRPr="00997E24">
        <w:rPr>
          <w:noProof w:val="0"/>
          <w:szCs w:val="24"/>
          <w:lang w:val="en-GB"/>
        </w:rPr>
        <w:t xml:space="preserve">as </w:t>
      </w:r>
      <w:r w:rsidR="003674C3">
        <w:rPr>
          <w:noProof w:val="0"/>
          <w:szCs w:val="24"/>
          <w:lang w:val="en-GB"/>
        </w:rPr>
        <w:t>important</w:t>
      </w:r>
      <w:r w:rsidR="00670097">
        <w:rPr>
          <w:noProof w:val="0"/>
          <w:szCs w:val="24"/>
          <w:lang w:val="en-GB"/>
        </w:rPr>
        <w:t xml:space="preserve"> (“your credo”), she </w:t>
      </w:r>
      <w:r w:rsidR="00283CB0">
        <w:rPr>
          <w:noProof w:val="0"/>
          <w:szCs w:val="24"/>
          <w:lang w:val="en-GB"/>
        </w:rPr>
        <w:t>ultimately</w:t>
      </w:r>
      <w:r w:rsidR="00DD5C03" w:rsidRPr="00997E24">
        <w:rPr>
          <w:noProof w:val="0"/>
          <w:szCs w:val="24"/>
          <w:lang w:val="en-GB"/>
        </w:rPr>
        <w:t xml:space="preserve"> </w:t>
      </w:r>
      <w:r w:rsidR="002E635F" w:rsidRPr="00997E24">
        <w:rPr>
          <w:noProof w:val="0"/>
          <w:szCs w:val="24"/>
          <w:lang w:val="en-GB"/>
        </w:rPr>
        <w:t>ask</w:t>
      </w:r>
      <w:r w:rsidR="00283CB0">
        <w:rPr>
          <w:noProof w:val="0"/>
          <w:szCs w:val="24"/>
          <w:lang w:val="en-GB"/>
        </w:rPr>
        <w:t>s</w:t>
      </w:r>
      <w:r w:rsidR="002E635F" w:rsidRPr="00997E24">
        <w:rPr>
          <w:noProof w:val="0"/>
          <w:szCs w:val="24"/>
          <w:lang w:val="en-GB"/>
        </w:rPr>
        <w:t xml:space="preserve"> </w:t>
      </w:r>
      <w:r w:rsidR="00DD5C03" w:rsidRPr="00997E24">
        <w:rPr>
          <w:noProof w:val="0"/>
          <w:szCs w:val="24"/>
          <w:lang w:val="en-GB"/>
        </w:rPr>
        <w:t xml:space="preserve">to </w:t>
      </w:r>
      <w:r w:rsidR="00C04FCD" w:rsidRPr="00997E24">
        <w:rPr>
          <w:noProof w:val="0"/>
          <w:szCs w:val="24"/>
          <w:lang w:val="en-GB"/>
        </w:rPr>
        <w:t>be removed</w:t>
      </w:r>
      <w:r w:rsidRPr="00997E24">
        <w:rPr>
          <w:noProof w:val="0"/>
          <w:szCs w:val="24"/>
          <w:lang w:val="en-GB"/>
        </w:rPr>
        <w:t xml:space="preserve"> from the list</w:t>
      </w:r>
      <w:r w:rsidR="00670097">
        <w:rPr>
          <w:noProof w:val="0"/>
          <w:szCs w:val="24"/>
          <w:lang w:val="en-GB"/>
        </w:rPr>
        <w:t xml:space="preserve">. She thus </w:t>
      </w:r>
      <w:r w:rsidR="006E1E41" w:rsidRPr="00997E24">
        <w:rPr>
          <w:noProof w:val="0"/>
          <w:szCs w:val="24"/>
          <w:lang w:val="en-GB"/>
        </w:rPr>
        <w:t xml:space="preserve">switches </w:t>
      </w:r>
      <w:r w:rsidR="00670097">
        <w:rPr>
          <w:noProof w:val="0"/>
          <w:szCs w:val="24"/>
          <w:lang w:val="en-GB"/>
        </w:rPr>
        <w:t xml:space="preserve">demonstratively </w:t>
      </w:r>
      <w:r w:rsidR="00863E1D" w:rsidRPr="00997E24">
        <w:rPr>
          <w:noProof w:val="0"/>
          <w:szCs w:val="24"/>
          <w:lang w:val="en-GB"/>
        </w:rPr>
        <w:t xml:space="preserve">from substantial to </w:t>
      </w:r>
      <w:r w:rsidR="00DD5C03" w:rsidRPr="002A076D">
        <w:rPr>
          <w:noProof w:val="0"/>
          <w:szCs w:val="24"/>
          <w:lang w:val="en-GB"/>
        </w:rPr>
        <w:t>selective</w:t>
      </w:r>
      <w:r w:rsidR="00DD5C03" w:rsidRPr="00670097">
        <w:rPr>
          <w:i/>
          <w:noProof w:val="0"/>
          <w:szCs w:val="24"/>
          <w:lang w:val="en-GB"/>
        </w:rPr>
        <w:t xml:space="preserve"> </w:t>
      </w:r>
      <w:r w:rsidR="00DD5C03" w:rsidRPr="00997E24">
        <w:rPr>
          <w:noProof w:val="0"/>
          <w:szCs w:val="24"/>
          <w:lang w:val="en-GB"/>
        </w:rPr>
        <w:t>participation</w:t>
      </w:r>
      <w:r w:rsidR="002E635F" w:rsidRPr="00997E24">
        <w:rPr>
          <w:noProof w:val="0"/>
          <w:szCs w:val="24"/>
          <w:lang w:val="en-GB"/>
        </w:rPr>
        <w:t xml:space="preserve"> as </w:t>
      </w:r>
      <w:r w:rsidR="00670097">
        <w:rPr>
          <w:noProof w:val="0"/>
          <w:szCs w:val="24"/>
          <w:lang w:val="en-GB"/>
        </w:rPr>
        <w:t xml:space="preserve">her </w:t>
      </w:r>
      <w:r w:rsidR="00AE063B">
        <w:rPr>
          <w:noProof w:val="0"/>
          <w:szCs w:val="24"/>
          <w:lang w:val="en-GB"/>
        </w:rPr>
        <w:t xml:space="preserve">new </w:t>
      </w:r>
      <w:r w:rsidR="00670097">
        <w:rPr>
          <w:noProof w:val="0"/>
          <w:szCs w:val="24"/>
          <w:lang w:val="en-GB"/>
        </w:rPr>
        <w:t xml:space="preserve">preferred practice </w:t>
      </w:r>
      <w:r w:rsidR="006E7403">
        <w:rPr>
          <w:noProof w:val="0"/>
          <w:szCs w:val="24"/>
          <w:lang w:val="en-GB"/>
        </w:rPr>
        <w:t>of</w:t>
      </w:r>
      <w:r w:rsidR="00801EF4">
        <w:rPr>
          <w:noProof w:val="0"/>
          <w:szCs w:val="24"/>
          <w:lang w:val="en-GB"/>
        </w:rPr>
        <w:t xml:space="preserve"> </w:t>
      </w:r>
      <w:r w:rsidR="00670097">
        <w:rPr>
          <w:noProof w:val="0"/>
          <w:szCs w:val="24"/>
          <w:lang w:val="en-GB"/>
        </w:rPr>
        <w:t xml:space="preserve">engaging </w:t>
      </w:r>
      <w:r w:rsidR="006E7403">
        <w:rPr>
          <w:noProof w:val="0"/>
          <w:szCs w:val="24"/>
          <w:lang w:val="en-GB"/>
        </w:rPr>
        <w:t xml:space="preserve">with </w:t>
      </w:r>
      <w:r w:rsidR="00670097">
        <w:rPr>
          <w:noProof w:val="0"/>
          <w:szCs w:val="24"/>
          <w:lang w:val="en-GB"/>
        </w:rPr>
        <w:t>Premium’s strategizing</w:t>
      </w:r>
      <w:r w:rsidR="00801EF4">
        <w:rPr>
          <w:noProof w:val="0"/>
          <w:szCs w:val="24"/>
          <w:lang w:val="en-GB"/>
        </w:rPr>
        <w:t>.</w:t>
      </w:r>
    </w:p>
    <w:p w14:paraId="099D5B81" w14:textId="1E8E8E90" w:rsidR="00DD5C03" w:rsidRPr="00997E24" w:rsidRDefault="00283CB0" w:rsidP="00A25770">
      <w:pPr>
        <w:spacing w:line="480" w:lineRule="auto"/>
        <w:jc w:val="both"/>
        <w:rPr>
          <w:noProof w:val="0"/>
          <w:szCs w:val="24"/>
          <w:lang w:val="en-GB"/>
        </w:rPr>
      </w:pPr>
      <w:r>
        <w:rPr>
          <w:noProof w:val="0"/>
          <w:szCs w:val="24"/>
          <w:lang w:val="en-GB"/>
        </w:rPr>
        <w:t>S</w:t>
      </w:r>
      <w:r w:rsidR="00801EF4">
        <w:rPr>
          <w:noProof w:val="0"/>
          <w:szCs w:val="24"/>
          <w:lang w:val="en-GB"/>
        </w:rPr>
        <w:t>elective participation</w:t>
      </w:r>
      <w:r w:rsidR="00DC344C" w:rsidRPr="00A25770">
        <w:rPr>
          <w:noProof w:val="0"/>
          <w:szCs w:val="24"/>
          <w:lang w:val="en-GB"/>
        </w:rPr>
        <w:t xml:space="preserve"> creates </w:t>
      </w:r>
      <w:r w:rsidR="003A2D24">
        <w:rPr>
          <w:noProof w:val="0"/>
          <w:szCs w:val="24"/>
          <w:lang w:val="en-GB"/>
        </w:rPr>
        <w:t>a legitimacy</w:t>
      </w:r>
      <w:r w:rsidRPr="00283CB0">
        <w:rPr>
          <w:noProof w:val="0"/>
          <w:szCs w:val="24"/>
          <w:lang w:val="en-GB"/>
        </w:rPr>
        <w:t xml:space="preserve"> </w:t>
      </w:r>
      <w:r w:rsidRPr="00A25770">
        <w:rPr>
          <w:noProof w:val="0"/>
          <w:szCs w:val="24"/>
          <w:lang w:val="en-GB"/>
        </w:rPr>
        <w:t>problem</w:t>
      </w:r>
      <w:r>
        <w:rPr>
          <w:noProof w:val="0"/>
          <w:szCs w:val="24"/>
          <w:lang w:val="en-GB"/>
        </w:rPr>
        <w:t xml:space="preserve"> f</w:t>
      </w:r>
      <w:r w:rsidRPr="00A25770">
        <w:rPr>
          <w:noProof w:val="0"/>
          <w:szCs w:val="24"/>
          <w:lang w:val="en-GB"/>
        </w:rPr>
        <w:t>or Premium</w:t>
      </w:r>
      <w:r w:rsidR="003A2D24">
        <w:rPr>
          <w:noProof w:val="0"/>
          <w:szCs w:val="24"/>
          <w:lang w:val="en-GB"/>
        </w:rPr>
        <w:t>,</w:t>
      </w:r>
      <w:r>
        <w:rPr>
          <w:noProof w:val="0"/>
          <w:szCs w:val="24"/>
          <w:lang w:val="en-GB"/>
        </w:rPr>
        <w:t xml:space="preserve"> since it raises the </w:t>
      </w:r>
      <w:r w:rsidR="003A2D24">
        <w:rPr>
          <w:noProof w:val="0"/>
          <w:szCs w:val="24"/>
          <w:lang w:val="en-GB"/>
        </w:rPr>
        <w:t>issue of whether collective</w:t>
      </w:r>
      <w:r w:rsidR="00801EF4">
        <w:rPr>
          <w:noProof w:val="0"/>
          <w:szCs w:val="24"/>
          <w:lang w:val="en-GB"/>
        </w:rPr>
        <w:t xml:space="preserve"> </w:t>
      </w:r>
      <w:r w:rsidR="003674C3">
        <w:rPr>
          <w:noProof w:val="0"/>
          <w:szCs w:val="24"/>
          <w:lang w:val="en-GB"/>
        </w:rPr>
        <w:t xml:space="preserve">decisions </w:t>
      </w:r>
      <w:r>
        <w:rPr>
          <w:noProof w:val="0"/>
          <w:szCs w:val="24"/>
          <w:lang w:val="en-GB"/>
        </w:rPr>
        <w:t>are representative of the whole group</w:t>
      </w:r>
      <w:r w:rsidR="00DC344C" w:rsidRPr="00A25770">
        <w:rPr>
          <w:noProof w:val="0"/>
          <w:szCs w:val="24"/>
          <w:lang w:val="en-GB"/>
        </w:rPr>
        <w:t>.</w:t>
      </w:r>
      <w:r w:rsidR="00DC344C">
        <w:rPr>
          <w:noProof w:val="0"/>
          <w:szCs w:val="24"/>
          <w:lang w:val="en-GB"/>
        </w:rPr>
        <w:t xml:space="preserve"> </w:t>
      </w:r>
      <w:r w:rsidR="00A25770">
        <w:rPr>
          <w:noProof w:val="0"/>
          <w:szCs w:val="24"/>
          <w:lang w:val="en-GB"/>
        </w:rPr>
        <w:t xml:space="preserve">One way in which Premium responds to selective participation </w:t>
      </w:r>
      <w:r w:rsidR="003674C3">
        <w:rPr>
          <w:noProof w:val="0"/>
          <w:szCs w:val="24"/>
          <w:lang w:val="en-GB"/>
        </w:rPr>
        <w:t xml:space="preserve">is </w:t>
      </w:r>
      <w:r w:rsidR="001F7C97">
        <w:rPr>
          <w:noProof w:val="0"/>
          <w:szCs w:val="24"/>
          <w:lang w:val="en-GB"/>
        </w:rPr>
        <w:t xml:space="preserve">to </w:t>
      </w:r>
      <w:r w:rsidR="003674C3">
        <w:rPr>
          <w:noProof w:val="0"/>
          <w:szCs w:val="24"/>
          <w:lang w:val="en-GB"/>
        </w:rPr>
        <w:t>legitimize</w:t>
      </w:r>
      <w:r w:rsidR="001F7C97">
        <w:rPr>
          <w:noProof w:val="0"/>
          <w:szCs w:val="24"/>
          <w:lang w:val="en-GB"/>
        </w:rPr>
        <w:t xml:space="preserve"> </w:t>
      </w:r>
      <w:r w:rsidR="006E7403">
        <w:rPr>
          <w:noProof w:val="0"/>
          <w:szCs w:val="24"/>
          <w:lang w:val="en-GB"/>
        </w:rPr>
        <w:t xml:space="preserve">decisions based on </w:t>
      </w:r>
      <w:r w:rsidR="006E1E41" w:rsidRPr="00A25770">
        <w:rPr>
          <w:noProof w:val="0"/>
          <w:lang w:val="en-GB"/>
        </w:rPr>
        <w:t xml:space="preserve">silent </w:t>
      </w:r>
      <w:r w:rsidR="006E1E41" w:rsidRPr="00997E24">
        <w:rPr>
          <w:noProof w:val="0"/>
          <w:lang w:val="en-GB"/>
        </w:rPr>
        <w:t xml:space="preserve">participation. </w:t>
      </w:r>
      <w:r w:rsidR="008B5498" w:rsidRPr="00997E24">
        <w:rPr>
          <w:noProof w:val="0"/>
          <w:lang w:val="en-GB"/>
        </w:rPr>
        <w:t xml:space="preserve">This </w:t>
      </w:r>
      <w:r w:rsidR="003674C3">
        <w:rPr>
          <w:noProof w:val="0"/>
          <w:lang w:val="en-GB"/>
        </w:rPr>
        <w:t xml:space="preserve">idea </w:t>
      </w:r>
      <w:r w:rsidR="008B5498" w:rsidRPr="00997E24">
        <w:rPr>
          <w:noProof w:val="0"/>
          <w:lang w:val="en-GB"/>
        </w:rPr>
        <w:t xml:space="preserve">originates from </w:t>
      </w:r>
      <w:r w:rsidR="00863E1D" w:rsidRPr="00997E24">
        <w:rPr>
          <w:noProof w:val="0"/>
          <w:lang w:val="en-GB"/>
        </w:rPr>
        <w:t xml:space="preserve">Georg </w:t>
      </w:r>
      <w:r w:rsidR="008B5498" w:rsidRPr="00997E24">
        <w:rPr>
          <w:noProof w:val="0"/>
          <w:lang w:val="en-GB"/>
        </w:rPr>
        <w:t>posting the following email</w:t>
      </w:r>
      <w:r w:rsidR="00863E1D" w:rsidRPr="00997E24">
        <w:rPr>
          <w:noProof w:val="0"/>
          <w:lang w:val="en-GB"/>
        </w:rPr>
        <w:t xml:space="preserve">: </w:t>
      </w:r>
    </w:p>
    <w:p w14:paraId="74CC1730" w14:textId="77777777" w:rsidR="00DD5C03" w:rsidRPr="00997E24" w:rsidRDefault="00DD5C03" w:rsidP="00DD5C03">
      <w:pPr>
        <w:spacing w:line="480" w:lineRule="auto"/>
        <w:ind w:firstLine="567"/>
        <w:jc w:val="both"/>
        <w:rPr>
          <w:noProof w:val="0"/>
          <w:szCs w:val="24"/>
          <w:lang w:val="en-GB"/>
        </w:rPr>
      </w:pPr>
      <w:r w:rsidRPr="00997E24">
        <w:rPr>
          <w:i/>
          <w:noProof w:val="0"/>
          <w:szCs w:val="24"/>
          <w:lang w:val="en-GB"/>
        </w:rPr>
        <w:t xml:space="preserve">Maybe it’s best when everyone who agrees to this decision remains silent. This way we don't flood mailboxes and Ulrich can estimate from the number of absent emails how many people agree. </w:t>
      </w:r>
      <w:r w:rsidRPr="00997E24">
        <w:rPr>
          <w:noProof w:val="0"/>
          <w:szCs w:val="24"/>
          <w:lang w:val="en-GB"/>
        </w:rPr>
        <w:t>(Georg, 4.7.2007, #10).</w:t>
      </w:r>
    </w:p>
    <w:p w14:paraId="7AE2CDC1" w14:textId="3AEE6F8C" w:rsidR="00BB706D" w:rsidRDefault="003674C3" w:rsidP="003511A4">
      <w:pPr>
        <w:tabs>
          <w:tab w:val="left" w:pos="892"/>
        </w:tabs>
        <w:spacing w:line="480" w:lineRule="auto"/>
        <w:ind w:firstLine="567"/>
        <w:jc w:val="both"/>
        <w:rPr>
          <w:noProof w:val="0"/>
          <w:szCs w:val="24"/>
          <w:lang w:val="en-GB"/>
        </w:rPr>
      </w:pPr>
      <w:r>
        <w:rPr>
          <w:noProof w:val="0"/>
          <w:szCs w:val="24"/>
          <w:lang w:val="en-GB"/>
        </w:rPr>
        <w:t xml:space="preserve">Accepting silent participation and voting </w:t>
      </w:r>
      <w:r w:rsidR="00DD5C03" w:rsidRPr="00997E24">
        <w:rPr>
          <w:noProof w:val="0"/>
          <w:szCs w:val="24"/>
          <w:lang w:val="en-GB"/>
        </w:rPr>
        <w:t xml:space="preserve">is based on the </w:t>
      </w:r>
      <w:r w:rsidR="008B5498" w:rsidRPr="00997E24">
        <w:rPr>
          <w:noProof w:val="0"/>
          <w:szCs w:val="24"/>
          <w:lang w:val="en-GB"/>
        </w:rPr>
        <w:t xml:space="preserve">shared yet potentially unrealistic </w:t>
      </w:r>
      <w:r w:rsidR="00DD5C03" w:rsidRPr="00997E24">
        <w:rPr>
          <w:noProof w:val="0"/>
          <w:szCs w:val="24"/>
          <w:lang w:val="en-GB"/>
        </w:rPr>
        <w:t>assumption that the majority of members follow the list</w:t>
      </w:r>
      <w:r w:rsidR="00283CB0">
        <w:rPr>
          <w:noProof w:val="0"/>
          <w:szCs w:val="24"/>
          <w:lang w:val="en-GB"/>
        </w:rPr>
        <w:t xml:space="preserve">; probably </w:t>
      </w:r>
      <w:r>
        <w:rPr>
          <w:noProof w:val="0"/>
          <w:szCs w:val="24"/>
          <w:lang w:val="en-GB"/>
        </w:rPr>
        <w:t>most participate only selectively</w:t>
      </w:r>
      <w:r w:rsidR="00283CB0">
        <w:rPr>
          <w:noProof w:val="0"/>
          <w:szCs w:val="24"/>
          <w:lang w:val="en-GB"/>
        </w:rPr>
        <w:t xml:space="preserve"> though</w:t>
      </w:r>
      <w:r w:rsidR="00DD5C03" w:rsidRPr="00997E24">
        <w:rPr>
          <w:noProof w:val="0"/>
          <w:szCs w:val="24"/>
          <w:lang w:val="en-GB"/>
        </w:rPr>
        <w:t xml:space="preserve">. </w:t>
      </w:r>
      <w:r w:rsidR="00ED31E8" w:rsidRPr="00997E24">
        <w:rPr>
          <w:noProof w:val="0"/>
          <w:szCs w:val="24"/>
          <w:lang w:val="en-GB"/>
        </w:rPr>
        <w:t>Premium</w:t>
      </w:r>
      <w:r w:rsidR="001F7C97">
        <w:rPr>
          <w:noProof w:val="0"/>
          <w:szCs w:val="24"/>
          <w:lang w:val="en-GB"/>
        </w:rPr>
        <w:t xml:space="preserve"> members </w:t>
      </w:r>
      <w:r w:rsidR="00555029">
        <w:rPr>
          <w:noProof w:val="0"/>
          <w:szCs w:val="24"/>
          <w:lang w:val="en-GB"/>
        </w:rPr>
        <w:t xml:space="preserve">therefore </w:t>
      </w:r>
      <w:r>
        <w:rPr>
          <w:noProof w:val="0"/>
          <w:szCs w:val="24"/>
          <w:lang w:val="en-GB"/>
        </w:rPr>
        <w:t xml:space="preserve">pragmatically </w:t>
      </w:r>
      <w:r w:rsidR="001F7C97">
        <w:rPr>
          <w:noProof w:val="0"/>
          <w:szCs w:val="24"/>
          <w:lang w:val="en-GB"/>
        </w:rPr>
        <w:t>consider</w:t>
      </w:r>
      <w:r w:rsidR="008B5498" w:rsidRPr="00997E24">
        <w:rPr>
          <w:noProof w:val="0"/>
          <w:szCs w:val="24"/>
          <w:lang w:val="en-GB"/>
        </w:rPr>
        <w:t xml:space="preserve"> </w:t>
      </w:r>
      <w:r w:rsidR="00FA3C8D">
        <w:rPr>
          <w:noProof w:val="0"/>
          <w:szCs w:val="24"/>
          <w:lang w:val="en-GB"/>
        </w:rPr>
        <w:t xml:space="preserve">non-contributing </w:t>
      </w:r>
      <w:r w:rsidR="00DD5C03" w:rsidRPr="00997E24">
        <w:rPr>
          <w:noProof w:val="0"/>
          <w:szCs w:val="24"/>
          <w:lang w:val="en-GB"/>
        </w:rPr>
        <w:t>members</w:t>
      </w:r>
      <w:r w:rsidR="00555029">
        <w:rPr>
          <w:noProof w:val="0"/>
          <w:szCs w:val="24"/>
          <w:lang w:val="en-GB"/>
        </w:rPr>
        <w:t xml:space="preserve"> – who </w:t>
      </w:r>
      <w:r w:rsidR="00FA3C8D">
        <w:rPr>
          <w:noProof w:val="0"/>
          <w:szCs w:val="24"/>
          <w:lang w:val="en-GB"/>
        </w:rPr>
        <w:t>may</w:t>
      </w:r>
      <w:r w:rsidR="00555029">
        <w:rPr>
          <w:noProof w:val="0"/>
          <w:szCs w:val="24"/>
          <w:lang w:val="en-GB"/>
        </w:rPr>
        <w:t xml:space="preserve"> actually </w:t>
      </w:r>
      <w:r w:rsidR="00FA3C8D">
        <w:rPr>
          <w:noProof w:val="0"/>
          <w:szCs w:val="24"/>
          <w:lang w:val="en-GB"/>
        </w:rPr>
        <w:t xml:space="preserve">be </w:t>
      </w:r>
      <w:r w:rsidR="00555029">
        <w:rPr>
          <w:noProof w:val="0"/>
          <w:szCs w:val="24"/>
          <w:lang w:val="en-GB"/>
        </w:rPr>
        <w:t xml:space="preserve">disinterested </w:t>
      </w:r>
      <w:r w:rsidR="00FA3C8D">
        <w:rPr>
          <w:noProof w:val="0"/>
          <w:szCs w:val="24"/>
          <w:lang w:val="en-GB"/>
        </w:rPr>
        <w:t xml:space="preserve">or absent </w:t>
      </w:r>
      <w:r w:rsidR="00555029">
        <w:rPr>
          <w:noProof w:val="0"/>
          <w:szCs w:val="24"/>
          <w:lang w:val="en-GB"/>
        </w:rPr>
        <w:t>–</w:t>
      </w:r>
      <w:r w:rsidR="00DD5C03" w:rsidRPr="00997E24">
        <w:rPr>
          <w:noProof w:val="0"/>
          <w:szCs w:val="24"/>
          <w:lang w:val="en-GB"/>
        </w:rPr>
        <w:t xml:space="preserve"> </w:t>
      </w:r>
      <w:r w:rsidR="00ED31E8" w:rsidRPr="00997E24">
        <w:rPr>
          <w:noProof w:val="0"/>
          <w:szCs w:val="24"/>
          <w:lang w:val="en-GB"/>
        </w:rPr>
        <w:t xml:space="preserve">as </w:t>
      </w:r>
      <w:r>
        <w:rPr>
          <w:noProof w:val="0"/>
          <w:szCs w:val="24"/>
          <w:lang w:val="en-GB"/>
        </w:rPr>
        <w:t xml:space="preserve">silently approving an </w:t>
      </w:r>
      <w:r w:rsidR="00937F47" w:rsidRPr="00997E24">
        <w:rPr>
          <w:noProof w:val="0"/>
          <w:szCs w:val="24"/>
          <w:lang w:val="en-GB"/>
        </w:rPr>
        <w:t xml:space="preserve">emerging </w:t>
      </w:r>
      <w:r w:rsidR="001F7C97">
        <w:rPr>
          <w:noProof w:val="0"/>
          <w:szCs w:val="24"/>
          <w:lang w:val="en-GB"/>
        </w:rPr>
        <w:lastRenderedPageBreak/>
        <w:t>decision</w:t>
      </w:r>
      <w:r>
        <w:rPr>
          <w:noProof w:val="0"/>
          <w:szCs w:val="24"/>
          <w:lang w:val="en-GB"/>
        </w:rPr>
        <w:t xml:space="preserve">, </w:t>
      </w:r>
      <w:r w:rsidR="00555029" w:rsidRPr="00997E24">
        <w:rPr>
          <w:noProof w:val="0"/>
          <w:szCs w:val="24"/>
          <w:lang w:val="en-GB"/>
        </w:rPr>
        <w:t xml:space="preserve">when a debate is ongoing and a </w:t>
      </w:r>
      <w:r w:rsidR="00555029">
        <w:rPr>
          <w:noProof w:val="0"/>
          <w:szCs w:val="24"/>
          <w:lang w:val="en-GB"/>
        </w:rPr>
        <w:t xml:space="preserve">consensus </w:t>
      </w:r>
      <w:r w:rsidR="00555029" w:rsidRPr="00997E24">
        <w:rPr>
          <w:noProof w:val="0"/>
          <w:szCs w:val="24"/>
          <w:lang w:val="en-GB"/>
        </w:rPr>
        <w:t>is</w:t>
      </w:r>
      <w:r w:rsidR="00555029">
        <w:rPr>
          <w:noProof w:val="0"/>
          <w:szCs w:val="24"/>
          <w:lang w:val="en-GB"/>
        </w:rPr>
        <w:t xml:space="preserve"> closing</w:t>
      </w:r>
      <w:r w:rsidR="00555029" w:rsidRPr="00997E24">
        <w:rPr>
          <w:noProof w:val="0"/>
          <w:szCs w:val="24"/>
          <w:lang w:val="en-GB"/>
        </w:rPr>
        <w:t xml:space="preserve"> on the horizon</w:t>
      </w:r>
      <w:r w:rsidR="00863E1D" w:rsidRPr="00997E24">
        <w:rPr>
          <w:noProof w:val="0"/>
          <w:szCs w:val="24"/>
          <w:lang w:val="en-GB"/>
        </w:rPr>
        <w:t xml:space="preserve">. This </w:t>
      </w:r>
      <w:r w:rsidR="00ED31E8" w:rsidRPr="00997E24">
        <w:rPr>
          <w:noProof w:val="0"/>
          <w:szCs w:val="24"/>
          <w:lang w:val="en-GB"/>
        </w:rPr>
        <w:t xml:space="preserve">pragmatic rule </w:t>
      </w:r>
      <w:r w:rsidR="00863E1D" w:rsidRPr="00997E24">
        <w:rPr>
          <w:noProof w:val="0"/>
          <w:szCs w:val="24"/>
          <w:lang w:val="en-GB"/>
        </w:rPr>
        <w:t xml:space="preserve">allows the </w:t>
      </w:r>
      <w:r w:rsidR="00ED31E8" w:rsidRPr="00997E24">
        <w:rPr>
          <w:noProof w:val="0"/>
          <w:szCs w:val="24"/>
          <w:lang w:val="en-GB"/>
        </w:rPr>
        <w:t xml:space="preserve">more </w:t>
      </w:r>
      <w:r w:rsidR="00863E1D" w:rsidRPr="00997E24">
        <w:rPr>
          <w:noProof w:val="0"/>
          <w:szCs w:val="24"/>
          <w:lang w:val="en-GB"/>
        </w:rPr>
        <w:t xml:space="preserve">proactive </w:t>
      </w:r>
      <w:r w:rsidR="00937F47" w:rsidRPr="00997E24">
        <w:rPr>
          <w:noProof w:val="0"/>
          <w:szCs w:val="24"/>
          <w:lang w:val="en-GB"/>
        </w:rPr>
        <w:t xml:space="preserve">members </w:t>
      </w:r>
      <w:r w:rsidR="00DD5C03" w:rsidRPr="00997E24">
        <w:rPr>
          <w:noProof w:val="0"/>
          <w:szCs w:val="24"/>
          <w:lang w:val="en-GB"/>
        </w:rPr>
        <w:t xml:space="preserve">to </w:t>
      </w:r>
      <w:r w:rsidR="00555029">
        <w:rPr>
          <w:noProof w:val="0"/>
          <w:szCs w:val="24"/>
          <w:lang w:val="en-GB"/>
        </w:rPr>
        <w:t>progress</w:t>
      </w:r>
      <w:r w:rsidR="00937F47" w:rsidRPr="00997E24">
        <w:rPr>
          <w:noProof w:val="0"/>
          <w:szCs w:val="24"/>
          <w:lang w:val="en-GB"/>
        </w:rPr>
        <w:t xml:space="preserve"> their discussion</w:t>
      </w:r>
      <w:r w:rsidR="000F12DB">
        <w:rPr>
          <w:noProof w:val="0"/>
          <w:szCs w:val="24"/>
          <w:lang w:val="en-GB"/>
        </w:rPr>
        <w:t>s</w:t>
      </w:r>
      <w:r w:rsidR="00555029">
        <w:rPr>
          <w:noProof w:val="0"/>
          <w:szCs w:val="24"/>
          <w:lang w:val="en-GB"/>
        </w:rPr>
        <w:t>,</w:t>
      </w:r>
      <w:r w:rsidR="00ED31E8" w:rsidRPr="00997E24">
        <w:rPr>
          <w:noProof w:val="0"/>
          <w:szCs w:val="24"/>
          <w:lang w:val="en-GB"/>
        </w:rPr>
        <w:t xml:space="preserve"> </w:t>
      </w:r>
      <w:r w:rsidR="00DD5C03" w:rsidRPr="00997E24">
        <w:rPr>
          <w:noProof w:val="0"/>
          <w:szCs w:val="24"/>
          <w:lang w:val="en-GB"/>
        </w:rPr>
        <w:t xml:space="preserve">while </w:t>
      </w:r>
      <w:r w:rsidR="00ED31E8" w:rsidRPr="00997E24">
        <w:rPr>
          <w:noProof w:val="0"/>
          <w:szCs w:val="24"/>
          <w:lang w:val="en-GB"/>
        </w:rPr>
        <w:t xml:space="preserve">imagining </w:t>
      </w:r>
      <w:r w:rsidR="000F12DB">
        <w:rPr>
          <w:noProof w:val="0"/>
          <w:szCs w:val="24"/>
          <w:lang w:val="en-GB"/>
        </w:rPr>
        <w:t>a</w:t>
      </w:r>
      <w:r w:rsidR="00DD5C03" w:rsidRPr="00997E24">
        <w:rPr>
          <w:noProof w:val="0"/>
          <w:szCs w:val="24"/>
          <w:lang w:val="en-GB"/>
        </w:rPr>
        <w:t xml:space="preserve"> mass</w:t>
      </w:r>
      <w:r w:rsidR="00863E1D" w:rsidRPr="00997E24">
        <w:rPr>
          <w:noProof w:val="0"/>
          <w:szCs w:val="24"/>
          <w:lang w:val="en-GB"/>
        </w:rPr>
        <w:t xml:space="preserve"> of members </w:t>
      </w:r>
      <w:r w:rsidR="00555029">
        <w:rPr>
          <w:noProof w:val="0"/>
          <w:szCs w:val="24"/>
          <w:lang w:val="en-GB"/>
        </w:rPr>
        <w:t>as</w:t>
      </w:r>
      <w:r w:rsidR="00555029" w:rsidRPr="00997E24">
        <w:rPr>
          <w:noProof w:val="0"/>
          <w:szCs w:val="24"/>
          <w:lang w:val="en-GB"/>
        </w:rPr>
        <w:t xml:space="preserve"> </w:t>
      </w:r>
      <w:r w:rsidR="00ED31E8" w:rsidRPr="00997E24">
        <w:rPr>
          <w:noProof w:val="0"/>
          <w:szCs w:val="24"/>
          <w:lang w:val="en-GB"/>
        </w:rPr>
        <w:t xml:space="preserve">silently </w:t>
      </w:r>
      <w:r w:rsidR="008B5498" w:rsidRPr="00997E24">
        <w:rPr>
          <w:noProof w:val="0"/>
          <w:szCs w:val="24"/>
          <w:lang w:val="en-GB"/>
        </w:rPr>
        <w:t>sign</w:t>
      </w:r>
      <w:r w:rsidR="00555029">
        <w:rPr>
          <w:noProof w:val="0"/>
          <w:szCs w:val="24"/>
          <w:lang w:val="en-GB"/>
        </w:rPr>
        <w:t>ing</w:t>
      </w:r>
      <w:r w:rsidR="008B5498" w:rsidRPr="00997E24">
        <w:rPr>
          <w:noProof w:val="0"/>
          <w:szCs w:val="24"/>
          <w:lang w:val="en-GB"/>
        </w:rPr>
        <w:t xml:space="preserve"> </w:t>
      </w:r>
      <w:r w:rsidR="00863E1D" w:rsidRPr="00997E24">
        <w:rPr>
          <w:noProof w:val="0"/>
          <w:szCs w:val="24"/>
          <w:lang w:val="en-GB"/>
        </w:rPr>
        <w:t xml:space="preserve">off </w:t>
      </w:r>
      <w:r w:rsidR="00555029">
        <w:rPr>
          <w:noProof w:val="0"/>
          <w:szCs w:val="24"/>
          <w:lang w:val="en-GB"/>
        </w:rPr>
        <w:t xml:space="preserve">on </w:t>
      </w:r>
      <w:r w:rsidR="00863E1D" w:rsidRPr="00997E24">
        <w:rPr>
          <w:noProof w:val="0"/>
          <w:szCs w:val="24"/>
          <w:lang w:val="en-GB"/>
        </w:rPr>
        <w:t>their decisions</w:t>
      </w:r>
      <w:r w:rsidR="00DD5C03" w:rsidRPr="00997E24">
        <w:rPr>
          <w:noProof w:val="0"/>
          <w:szCs w:val="24"/>
          <w:lang w:val="en-GB"/>
        </w:rPr>
        <w:t xml:space="preserve">. Through </w:t>
      </w:r>
      <w:r w:rsidR="00ED31E8" w:rsidRPr="00997E24">
        <w:rPr>
          <w:noProof w:val="0"/>
          <w:szCs w:val="24"/>
          <w:lang w:val="en-GB"/>
        </w:rPr>
        <w:t>such rules</w:t>
      </w:r>
      <w:r w:rsidR="00DD5C03" w:rsidRPr="00997E24">
        <w:rPr>
          <w:noProof w:val="0"/>
          <w:szCs w:val="24"/>
          <w:lang w:val="en-GB"/>
        </w:rPr>
        <w:t>, Premium</w:t>
      </w:r>
      <w:r w:rsidR="008B5498" w:rsidRPr="00997E24">
        <w:rPr>
          <w:noProof w:val="0"/>
          <w:szCs w:val="24"/>
          <w:lang w:val="en-GB"/>
        </w:rPr>
        <w:t xml:space="preserve"> ensure</w:t>
      </w:r>
      <w:r w:rsidR="001F7C97">
        <w:rPr>
          <w:noProof w:val="0"/>
          <w:szCs w:val="24"/>
          <w:lang w:val="en-GB"/>
        </w:rPr>
        <w:t>s</w:t>
      </w:r>
      <w:r w:rsidR="00ED31E8" w:rsidRPr="00997E24">
        <w:rPr>
          <w:noProof w:val="0"/>
          <w:szCs w:val="24"/>
          <w:lang w:val="en-GB"/>
        </w:rPr>
        <w:t xml:space="preserve"> that all members can</w:t>
      </w:r>
      <w:r w:rsidR="00BB706D">
        <w:rPr>
          <w:noProof w:val="0"/>
          <w:szCs w:val="24"/>
          <w:lang w:val="en-GB"/>
        </w:rPr>
        <w:t>—but</w:t>
      </w:r>
      <w:r w:rsidR="00555029">
        <w:rPr>
          <w:noProof w:val="0"/>
          <w:szCs w:val="24"/>
          <w:lang w:val="en-GB"/>
        </w:rPr>
        <w:t xml:space="preserve"> need</w:t>
      </w:r>
      <w:r w:rsidR="00BB706D">
        <w:rPr>
          <w:noProof w:val="0"/>
          <w:szCs w:val="24"/>
          <w:lang w:val="en-GB"/>
        </w:rPr>
        <w:t xml:space="preserve"> not always chose to—p</w:t>
      </w:r>
      <w:r w:rsidR="00ED31E8" w:rsidRPr="00997E24">
        <w:rPr>
          <w:noProof w:val="0"/>
          <w:szCs w:val="24"/>
          <w:lang w:val="en-GB"/>
        </w:rPr>
        <w:t>articipate in every discussion</w:t>
      </w:r>
      <w:r w:rsidR="00555029">
        <w:rPr>
          <w:noProof w:val="0"/>
          <w:szCs w:val="24"/>
          <w:lang w:val="en-GB"/>
        </w:rPr>
        <w:t>. This</w:t>
      </w:r>
      <w:r w:rsidR="001F7C97">
        <w:rPr>
          <w:noProof w:val="0"/>
          <w:szCs w:val="24"/>
          <w:lang w:val="en-GB"/>
        </w:rPr>
        <w:t xml:space="preserve"> </w:t>
      </w:r>
      <w:r w:rsidR="000F12DB">
        <w:rPr>
          <w:noProof w:val="0"/>
          <w:szCs w:val="24"/>
          <w:lang w:val="en-GB"/>
        </w:rPr>
        <w:t>preserves the</w:t>
      </w:r>
      <w:r w:rsidR="001F7C97">
        <w:rPr>
          <w:noProof w:val="0"/>
          <w:szCs w:val="24"/>
          <w:lang w:val="en-GB"/>
        </w:rPr>
        <w:t xml:space="preserve"> radical open</w:t>
      </w:r>
      <w:r w:rsidR="000F12DB">
        <w:rPr>
          <w:noProof w:val="0"/>
          <w:szCs w:val="24"/>
          <w:lang w:val="en-GB"/>
        </w:rPr>
        <w:t>ness of their participation practices</w:t>
      </w:r>
      <w:r w:rsidR="00ED31E8" w:rsidRPr="00997E24">
        <w:rPr>
          <w:noProof w:val="0"/>
          <w:szCs w:val="24"/>
          <w:lang w:val="en-GB"/>
        </w:rPr>
        <w:t xml:space="preserve">. </w:t>
      </w:r>
    </w:p>
    <w:p w14:paraId="54A28D87" w14:textId="1B1DDE77" w:rsidR="00A064C5" w:rsidRPr="00997E24" w:rsidRDefault="007B5D1D" w:rsidP="003511A4">
      <w:pPr>
        <w:tabs>
          <w:tab w:val="left" w:pos="892"/>
        </w:tabs>
        <w:spacing w:line="480" w:lineRule="auto"/>
        <w:ind w:firstLine="567"/>
        <w:jc w:val="both"/>
        <w:rPr>
          <w:noProof w:val="0"/>
          <w:szCs w:val="24"/>
          <w:lang w:val="en-GB"/>
        </w:rPr>
      </w:pPr>
      <w:r>
        <w:rPr>
          <w:noProof w:val="0"/>
          <w:szCs w:val="24"/>
          <w:lang w:val="en-GB"/>
        </w:rPr>
        <w:t>Unlike cases examined in previous research, in which open</w:t>
      </w:r>
      <w:r w:rsidRPr="00997E24">
        <w:rPr>
          <w:noProof w:val="0"/>
          <w:szCs w:val="24"/>
          <w:lang w:val="en-GB"/>
        </w:rPr>
        <w:t xml:space="preserve"> </w:t>
      </w:r>
      <w:r>
        <w:rPr>
          <w:noProof w:val="0"/>
          <w:szCs w:val="24"/>
          <w:lang w:val="en-GB"/>
        </w:rPr>
        <w:t xml:space="preserve">participation was restricted by </w:t>
      </w:r>
      <w:r w:rsidRPr="00997E24">
        <w:rPr>
          <w:noProof w:val="0"/>
          <w:szCs w:val="24"/>
          <w:lang w:val="en-GB"/>
        </w:rPr>
        <w:t>managerial intervention</w:t>
      </w:r>
      <w:r>
        <w:rPr>
          <w:noProof w:val="0"/>
          <w:szCs w:val="24"/>
          <w:lang w:val="en-GB"/>
        </w:rPr>
        <w:t>, t</w:t>
      </w:r>
      <w:r w:rsidR="00B605F9">
        <w:rPr>
          <w:noProof w:val="0"/>
          <w:szCs w:val="24"/>
          <w:lang w:val="en-GB"/>
        </w:rPr>
        <w:t xml:space="preserve">hese results show </w:t>
      </w:r>
      <w:r>
        <w:rPr>
          <w:noProof w:val="0"/>
          <w:szCs w:val="24"/>
          <w:lang w:val="en-GB"/>
        </w:rPr>
        <w:t>the</w:t>
      </w:r>
      <w:r w:rsidR="00937F47" w:rsidRPr="00997E24">
        <w:rPr>
          <w:noProof w:val="0"/>
          <w:szCs w:val="24"/>
          <w:lang w:val="en-GB"/>
        </w:rPr>
        <w:t xml:space="preserve"> radical and </w:t>
      </w:r>
      <w:r w:rsidR="00ED31E8" w:rsidRPr="00997E24">
        <w:rPr>
          <w:noProof w:val="0"/>
          <w:szCs w:val="24"/>
          <w:lang w:val="en-GB"/>
        </w:rPr>
        <w:t xml:space="preserve">counterbalancing </w:t>
      </w:r>
      <w:r w:rsidR="00937F47" w:rsidRPr="00997E24">
        <w:rPr>
          <w:noProof w:val="0"/>
          <w:szCs w:val="24"/>
          <w:lang w:val="en-GB"/>
        </w:rPr>
        <w:t xml:space="preserve">practices </w:t>
      </w:r>
      <w:r>
        <w:rPr>
          <w:noProof w:val="0"/>
          <w:szCs w:val="24"/>
          <w:lang w:val="en-GB"/>
        </w:rPr>
        <w:t xml:space="preserve">that </w:t>
      </w:r>
      <w:r w:rsidR="00B605F9">
        <w:rPr>
          <w:noProof w:val="0"/>
          <w:szCs w:val="24"/>
          <w:lang w:val="en-GB"/>
        </w:rPr>
        <w:t xml:space="preserve">allow </w:t>
      </w:r>
      <w:r w:rsidR="002C020A">
        <w:rPr>
          <w:noProof w:val="0"/>
          <w:szCs w:val="24"/>
          <w:lang w:val="en-GB"/>
        </w:rPr>
        <w:t xml:space="preserve">Premium </w:t>
      </w:r>
      <w:r w:rsidR="00B605F9">
        <w:rPr>
          <w:noProof w:val="0"/>
          <w:szCs w:val="24"/>
          <w:lang w:val="en-GB"/>
        </w:rPr>
        <w:t>to</w:t>
      </w:r>
      <w:r w:rsidR="003A2D24">
        <w:rPr>
          <w:noProof w:val="0"/>
          <w:szCs w:val="24"/>
          <w:lang w:val="en-GB"/>
        </w:rPr>
        <w:t xml:space="preserve"> cope with information overload and simultaneously</w:t>
      </w:r>
      <w:r w:rsidR="00B605F9">
        <w:rPr>
          <w:noProof w:val="0"/>
          <w:szCs w:val="24"/>
          <w:lang w:val="en-GB"/>
        </w:rPr>
        <w:t xml:space="preserve"> </w:t>
      </w:r>
      <w:r w:rsidR="002C020A">
        <w:rPr>
          <w:noProof w:val="0"/>
          <w:szCs w:val="24"/>
          <w:lang w:val="en-GB"/>
        </w:rPr>
        <w:t>retain</w:t>
      </w:r>
      <w:r w:rsidR="003A2D24">
        <w:rPr>
          <w:noProof w:val="0"/>
          <w:szCs w:val="24"/>
          <w:lang w:val="en-GB"/>
        </w:rPr>
        <w:t xml:space="preserve"> opportunities for radical inclusion</w:t>
      </w:r>
      <w:r w:rsidR="00DD5C03" w:rsidRPr="00997E24">
        <w:rPr>
          <w:noProof w:val="0"/>
          <w:szCs w:val="24"/>
          <w:lang w:val="en-GB"/>
        </w:rPr>
        <w:t xml:space="preserve">. </w:t>
      </w:r>
    </w:p>
    <w:p w14:paraId="7B1C63C2" w14:textId="77777777" w:rsidR="0032280E" w:rsidRPr="00997E24" w:rsidRDefault="0032280E" w:rsidP="00BA583C">
      <w:pPr>
        <w:spacing w:line="480" w:lineRule="auto"/>
        <w:jc w:val="both"/>
        <w:rPr>
          <w:noProof w:val="0"/>
          <w:szCs w:val="24"/>
          <w:lang w:val="en-GB"/>
        </w:rPr>
      </w:pPr>
    </w:p>
    <w:p w14:paraId="0B2C0304" w14:textId="164FDD8B" w:rsidR="00143BB0" w:rsidRPr="00997E24" w:rsidRDefault="001F4B93" w:rsidP="00143BB0">
      <w:pPr>
        <w:pStyle w:val="berschrift3"/>
        <w:spacing w:line="480" w:lineRule="auto"/>
        <w:ind w:firstLine="0"/>
        <w:jc w:val="both"/>
        <w:rPr>
          <w:b w:val="0"/>
          <w:i/>
          <w:noProof w:val="0"/>
          <w:lang w:val="en-GB"/>
        </w:rPr>
      </w:pPr>
      <w:r w:rsidRPr="00997E24">
        <w:rPr>
          <w:b w:val="0"/>
          <w:i/>
          <w:noProof w:val="0"/>
          <w:lang w:val="en-GB"/>
        </w:rPr>
        <w:t>Radically</w:t>
      </w:r>
      <w:r w:rsidR="00BA583C" w:rsidRPr="00997E24">
        <w:rPr>
          <w:b w:val="0"/>
          <w:i/>
          <w:noProof w:val="0"/>
          <w:lang w:val="en-GB"/>
        </w:rPr>
        <w:t xml:space="preserve"> open governance</w:t>
      </w:r>
      <w:r w:rsidR="00FD1824" w:rsidRPr="00FD1824">
        <w:rPr>
          <w:b w:val="0"/>
          <w:i/>
          <w:noProof w:val="0"/>
          <w:lang w:val="en-GB"/>
        </w:rPr>
        <w:t xml:space="preserve"> </w:t>
      </w:r>
      <w:r w:rsidR="00FD1824" w:rsidRPr="00997E24">
        <w:rPr>
          <w:b w:val="0"/>
          <w:i/>
          <w:noProof w:val="0"/>
          <w:lang w:val="en-GB"/>
        </w:rPr>
        <w:t>in practice</w:t>
      </w:r>
      <w:r w:rsidR="00BA583C" w:rsidRPr="00997E24">
        <w:rPr>
          <w:b w:val="0"/>
          <w:i/>
          <w:noProof w:val="0"/>
          <w:lang w:val="en-GB"/>
        </w:rPr>
        <w:t xml:space="preserve">: </w:t>
      </w:r>
      <w:r w:rsidR="002F506C" w:rsidRPr="00997E24">
        <w:rPr>
          <w:b w:val="0"/>
          <w:i/>
          <w:noProof w:val="0"/>
          <w:lang w:val="en-GB"/>
        </w:rPr>
        <w:t xml:space="preserve">Combining </w:t>
      </w:r>
      <w:r w:rsidR="00BA583C" w:rsidRPr="00997E24">
        <w:rPr>
          <w:b w:val="0"/>
          <w:i/>
          <w:noProof w:val="0"/>
          <w:lang w:val="en-GB"/>
        </w:rPr>
        <w:t>consensu</w:t>
      </w:r>
      <w:r w:rsidR="002F506C" w:rsidRPr="00997E24">
        <w:rPr>
          <w:b w:val="0"/>
          <w:i/>
          <w:noProof w:val="0"/>
          <w:lang w:val="en-GB"/>
        </w:rPr>
        <w:t>al and authoritative decision-making</w:t>
      </w:r>
      <w:r w:rsidR="004C3A9F" w:rsidRPr="00997E24">
        <w:rPr>
          <w:b w:val="0"/>
          <w:i/>
          <w:noProof w:val="0"/>
          <w:lang w:val="en-GB"/>
        </w:rPr>
        <w:t xml:space="preserve"> </w:t>
      </w:r>
    </w:p>
    <w:p w14:paraId="7C11003E" w14:textId="4583736D" w:rsidR="00077BC8" w:rsidRDefault="00143BB0" w:rsidP="00361809">
      <w:pPr>
        <w:tabs>
          <w:tab w:val="left" w:pos="892"/>
        </w:tabs>
        <w:spacing w:line="480" w:lineRule="auto"/>
        <w:ind w:firstLine="567"/>
        <w:jc w:val="both"/>
        <w:rPr>
          <w:noProof w:val="0"/>
          <w:szCs w:val="24"/>
          <w:lang w:val="en-GB"/>
        </w:rPr>
      </w:pPr>
      <w:r w:rsidRPr="00997E24">
        <w:rPr>
          <w:noProof w:val="0"/>
          <w:szCs w:val="24"/>
          <w:lang w:val="en-GB"/>
        </w:rPr>
        <w:t>Premium</w:t>
      </w:r>
      <w:r w:rsidR="00361809" w:rsidRPr="00997E24">
        <w:rPr>
          <w:noProof w:val="0"/>
          <w:szCs w:val="24"/>
          <w:lang w:val="en-GB"/>
        </w:rPr>
        <w:t xml:space="preserve">’s radically open strategizing principles </w:t>
      </w:r>
      <w:r w:rsidR="00AF69E4">
        <w:rPr>
          <w:noProof w:val="0"/>
          <w:szCs w:val="24"/>
          <w:lang w:val="en-GB"/>
        </w:rPr>
        <w:t>require</w:t>
      </w:r>
      <w:r w:rsidR="00AF69E4" w:rsidRPr="00997E24">
        <w:rPr>
          <w:noProof w:val="0"/>
          <w:szCs w:val="24"/>
          <w:lang w:val="en-GB"/>
        </w:rPr>
        <w:t xml:space="preserve"> </w:t>
      </w:r>
      <w:r w:rsidR="00B83133" w:rsidRPr="00997E24">
        <w:rPr>
          <w:noProof w:val="0"/>
          <w:szCs w:val="24"/>
          <w:lang w:val="en-GB"/>
        </w:rPr>
        <w:t xml:space="preserve">that </w:t>
      </w:r>
      <w:r w:rsidRPr="00997E24">
        <w:rPr>
          <w:noProof w:val="0"/>
          <w:szCs w:val="24"/>
          <w:lang w:val="en-GB"/>
        </w:rPr>
        <w:t xml:space="preserve">strategic issues </w:t>
      </w:r>
      <w:r w:rsidR="00AF69E4">
        <w:rPr>
          <w:noProof w:val="0"/>
          <w:szCs w:val="24"/>
          <w:lang w:val="en-GB"/>
        </w:rPr>
        <w:t>must</w:t>
      </w:r>
      <w:r w:rsidR="00AF69E4" w:rsidRPr="00997E24">
        <w:rPr>
          <w:noProof w:val="0"/>
          <w:szCs w:val="24"/>
          <w:lang w:val="en-GB"/>
        </w:rPr>
        <w:t xml:space="preserve"> </w:t>
      </w:r>
      <w:r w:rsidR="00B83133" w:rsidRPr="00997E24">
        <w:rPr>
          <w:noProof w:val="0"/>
          <w:szCs w:val="24"/>
          <w:lang w:val="en-GB"/>
        </w:rPr>
        <w:t xml:space="preserve">be </w:t>
      </w:r>
      <w:r w:rsidR="00964DA1" w:rsidRPr="00997E24">
        <w:rPr>
          <w:noProof w:val="0"/>
          <w:szCs w:val="24"/>
          <w:lang w:val="en-GB"/>
        </w:rPr>
        <w:t xml:space="preserve">decided </w:t>
      </w:r>
      <w:r w:rsidRPr="00997E24">
        <w:rPr>
          <w:noProof w:val="0"/>
          <w:szCs w:val="24"/>
          <w:lang w:val="en-GB"/>
        </w:rPr>
        <w:t xml:space="preserve">consensually, i.e. </w:t>
      </w:r>
      <w:r w:rsidR="003721E1">
        <w:rPr>
          <w:noProof w:val="0"/>
          <w:szCs w:val="24"/>
          <w:lang w:val="en-GB"/>
        </w:rPr>
        <w:t>through</w:t>
      </w:r>
      <w:r w:rsidR="00361809" w:rsidRPr="00997E24">
        <w:rPr>
          <w:noProof w:val="0"/>
          <w:szCs w:val="24"/>
          <w:lang w:val="en-GB"/>
        </w:rPr>
        <w:t xml:space="preserve"> </w:t>
      </w:r>
      <w:r w:rsidRPr="00997E24">
        <w:rPr>
          <w:noProof w:val="0"/>
          <w:szCs w:val="24"/>
          <w:lang w:val="en-GB"/>
        </w:rPr>
        <w:t>collectiv</w:t>
      </w:r>
      <w:r w:rsidR="00AF69E4">
        <w:rPr>
          <w:noProof w:val="0"/>
          <w:szCs w:val="24"/>
          <w:lang w:val="en-GB"/>
        </w:rPr>
        <w:t>e</w:t>
      </w:r>
      <w:r w:rsidRPr="00997E24">
        <w:rPr>
          <w:noProof w:val="0"/>
          <w:szCs w:val="24"/>
          <w:lang w:val="en-GB"/>
        </w:rPr>
        <w:t xml:space="preserve"> agree</w:t>
      </w:r>
      <w:r w:rsidR="00AF69E4">
        <w:rPr>
          <w:noProof w:val="0"/>
          <w:szCs w:val="24"/>
          <w:lang w:val="en-GB"/>
        </w:rPr>
        <w:t>ment</w:t>
      </w:r>
      <w:r w:rsidR="001864BF" w:rsidRPr="00997E24">
        <w:rPr>
          <w:noProof w:val="0"/>
          <w:szCs w:val="24"/>
          <w:lang w:val="en-GB"/>
        </w:rPr>
        <w:t xml:space="preserve"> (see Table 1)</w:t>
      </w:r>
      <w:r w:rsidRPr="00997E24">
        <w:rPr>
          <w:noProof w:val="0"/>
          <w:szCs w:val="24"/>
          <w:lang w:val="en-GB"/>
        </w:rPr>
        <w:t>.</w:t>
      </w:r>
      <w:r w:rsidR="006E7403">
        <w:rPr>
          <w:noProof w:val="0"/>
          <w:szCs w:val="24"/>
          <w:lang w:val="en-GB"/>
        </w:rPr>
        <w:t xml:space="preserve"> In fact, o</w:t>
      </w:r>
      <w:r w:rsidR="009C2BED" w:rsidRPr="00997E24">
        <w:rPr>
          <w:noProof w:val="0"/>
          <w:szCs w:val="24"/>
          <w:lang w:val="en-GB"/>
        </w:rPr>
        <w:t xml:space="preserve">ur analysis </w:t>
      </w:r>
      <w:r w:rsidR="00361809" w:rsidRPr="00997E24">
        <w:rPr>
          <w:noProof w:val="0"/>
          <w:szCs w:val="24"/>
          <w:lang w:val="en-GB"/>
        </w:rPr>
        <w:t xml:space="preserve">reveals </w:t>
      </w:r>
      <w:r w:rsidR="00735EDD" w:rsidRPr="00997E24">
        <w:rPr>
          <w:noProof w:val="0"/>
          <w:szCs w:val="24"/>
          <w:lang w:val="en-GB"/>
        </w:rPr>
        <w:t xml:space="preserve">that </w:t>
      </w:r>
      <w:r w:rsidR="00BD62BB" w:rsidRPr="00997E24">
        <w:rPr>
          <w:noProof w:val="0"/>
          <w:szCs w:val="24"/>
          <w:lang w:val="en-GB"/>
        </w:rPr>
        <w:t>7</w:t>
      </w:r>
      <w:r w:rsidR="001864BF" w:rsidRPr="00997E24">
        <w:rPr>
          <w:noProof w:val="0"/>
          <w:szCs w:val="24"/>
          <w:lang w:val="en-GB"/>
        </w:rPr>
        <w:t xml:space="preserve"> out of 12 </w:t>
      </w:r>
      <w:r w:rsidR="006E7403">
        <w:rPr>
          <w:noProof w:val="0"/>
          <w:szCs w:val="24"/>
          <w:lang w:val="en-GB"/>
        </w:rPr>
        <w:t xml:space="preserve">strategic </w:t>
      </w:r>
      <w:r w:rsidR="001864BF" w:rsidRPr="00997E24">
        <w:rPr>
          <w:noProof w:val="0"/>
          <w:szCs w:val="24"/>
          <w:lang w:val="en-GB"/>
        </w:rPr>
        <w:t>issues in Table 3 (58</w:t>
      </w:r>
      <w:r w:rsidR="00361809" w:rsidRPr="00997E24">
        <w:rPr>
          <w:noProof w:val="0"/>
          <w:szCs w:val="24"/>
          <w:lang w:val="en-GB"/>
        </w:rPr>
        <w:t xml:space="preserve">%) were decided </w:t>
      </w:r>
      <w:r w:rsidR="006E7403">
        <w:rPr>
          <w:noProof w:val="0"/>
          <w:szCs w:val="24"/>
          <w:lang w:val="en-GB"/>
        </w:rPr>
        <w:t xml:space="preserve">via </w:t>
      </w:r>
      <w:r w:rsidR="00361809" w:rsidRPr="00997E24">
        <w:rPr>
          <w:noProof w:val="0"/>
          <w:szCs w:val="24"/>
          <w:lang w:val="en-GB"/>
        </w:rPr>
        <w:t xml:space="preserve">consensual decision-making. </w:t>
      </w:r>
      <w:r w:rsidR="006E7403">
        <w:rPr>
          <w:noProof w:val="0"/>
          <w:szCs w:val="24"/>
          <w:lang w:val="en-GB"/>
        </w:rPr>
        <w:t>In these cases c</w:t>
      </w:r>
      <w:r w:rsidR="001864BF" w:rsidRPr="00997E24">
        <w:rPr>
          <w:noProof w:val="0"/>
          <w:szCs w:val="24"/>
          <w:lang w:val="en-GB"/>
        </w:rPr>
        <w:t>onsensus emerge</w:t>
      </w:r>
      <w:r w:rsidR="00AB3A2C">
        <w:rPr>
          <w:noProof w:val="0"/>
          <w:szCs w:val="24"/>
          <w:lang w:val="en-GB"/>
        </w:rPr>
        <w:t>d</w:t>
      </w:r>
      <w:r w:rsidR="001864BF" w:rsidRPr="00997E24">
        <w:rPr>
          <w:noProof w:val="0"/>
          <w:szCs w:val="24"/>
          <w:lang w:val="en-GB"/>
        </w:rPr>
        <w:t xml:space="preserve"> </w:t>
      </w:r>
      <w:r w:rsidR="00AF69E4">
        <w:rPr>
          <w:noProof w:val="0"/>
          <w:szCs w:val="24"/>
          <w:lang w:val="en-GB"/>
        </w:rPr>
        <w:t>between</w:t>
      </w:r>
      <w:r w:rsidR="00AF69E4" w:rsidRPr="00997E24">
        <w:rPr>
          <w:noProof w:val="0"/>
          <w:szCs w:val="24"/>
          <w:lang w:val="en-GB"/>
        </w:rPr>
        <w:t xml:space="preserve"> </w:t>
      </w:r>
      <w:r w:rsidR="00AF69E4">
        <w:rPr>
          <w:noProof w:val="0"/>
          <w:szCs w:val="24"/>
          <w:lang w:val="en-GB"/>
        </w:rPr>
        <w:t>five</w:t>
      </w:r>
      <w:r w:rsidR="001864BF" w:rsidRPr="00997E24">
        <w:rPr>
          <w:noProof w:val="0"/>
          <w:szCs w:val="24"/>
          <w:lang w:val="en-GB"/>
        </w:rPr>
        <w:t xml:space="preserve"> </w:t>
      </w:r>
      <w:r w:rsidR="00A23D00">
        <w:rPr>
          <w:noProof w:val="0"/>
          <w:szCs w:val="24"/>
          <w:lang w:val="en-GB"/>
        </w:rPr>
        <w:t xml:space="preserve">to </w:t>
      </w:r>
      <w:r w:rsidR="001864BF" w:rsidRPr="00997E24">
        <w:rPr>
          <w:noProof w:val="0"/>
          <w:szCs w:val="24"/>
          <w:lang w:val="en-GB"/>
        </w:rPr>
        <w:t>130 messages</w:t>
      </w:r>
      <w:r w:rsidR="00AB3A2C">
        <w:rPr>
          <w:noProof w:val="0"/>
          <w:szCs w:val="24"/>
          <w:lang w:val="en-GB"/>
        </w:rPr>
        <w:t>, with</w:t>
      </w:r>
      <w:r w:rsidR="00AF69E4">
        <w:rPr>
          <w:noProof w:val="0"/>
          <w:szCs w:val="24"/>
          <w:lang w:val="en-GB"/>
        </w:rPr>
        <w:t xml:space="preserve"> consensus on average reached at</w:t>
      </w:r>
      <w:r w:rsidR="00B83133" w:rsidRPr="00997E24">
        <w:rPr>
          <w:noProof w:val="0"/>
          <w:szCs w:val="24"/>
          <w:lang w:val="en-GB"/>
        </w:rPr>
        <w:t xml:space="preserve"> 32 messages</w:t>
      </w:r>
      <w:r w:rsidR="001864BF" w:rsidRPr="00997E24">
        <w:rPr>
          <w:noProof w:val="0"/>
          <w:szCs w:val="24"/>
          <w:lang w:val="en-GB"/>
        </w:rPr>
        <w:t xml:space="preserve">. </w:t>
      </w:r>
    </w:p>
    <w:p w14:paraId="66EA8BF6" w14:textId="480DABB9" w:rsidR="00361809" w:rsidRPr="00997E24" w:rsidRDefault="001864BF" w:rsidP="00361809">
      <w:pPr>
        <w:tabs>
          <w:tab w:val="left" w:pos="892"/>
        </w:tabs>
        <w:spacing w:line="480" w:lineRule="auto"/>
        <w:ind w:firstLine="567"/>
        <w:jc w:val="both"/>
        <w:rPr>
          <w:noProof w:val="0"/>
          <w:szCs w:val="24"/>
          <w:lang w:val="en-GB"/>
        </w:rPr>
      </w:pPr>
      <w:r w:rsidRPr="00997E24">
        <w:rPr>
          <w:noProof w:val="0"/>
          <w:szCs w:val="24"/>
          <w:lang w:val="en-GB"/>
        </w:rPr>
        <w:t>Ulrich</w:t>
      </w:r>
      <w:r w:rsidR="00AF69E4">
        <w:rPr>
          <w:noProof w:val="0"/>
          <w:szCs w:val="24"/>
          <w:lang w:val="en-GB"/>
        </w:rPr>
        <w:t xml:space="preserve"> typically</w:t>
      </w:r>
      <w:r w:rsidRPr="00997E24">
        <w:rPr>
          <w:noProof w:val="0"/>
          <w:szCs w:val="24"/>
          <w:lang w:val="en-GB"/>
        </w:rPr>
        <w:t xml:space="preserve"> observes discussion</w:t>
      </w:r>
      <w:r w:rsidR="00AB3A2C">
        <w:rPr>
          <w:noProof w:val="0"/>
          <w:szCs w:val="24"/>
          <w:lang w:val="en-GB"/>
        </w:rPr>
        <w:t>s</w:t>
      </w:r>
      <w:r w:rsidR="006E7403">
        <w:rPr>
          <w:noProof w:val="0"/>
          <w:szCs w:val="24"/>
          <w:lang w:val="en-GB"/>
        </w:rPr>
        <w:t xml:space="preserve"> </w:t>
      </w:r>
      <w:r w:rsidRPr="00997E24">
        <w:rPr>
          <w:noProof w:val="0"/>
          <w:szCs w:val="24"/>
          <w:lang w:val="en-GB"/>
        </w:rPr>
        <w:t xml:space="preserve">and </w:t>
      </w:r>
      <w:r w:rsidR="00AF69E4">
        <w:rPr>
          <w:noProof w:val="0"/>
          <w:szCs w:val="24"/>
          <w:lang w:val="en-GB"/>
        </w:rPr>
        <w:t>states</w:t>
      </w:r>
      <w:r w:rsidRPr="00997E24">
        <w:rPr>
          <w:noProof w:val="0"/>
          <w:szCs w:val="24"/>
          <w:lang w:val="en-GB"/>
        </w:rPr>
        <w:t xml:space="preserve"> </w:t>
      </w:r>
      <w:r w:rsidR="00B83133" w:rsidRPr="00997E24">
        <w:rPr>
          <w:noProof w:val="0"/>
          <w:szCs w:val="24"/>
          <w:lang w:val="en-GB"/>
        </w:rPr>
        <w:t xml:space="preserve">what he considers </w:t>
      </w:r>
      <w:r w:rsidR="00A23D00">
        <w:rPr>
          <w:noProof w:val="0"/>
          <w:szCs w:val="24"/>
          <w:lang w:val="en-GB"/>
        </w:rPr>
        <w:t>the coll</w:t>
      </w:r>
      <w:r w:rsidR="00AB3A2C">
        <w:rPr>
          <w:noProof w:val="0"/>
          <w:szCs w:val="24"/>
          <w:lang w:val="en-GB"/>
        </w:rPr>
        <w:t>ective’s consensual decision</w:t>
      </w:r>
      <w:r w:rsidR="00AF69E4" w:rsidRPr="00AF69E4">
        <w:rPr>
          <w:noProof w:val="0"/>
          <w:szCs w:val="24"/>
          <w:lang w:val="en-GB"/>
        </w:rPr>
        <w:t xml:space="preserve"> </w:t>
      </w:r>
      <w:r w:rsidR="00AF69E4" w:rsidRPr="00997E24">
        <w:rPr>
          <w:noProof w:val="0"/>
          <w:szCs w:val="24"/>
          <w:lang w:val="en-GB"/>
        </w:rPr>
        <w:t xml:space="preserve">after </w:t>
      </w:r>
      <w:r w:rsidR="00AF69E4">
        <w:rPr>
          <w:noProof w:val="0"/>
          <w:szCs w:val="24"/>
          <w:lang w:val="en-GB"/>
        </w:rPr>
        <w:t>debate slows</w:t>
      </w:r>
      <w:r w:rsidR="00B83133" w:rsidRPr="00997E24">
        <w:rPr>
          <w:noProof w:val="0"/>
          <w:szCs w:val="24"/>
          <w:lang w:val="en-GB"/>
        </w:rPr>
        <w:t xml:space="preserve">. Sometimes, </w:t>
      </w:r>
      <w:r w:rsidR="00AB3A2C">
        <w:rPr>
          <w:noProof w:val="0"/>
          <w:szCs w:val="24"/>
          <w:lang w:val="en-GB"/>
        </w:rPr>
        <w:t xml:space="preserve">a member </w:t>
      </w:r>
      <w:r w:rsidR="00077BC8">
        <w:rPr>
          <w:noProof w:val="0"/>
          <w:szCs w:val="24"/>
          <w:lang w:val="en-GB"/>
        </w:rPr>
        <w:t>reiterates the</w:t>
      </w:r>
      <w:r w:rsidRPr="00997E24">
        <w:rPr>
          <w:noProof w:val="0"/>
          <w:szCs w:val="24"/>
          <w:lang w:val="en-GB"/>
        </w:rPr>
        <w:t xml:space="preserve"> decision explicit</w:t>
      </w:r>
      <w:r w:rsidR="00B83133" w:rsidRPr="00997E24">
        <w:rPr>
          <w:noProof w:val="0"/>
          <w:szCs w:val="24"/>
          <w:lang w:val="en-GB"/>
        </w:rPr>
        <w:t xml:space="preserve">ly </w:t>
      </w:r>
      <w:r w:rsidRPr="00997E24">
        <w:rPr>
          <w:noProof w:val="0"/>
          <w:szCs w:val="24"/>
          <w:lang w:val="en-GB"/>
        </w:rPr>
        <w:t xml:space="preserve">in an email (as in the </w:t>
      </w:r>
      <w:r w:rsidR="00077BC8">
        <w:rPr>
          <w:noProof w:val="0"/>
          <w:szCs w:val="24"/>
          <w:lang w:val="en-GB"/>
        </w:rPr>
        <w:t>example</w:t>
      </w:r>
      <w:r w:rsidR="000E2EBF">
        <w:rPr>
          <w:noProof w:val="0"/>
          <w:szCs w:val="24"/>
          <w:lang w:val="en-GB"/>
        </w:rPr>
        <w:t xml:space="preserve"> below</w:t>
      </w:r>
      <w:r w:rsidR="00FE55AA">
        <w:rPr>
          <w:noProof w:val="0"/>
          <w:szCs w:val="24"/>
          <w:lang w:val="en-GB"/>
        </w:rPr>
        <w:t xml:space="preserve">, where Ulrich </w:t>
      </w:r>
      <w:r w:rsidR="00077BC8">
        <w:rPr>
          <w:noProof w:val="0"/>
          <w:szCs w:val="24"/>
          <w:lang w:val="en-GB"/>
        </w:rPr>
        <w:t xml:space="preserve">reports the collective’s answer </w:t>
      </w:r>
      <w:r w:rsidR="00FE55AA">
        <w:rPr>
          <w:noProof w:val="0"/>
          <w:szCs w:val="24"/>
          <w:lang w:val="en-GB"/>
        </w:rPr>
        <w:t>to an external request</w:t>
      </w:r>
      <w:r w:rsidRPr="00997E24">
        <w:rPr>
          <w:noProof w:val="0"/>
          <w:szCs w:val="24"/>
          <w:lang w:val="en-GB"/>
        </w:rPr>
        <w:t xml:space="preserve">), but most often </w:t>
      </w:r>
      <w:r w:rsidR="006E7403">
        <w:rPr>
          <w:noProof w:val="0"/>
          <w:szCs w:val="24"/>
          <w:lang w:val="en-GB"/>
        </w:rPr>
        <w:t xml:space="preserve">only </w:t>
      </w:r>
      <w:r w:rsidRPr="00997E24">
        <w:rPr>
          <w:noProof w:val="0"/>
          <w:szCs w:val="24"/>
          <w:lang w:val="en-GB"/>
        </w:rPr>
        <w:t>the subsequent action</w:t>
      </w:r>
      <w:r w:rsidR="00AB3A2C">
        <w:rPr>
          <w:noProof w:val="0"/>
          <w:szCs w:val="24"/>
          <w:lang w:val="en-GB"/>
        </w:rPr>
        <w:t>s</w:t>
      </w:r>
      <w:r w:rsidRPr="00997E24">
        <w:rPr>
          <w:noProof w:val="0"/>
          <w:szCs w:val="24"/>
          <w:lang w:val="en-GB"/>
        </w:rPr>
        <w:t xml:space="preserve"> </w:t>
      </w:r>
      <w:r w:rsidR="00AB3A2C">
        <w:rPr>
          <w:noProof w:val="0"/>
          <w:szCs w:val="24"/>
          <w:lang w:val="en-GB"/>
        </w:rPr>
        <w:t>reveal</w:t>
      </w:r>
      <w:r w:rsidRPr="00997E24">
        <w:rPr>
          <w:noProof w:val="0"/>
          <w:szCs w:val="24"/>
          <w:lang w:val="en-GB"/>
        </w:rPr>
        <w:t xml:space="preserve"> which decision has </w:t>
      </w:r>
      <w:r w:rsidR="00AB3A2C">
        <w:rPr>
          <w:noProof w:val="0"/>
          <w:szCs w:val="24"/>
          <w:lang w:val="en-GB"/>
        </w:rPr>
        <w:t xml:space="preserve">been </w:t>
      </w:r>
      <w:r w:rsidR="006E7403">
        <w:rPr>
          <w:noProof w:val="0"/>
          <w:szCs w:val="24"/>
          <w:lang w:val="en-GB"/>
        </w:rPr>
        <w:t>considered the consensus</w:t>
      </w:r>
      <w:r w:rsidRPr="00997E24">
        <w:rPr>
          <w:noProof w:val="0"/>
          <w:szCs w:val="24"/>
          <w:lang w:val="en-GB"/>
        </w:rPr>
        <w:t>.</w:t>
      </w:r>
    </w:p>
    <w:p w14:paraId="30351F28" w14:textId="4F81B4F8" w:rsidR="00361809" w:rsidRPr="00997E24" w:rsidRDefault="00B83133" w:rsidP="00A23D00">
      <w:pPr>
        <w:tabs>
          <w:tab w:val="left" w:pos="892"/>
        </w:tabs>
        <w:spacing w:line="480" w:lineRule="auto"/>
        <w:ind w:firstLine="567"/>
        <w:jc w:val="both"/>
        <w:rPr>
          <w:noProof w:val="0"/>
          <w:szCs w:val="24"/>
          <w:lang w:val="en-GB"/>
        </w:rPr>
      </w:pPr>
      <w:r w:rsidRPr="00997E24">
        <w:rPr>
          <w:i/>
          <w:noProof w:val="0"/>
          <w:szCs w:val="24"/>
          <w:lang w:val="en-GB"/>
        </w:rPr>
        <w:t>Good morning Marc, I have thrown your last email into the collective</w:t>
      </w:r>
      <w:r w:rsidR="00FE55AA">
        <w:rPr>
          <w:i/>
          <w:noProof w:val="0"/>
          <w:szCs w:val="24"/>
          <w:lang w:val="en-GB"/>
        </w:rPr>
        <w:t>’s</w:t>
      </w:r>
      <w:r w:rsidRPr="00997E24">
        <w:rPr>
          <w:i/>
          <w:noProof w:val="0"/>
          <w:szCs w:val="24"/>
          <w:lang w:val="en-GB"/>
        </w:rPr>
        <w:t xml:space="preserve"> </w:t>
      </w:r>
      <w:r w:rsidR="00FE55AA">
        <w:rPr>
          <w:i/>
          <w:noProof w:val="0"/>
          <w:szCs w:val="24"/>
          <w:lang w:val="en-GB"/>
        </w:rPr>
        <w:t>email list</w:t>
      </w:r>
      <w:r w:rsidRPr="00997E24">
        <w:rPr>
          <w:i/>
          <w:noProof w:val="0"/>
          <w:szCs w:val="24"/>
          <w:lang w:val="en-GB"/>
        </w:rPr>
        <w:t xml:space="preserve">, deliberately without a clear position on it from my side. The pack has discussed it over the weekend and came almost unanimously to the conclusion that I expected in the first place. So, first of all, what CAN’T be done is…”  </w:t>
      </w:r>
      <w:r w:rsidRPr="00997E24">
        <w:rPr>
          <w:noProof w:val="0"/>
          <w:lang w:val="en-GB"/>
        </w:rPr>
        <w:t>(</w:t>
      </w:r>
      <w:r w:rsidR="00682297">
        <w:rPr>
          <w:noProof w:val="0"/>
          <w:lang w:val="en-GB"/>
        </w:rPr>
        <w:t>Ulrich</w:t>
      </w:r>
      <w:r w:rsidRPr="00997E24">
        <w:rPr>
          <w:noProof w:val="0"/>
          <w:lang w:val="en-GB"/>
        </w:rPr>
        <w:t>, 8.5.2006)</w:t>
      </w:r>
    </w:p>
    <w:p w14:paraId="08E518C0" w14:textId="4FB8E9CE" w:rsidR="0072609E" w:rsidRPr="0050682C" w:rsidRDefault="00077BC8" w:rsidP="00B05CF8">
      <w:pPr>
        <w:tabs>
          <w:tab w:val="left" w:pos="892"/>
        </w:tabs>
        <w:spacing w:line="480" w:lineRule="auto"/>
        <w:ind w:firstLine="567"/>
        <w:jc w:val="both"/>
        <w:rPr>
          <w:noProof w:val="0"/>
          <w:szCs w:val="24"/>
          <w:lang w:val="en-GB"/>
        </w:rPr>
      </w:pPr>
      <w:r>
        <w:rPr>
          <w:noProof w:val="0"/>
          <w:szCs w:val="24"/>
          <w:lang w:val="en-GB"/>
        </w:rPr>
        <w:lastRenderedPageBreak/>
        <w:t xml:space="preserve">While </w:t>
      </w:r>
      <w:r w:rsidR="00FE55AA">
        <w:rPr>
          <w:noProof w:val="0"/>
          <w:szCs w:val="24"/>
          <w:lang w:val="en-GB"/>
        </w:rPr>
        <w:t xml:space="preserve">consensual decision-making </w:t>
      </w:r>
      <w:r>
        <w:rPr>
          <w:noProof w:val="0"/>
          <w:szCs w:val="24"/>
          <w:lang w:val="en-GB"/>
        </w:rPr>
        <w:t xml:space="preserve">is the most frequent practice </w:t>
      </w:r>
      <w:r w:rsidR="00FE55AA">
        <w:rPr>
          <w:noProof w:val="0"/>
          <w:szCs w:val="24"/>
          <w:lang w:val="en-GB"/>
        </w:rPr>
        <w:t>at Premium,</w:t>
      </w:r>
      <w:r w:rsidR="006B5DEC">
        <w:rPr>
          <w:noProof w:val="0"/>
          <w:szCs w:val="24"/>
          <w:lang w:val="en-GB"/>
        </w:rPr>
        <w:t xml:space="preserve"> </w:t>
      </w:r>
      <w:r w:rsidR="0072609E" w:rsidRPr="00997E24">
        <w:rPr>
          <w:noProof w:val="0"/>
          <w:szCs w:val="24"/>
          <w:lang w:val="en-GB"/>
        </w:rPr>
        <w:t xml:space="preserve">4 out of the 12 </w:t>
      </w:r>
      <w:r w:rsidR="006B5DEC">
        <w:rPr>
          <w:noProof w:val="0"/>
          <w:szCs w:val="24"/>
          <w:lang w:val="en-GB"/>
        </w:rPr>
        <w:t>issues</w:t>
      </w:r>
      <w:r w:rsidR="000E2EBF">
        <w:rPr>
          <w:noProof w:val="0"/>
          <w:szCs w:val="24"/>
          <w:lang w:val="en-GB"/>
        </w:rPr>
        <w:t xml:space="preserve"> in Table 3 (one remains</w:t>
      </w:r>
      <w:r w:rsidR="0072609E" w:rsidRPr="00997E24">
        <w:rPr>
          <w:noProof w:val="0"/>
          <w:szCs w:val="24"/>
          <w:lang w:val="en-GB"/>
        </w:rPr>
        <w:t xml:space="preserve"> undecided)</w:t>
      </w:r>
      <w:r>
        <w:rPr>
          <w:noProof w:val="0"/>
          <w:szCs w:val="24"/>
          <w:lang w:val="en-GB"/>
        </w:rPr>
        <w:t xml:space="preserve"> </w:t>
      </w:r>
      <w:r w:rsidR="00BA3ACF">
        <w:rPr>
          <w:noProof w:val="0"/>
          <w:szCs w:val="24"/>
          <w:lang w:val="en-GB"/>
        </w:rPr>
        <w:t>document the practice of</w:t>
      </w:r>
      <w:r>
        <w:rPr>
          <w:noProof w:val="0"/>
          <w:szCs w:val="24"/>
          <w:lang w:val="en-GB"/>
        </w:rPr>
        <w:t xml:space="preserve"> </w:t>
      </w:r>
      <w:r w:rsidR="00FE55AA" w:rsidRPr="00FE55AA">
        <w:rPr>
          <w:i/>
          <w:noProof w:val="0"/>
          <w:szCs w:val="24"/>
          <w:lang w:val="en-GB"/>
        </w:rPr>
        <w:t xml:space="preserve">authoritative </w:t>
      </w:r>
      <w:r w:rsidR="00FE55AA">
        <w:rPr>
          <w:noProof w:val="0"/>
          <w:szCs w:val="24"/>
          <w:lang w:val="en-GB"/>
        </w:rPr>
        <w:t>decision-making</w:t>
      </w:r>
      <w:r w:rsidR="00D54EDC">
        <w:rPr>
          <w:noProof w:val="0"/>
          <w:szCs w:val="24"/>
          <w:lang w:val="en-GB"/>
        </w:rPr>
        <w:t xml:space="preserve">, </w:t>
      </w:r>
      <w:r w:rsidR="0026494D">
        <w:rPr>
          <w:noProof w:val="0"/>
          <w:szCs w:val="24"/>
          <w:lang w:val="en-GB"/>
        </w:rPr>
        <w:t>i</w:t>
      </w:r>
      <w:r w:rsidR="00112767">
        <w:rPr>
          <w:noProof w:val="0"/>
          <w:szCs w:val="24"/>
          <w:lang w:val="en-GB"/>
        </w:rPr>
        <w:t>.e. one member taking</w:t>
      </w:r>
      <w:r w:rsidR="00B05CF8">
        <w:rPr>
          <w:noProof w:val="0"/>
          <w:szCs w:val="24"/>
          <w:lang w:val="en-GB"/>
        </w:rPr>
        <w:t xml:space="preserve"> a decision on behalf of the collective</w:t>
      </w:r>
      <w:r w:rsidR="006B5DEC">
        <w:rPr>
          <w:noProof w:val="0"/>
          <w:szCs w:val="24"/>
          <w:lang w:val="en-GB"/>
        </w:rPr>
        <w:t xml:space="preserve">. This practice </w:t>
      </w:r>
      <w:r w:rsidR="00BA3ACF">
        <w:rPr>
          <w:noProof w:val="0"/>
          <w:szCs w:val="24"/>
          <w:lang w:val="en-GB"/>
        </w:rPr>
        <w:t xml:space="preserve">results </w:t>
      </w:r>
      <w:r w:rsidR="00112767">
        <w:rPr>
          <w:noProof w:val="0"/>
          <w:szCs w:val="24"/>
          <w:lang w:val="en-GB"/>
        </w:rPr>
        <w:t xml:space="preserve">from an </w:t>
      </w:r>
      <w:r w:rsidR="00B05CF8">
        <w:rPr>
          <w:noProof w:val="0"/>
          <w:szCs w:val="24"/>
          <w:lang w:val="en-GB"/>
        </w:rPr>
        <w:t>inherent power asymmetry</w:t>
      </w:r>
      <w:r w:rsidR="000E2EBF">
        <w:rPr>
          <w:noProof w:val="0"/>
          <w:szCs w:val="24"/>
          <w:lang w:val="en-GB"/>
        </w:rPr>
        <w:t xml:space="preserve"> in </w:t>
      </w:r>
      <w:r w:rsidR="00BA3ACF">
        <w:rPr>
          <w:noProof w:val="0"/>
          <w:szCs w:val="24"/>
          <w:lang w:val="en-GB"/>
        </w:rPr>
        <w:t xml:space="preserve">the </w:t>
      </w:r>
      <w:r w:rsidR="00A30A0D">
        <w:rPr>
          <w:noProof w:val="0"/>
          <w:szCs w:val="24"/>
          <w:lang w:val="en-GB"/>
        </w:rPr>
        <w:t>Pr</w:t>
      </w:r>
      <w:r w:rsidR="00CE2508">
        <w:rPr>
          <w:noProof w:val="0"/>
          <w:szCs w:val="24"/>
          <w:lang w:val="en-GB"/>
        </w:rPr>
        <w:t>emium</w:t>
      </w:r>
      <w:r w:rsidR="00BA3ACF">
        <w:rPr>
          <w:noProof w:val="0"/>
          <w:szCs w:val="24"/>
          <w:lang w:val="en-GB"/>
        </w:rPr>
        <w:t xml:space="preserve"> collective</w:t>
      </w:r>
      <w:r w:rsidR="0026494D">
        <w:rPr>
          <w:noProof w:val="0"/>
          <w:szCs w:val="24"/>
          <w:lang w:val="en-GB"/>
        </w:rPr>
        <w:t xml:space="preserve"> </w:t>
      </w:r>
      <w:r w:rsidR="000E2EBF">
        <w:rPr>
          <w:noProof w:val="0"/>
          <w:szCs w:val="24"/>
          <w:lang w:val="en-GB"/>
        </w:rPr>
        <w:t xml:space="preserve">where </w:t>
      </w:r>
      <w:r w:rsidR="0026494D">
        <w:rPr>
          <w:noProof w:val="0"/>
          <w:szCs w:val="24"/>
          <w:lang w:val="en-GB"/>
        </w:rPr>
        <w:t xml:space="preserve">one </w:t>
      </w:r>
      <w:r w:rsidR="00B05CF8">
        <w:rPr>
          <w:noProof w:val="0"/>
          <w:szCs w:val="24"/>
          <w:lang w:val="en-GB"/>
        </w:rPr>
        <w:t>person</w:t>
      </w:r>
      <w:r w:rsidR="00D54EDC">
        <w:rPr>
          <w:noProof w:val="0"/>
          <w:szCs w:val="24"/>
          <w:lang w:val="en-GB"/>
        </w:rPr>
        <w:t xml:space="preserve">, </w:t>
      </w:r>
      <w:r w:rsidR="0026494D">
        <w:rPr>
          <w:noProof w:val="0"/>
          <w:szCs w:val="24"/>
          <w:lang w:val="en-GB"/>
        </w:rPr>
        <w:t>i</w:t>
      </w:r>
      <w:r w:rsidR="00B05CF8">
        <w:rPr>
          <w:noProof w:val="0"/>
          <w:szCs w:val="24"/>
          <w:lang w:val="en-GB"/>
        </w:rPr>
        <w:t>.e.</w:t>
      </w:r>
      <w:r w:rsidR="00CE2508">
        <w:rPr>
          <w:noProof w:val="0"/>
          <w:szCs w:val="24"/>
          <w:lang w:val="en-GB"/>
        </w:rPr>
        <w:t xml:space="preserve"> the central organizer </w:t>
      </w:r>
      <w:r w:rsidR="00D54EDC">
        <w:rPr>
          <w:noProof w:val="0"/>
          <w:szCs w:val="24"/>
          <w:lang w:val="en-GB"/>
        </w:rPr>
        <w:t>(</w:t>
      </w:r>
      <w:r w:rsidR="00B05CF8">
        <w:rPr>
          <w:noProof w:val="0"/>
          <w:szCs w:val="24"/>
          <w:lang w:val="en-GB"/>
        </w:rPr>
        <w:t>Ulrich</w:t>
      </w:r>
      <w:r w:rsidR="00D54EDC">
        <w:rPr>
          <w:noProof w:val="0"/>
          <w:szCs w:val="24"/>
          <w:lang w:val="en-GB"/>
        </w:rPr>
        <w:t xml:space="preserve">) </w:t>
      </w:r>
      <w:r w:rsidR="0026494D">
        <w:rPr>
          <w:noProof w:val="0"/>
          <w:szCs w:val="24"/>
          <w:lang w:val="en-GB"/>
        </w:rPr>
        <w:t>has</w:t>
      </w:r>
      <w:r w:rsidR="00B05CF8" w:rsidRPr="00B05CF8">
        <w:rPr>
          <w:noProof w:val="0"/>
          <w:szCs w:val="24"/>
          <w:lang w:val="en-GB"/>
        </w:rPr>
        <w:t xml:space="preserve"> </w:t>
      </w:r>
      <w:r w:rsidR="00B05CF8">
        <w:rPr>
          <w:noProof w:val="0"/>
          <w:szCs w:val="24"/>
          <w:lang w:val="en-GB"/>
        </w:rPr>
        <w:t xml:space="preserve">accumulated </w:t>
      </w:r>
      <w:r w:rsidR="00D54EDC">
        <w:rPr>
          <w:noProof w:val="0"/>
          <w:szCs w:val="24"/>
          <w:lang w:val="en-GB"/>
        </w:rPr>
        <w:t xml:space="preserve">by </w:t>
      </w:r>
      <w:r w:rsidR="00B05CF8">
        <w:rPr>
          <w:noProof w:val="0"/>
          <w:szCs w:val="24"/>
          <w:lang w:val="en-GB"/>
        </w:rPr>
        <w:t>far</w:t>
      </w:r>
      <w:r w:rsidR="00D54EDC">
        <w:rPr>
          <w:noProof w:val="0"/>
          <w:szCs w:val="24"/>
          <w:lang w:val="en-GB"/>
        </w:rPr>
        <w:t xml:space="preserve"> the</w:t>
      </w:r>
      <w:r w:rsidR="00B05CF8">
        <w:rPr>
          <w:noProof w:val="0"/>
          <w:szCs w:val="24"/>
          <w:lang w:val="en-GB"/>
        </w:rPr>
        <w:t xml:space="preserve"> </w:t>
      </w:r>
      <w:r w:rsidR="00D54EDC">
        <w:rPr>
          <w:noProof w:val="0"/>
          <w:szCs w:val="24"/>
          <w:lang w:val="en-GB"/>
        </w:rPr>
        <w:t xml:space="preserve">greater </w:t>
      </w:r>
      <w:r w:rsidR="00B05CF8">
        <w:rPr>
          <w:noProof w:val="0"/>
          <w:szCs w:val="24"/>
          <w:lang w:val="en-GB"/>
        </w:rPr>
        <w:t>amount of social capital and trust</w:t>
      </w:r>
      <w:r w:rsidR="00331C58">
        <w:rPr>
          <w:noProof w:val="0"/>
          <w:szCs w:val="24"/>
          <w:lang w:val="en-GB"/>
        </w:rPr>
        <w:t>. Because Ulrich is the only member who is legally accountable</w:t>
      </w:r>
      <w:r w:rsidR="00CE2508">
        <w:rPr>
          <w:noProof w:val="0"/>
          <w:szCs w:val="24"/>
          <w:lang w:val="en-GB"/>
        </w:rPr>
        <w:t xml:space="preserve"> for </w:t>
      </w:r>
      <w:r w:rsidR="00331C58">
        <w:rPr>
          <w:noProof w:val="0"/>
          <w:szCs w:val="24"/>
          <w:lang w:val="en-GB"/>
        </w:rPr>
        <w:t xml:space="preserve">Premium’s </w:t>
      </w:r>
      <w:r w:rsidR="00F3153F">
        <w:rPr>
          <w:noProof w:val="0"/>
          <w:szCs w:val="24"/>
          <w:lang w:val="en-GB"/>
        </w:rPr>
        <w:t>actions</w:t>
      </w:r>
      <w:r w:rsidR="00CE2508">
        <w:rPr>
          <w:noProof w:val="0"/>
          <w:szCs w:val="24"/>
          <w:lang w:val="en-GB"/>
        </w:rPr>
        <w:t xml:space="preserve">, </w:t>
      </w:r>
      <w:r w:rsidR="000E2EBF">
        <w:rPr>
          <w:noProof w:val="0"/>
          <w:szCs w:val="24"/>
          <w:lang w:val="en-GB"/>
        </w:rPr>
        <w:t>he sometimes forces his will upon the collective to protect existing project</w:t>
      </w:r>
      <w:r w:rsidR="000E2EBF" w:rsidRPr="000E2EBF">
        <w:rPr>
          <w:noProof w:val="0"/>
          <w:szCs w:val="24"/>
          <w:lang w:val="en-GB"/>
        </w:rPr>
        <w:t>s, or pursue</w:t>
      </w:r>
      <w:r w:rsidR="00D54EDC">
        <w:rPr>
          <w:noProof w:val="0"/>
          <w:szCs w:val="24"/>
          <w:lang w:val="en-GB"/>
        </w:rPr>
        <w:t>s</w:t>
      </w:r>
      <w:r w:rsidR="000E2EBF" w:rsidRPr="000E2EBF">
        <w:rPr>
          <w:noProof w:val="0"/>
          <w:szCs w:val="24"/>
          <w:lang w:val="en-GB"/>
        </w:rPr>
        <w:t xml:space="preserve"> new projects </w:t>
      </w:r>
      <w:r w:rsidR="00D54EDC" w:rsidRPr="000E2EBF">
        <w:rPr>
          <w:noProof w:val="0"/>
          <w:szCs w:val="24"/>
          <w:lang w:val="en-GB"/>
        </w:rPr>
        <w:t xml:space="preserve">about </w:t>
      </w:r>
      <w:r w:rsidR="00D54EDC">
        <w:rPr>
          <w:noProof w:val="0"/>
          <w:szCs w:val="24"/>
          <w:lang w:val="en-GB"/>
        </w:rPr>
        <w:t>which</w:t>
      </w:r>
      <w:r w:rsidR="000E2EBF" w:rsidRPr="000E2EBF">
        <w:rPr>
          <w:noProof w:val="0"/>
          <w:szCs w:val="24"/>
          <w:lang w:val="en-GB"/>
        </w:rPr>
        <w:t xml:space="preserve"> he is particularly passionate.</w:t>
      </w:r>
      <w:r w:rsidR="000E2EBF">
        <w:rPr>
          <w:noProof w:val="0"/>
          <w:szCs w:val="24"/>
          <w:lang w:val="en-GB"/>
        </w:rPr>
        <w:t xml:space="preserve"> </w:t>
      </w:r>
      <w:r w:rsidR="00D54EDC">
        <w:rPr>
          <w:noProof w:val="0"/>
          <w:szCs w:val="24"/>
          <w:lang w:val="en-GB"/>
        </w:rPr>
        <w:t>M</w:t>
      </w:r>
      <w:r w:rsidR="000E2EBF">
        <w:rPr>
          <w:noProof w:val="0"/>
          <w:szCs w:val="24"/>
          <w:lang w:val="en-GB"/>
        </w:rPr>
        <w:t xml:space="preserve">ember responses to Ulrich’s authoritative decision-making </w:t>
      </w:r>
      <w:r w:rsidR="00247AF5">
        <w:rPr>
          <w:noProof w:val="0"/>
          <w:szCs w:val="24"/>
          <w:lang w:val="en-GB"/>
        </w:rPr>
        <w:t xml:space="preserve">reveal </w:t>
      </w:r>
      <w:r w:rsidR="000E2EBF">
        <w:rPr>
          <w:noProof w:val="0"/>
          <w:szCs w:val="24"/>
          <w:lang w:val="en-GB"/>
        </w:rPr>
        <w:t xml:space="preserve">that, </w:t>
      </w:r>
      <w:r w:rsidR="00331C58">
        <w:rPr>
          <w:noProof w:val="0"/>
          <w:szCs w:val="24"/>
          <w:lang w:val="en-GB"/>
        </w:rPr>
        <w:t xml:space="preserve">members </w:t>
      </w:r>
      <w:r w:rsidR="000E2EBF">
        <w:rPr>
          <w:noProof w:val="0"/>
          <w:szCs w:val="24"/>
          <w:lang w:val="en-GB"/>
        </w:rPr>
        <w:t xml:space="preserve">consider </w:t>
      </w:r>
      <w:r w:rsidR="00CE2508">
        <w:rPr>
          <w:noProof w:val="0"/>
          <w:szCs w:val="24"/>
          <w:lang w:val="en-GB"/>
        </w:rPr>
        <w:t>authoritative decision-making</w:t>
      </w:r>
      <w:r w:rsidR="00112767">
        <w:rPr>
          <w:noProof w:val="0"/>
          <w:szCs w:val="24"/>
          <w:lang w:val="en-GB"/>
        </w:rPr>
        <w:t xml:space="preserve"> on </w:t>
      </w:r>
      <w:r w:rsidR="000E2EBF">
        <w:rPr>
          <w:noProof w:val="0"/>
          <w:szCs w:val="24"/>
          <w:lang w:val="en-GB"/>
        </w:rPr>
        <w:t xml:space="preserve">Ulrich’s </w:t>
      </w:r>
      <w:r w:rsidR="00112767">
        <w:rPr>
          <w:noProof w:val="0"/>
          <w:szCs w:val="24"/>
          <w:lang w:val="en-GB"/>
        </w:rPr>
        <w:t>part</w:t>
      </w:r>
      <w:r w:rsidR="000E2EBF">
        <w:rPr>
          <w:noProof w:val="0"/>
          <w:szCs w:val="24"/>
          <w:lang w:val="en-GB"/>
        </w:rPr>
        <w:t xml:space="preserve"> as legitimate</w:t>
      </w:r>
      <w:r w:rsidR="00D54EDC" w:rsidRPr="00D54EDC">
        <w:rPr>
          <w:noProof w:val="0"/>
          <w:szCs w:val="24"/>
          <w:lang w:val="en-GB"/>
        </w:rPr>
        <w:t xml:space="preserve"> </w:t>
      </w:r>
      <w:r w:rsidR="00D54EDC">
        <w:rPr>
          <w:noProof w:val="0"/>
          <w:szCs w:val="24"/>
          <w:lang w:val="en-GB"/>
        </w:rPr>
        <w:t>despite their contrary principle</w:t>
      </w:r>
      <w:r w:rsidR="003C1B45">
        <w:rPr>
          <w:noProof w:val="0"/>
          <w:szCs w:val="24"/>
          <w:lang w:val="en-GB"/>
        </w:rPr>
        <w:t>.</w:t>
      </w:r>
      <w:r w:rsidR="00D54EDC">
        <w:rPr>
          <w:noProof w:val="0"/>
          <w:szCs w:val="24"/>
          <w:lang w:val="en-GB"/>
        </w:rPr>
        <w:t xml:space="preserve"> </w:t>
      </w:r>
      <w:r w:rsidR="00C21B16">
        <w:rPr>
          <w:noProof w:val="0"/>
          <w:szCs w:val="24"/>
          <w:lang w:val="en-GB"/>
        </w:rPr>
        <w:t xml:space="preserve">Ulrich </w:t>
      </w:r>
      <w:r w:rsidR="00D54EDC">
        <w:rPr>
          <w:noProof w:val="0"/>
          <w:szCs w:val="24"/>
          <w:lang w:val="en-GB"/>
        </w:rPr>
        <w:t>only exercising this right</w:t>
      </w:r>
      <w:r w:rsidR="00C21B16">
        <w:rPr>
          <w:noProof w:val="0"/>
          <w:szCs w:val="24"/>
          <w:lang w:val="en-GB"/>
        </w:rPr>
        <w:t xml:space="preserve"> </w:t>
      </w:r>
      <w:r w:rsidR="000E2EBF" w:rsidRPr="0050682C">
        <w:rPr>
          <w:noProof w:val="0"/>
          <w:szCs w:val="24"/>
          <w:lang w:val="en-GB"/>
        </w:rPr>
        <w:t>rarely</w:t>
      </w:r>
      <w:r w:rsidR="00C66751">
        <w:rPr>
          <w:noProof w:val="0"/>
          <w:szCs w:val="24"/>
          <w:lang w:val="en-GB"/>
        </w:rPr>
        <w:t>,</w:t>
      </w:r>
      <w:r w:rsidR="00D54EDC">
        <w:rPr>
          <w:noProof w:val="0"/>
          <w:szCs w:val="24"/>
          <w:lang w:val="en-GB"/>
        </w:rPr>
        <w:t xml:space="preserve"> with</w:t>
      </w:r>
      <w:r w:rsidR="00C66751">
        <w:rPr>
          <w:noProof w:val="0"/>
          <w:szCs w:val="24"/>
          <w:lang w:val="en-GB"/>
        </w:rPr>
        <w:t xml:space="preserve"> reason, and transparently</w:t>
      </w:r>
      <w:r w:rsidR="003C1B45" w:rsidRPr="003C1B45">
        <w:rPr>
          <w:noProof w:val="0"/>
          <w:szCs w:val="24"/>
          <w:lang w:val="en-GB"/>
        </w:rPr>
        <w:t xml:space="preserve"> </w:t>
      </w:r>
      <w:r w:rsidR="003C1B45">
        <w:rPr>
          <w:noProof w:val="0"/>
          <w:szCs w:val="24"/>
          <w:lang w:val="en-GB"/>
        </w:rPr>
        <w:t>further facilitates this</w:t>
      </w:r>
      <w:r w:rsidR="00331C58" w:rsidRPr="0050682C">
        <w:rPr>
          <w:noProof w:val="0"/>
          <w:szCs w:val="24"/>
          <w:lang w:val="en-GB"/>
        </w:rPr>
        <w:t>.</w:t>
      </w:r>
      <w:r w:rsidR="00E57671" w:rsidRPr="0050682C">
        <w:rPr>
          <w:noProof w:val="0"/>
          <w:szCs w:val="24"/>
          <w:lang w:val="en-GB"/>
        </w:rPr>
        <w:t xml:space="preserve"> </w:t>
      </w:r>
      <w:r w:rsidR="00331C58" w:rsidRPr="0050682C">
        <w:rPr>
          <w:noProof w:val="0"/>
          <w:szCs w:val="24"/>
          <w:lang w:val="en-GB"/>
        </w:rPr>
        <w:t xml:space="preserve"> </w:t>
      </w:r>
    </w:p>
    <w:p w14:paraId="2A3920B2" w14:textId="0B96E0BE" w:rsidR="00BA583C" w:rsidRPr="00997E24" w:rsidRDefault="00F94186" w:rsidP="0072609E">
      <w:pPr>
        <w:tabs>
          <w:tab w:val="left" w:pos="892"/>
        </w:tabs>
        <w:spacing w:line="480" w:lineRule="auto"/>
        <w:ind w:firstLine="567"/>
        <w:jc w:val="both"/>
        <w:rPr>
          <w:noProof w:val="0"/>
          <w:szCs w:val="24"/>
          <w:lang w:val="en-GB"/>
        </w:rPr>
      </w:pPr>
      <w:r w:rsidRPr="0050682C">
        <w:rPr>
          <w:noProof w:val="0"/>
          <w:szCs w:val="24"/>
          <w:lang w:val="en-GB"/>
        </w:rPr>
        <w:t xml:space="preserve">The </w:t>
      </w:r>
      <w:r w:rsidR="00F3153F" w:rsidRPr="0050682C">
        <w:rPr>
          <w:noProof w:val="0"/>
          <w:szCs w:val="24"/>
          <w:lang w:val="en-GB"/>
        </w:rPr>
        <w:t xml:space="preserve">next </w:t>
      </w:r>
      <w:r w:rsidRPr="0050682C">
        <w:rPr>
          <w:noProof w:val="0"/>
          <w:szCs w:val="24"/>
          <w:lang w:val="en-GB"/>
        </w:rPr>
        <w:t xml:space="preserve">data excerpt illustrates </w:t>
      </w:r>
      <w:r w:rsidR="00CE2508" w:rsidRPr="0050682C">
        <w:rPr>
          <w:noProof w:val="0"/>
          <w:szCs w:val="24"/>
          <w:lang w:val="en-GB"/>
        </w:rPr>
        <w:t xml:space="preserve">how </w:t>
      </w:r>
      <w:r w:rsidR="00E57671" w:rsidRPr="0050682C">
        <w:rPr>
          <w:noProof w:val="0"/>
          <w:szCs w:val="24"/>
          <w:lang w:val="en-GB"/>
        </w:rPr>
        <w:t xml:space="preserve">Premium uses </w:t>
      </w:r>
      <w:r w:rsidR="00657614" w:rsidRPr="0050682C">
        <w:rPr>
          <w:noProof w:val="0"/>
          <w:szCs w:val="24"/>
          <w:lang w:val="en-GB"/>
        </w:rPr>
        <w:t xml:space="preserve">authoritative decision-making </w:t>
      </w:r>
      <w:r w:rsidR="0050682C" w:rsidRPr="0050682C">
        <w:rPr>
          <w:noProof w:val="0"/>
          <w:szCs w:val="24"/>
          <w:lang w:val="en-GB"/>
        </w:rPr>
        <w:t xml:space="preserve">to </w:t>
      </w:r>
      <w:r w:rsidR="00E57671" w:rsidRPr="0050682C">
        <w:rPr>
          <w:noProof w:val="0"/>
          <w:szCs w:val="24"/>
          <w:lang w:val="en-GB"/>
        </w:rPr>
        <w:t>cope with</w:t>
      </w:r>
      <w:r w:rsidR="006E7403" w:rsidRPr="0050682C">
        <w:rPr>
          <w:noProof w:val="0"/>
          <w:szCs w:val="24"/>
          <w:lang w:val="en-GB"/>
        </w:rPr>
        <w:t xml:space="preserve"> </w:t>
      </w:r>
      <w:r w:rsidR="001D250B">
        <w:rPr>
          <w:noProof w:val="0"/>
          <w:szCs w:val="24"/>
          <w:lang w:val="en-GB"/>
        </w:rPr>
        <w:t xml:space="preserve">a </w:t>
      </w:r>
      <w:r w:rsidR="003C1B45" w:rsidRPr="0050682C">
        <w:rPr>
          <w:noProof w:val="0"/>
          <w:szCs w:val="24"/>
          <w:lang w:val="en-GB"/>
        </w:rPr>
        <w:t xml:space="preserve">practical barrier to radical openness </w:t>
      </w:r>
      <w:r w:rsidR="001D250B">
        <w:rPr>
          <w:noProof w:val="0"/>
          <w:szCs w:val="24"/>
          <w:lang w:val="en-GB"/>
        </w:rPr>
        <w:t>posed by</w:t>
      </w:r>
      <w:r w:rsidR="003C1B45">
        <w:rPr>
          <w:noProof w:val="0"/>
          <w:szCs w:val="24"/>
          <w:lang w:val="en-GB"/>
        </w:rPr>
        <w:t xml:space="preserve"> a</w:t>
      </w:r>
      <w:r w:rsidR="0050682C" w:rsidRPr="0050682C">
        <w:rPr>
          <w:noProof w:val="0"/>
          <w:szCs w:val="24"/>
          <w:lang w:val="en-GB"/>
        </w:rPr>
        <w:t xml:space="preserve"> power asymmetry</w:t>
      </w:r>
      <w:r w:rsidR="00F3153F" w:rsidRPr="0050682C">
        <w:rPr>
          <w:noProof w:val="0"/>
          <w:szCs w:val="24"/>
          <w:lang w:val="en-GB"/>
        </w:rPr>
        <w:t xml:space="preserve"> </w:t>
      </w:r>
      <w:r w:rsidR="0050682C" w:rsidRPr="0050682C">
        <w:rPr>
          <w:noProof w:val="0"/>
          <w:szCs w:val="24"/>
          <w:lang w:val="en-GB"/>
        </w:rPr>
        <w:t>between the central organizer and the other collective members</w:t>
      </w:r>
      <w:r w:rsidR="00173AE1" w:rsidRPr="0050682C">
        <w:rPr>
          <w:noProof w:val="0"/>
          <w:szCs w:val="24"/>
          <w:lang w:val="en-GB"/>
        </w:rPr>
        <w:t xml:space="preserve">. The </w:t>
      </w:r>
      <w:r w:rsidR="00F3153F" w:rsidRPr="0050682C">
        <w:rPr>
          <w:noProof w:val="0"/>
          <w:szCs w:val="24"/>
          <w:lang w:val="en-GB"/>
        </w:rPr>
        <w:t xml:space="preserve">following </w:t>
      </w:r>
      <w:r w:rsidR="00173AE1" w:rsidRPr="0050682C">
        <w:rPr>
          <w:noProof w:val="0"/>
          <w:szCs w:val="24"/>
          <w:lang w:val="en-GB"/>
        </w:rPr>
        <w:t xml:space="preserve">email </w:t>
      </w:r>
      <w:r w:rsidR="00EA4076" w:rsidRPr="0050682C">
        <w:rPr>
          <w:noProof w:val="0"/>
          <w:szCs w:val="24"/>
          <w:lang w:val="en-GB"/>
        </w:rPr>
        <w:t>was</w:t>
      </w:r>
      <w:r w:rsidR="00B63435" w:rsidRPr="0050682C">
        <w:rPr>
          <w:noProof w:val="0"/>
          <w:szCs w:val="24"/>
          <w:lang w:val="en-GB"/>
        </w:rPr>
        <w:t xml:space="preserve"> sent</w:t>
      </w:r>
      <w:r w:rsidR="00173AE1" w:rsidRPr="0050682C">
        <w:rPr>
          <w:noProof w:val="0"/>
          <w:szCs w:val="24"/>
          <w:lang w:val="en-GB"/>
        </w:rPr>
        <w:t xml:space="preserve"> f</w:t>
      </w:r>
      <w:r w:rsidR="00BA583C" w:rsidRPr="0050682C">
        <w:rPr>
          <w:noProof w:val="0"/>
          <w:szCs w:val="24"/>
          <w:lang w:val="en-GB"/>
        </w:rPr>
        <w:t xml:space="preserve">ive months </w:t>
      </w:r>
      <w:r w:rsidR="00EA4076" w:rsidRPr="0050682C">
        <w:rPr>
          <w:noProof w:val="0"/>
          <w:szCs w:val="24"/>
          <w:lang w:val="en-GB"/>
        </w:rPr>
        <w:t>after the collective had</w:t>
      </w:r>
      <w:r w:rsidR="00173AE1" w:rsidRPr="0050682C">
        <w:rPr>
          <w:noProof w:val="0"/>
          <w:szCs w:val="24"/>
          <w:lang w:val="en-GB"/>
        </w:rPr>
        <w:t xml:space="preserve"> decided not to</w:t>
      </w:r>
      <w:r w:rsidR="00173AE1">
        <w:rPr>
          <w:noProof w:val="0"/>
          <w:szCs w:val="24"/>
          <w:lang w:val="en-GB"/>
        </w:rPr>
        <w:t xml:space="preserve"> produce a Pr</w:t>
      </w:r>
      <w:r w:rsidR="00EA4076">
        <w:rPr>
          <w:noProof w:val="0"/>
          <w:szCs w:val="24"/>
          <w:lang w:val="en-GB"/>
        </w:rPr>
        <w:t>emium beer. Ulrich re-opens the</w:t>
      </w:r>
      <w:r w:rsidR="00173AE1">
        <w:rPr>
          <w:noProof w:val="0"/>
          <w:szCs w:val="24"/>
          <w:lang w:val="en-GB"/>
        </w:rPr>
        <w:t xml:space="preserve"> </w:t>
      </w:r>
      <w:r w:rsidR="00BA583C" w:rsidRPr="00997E24">
        <w:rPr>
          <w:noProof w:val="0"/>
          <w:szCs w:val="24"/>
          <w:lang w:val="en-GB"/>
        </w:rPr>
        <w:t>issue with the following email:</w:t>
      </w:r>
    </w:p>
    <w:p w14:paraId="08CBC0B2" w14:textId="77777777" w:rsidR="00BA583C" w:rsidRPr="00997E24" w:rsidRDefault="00BA583C" w:rsidP="00173AE1">
      <w:pPr>
        <w:spacing w:line="480" w:lineRule="auto"/>
        <w:ind w:firstLine="567"/>
        <w:jc w:val="both"/>
        <w:rPr>
          <w:noProof w:val="0"/>
          <w:szCs w:val="24"/>
          <w:lang w:val="en-GB"/>
        </w:rPr>
      </w:pPr>
      <w:r w:rsidRPr="00997E24">
        <w:rPr>
          <w:i/>
          <w:noProof w:val="0"/>
          <w:szCs w:val="24"/>
          <w:lang w:val="en-GB"/>
        </w:rPr>
        <w:t xml:space="preserve">G’day! …The latest state of the beer discussion was that the world doesn't need another beer that will be driven across the landscape. I have thought about this a long time, because it's a reasonable objection…. My thoughts are: the beer market is slightly regressive - </w:t>
      </w:r>
      <w:r w:rsidRPr="00997E24">
        <w:rPr>
          <w:i/>
          <w:noProof w:val="0"/>
          <w:lang w:val="en-GB"/>
        </w:rPr>
        <w:t>www.netzeitung.de/wirtschaft/856650.html</w:t>
      </w:r>
      <w:r w:rsidRPr="00997E24">
        <w:rPr>
          <w:i/>
          <w:noProof w:val="0"/>
          <w:szCs w:val="24"/>
          <w:lang w:val="en-GB"/>
        </w:rPr>
        <w:t xml:space="preserve"> - if we make a beer, there won’t be more beer drinking overall, and not more transport. But a Premium beer would “balance” the transport by using a fixed percentage of our earnings to alcoholism-prophylaxis. If we make a beer, it changes something on a small scale. Whoever wants to join in may please do that, and those who do not join do not join. That's the same as with the cola. How we will separate them, what can be used jointly and what cannot (server, list, art, logistics, speaker,…), I would throw in the “mother”-list for discussion. </w:t>
      </w:r>
      <w:r w:rsidRPr="00997E24">
        <w:rPr>
          <w:noProof w:val="0"/>
          <w:szCs w:val="24"/>
          <w:lang w:val="en-GB"/>
        </w:rPr>
        <w:t>(Ulrich, 3.4.2008, issue #</w:t>
      </w:r>
      <w:r w:rsidR="005F79AF" w:rsidRPr="00997E24">
        <w:rPr>
          <w:noProof w:val="0"/>
          <w:szCs w:val="24"/>
          <w:lang w:val="en-GB"/>
        </w:rPr>
        <w:t>2</w:t>
      </w:r>
      <w:r w:rsidRPr="00997E24">
        <w:rPr>
          <w:noProof w:val="0"/>
          <w:szCs w:val="24"/>
          <w:lang w:val="en-GB"/>
        </w:rPr>
        <w:t>).</w:t>
      </w:r>
    </w:p>
    <w:p w14:paraId="2C351238" w14:textId="2AFA5FAB" w:rsidR="00D43008" w:rsidRDefault="00350D80" w:rsidP="008450F1">
      <w:pPr>
        <w:spacing w:line="480" w:lineRule="auto"/>
        <w:jc w:val="both"/>
        <w:rPr>
          <w:noProof w:val="0"/>
          <w:szCs w:val="24"/>
          <w:lang w:val="en-GB"/>
        </w:rPr>
      </w:pPr>
      <w:r w:rsidRPr="00350D80">
        <w:rPr>
          <w:noProof w:val="0"/>
          <w:szCs w:val="24"/>
          <w:lang w:val="en-GB"/>
        </w:rPr>
        <w:lastRenderedPageBreak/>
        <w:t>In this case, Ulrich e</w:t>
      </w:r>
      <w:r w:rsidR="00B63435">
        <w:rPr>
          <w:noProof w:val="0"/>
          <w:szCs w:val="24"/>
          <w:lang w:val="en-GB"/>
        </w:rPr>
        <w:t>xploits</w:t>
      </w:r>
      <w:r w:rsidRPr="00350D80">
        <w:rPr>
          <w:noProof w:val="0"/>
          <w:szCs w:val="24"/>
          <w:lang w:val="en-GB"/>
        </w:rPr>
        <w:t xml:space="preserve"> his power </w:t>
      </w:r>
      <w:r w:rsidR="006B5DEC">
        <w:rPr>
          <w:noProof w:val="0"/>
          <w:szCs w:val="24"/>
          <w:lang w:val="en-GB"/>
        </w:rPr>
        <w:t xml:space="preserve">position </w:t>
      </w:r>
      <w:r w:rsidR="00EA4076">
        <w:rPr>
          <w:noProof w:val="0"/>
          <w:szCs w:val="24"/>
          <w:lang w:val="en-GB"/>
        </w:rPr>
        <w:t>as a central organizer</w:t>
      </w:r>
      <w:r w:rsidR="003C1B45">
        <w:rPr>
          <w:noProof w:val="0"/>
          <w:szCs w:val="24"/>
          <w:lang w:val="en-GB"/>
        </w:rPr>
        <w:t>,</w:t>
      </w:r>
      <w:r w:rsidR="00B63435">
        <w:rPr>
          <w:noProof w:val="0"/>
          <w:szCs w:val="24"/>
          <w:lang w:val="en-GB"/>
        </w:rPr>
        <w:t xml:space="preserve"> </w:t>
      </w:r>
      <w:r w:rsidR="003C1B45">
        <w:rPr>
          <w:noProof w:val="0"/>
          <w:szCs w:val="24"/>
          <w:lang w:val="en-GB"/>
        </w:rPr>
        <w:t>but also</w:t>
      </w:r>
      <w:r w:rsidRPr="00350D80">
        <w:rPr>
          <w:noProof w:val="0"/>
          <w:szCs w:val="24"/>
          <w:lang w:val="en-GB"/>
        </w:rPr>
        <w:t xml:space="preserve"> the social capital he has </w:t>
      </w:r>
      <w:r w:rsidR="003C1B45">
        <w:rPr>
          <w:noProof w:val="0"/>
          <w:szCs w:val="24"/>
          <w:lang w:val="en-GB"/>
        </w:rPr>
        <w:t>built up</w:t>
      </w:r>
      <w:r w:rsidR="003C1B45" w:rsidRPr="00350D80">
        <w:rPr>
          <w:noProof w:val="0"/>
          <w:szCs w:val="24"/>
          <w:lang w:val="en-GB"/>
        </w:rPr>
        <w:t xml:space="preserve"> </w:t>
      </w:r>
      <w:r w:rsidRPr="00350D80">
        <w:rPr>
          <w:noProof w:val="0"/>
          <w:szCs w:val="24"/>
          <w:lang w:val="en-GB"/>
        </w:rPr>
        <w:t>as the collective’s founder</w:t>
      </w:r>
      <w:r w:rsidR="003C1B45">
        <w:rPr>
          <w:noProof w:val="0"/>
          <w:szCs w:val="24"/>
          <w:lang w:val="en-GB"/>
        </w:rPr>
        <w:t>,</w:t>
      </w:r>
      <w:r w:rsidRPr="00350D80">
        <w:rPr>
          <w:noProof w:val="0"/>
          <w:szCs w:val="24"/>
          <w:lang w:val="en-GB"/>
        </w:rPr>
        <w:t xml:space="preserve"> to </w:t>
      </w:r>
      <w:r w:rsidR="0071253C">
        <w:rPr>
          <w:noProof w:val="0"/>
          <w:szCs w:val="24"/>
          <w:lang w:val="en-GB"/>
        </w:rPr>
        <w:t>pursue a business project</w:t>
      </w:r>
      <w:r w:rsidRPr="00350D80">
        <w:rPr>
          <w:noProof w:val="0"/>
          <w:szCs w:val="24"/>
          <w:lang w:val="en-GB"/>
        </w:rPr>
        <w:t xml:space="preserve"> that he </w:t>
      </w:r>
      <w:r w:rsidR="007C6C34">
        <w:rPr>
          <w:noProof w:val="0"/>
          <w:szCs w:val="24"/>
          <w:lang w:val="en-GB"/>
        </w:rPr>
        <w:t xml:space="preserve">considers </w:t>
      </w:r>
      <w:r w:rsidRPr="00350D80">
        <w:rPr>
          <w:noProof w:val="0"/>
          <w:szCs w:val="24"/>
          <w:lang w:val="en-GB"/>
        </w:rPr>
        <w:t>important</w:t>
      </w:r>
      <w:r w:rsidR="003C1B45">
        <w:rPr>
          <w:noProof w:val="0"/>
          <w:szCs w:val="24"/>
          <w:lang w:val="en-GB"/>
        </w:rPr>
        <w:t>. Indeed, he does this in spite of</w:t>
      </w:r>
      <w:r w:rsidR="00B63435">
        <w:rPr>
          <w:noProof w:val="0"/>
          <w:szCs w:val="24"/>
          <w:lang w:val="en-GB"/>
        </w:rPr>
        <w:t xml:space="preserve"> the</w:t>
      </w:r>
      <w:r w:rsidRPr="00350D80">
        <w:rPr>
          <w:noProof w:val="0"/>
          <w:szCs w:val="24"/>
          <w:lang w:val="en-GB"/>
        </w:rPr>
        <w:t xml:space="preserve"> collective</w:t>
      </w:r>
      <w:r w:rsidR="00B63435">
        <w:rPr>
          <w:noProof w:val="0"/>
          <w:szCs w:val="24"/>
          <w:lang w:val="en-GB"/>
        </w:rPr>
        <w:t xml:space="preserve"> having decided </w:t>
      </w:r>
      <w:r w:rsidR="0071253C">
        <w:rPr>
          <w:noProof w:val="0"/>
          <w:szCs w:val="24"/>
          <w:lang w:val="en-GB"/>
        </w:rPr>
        <w:t>against it</w:t>
      </w:r>
      <w:r w:rsidRPr="00350D80">
        <w:rPr>
          <w:noProof w:val="0"/>
          <w:szCs w:val="24"/>
          <w:lang w:val="en-GB"/>
        </w:rPr>
        <w:t xml:space="preserve">. </w:t>
      </w:r>
      <w:r w:rsidR="00375A27">
        <w:rPr>
          <w:noProof w:val="0"/>
          <w:szCs w:val="24"/>
          <w:lang w:val="en-GB"/>
        </w:rPr>
        <w:t>In this email, h</w:t>
      </w:r>
      <w:r w:rsidR="006B5DEC">
        <w:rPr>
          <w:noProof w:val="0"/>
          <w:szCs w:val="24"/>
          <w:lang w:val="en-GB"/>
        </w:rPr>
        <w:t xml:space="preserve">e </w:t>
      </w:r>
      <w:r w:rsidR="000F0C27">
        <w:rPr>
          <w:noProof w:val="0"/>
          <w:szCs w:val="24"/>
          <w:lang w:val="en-GB"/>
        </w:rPr>
        <w:t xml:space="preserve">overtly </w:t>
      </w:r>
      <w:r w:rsidR="006B5DEC">
        <w:rPr>
          <w:noProof w:val="0"/>
          <w:szCs w:val="24"/>
          <w:lang w:val="en-GB"/>
        </w:rPr>
        <w:t xml:space="preserve">acknowledges the collective’s </w:t>
      </w:r>
      <w:r w:rsidR="00EA4076">
        <w:rPr>
          <w:noProof w:val="0"/>
          <w:szCs w:val="24"/>
          <w:lang w:val="en-GB"/>
        </w:rPr>
        <w:t xml:space="preserve">prior consensus </w:t>
      </w:r>
      <w:r w:rsidR="006B5DEC">
        <w:rPr>
          <w:noProof w:val="0"/>
          <w:szCs w:val="24"/>
          <w:lang w:val="en-GB"/>
        </w:rPr>
        <w:t>as “reasonable”</w:t>
      </w:r>
      <w:r w:rsidR="00375A27">
        <w:rPr>
          <w:noProof w:val="0"/>
          <w:szCs w:val="24"/>
          <w:lang w:val="en-GB"/>
        </w:rPr>
        <w:t xml:space="preserve"> </w:t>
      </w:r>
      <w:r w:rsidR="008450F1">
        <w:rPr>
          <w:noProof w:val="0"/>
          <w:szCs w:val="24"/>
          <w:lang w:val="en-GB"/>
        </w:rPr>
        <w:t xml:space="preserve">but does not ask for the collective’s </w:t>
      </w:r>
      <w:r w:rsidR="000F0C27">
        <w:rPr>
          <w:noProof w:val="0"/>
          <w:szCs w:val="24"/>
          <w:lang w:val="en-GB"/>
        </w:rPr>
        <w:t xml:space="preserve">permission </w:t>
      </w:r>
      <w:r w:rsidR="00D43008">
        <w:rPr>
          <w:noProof w:val="0"/>
          <w:szCs w:val="24"/>
          <w:lang w:val="en-GB"/>
        </w:rPr>
        <w:t>to reconsider developing a beer</w:t>
      </w:r>
      <w:r w:rsidR="008450F1">
        <w:rPr>
          <w:noProof w:val="0"/>
          <w:szCs w:val="24"/>
          <w:lang w:val="en-GB"/>
        </w:rPr>
        <w:t xml:space="preserve">. Instead, he </w:t>
      </w:r>
      <w:r w:rsidR="00C66751">
        <w:rPr>
          <w:noProof w:val="0"/>
          <w:szCs w:val="24"/>
          <w:lang w:val="en-GB"/>
        </w:rPr>
        <w:t>rationalises</w:t>
      </w:r>
      <w:r w:rsidR="006B5DEC">
        <w:rPr>
          <w:noProof w:val="0"/>
          <w:szCs w:val="24"/>
          <w:lang w:val="en-GB"/>
        </w:rPr>
        <w:t xml:space="preserve"> his </w:t>
      </w:r>
      <w:r w:rsidR="00C66751">
        <w:rPr>
          <w:noProof w:val="0"/>
          <w:szCs w:val="24"/>
          <w:lang w:val="en-GB"/>
        </w:rPr>
        <w:t xml:space="preserve">authoritative </w:t>
      </w:r>
      <w:r w:rsidR="00375A27">
        <w:rPr>
          <w:noProof w:val="0"/>
          <w:szCs w:val="24"/>
          <w:lang w:val="en-GB"/>
        </w:rPr>
        <w:t xml:space="preserve">decision </w:t>
      </w:r>
      <w:r w:rsidR="006B5DEC">
        <w:rPr>
          <w:noProof w:val="0"/>
          <w:szCs w:val="24"/>
          <w:lang w:val="en-GB"/>
        </w:rPr>
        <w:t xml:space="preserve">as </w:t>
      </w:r>
      <w:r w:rsidR="00375A27">
        <w:rPr>
          <w:noProof w:val="0"/>
          <w:szCs w:val="24"/>
          <w:lang w:val="en-GB"/>
        </w:rPr>
        <w:t xml:space="preserve">yet </w:t>
      </w:r>
      <w:r w:rsidR="006B5DEC">
        <w:rPr>
          <w:noProof w:val="0"/>
          <w:szCs w:val="24"/>
          <w:lang w:val="en-GB"/>
        </w:rPr>
        <w:t>another way of pursuing Premium’s mission (e.g. no more beer drinking overall, no more transport, proactive support of alcoholism prevention)</w:t>
      </w:r>
      <w:r w:rsidR="00EA4076">
        <w:rPr>
          <w:noProof w:val="0"/>
          <w:szCs w:val="24"/>
          <w:lang w:val="en-GB"/>
        </w:rPr>
        <w:t>, rather than a personal matter</w:t>
      </w:r>
      <w:r w:rsidR="00C66751">
        <w:rPr>
          <w:noProof w:val="0"/>
          <w:szCs w:val="24"/>
          <w:lang w:val="en-GB"/>
        </w:rPr>
        <w:t>. He also</w:t>
      </w:r>
      <w:r w:rsidR="008450F1">
        <w:rPr>
          <w:noProof w:val="0"/>
          <w:szCs w:val="24"/>
          <w:lang w:val="en-GB"/>
        </w:rPr>
        <w:t xml:space="preserve"> </w:t>
      </w:r>
      <w:r w:rsidR="00D43008">
        <w:rPr>
          <w:noProof w:val="0"/>
          <w:szCs w:val="24"/>
          <w:lang w:val="en-GB"/>
        </w:rPr>
        <w:t xml:space="preserve">proactively </w:t>
      </w:r>
      <w:r w:rsidR="006B5DEC">
        <w:rPr>
          <w:noProof w:val="0"/>
          <w:szCs w:val="24"/>
          <w:lang w:val="en-GB"/>
        </w:rPr>
        <w:t xml:space="preserve">invites collectivists to join him in pursuing this </w:t>
      </w:r>
      <w:r w:rsidR="00C66751">
        <w:rPr>
          <w:noProof w:val="0"/>
          <w:szCs w:val="24"/>
          <w:lang w:val="en-GB"/>
        </w:rPr>
        <w:t xml:space="preserve">new </w:t>
      </w:r>
      <w:r w:rsidR="006B5DEC">
        <w:rPr>
          <w:noProof w:val="0"/>
          <w:szCs w:val="24"/>
          <w:lang w:val="en-GB"/>
        </w:rPr>
        <w:t xml:space="preserve">project. </w:t>
      </w:r>
      <w:r w:rsidR="00C66751">
        <w:rPr>
          <w:noProof w:val="0"/>
          <w:szCs w:val="24"/>
          <w:lang w:val="en-GB"/>
        </w:rPr>
        <w:t xml:space="preserve">Factually, Ulrich </w:t>
      </w:r>
      <w:r w:rsidR="008450F1">
        <w:rPr>
          <w:noProof w:val="0"/>
          <w:szCs w:val="24"/>
          <w:lang w:val="en-GB"/>
        </w:rPr>
        <w:t>overturns the collective decision</w:t>
      </w:r>
      <w:r w:rsidR="003C1B45">
        <w:rPr>
          <w:noProof w:val="0"/>
          <w:szCs w:val="24"/>
          <w:lang w:val="en-GB"/>
        </w:rPr>
        <w:t>,</w:t>
      </w:r>
      <w:r w:rsidR="008450F1">
        <w:rPr>
          <w:noProof w:val="0"/>
          <w:szCs w:val="24"/>
          <w:lang w:val="en-GB"/>
        </w:rPr>
        <w:t xml:space="preserve"> but </w:t>
      </w:r>
      <w:r w:rsidR="003C1B45">
        <w:rPr>
          <w:noProof w:val="0"/>
          <w:szCs w:val="24"/>
          <w:lang w:val="en-GB"/>
        </w:rPr>
        <w:t xml:space="preserve">in </w:t>
      </w:r>
      <w:r w:rsidR="00C66751">
        <w:rPr>
          <w:noProof w:val="0"/>
          <w:szCs w:val="24"/>
          <w:lang w:val="en-GB"/>
        </w:rPr>
        <w:t xml:space="preserve">doing </w:t>
      </w:r>
      <w:r w:rsidR="003C1B45">
        <w:rPr>
          <w:noProof w:val="0"/>
          <w:szCs w:val="24"/>
          <w:lang w:val="en-GB"/>
        </w:rPr>
        <w:t>this</w:t>
      </w:r>
      <w:r w:rsidR="008450F1">
        <w:rPr>
          <w:noProof w:val="0"/>
          <w:szCs w:val="24"/>
          <w:lang w:val="en-GB"/>
        </w:rPr>
        <w:t xml:space="preserve"> </w:t>
      </w:r>
      <w:r w:rsidR="00C66751">
        <w:rPr>
          <w:noProof w:val="0"/>
          <w:szCs w:val="24"/>
          <w:lang w:val="en-GB"/>
        </w:rPr>
        <w:t>explicitly and publicly</w:t>
      </w:r>
      <w:r w:rsidR="0059039B">
        <w:rPr>
          <w:noProof w:val="0"/>
          <w:szCs w:val="24"/>
          <w:lang w:val="en-GB"/>
        </w:rPr>
        <w:t>,</w:t>
      </w:r>
      <w:r w:rsidR="003C1B45">
        <w:rPr>
          <w:noProof w:val="0"/>
          <w:szCs w:val="24"/>
          <w:lang w:val="en-GB"/>
        </w:rPr>
        <w:t xml:space="preserve"> thereby</w:t>
      </w:r>
      <w:r w:rsidR="008450F1">
        <w:rPr>
          <w:noProof w:val="0"/>
          <w:szCs w:val="24"/>
          <w:lang w:val="en-GB"/>
        </w:rPr>
        <w:t xml:space="preserve"> </w:t>
      </w:r>
      <w:r w:rsidR="005F729C">
        <w:rPr>
          <w:noProof w:val="0"/>
          <w:szCs w:val="24"/>
          <w:lang w:val="en-GB"/>
        </w:rPr>
        <w:t>maintains</w:t>
      </w:r>
      <w:r w:rsidR="008450F1">
        <w:rPr>
          <w:noProof w:val="0"/>
          <w:szCs w:val="24"/>
          <w:lang w:val="en-GB"/>
        </w:rPr>
        <w:t xml:space="preserve"> a sense of </w:t>
      </w:r>
      <w:r w:rsidR="00424EBE">
        <w:rPr>
          <w:noProof w:val="0"/>
          <w:szCs w:val="24"/>
          <w:lang w:val="en-GB"/>
        </w:rPr>
        <w:t>transparency</w:t>
      </w:r>
      <w:r w:rsidR="003C1B45">
        <w:rPr>
          <w:noProof w:val="0"/>
          <w:szCs w:val="24"/>
          <w:lang w:val="en-GB"/>
        </w:rPr>
        <w:t>. T</w:t>
      </w:r>
      <w:r w:rsidR="00C66751">
        <w:rPr>
          <w:noProof w:val="0"/>
          <w:szCs w:val="24"/>
          <w:lang w:val="en-GB"/>
        </w:rPr>
        <w:t>hrough issuing an invitation for participation, he maintains a sense of radical openness for the new project</w:t>
      </w:r>
      <w:r w:rsidR="003C1B45">
        <w:rPr>
          <w:noProof w:val="0"/>
          <w:szCs w:val="24"/>
          <w:lang w:val="en-GB"/>
        </w:rPr>
        <w:t xml:space="preserve"> too</w:t>
      </w:r>
      <w:r w:rsidR="00424EBE">
        <w:rPr>
          <w:noProof w:val="0"/>
          <w:szCs w:val="24"/>
          <w:lang w:val="en-GB"/>
        </w:rPr>
        <w:t xml:space="preserve">. </w:t>
      </w:r>
    </w:p>
    <w:p w14:paraId="015BA638" w14:textId="27DFA89E" w:rsidR="00B060B4" w:rsidRDefault="0059039B" w:rsidP="002F56F5">
      <w:pPr>
        <w:spacing w:line="480" w:lineRule="auto"/>
        <w:jc w:val="both"/>
        <w:rPr>
          <w:noProof w:val="0"/>
          <w:szCs w:val="24"/>
          <w:lang w:val="en-GB"/>
        </w:rPr>
      </w:pPr>
      <w:r>
        <w:rPr>
          <w:noProof w:val="0"/>
          <w:szCs w:val="24"/>
          <w:lang w:val="en-GB"/>
        </w:rPr>
        <w:t>I</w:t>
      </w:r>
      <w:r w:rsidR="00F7218D">
        <w:rPr>
          <w:noProof w:val="0"/>
          <w:szCs w:val="24"/>
          <w:lang w:val="en-GB"/>
        </w:rPr>
        <w:t xml:space="preserve">t is </w:t>
      </w:r>
      <w:r w:rsidR="003C1B45">
        <w:rPr>
          <w:noProof w:val="0"/>
          <w:szCs w:val="24"/>
          <w:lang w:val="en-GB"/>
        </w:rPr>
        <w:t xml:space="preserve">not </w:t>
      </w:r>
      <w:r w:rsidR="00F7218D">
        <w:rPr>
          <w:noProof w:val="0"/>
          <w:szCs w:val="24"/>
          <w:lang w:val="en-GB"/>
        </w:rPr>
        <w:t>surprising that the</w:t>
      </w:r>
      <w:r w:rsidR="00F7218D" w:rsidRPr="00997E24">
        <w:rPr>
          <w:noProof w:val="0"/>
          <w:szCs w:val="24"/>
          <w:lang w:val="en-GB"/>
        </w:rPr>
        <w:t xml:space="preserve"> collective </w:t>
      </w:r>
      <w:r w:rsidR="003F0005">
        <w:rPr>
          <w:noProof w:val="0"/>
          <w:szCs w:val="24"/>
          <w:lang w:val="en-GB"/>
        </w:rPr>
        <w:t xml:space="preserve">accepts </w:t>
      </w:r>
      <w:r w:rsidR="00F7218D">
        <w:rPr>
          <w:noProof w:val="0"/>
          <w:szCs w:val="24"/>
          <w:lang w:val="en-GB"/>
        </w:rPr>
        <w:t>such authoritative decision-making</w:t>
      </w:r>
      <w:r w:rsidR="00517DD2">
        <w:rPr>
          <w:noProof w:val="0"/>
          <w:szCs w:val="24"/>
          <w:lang w:val="en-GB"/>
        </w:rPr>
        <w:t xml:space="preserve"> on his part</w:t>
      </w:r>
      <w:r w:rsidR="00F7218D" w:rsidRPr="00997E24">
        <w:rPr>
          <w:noProof w:val="0"/>
          <w:szCs w:val="24"/>
          <w:lang w:val="en-GB"/>
        </w:rPr>
        <w:t>,</w:t>
      </w:r>
      <w:r w:rsidR="00F7218D">
        <w:rPr>
          <w:noProof w:val="0"/>
          <w:szCs w:val="24"/>
          <w:lang w:val="en-GB"/>
        </w:rPr>
        <w:t xml:space="preserve"> despite it contradicting Premium’s principle of consensual decision-making. </w:t>
      </w:r>
      <w:r w:rsidRPr="00997E24">
        <w:rPr>
          <w:noProof w:val="0"/>
          <w:szCs w:val="24"/>
          <w:lang w:val="en-GB"/>
        </w:rPr>
        <w:t>Ulrich has</w:t>
      </w:r>
      <w:r>
        <w:rPr>
          <w:noProof w:val="0"/>
          <w:szCs w:val="24"/>
          <w:lang w:val="en-GB"/>
        </w:rPr>
        <w:t>, as Premium’s founder, legal owner and the collective’s</w:t>
      </w:r>
      <w:r w:rsidRPr="00997E24">
        <w:rPr>
          <w:noProof w:val="0"/>
          <w:szCs w:val="24"/>
          <w:lang w:val="en-GB"/>
        </w:rPr>
        <w:t xml:space="preserve"> most </w:t>
      </w:r>
      <w:r>
        <w:rPr>
          <w:noProof w:val="0"/>
          <w:szCs w:val="24"/>
          <w:lang w:val="en-GB"/>
        </w:rPr>
        <w:t>“</w:t>
      </w:r>
      <w:r w:rsidRPr="00997E24">
        <w:rPr>
          <w:noProof w:val="0"/>
          <w:szCs w:val="24"/>
          <w:lang w:val="en-GB"/>
        </w:rPr>
        <w:t>self-sacrificing</w:t>
      </w:r>
      <w:r>
        <w:rPr>
          <w:noProof w:val="0"/>
          <w:szCs w:val="24"/>
          <w:lang w:val="en-GB"/>
        </w:rPr>
        <w:t>”</w:t>
      </w:r>
      <w:r w:rsidRPr="00997E24">
        <w:rPr>
          <w:noProof w:val="0"/>
          <w:szCs w:val="24"/>
          <w:lang w:val="en-GB"/>
        </w:rPr>
        <w:t xml:space="preserve"> member</w:t>
      </w:r>
      <w:r>
        <w:rPr>
          <w:noProof w:val="0"/>
          <w:szCs w:val="24"/>
          <w:lang w:val="en-GB"/>
        </w:rPr>
        <w:t xml:space="preserve"> (emic term), accumulated substantial social capital. </w:t>
      </w:r>
      <w:r w:rsidR="00F7218D">
        <w:rPr>
          <w:noProof w:val="0"/>
          <w:szCs w:val="24"/>
          <w:lang w:val="en-GB"/>
        </w:rPr>
        <w:t>The collective</w:t>
      </w:r>
      <w:r>
        <w:rPr>
          <w:noProof w:val="0"/>
          <w:szCs w:val="24"/>
          <w:lang w:val="en-GB"/>
        </w:rPr>
        <w:t>’s</w:t>
      </w:r>
      <w:r w:rsidR="00F7218D">
        <w:rPr>
          <w:noProof w:val="0"/>
          <w:szCs w:val="24"/>
          <w:lang w:val="en-GB"/>
        </w:rPr>
        <w:t xml:space="preserve"> </w:t>
      </w:r>
      <w:r w:rsidR="00D20516">
        <w:rPr>
          <w:noProof w:val="0"/>
          <w:szCs w:val="24"/>
          <w:lang w:val="en-GB"/>
        </w:rPr>
        <w:t xml:space="preserve">response not only sheds light on </w:t>
      </w:r>
      <w:r w:rsidR="002A3902" w:rsidRPr="00997E24">
        <w:rPr>
          <w:noProof w:val="0"/>
          <w:szCs w:val="24"/>
          <w:lang w:val="en-GB"/>
        </w:rPr>
        <w:t>Ulrich</w:t>
      </w:r>
      <w:r w:rsidR="0054798E">
        <w:rPr>
          <w:noProof w:val="0"/>
          <w:szCs w:val="24"/>
          <w:lang w:val="en-GB"/>
        </w:rPr>
        <w:t xml:space="preserve">’s </w:t>
      </w:r>
      <w:r>
        <w:rPr>
          <w:noProof w:val="0"/>
          <w:szCs w:val="24"/>
          <w:lang w:val="en-GB"/>
        </w:rPr>
        <w:t xml:space="preserve">unique </w:t>
      </w:r>
      <w:r w:rsidR="0054798E">
        <w:rPr>
          <w:noProof w:val="0"/>
          <w:szCs w:val="24"/>
          <w:lang w:val="en-GB"/>
        </w:rPr>
        <w:t>position</w:t>
      </w:r>
      <w:r>
        <w:rPr>
          <w:noProof w:val="0"/>
          <w:szCs w:val="24"/>
          <w:lang w:val="en-GB"/>
        </w:rPr>
        <w:t xml:space="preserve"> of</w:t>
      </w:r>
      <w:r w:rsidRPr="0059039B">
        <w:rPr>
          <w:noProof w:val="0"/>
          <w:szCs w:val="24"/>
          <w:lang w:val="en-GB"/>
        </w:rPr>
        <w:t xml:space="preserve"> </w:t>
      </w:r>
      <w:r>
        <w:rPr>
          <w:noProof w:val="0"/>
          <w:szCs w:val="24"/>
          <w:lang w:val="en-GB"/>
        </w:rPr>
        <w:t>power</w:t>
      </w:r>
      <w:r w:rsidR="0054798E">
        <w:rPr>
          <w:noProof w:val="0"/>
          <w:szCs w:val="24"/>
          <w:lang w:val="en-GB"/>
        </w:rPr>
        <w:t xml:space="preserve">, but also suggests that he </w:t>
      </w:r>
      <w:r w:rsidR="002A3902" w:rsidRPr="00997E24">
        <w:rPr>
          <w:noProof w:val="0"/>
          <w:szCs w:val="24"/>
          <w:lang w:val="en-GB"/>
        </w:rPr>
        <w:t xml:space="preserve">has not </w:t>
      </w:r>
      <w:r w:rsidR="009D4D1C" w:rsidRPr="00997E24">
        <w:rPr>
          <w:noProof w:val="0"/>
          <w:szCs w:val="24"/>
          <w:lang w:val="en-GB"/>
        </w:rPr>
        <w:t xml:space="preserve">(yet) </w:t>
      </w:r>
      <w:r w:rsidR="00F7218D">
        <w:rPr>
          <w:noProof w:val="0"/>
          <w:szCs w:val="24"/>
          <w:lang w:val="en-GB"/>
        </w:rPr>
        <w:t>performed this practice often enough for it to be considered a</w:t>
      </w:r>
      <w:r w:rsidR="003F0005">
        <w:rPr>
          <w:noProof w:val="0"/>
          <w:szCs w:val="24"/>
          <w:lang w:val="en-GB"/>
        </w:rPr>
        <w:t xml:space="preserve"> </w:t>
      </w:r>
      <w:r w:rsidR="00F7218D">
        <w:rPr>
          <w:noProof w:val="0"/>
          <w:szCs w:val="24"/>
          <w:lang w:val="en-GB"/>
        </w:rPr>
        <w:t xml:space="preserve">violation of </w:t>
      </w:r>
      <w:r w:rsidR="002A3902" w:rsidRPr="00997E24">
        <w:rPr>
          <w:noProof w:val="0"/>
          <w:szCs w:val="24"/>
          <w:lang w:val="en-GB"/>
        </w:rPr>
        <w:t xml:space="preserve">expectations </w:t>
      </w:r>
      <w:r w:rsidR="003F0005">
        <w:rPr>
          <w:noProof w:val="0"/>
          <w:szCs w:val="24"/>
          <w:lang w:val="en-GB"/>
        </w:rPr>
        <w:t xml:space="preserve">of </w:t>
      </w:r>
      <w:r w:rsidR="002A3902" w:rsidRPr="00997E24">
        <w:rPr>
          <w:noProof w:val="0"/>
          <w:szCs w:val="24"/>
          <w:lang w:val="en-GB"/>
        </w:rPr>
        <w:t xml:space="preserve">what </w:t>
      </w:r>
      <w:r w:rsidR="003F0005">
        <w:rPr>
          <w:noProof w:val="0"/>
          <w:szCs w:val="24"/>
          <w:lang w:val="en-GB"/>
        </w:rPr>
        <w:t xml:space="preserve">a </w:t>
      </w:r>
      <w:r w:rsidR="002A3902" w:rsidRPr="00997E24">
        <w:rPr>
          <w:noProof w:val="0"/>
          <w:szCs w:val="24"/>
          <w:lang w:val="en-GB"/>
        </w:rPr>
        <w:t>central organizer</w:t>
      </w:r>
      <w:r w:rsidR="001E7EDD">
        <w:rPr>
          <w:noProof w:val="0"/>
          <w:szCs w:val="24"/>
          <w:lang w:val="en-GB"/>
        </w:rPr>
        <w:t xml:space="preserve"> </w:t>
      </w:r>
      <w:r w:rsidR="003F0005">
        <w:rPr>
          <w:noProof w:val="0"/>
          <w:szCs w:val="24"/>
          <w:lang w:val="en-GB"/>
        </w:rPr>
        <w:t xml:space="preserve">and formal owner </w:t>
      </w:r>
      <w:r w:rsidR="0054798E">
        <w:rPr>
          <w:noProof w:val="0"/>
          <w:szCs w:val="24"/>
          <w:lang w:val="en-GB"/>
        </w:rPr>
        <w:t xml:space="preserve">may legitimately do </w:t>
      </w:r>
      <w:r w:rsidR="001E7EDD">
        <w:rPr>
          <w:noProof w:val="0"/>
          <w:szCs w:val="24"/>
          <w:lang w:val="en-GB"/>
        </w:rPr>
        <w:t>(Michels, 1962)</w:t>
      </w:r>
      <w:r w:rsidR="002A3902" w:rsidRPr="00997E24">
        <w:rPr>
          <w:noProof w:val="0"/>
          <w:szCs w:val="24"/>
          <w:lang w:val="en-GB"/>
        </w:rPr>
        <w:t>.</w:t>
      </w:r>
      <w:r w:rsidR="008450F1">
        <w:rPr>
          <w:noProof w:val="0"/>
          <w:szCs w:val="24"/>
          <w:lang w:val="en-GB"/>
        </w:rPr>
        <w:t xml:space="preserve"> </w:t>
      </w:r>
    </w:p>
    <w:p w14:paraId="29ABBBF9" w14:textId="6494F1E5" w:rsidR="007957A3" w:rsidRDefault="007802B2" w:rsidP="00CE5B7C">
      <w:pPr>
        <w:spacing w:line="480" w:lineRule="auto"/>
        <w:jc w:val="both"/>
        <w:rPr>
          <w:noProof w:val="0"/>
          <w:szCs w:val="24"/>
          <w:lang w:val="en-GB"/>
        </w:rPr>
      </w:pPr>
      <w:r>
        <w:rPr>
          <w:noProof w:val="0"/>
          <w:lang w:val="en-GB"/>
        </w:rPr>
        <w:t>W</w:t>
      </w:r>
      <w:r w:rsidR="00184F92" w:rsidRPr="00997E24">
        <w:rPr>
          <w:noProof w:val="0"/>
          <w:lang w:val="en-GB"/>
        </w:rPr>
        <w:t xml:space="preserve">e have shown </w:t>
      </w:r>
      <w:r w:rsidR="00E619B6" w:rsidRPr="00997E24">
        <w:rPr>
          <w:noProof w:val="0"/>
          <w:lang w:val="en-GB"/>
        </w:rPr>
        <w:t xml:space="preserve">how </w:t>
      </w:r>
      <w:r w:rsidR="00E619B6" w:rsidRPr="00997E24">
        <w:rPr>
          <w:noProof w:val="0"/>
          <w:szCs w:val="24"/>
          <w:lang w:val="en-GB"/>
        </w:rPr>
        <w:t>Premium translates its</w:t>
      </w:r>
      <w:r w:rsidR="00D67864" w:rsidRPr="00997E24">
        <w:rPr>
          <w:noProof w:val="0"/>
          <w:szCs w:val="24"/>
          <w:lang w:val="en-GB"/>
        </w:rPr>
        <w:t xml:space="preserve"> </w:t>
      </w:r>
      <w:r w:rsidR="00E4586A" w:rsidRPr="00997E24">
        <w:rPr>
          <w:noProof w:val="0"/>
          <w:szCs w:val="24"/>
          <w:lang w:val="en-GB"/>
        </w:rPr>
        <w:t xml:space="preserve">three </w:t>
      </w:r>
      <w:r w:rsidR="00D67864" w:rsidRPr="00997E24">
        <w:rPr>
          <w:noProof w:val="0"/>
          <w:szCs w:val="24"/>
          <w:lang w:val="en-GB"/>
        </w:rPr>
        <w:t>principles</w:t>
      </w:r>
      <w:r w:rsidR="00D7591F">
        <w:rPr>
          <w:noProof w:val="0"/>
          <w:szCs w:val="24"/>
          <w:lang w:val="en-GB"/>
        </w:rPr>
        <w:t xml:space="preserve"> of radically open strategizing into practice and how the collective </w:t>
      </w:r>
      <w:r w:rsidR="00886A5C">
        <w:rPr>
          <w:noProof w:val="0"/>
          <w:szCs w:val="24"/>
          <w:lang w:val="en-GB"/>
        </w:rPr>
        <w:t xml:space="preserve">copes with </w:t>
      </w:r>
      <w:r w:rsidR="005B38D7">
        <w:rPr>
          <w:noProof w:val="0"/>
          <w:szCs w:val="24"/>
          <w:lang w:val="en-GB"/>
        </w:rPr>
        <w:t>information asymmetry, information overload</w:t>
      </w:r>
      <w:r w:rsidR="00F56D44">
        <w:rPr>
          <w:noProof w:val="0"/>
          <w:szCs w:val="24"/>
          <w:lang w:val="en-GB"/>
        </w:rPr>
        <w:t>,</w:t>
      </w:r>
      <w:r w:rsidR="005B38D7">
        <w:rPr>
          <w:noProof w:val="0"/>
          <w:szCs w:val="24"/>
          <w:lang w:val="en-GB"/>
        </w:rPr>
        <w:t xml:space="preserve"> and </w:t>
      </w:r>
      <w:r w:rsidR="001E7EDD">
        <w:rPr>
          <w:noProof w:val="0"/>
          <w:szCs w:val="24"/>
          <w:lang w:val="en-GB"/>
        </w:rPr>
        <w:t>power asymmetry</w:t>
      </w:r>
      <w:r w:rsidR="005B38D7">
        <w:rPr>
          <w:noProof w:val="0"/>
          <w:szCs w:val="24"/>
          <w:lang w:val="en-GB"/>
        </w:rPr>
        <w:t xml:space="preserve"> </w:t>
      </w:r>
      <w:r w:rsidR="00E4586A" w:rsidRPr="00997E24">
        <w:rPr>
          <w:noProof w:val="0"/>
          <w:szCs w:val="24"/>
          <w:lang w:val="en-GB"/>
        </w:rPr>
        <w:t xml:space="preserve">barriers with </w:t>
      </w:r>
      <w:r w:rsidR="00184F92" w:rsidRPr="00997E24">
        <w:rPr>
          <w:noProof w:val="0"/>
          <w:szCs w:val="24"/>
          <w:lang w:val="en-GB"/>
        </w:rPr>
        <w:t>counterbalancing</w:t>
      </w:r>
      <w:r w:rsidR="00E619B6" w:rsidRPr="00997E24">
        <w:rPr>
          <w:noProof w:val="0"/>
          <w:szCs w:val="24"/>
          <w:lang w:val="en-GB"/>
        </w:rPr>
        <w:t xml:space="preserve"> </w:t>
      </w:r>
      <w:r w:rsidR="00D67864" w:rsidRPr="00997E24">
        <w:rPr>
          <w:noProof w:val="0"/>
          <w:szCs w:val="24"/>
          <w:lang w:val="en-GB"/>
        </w:rPr>
        <w:t>practices</w:t>
      </w:r>
      <w:r w:rsidR="00E619B6" w:rsidRPr="00997E24">
        <w:rPr>
          <w:noProof w:val="0"/>
          <w:szCs w:val="24"/>
          <w:lang w:val="en-GB"/>
        </w:rPr>
        <w:t>.</w:t>
      </w:r>
      <w:r w:rsidR="00D67864" w:rsidRPr="00997E24">
        <w:rPr>
          <w:noProof w:val="0"/>
          <w:szCs w:val="24"/>
          <w:lang w:val="en-GB"/>
        </w:rPr>
        <w:t xml:space="preserve"> </w:t>
      </w:r>
      <w:r w:rsidR="007957A3" w:rsidRPr="00997E24">
        <w:rPr>
          <w:noProof w:val="0"/>
          <w:szCs w:val="24"/>
          <w:lang w:val="en-GB"/>
        </w:rPr>
        <w:t xml:space="preserve">Through centralized agenda setting, selective participation, and authoritative </w:t>
      </w:r>
      <w:r w:rsidR="006E5E5D">
        <w:rPr>
          <w:noProof w:val="0"/>
          <w:szCs w:val="24"/>
          <w:lang w:val="en-GB"/>
        </w:rPr>
        <w:t xml:space="preserve">decision-making </w:t>
      </w:r>
      <w:r w:rsidR="007957A3" w:rsidRPr="00997E24">
        <w:rPr>
          <w:noProof w:val="0"/>
          <w:szCs w:val="24"/>
          <w:lang w:val="en-GB"/>
        </w:rPr>
        <w:t xml:space="preserve">practices, Premium maintains its ability to deliberate and decide </w:t>
      </w:r>
      <w:r w:rsidR="00032430">
        <w:rPr>
          <w:noProof w:val="0"/>
          <w:szCs w:val="24"/>
          <w:lang w:val="en-GB"/>
        </w:rPr>
        <w:t xml:space="preserve">on important issues, </w:t>
      </w:r>
      <w:r w:rsidR="007957A3" w:rsidRPr="00997E24">
        <w:rPr>
          <w:noProof w:val="0"/>
          <w:szCs w:val="24"/>
          <w:lang w:val="en-GB"/>
        </w:rPr>
        <w:t xml:space="preserve">despite </w:t>
      </w:r>
      <w:r w:rsidR="00032430">
        <w:rPr>
          <w:noProof w:val="0"/>
          <w:szCs w:val="24"/>
          <w:lang w:val="en-GB"/>
        </w:rPr>
        <w:t>the</w:t>
      </w:r>
      <w:r w:rsidR="00A4422E">
        <w:rPr>
          <w:noProof w:val="0"/>
          <w:szCs w:val="24"/>
          <w:lang w:val="en-GB"/>
        </w:rPr>
        <w:t xml:space="preserve"> practical </w:t>
      </w:r>
      <w:r w:rsidR="007957A3" w:rsidRPr="00997E24">
        <w:rPr>
          <w:noProof w:val="0"/>
          <w:szCs w:val="24"/>
          <w:lang w:val="en-GB"/>
        </w:rPr>
        <w:t xml:space="preserve">barriers, while also ensuring that </w:t>
      </w:r>
      <w:r w:rsidR="00032430">
        <w:rPr>
          <w:noProof w:val="0"/>
          <w:szCs w:val="24"/>
          <w:lang w:val="en-GB"/>
        </w:rPr>
        <w:t>the opportunity</w:t>
      </w:r>
      <w:r w:rsidR="007957A3" w:rsidRPr="00997E24">
        <w:rPr>
          <w:noProof w:val="0"/>
          <w:szCs w:val="24"/>
          <w:lang w:val="en-GB"/>
        </w:rPr>
        <w:t xml:space="preserve"> for radical</w:t>
      </w:r>
      <w:r>
        <w:rPr>
          <w:noProof w:val="0"/>
          <w:szCs w:val="24"/>
          <w:lang w:val="en-GB"/>
        </w:rPr>
        <w:t>ly</w:t>
      </w:r>
      <w:r w:rsidR="007957A3" w:rsidRPr="00997E24">
        <w:rPr>
          <w:noProof w:val="0"/>
          <w:szCs w:val="24"/>
          <w:lang w:val="en-GB"/>
        </w:rPr>
        <w:t xml:space="preserve"> open strategizing remain</w:t>
      </w:r>
      <w:r w:rsidR="00032430">
        <w:rPr>
          <w:noProof w:val="0"/>
          <w:szCs w:val="24"/>
          <w:lang w:val="en-GB"/>
        </w:rPr>
        <w:t>s</w:t>
      </w:r>
      <w:r w:rsidR="007957A3" w:rsidRPr="00997E24">
        <w:rPr>
          <w:noProof w:val="0"/>
          <w:szCs w:val="24"/>
          <w:lang w:val="en-GB"/>
        </w:rPr>
        <w:t xml:space="preserve"> intact at all times. </w:t>
      </w:r>
    </w:p>
    <w:p w14:paraId="3C5718F6" w14:textId="473A4CB5" w:rsidR="00D67864" w:rsidRPr="00997E24" w:rsidRDefault="007802B2" w:rsidP="00CE5B7C">
      <w:pPr>
        <w:spacing w:line="480" w:lineRule="auto"/>
        <w:jc w:val="both"/>
        <w:rPr>
          <w:noProof w:val="0"/>
          <w:szCs w:val="24"/>
          <w:lang w:val="en-GB"/>
        </w:rPr>
      </w:pPr>
      <w:r>
        <w:rPr>
          <w:noProof w:val="0"/>
          <w:szCs w:val="24"/>
          <w:lang w:val="en-GB"/>
        </w:rPr>
        <w:lastRenderedPageBreak/>
        <w:t>W</w:t>
      </w:r>
      <w:r w:rsidR="00184F92" w:rsidRPr="00997E24">
        <w:rPr>
          <w:noProof w:val="0"/>
          <w:szCs w:val="24"/>
          <w:lang w:val="en-GB"/>
        </w:rPr>
        <w:t xml:space="preserve">e </w:t>
      </w:r>
      <w:r>
        <w:rPr>
          <w:noProof w:val="0"/>
          <w:szCs w:val="24"/>
          <w:lang w:val="en-GB"/>
        </w:rPr>
        <w:t xml:space="preserve">now </w:t>
      </w:r>
      <w:r w:rsidR="00184F92" w:rsidRPr="00997E24">
        <w:rPr>
          <w:noProof w:val="0"/>
          <w:szCs w:val="24"/>
          <w:lang w:val="en-GB"/>
        </w:rPr>
        <w:t xml:space="preserve">turn to exploring the outcomes </w:t>
      </w:r>
      <w:r>
        <w:rPr>
          <w:noProof w:val="0"/>
          <w:szCs w:val="24"/>
          <w:lang w:val="en-GB"/>
        </w:rPr>
        <w:t>of</w:t>
      </w:r>
      <w:r w:rsidRPr="00997E24">
        <w:rPr>
          <w:noProof w:val="0"/>
          <w:szCs w:val="24"/>
          <w:lang w:val="en-GB"/>
        </w:rPr>
        <w:t xml:space="preserve"> </w:t>
      </w:r>
      <w:r w:rsidR="00886A5C">
        <w:rPr>
          <w:noProof w:val="0"/>
          <w:szCs w:val="24"/>
          <w:lang w:val="en-GB"/>
        </w:rPr>
        <w:t>the overall configuration</w:t>
      </w:r>
      <w:r w:rsidR="00184F92" w:rsidRPr="00997E24">
        <w:rPr>
          <w:noProof w:val="0"/>
          <w:szCs w:val="24"/>
          <w:lang w:val="en-GB"/>
        </w:rPr>
        <w:t xml:space="preserve"> of </w:t>
      </w:r>
      <w:r w:rsidR="00886A5C">
        <w:rPr>
          <w:noProof w:val="0"/>
          <w:szCs w:val="24"/>
          <w:lang w:val="en-GB"/>
        </w:rPr>
        <w:t xml:space="preserve">radical and counterbalancing </w:t>
      </w:r>
      <w:r w:rsidR="00184F92" w:rsidRPr="00997E24">
        <w:rPr>
          <w:noProof w:val="0"/>
          <w:szCs w:val="24"/>
          <w:lang w:val="en-GB"/>
        </w:rPr>
        <w:t>practices for the Premium collective.</w:t>
      </w:r>
    </w:p>
    <w:p w14:paraId="6F5BA8FF" w14:textId="77777777" w:rsidR="0006284E" w:rsidRPr="00997E24" w:rsidRDefault="0006284E" w:rsidP="0006284E">
      <w:pPr>
        <w:spacing w:line="480" w:lineRule="auto"/>
        <w:jc w:val="both"/>
        <w:rPr>
          <w:noProof w:val="0"/>
          <w:lang w:val="en-GB"/>
        </w:rPr>
      </w:pPr>
    </w:p>
    <w:p w14:paraId="2A6F413D" w14:textId="4126767B" w:rsidR="0006284E" w:rsidRPr="00997E24" w:rsidRDefault="0006284E" w:rsidP="0006284E">
      <w:pPr>
        <w:pStyle w:val="berschrift1"/>
        <w:ind w:firstLine="0"/>
        <w:jc w:val="both"/>
        <w:rPr>
          <w:noProof w:val="0"/>
          <w:lang w:val="en-GB"/>
        </w:rPr>
      </w:pPr>
      <w:r w:rsidRPr="00997E24">
        <w:rPr>
          <w:noProof w:val="0"/>
          <w:lang w:val="en-GB"/>
        </w:rPr>
        <w:t>Outcomes of radically open strategizing</w:t>
      </w:r>
      <w:r w:rsidR="00FD1824">
        <w:rPr>
          <w:noProof w:val="0"/>
          <w:lang w:val="en-GB"/>
        </w:rPr>
        <w:t xml:space="preserve"> practices</w:t>
      </w:r>
    </w:p>
    <w:p w14:paraId="09268BB8" w14:textId="48735BDF" w:rsidR="0006284E" w:rsidRPr="00997E24" w:rsidRDefault="0006284E" w:rsidP="0006284E">
      <w:pPr>
        <w:spacing w:line="480" w:lineRule="auto"/>
        <w:ind w:firstLine="708"/>
        <w:jc w:val="both"/>
        <w:rPr>
          <w:noProof w:val="0"/>
          <w:lang w:val="en-GB"/>
        </w:rPr>
      </w:pPr>
      <w:r w:rsidRPr="00997E24">
        <w:rPr>
          <w:noProof w:val="0"/>
          <w:szCs w:val="24"/>
          <w:lang w:val="en-GB"/>
        </w:rPr>
        <w:t xml:space="preserve">Considering the multiplicity of people and perspectives involved in radically open strategizing </w:t>
      </w:r>
      <w:r w:rsidR="00FD1824">
        <w:rPr>
          <w:noProof w:val="0"/>
          <w:szCs w:val="24"/>
          <w:lang w:val="en-GB"/>
        </w:rPr>
        <w:t xml:space="preserve">practices </w:t>
      </w:r>
      <w:r w:rsidRPr="00997E24">
        <w:rPr>
          <w:noProof w:val="0"/>
          <w:szCs w:val="24"/>
          <w:lang w:val="en-GB"/>
        </w:rPr>
        <w:t xml:space="preserve">at Premium, one </w:t>
      </w:r>
      <w:r w:rsidRPr="00997E24">
        <w:rPr>
          <w:noProof w:val="0"/>
          <w:color w:val="000000"/>
          <w:szCs w:val="24"/>
          <w:lang w:val="en-GB"/>
        </w:rPr>
        <w:t xml:space="preserve">might expect the collective to become enmeshed in </w:t>
      </w:r>
      <w:r w:rsidRPr="00997E24">
        <w:rPr>
          <w:noProof w:val="0"/>
          <w:szCs w:val="24"/>
          <w:lang w:val="en-GB"/>
        </w:rPr>
        <w:t>endless deliberations, indecisions, frustrations, and potential</w:t>
      </w:r>
      <w:r w:rsidR="00C806CB" w:rsidRPr="00997E24">
        <w:rPr>
          <w:noProof w:val="0"/>
          <w:szCs w:val="24"/>
          <w:lang w:val="en-GB"/>
        </w:rPr>
        <w:t xml:space="preserve"> </w:t>
      </w:r>
      <w:r w:rsidRPr="00997E24">
        <w:rPr>
          <w:noProof w:val="0"/>
          <w:szCs w:val="24"/>
          <w:lang w:val="en-GB"/>
        </w:rPr>
        <w:t>failure. T</w:t>
      </w:r>
      <w:r w:rsidRPr="00997E24">
        <w:rPr>
          <w:noProof w:val="0"/>
          <w:lang w:val="en-GB"/>
        </w:rPr>
        <w:t xml:space="preserve">he fact that Premium has successfully grown its business for more than </w:t>
      </w:r>
      <w:r w:rsidR="00C806CB" w:rsidRPr="00997E24">
        <w:rPr>
          <w:noProof w:val="0"/>
          <w:lang w:val="en-GB"/>
        </w:rPr>
        <w:t>14</w:t>
      </w:r>
      <w:r w:rsidRPr="00997E24">
        <w:rPr>
          <w:noProof w:val="0"/>
          <w:lang w:val="en-GB"/>
        </w:rPr>
        <w:t xml:space="preserve"> years </w:t>
      </w:r>
      <w:r w:rsidR="00F50A31">
        <w:rPr>
          <w:noProof w:val="0"/>
          <w:lang w:val="en-GB"/>
        </w:rPr>
        <w:t>(</w:t>
      </w:r>
      <w:r w:rsidRPr="00997E24">
        <w:rPr>
          <w:noProof w:val="0"/>
          <w:lang w:val="en-GB"/>
        </w:rPr>
        <w:t>at the time of this writing</w:t>
      </w:r>
      <w:r w:rsidR="00F50A31">
        <w:rPr>
          <w:noProof w:val="0"/>
          <w:lang w:val="en-GB"/>
        </w:rPr>
        <w:t>)</w:t>
      </w:r>
      <w:r w:rsidRPr="00997E24">
        <w:rPr>
          <w:noProof w:val="0"/>
          <w:lang w:val="en-GB"/>
        </w:rPr>
        <w:t xml:space="preserve"> </w:t>
      </w:r>
      <w:r w:rsidR="003006C9">
        <w:rPr>
          <w:noProof w:val="0"/>
          <w:lang w:val="en-GB"/>
        </w:rPr>
        <w:t>suggests, instead,</w:t>
      </w:r>
      <w:r w:rsidRPr="00997E24">
        <w:rPr>
          <w:noProof w:val="0"/>
          <w:lang w:val="en-GB"/>
        </w:rPr>
        <w:t xml:space="preserve"> that the benefits of their radically open strategizing outweigh </w:t>
      </w:r>
      <w:r w:rsidR="00F50A31">
        <w:rPr>
          <w:noProof w:val="0"/>
          <w:lang w:val="en-GB"/>
        </w:rPr>
        <w:t>these</w:t>
      </w:r>
      <w:r w:rsidRPr="00997E24">
        <w:rPr>
          <w:noProof w:val="0"/>
          <w:lang w:val="en-GB"/>
        </w:rPr>
        <w:t xml:space="preserve"> costs. </w:t>
      </w:r>
      <w:r w:rsidRPr="00997E24">
        <w:rPr>
          <w:noProof w:val="0"/>
          <w:szCs w:val="24"/>
          <w:lang w:val="en-GB"/>
        </w:rPr>
        <w:t xml:space="preserve">As we will </w:t>
      </w:r>
      <w:r w:rsidR="00F50A31">
        <w:rPr>
          <w:noProof w:val="0"/>
          <w:szCs w:val="24"/>
          <w:lang w:val="en-GB"/>
        </w:rPr>
        <w:t>show</w:t>
      </w:r>
      <w:r w:rsidRPr="00997E24">
        <w:rPr>
          <w:noProof w:val="0"/>
          <w:szCs w:val="24"/>
          <w:lang w:val="en-GB"/>
        </w:rPr>
        <w:t xml:space="preserve"> next, Premium’s </w:t>
      </w:r>
      <w:r w:rsidRPr="00997E24">
        <w:rPr>
          <w:iCs/>
          <w:noProof w:val="0"/>
          <w:lang w:val="en-GB"/>
        </w:rPr>
        <w:t>radically</w:t>
      </w:r>
      <w:r w:rsidRPr="00997E24">
        <w:rPr>
          <w:b/>
          <w:bCs/>
          <w:iCs/>
          <w:noProof w:val="0"/>
          <w:lang w:val="en-GB"/>
        </w:rPr>
        <w:t xml:space="preserve"> </w:t>
      </w:r>
      <w:r w:rsidRPr="00997E24">
        <w:rPr>
          <w:iCs/>
          <w:noProof w:val="0"/>
          <w:lang w:val="en-GB"/>
        </w:rPr>
        <w:t>open strategizing</w:t>
      </w:r>
      <w:r w:rsidRPr="00997E24">
        <w:rPr>
          <w:noProof w:val="0"/>
          <w:lang w:val="en-GB"/>
        </w:rPr>
        <w:t xml:space="preserve"> </w:t>
      </w:r>
      <w:r w:rsidR="003006C9">
        <w:rPr>
          <w:noProof w:val="0"/>
          <w:lang w:val="en-GB"/>
        </w:rPr>
        <w:t xml:space="preserve">produces three key outcomes for the collective, i.e. it </w:t>
      </w:r>
      <w:r w:rsidRPr="00997E24">
        <w:rPr>
          <w:noProof w:val="0"/>
          <w:lang w:val="en-GB"/>
        </w:rPr>
        <w:t xml:space="preserve">facilitates collective identity formation, </w:t>
      </w:r>
      <w:r w:rsidR="003006C9">
        <w:rPr>
          <w:noProof w:val="0"/>
          <w:lang w:val="en-GB"/>
        </w:rPr>
        <w:t xml:space="preserve">allows for </w:t>
      </w:r>
      <w:r w:rsidRPr="00997E24">
        <w:rPr>
          <w:noProof w:val="0"/>
          <w:lang w:val="en-GB"/>
        </w:rPr>
        <w:t xml:space="preserve">collective legitimization of strategic decisions, </w:t>
      </w:r>
      <w:r w:rsidR="003006C9">
        <w:rPr>
          <w:noProof w:val="0"/>
          <w:lang w:val="en-GB"/>
        </w:rPr>
        <w:t>and</w:t>
      </w:r>
      <w:r w:rsidR="00FD1824">
        <w:rPr>
          <w:noProof w:val="0"/>
          <w:lang w:val="en-GB"/>
        </w:rPr>
        <w:t xml:space="preserve"> </w:t>
      </w:r>
      <w:r w:rsidR="00A64F92">
        <w:rPr>
          <w:noProof w:val="0"/>
          <w:lang w:val="en-GB"/>
        </w:rPr>
        <w:t>maintains</w:t>
      </w:r>
      <w:r w:rsidR="00FD1824">
        <w:rPr>
          <w:noProof w:val="0"/>
          <w:lang w:val="en-GB"/>
        </w:rPr>
        <w:t xml:space="preserve"> </w:t>
      </w:r>
      <w:r w:rsidR="003006C9">
        <w:rPr>
          <w:noProof w:val="0"/>
          <w:lang w:val="en-GB"/>
        </w:rPr>
        <w:t xml:space="preserve">members’ </w:t>
      </w:r>
      <w:r w:rsidRPr="00997E24">
        <w:rPr>
          <w:noProof w:val="0"/>
          <w:lang w:val="en-GB"/>
        </w:rPr>
        <w:t>motivation</w:t>
      </w:r>
      <w:r w:rsidR="00FD1824">
        <w:rPr>
          <w:noProof w:val="0"/>
          <w:lang w:val="en-GB"/>
        </w:rPr>
        <w:t>.</w:t>
      </w:r>
      <w:r w:rsidRPr="00997E24">
        <w:rPr>
          <w:noProof w:val="0"/>
          <w:lang w:val="en-GB"/>
        </w:rPr>
        <w:t xml:space="preserve"> </w:t>
      </w:r>
    </w:p>
    <w:p w14:paraId="26CABB0E" w14:textId="77777777" w:rsidR="0006284E" w:rsidRPr="00997E24" w:rsidRDefault="0006284E" w:rsidP="0006284E">
      <w:pPr>
        <w:spacing w:line="480" w:lineRule="auto"/>
        <w:ind w:firstLine="708"/>
        <w:jc w:val="both"/>
        <w:rPr>
          <w:noProof w:val="0"/>
          <w:lang w:val="en-GB"/>
        </w:rPr>
      </w:pPr>
    </w:p>
    <w:p w14:paraId="4A76DE2E" w14:textId="0728CA96" w:rsidR="0006284E" w:rsidRPr="00997E24" w:rsidRDefault="00907917" w:rsidP="0006284E">
      <w:pPr>
        <w:pStyle w:val="berschrift3"/>
        <w:spacing w:line="480" w:lineRule="auto"/>
        <w:ind w:firstLine="0"/>
        <w:jc w:val="both"/>
        <w:rPr>
          <w:b w:val="0"/>
          <w:i/>
          <w:noProof w:val="0"/>
          <w:lang w:val="en-GB"/>
        </w:rPr>
      </w:pPr>
      <w:r w:rsidRPr="00997E24">
        <w:rPr>
          <w:b w:val="0"/>
          <w:i/>
          <w:noProof w:val="0"/>
          <w:lang w:val="en-GB"/>
        </w:rPr>
        <w:t>C</w:t>
      </w:r>
      <w:r w:rsidR="0006284E" w:rsidRPr="00997E24">
        <w:rPr>
          <w:b w:val="0"/>
          <w:i/>
          <w:noProof w:val="0"/>
          <w:lang w:val="en-GB"/>
        </w:rPr>
        <w:t xml:space="preserve">ollective </w:t>
      </w:r>
      <w:r w:rsidR="00DF3624">
        <w:rPr>
          <w:b w:val="0"/>
          <w:i/>
          <w:noProof w:val="0"/>
          <w:lang w:val="en-GB"/>
        </w:rPr>
        <w:t>i</w:t>
      </w:r>
      <w:r w:rsidR="0006284E" w:rsidRPr="00997E24">
        <w:rPr>
          <w:b w:val="0"/>
          <w:i/>
          <w:noProof w:val="0"/>
          <w:lang w:val="en-GB"/>
        </w:rPr>
        <w:t xml:space="preserve">dentity </w:t>
      </w:r>
      <w:r w:rsidR="00DF3624">
        <w:rPr>
          <w:b w:val="0"/>
          <w:i/>
          <w:noProof w:val="0"/>
          <w:lang w:val="en-GB"/>
        </w:rPr>
        <w:t>f</w:t>
      </w:r>
      <w:r w:rsidRPr="00997E24">
        <w:rPr>
          <w:b w:val="0"/>
          <w:i/>
          <w:noProof w:val="0"/>
          <w:lang w:val="en-GB"/>
        </w:rPr>
        <w:t>ormation</w:t>
      </w:r>
    </w:p>
    <w:p w14:paraId="4D36593C" w14:textId="172F09E8" w:rsidR="00C806CB" w:rsidRPr="00997E24" w:rsidRDefault="0006284E" w:rsidP="00C806CB">
      <w:pPr>
        <w:spacing w:line="480" w:lineRule="auto"/>
        <w:jc w:val="both"/>
        <w:rPr>
          <w:noProof w:val="0"/>
          <w:szCs w:val="24"/>
          <w:lang w:val="en-GB"/>
        </w:rPr>
      </w:pPr>
      <w:r w:rsidRPr="00997E24">
        <w:rPr>
          <w:noProof w:val="0"/>
          <w:szCs w:val="24"/>
          <w:lang w:val="en-GB"/>
        </w:rPr>
        <w:t xml:space="preserve">Because radically open strategizing is performed as a continuous, </w:t>
      </w:r>
      <w:r w:rsidR="00D538AA">
        <w:rPr>
          <w:noProof w:val="0"/>
          <w:szCs w:val="24"/>
          <w:lang w:val="en-GB"/>
        </w:rPr>
        <w:t xml:space="preserve">reflexive </w:t>
      </w:r>
      <w:r w:rsidRPr="00997E24">
        <w:rPr>
          <w:noProof w:val="0"/>
          <w:szCs w:val="24"/>
          <w:lang w:val="en-GB"/>
        </w:rPr>
        <w:t>process, it provides opportunities for Premium members to reflect on, and reformulate their sense of purpose and</w:t>
      </w:r>
      <w:r w:rsidR="00D538AA">
        <w:rPr>
          <w:noProof w:val="0"/>
          <w:szCs w:val="24"/>
          <w:lang w:val="en-GB"/>
        </w:rPr>
        <w:t xml:space="preserve"> collective</w:t>
      </w:r>
      <w:r w:rsidRPr="00997E24">
        <w:rPr>
          <w:noProof w:val="0"/>
          <w:szCs w:val="24"/>
          <w:lang w:val="en-GB"/>
        </w:rPr>
        <w:t xml:space="preserve"> identity </w:t>
      </w:r>
      <w:r w:rsidRPr="00997E24">
        <w:rPr>
          <w:noProof w:val="0"/>
          <w:lang w:val="en-GB"/>
        </w:rPr>
        <w:t>(Dobusch and Müller-Seitz, 2014; Korsgaard et al., 1995; Whittington et al., 2011).</w:t>
      </w:r>
      <w:r w:rsidRPr="00997E24">
        <w:rPr>
          <w:noProof w:val="0"/>
          <w:szCs w:val="24"/>
          <w:lang w:val="en-GB"/>
        </w:rPr>
        <w:t xml:space="preserve"> </w:t>
      </w:r>
      <w:r w:rsidR="00C806CB" w:rsidRPr="00997E24">
        <w:rPr>
          <w:noProof w:val="0"/>
          <w:szCs w:val="24"/>
          <w:lang w:val="en-GB"/>
        </w:rPr>
        <w:t>As the above excerpt from Premium’s discussion about participation in a German business gala reveals</w:t>
      </w:r>
      <w:r w:rsidR="00D538AA">
        <w:rPr>
          <w:noProof w:val="0"/>
          <w:szCs w:val="24"/>
          <w:lang w:val="en-GB"/>
        </w:rPr>
        <w:t xml:space="preserve"> (issue #8), strategy</w:t>
      </w:r>
      <w:r w:rsidR="00C806CB" w:rsidRPr="00997E24">
        <w:rPr>
          <w:noProof w:val="0"/>
          <w:szCs w:val="24"/>
          <w:lang w:val="en-GB"/>
        </w:rPr>
        <w:t xml:space="preserve"> deliberation also involves members evoking</w:t>
      </w:r>
      <w:r w:rsidRPr="00997E24">
        <w:rPr>
          <w:noProof w:val="0"/>
          <w:szCs w:val="24"/>
          <w:lang w:val="en-GB"/>
        </w:rPr>
        <w:t xml:space="preserve"> a range of different identity markers </w:t>
      </w:r>
      <w:r w:rsidR="00C806CB" w:rsidRPr="00997E24">
        <w:rPr>
          <w:noProof w:val="0"/>
          <w:szCs w:val="24"/>
          <w:lang w:val="en-GB"/>
        </w:rPr>
        <w:t xml:space="preserve">that characterize </w:t>
      </w:r>
      <w:r w:rsidRPr="00997E24">
        <w:rPr>
          <w:noProof w:val="0"/>
          <w:szCs w:val="24"/>
          <w:lang w:val="en-GB"/>
        </w:rPr>
        <w:t>Premium</w:t>
      </w:r>
      <w:r w:rsidR="00C806CB" w:rsidRPr="00997E24">
        <w:rPr>
          <w:noProof w:val="0"/>
          <w:szCs w:val="24"/>
          <w:lang w:val="en-GB"/>
        </w:rPr>
        <w:t xml:space="preserve">. In the </w:t>
      </w:r>
      <w:r w:rsidR="00D538AA">
        <w:rPr>
          <w:noProof w:val="0"/>
          <w:szCs w:val="24"/>
          <w:lang w:val="en-GB"/>
        </w:rPr>
        <w:t xml:space="preserve">discussion about issue #8 </w:t>
      </w:r>
      <w:r w:rsidR="00C806CB" w:rsidRPr="00997E24">
        <w:rPr>
          <w:noProof w:val="0"/>
          <w:szCs w:val="24"/>
          <w:lang w:val="en-GB"/>
        </w:rPr>
        <w:t xml:space="preserve">above, </w:t>
      </w:r>
      <w:r w:rsidR="00D538AA">
        <w:rPr>
          <w:noProof w:val="0"/>
          <w:szCs w:val="24"/>
          <w:lang w:val="en-GB"/>
        </w:rPr>
        <w:t xml:space="preserve">identity makers </w:t>
      </w:r>
      <w:r w:rsidR="00C806CB" w:rsidRPr="00997E24">
        <w:rPr>
          <w:noProof w:val="0"/>
          <w:szCs w:val="24"/>
          <w:lang w:val="en-GB"/>
        </w:rPr>
        <w:t xml:space="preserve">include </w:t>
      </w:r>
      <w:r w:rsidRPr="00997E24">
        <w:rPr>
          <w:noProof w:val="0"/>
          <w:szCs w:val="24"/>
          <w:lang w:val="en-GB"/>
        </w:rPr>
        <w:t>“premium is honest</w:t>
      </w:r>
      <w:r w:rsidR="00F56D44">
        <w:rPr>
          <w:noProof w:val="0"/>
          <w:szCs w:val="24"/>
          <w:lang w:val="en-GB"/>
        </w:rPr>
        <w:t>,</w:t>
      </w:r>
      <w:r w:rsidRPr="00997E24">
        <w:rPr>
          <w:noProof w:val="0"/>
          <w:szCs w:val="24"/>
          <w:lang w:val="en-GB"/>
        </w:rPr>
        <w:t>” “Premium cola is relatively small, poor, and nice</w:t>
      </w:r>
      <w:r w:rsidR="004B3200">
        <w:rPr>
          <w:noProof w:val="0"/>
          <w:szCs w:val="24"/>
          <w:lang w:val="en-GB"/>
        </w:rPr>
        <w:t>,</w:t>
      </w:r>
      <w:r w:rsidRPr="00997E24">
        <w:rPr>
          <w:noProof w:val="0"/>
          <w:szCs w:val="24"/>
          <w:lang w:val="en-GB"/>
        </w:rPr>
        <w:t>” and Premium is about “courage</w:t>
      </w:r>
      <w:r w:rsidR="004B3200">
        <w:rPr>
          <w:noProof w:val="0"/>
          <w:szCs w:val="24"/>
          <w:lang w:val="en-GB"/>
        </w:rPr>
        <w:t>.</w:t>
      </w:r>
      <w:r w:rsidRPr="00997E24">
        <w:rPr>
          <w:noProof w:val="0"/>
          <w:szCs w:val="24"/>
          <w:lang w:val="en-GB"/>
        </w:rPr>
        <w:t xml:space="preserve">” </w:t>
      </w:r>
    </w:p>
    <w:p w14:paraId="390A3A6C" w14:textId="2F20480F" w:rsidR="0006284E" w:rsidRPr="00997E24" w:rsidRDefault="0006284E" w:rsidP="00C806CB">
      <w:pPr>
        <w:spacing w:line="480" w:lineRule="auto"/>
        <w:jc w:val="both"/>
        <w:rPr>
          <w:noProof w:val="0"/>
          <w:szCs w:val="24"/>
          <w:lang w:val="en-GB"/>
        </w:rPr>
      </w:pPr>
      <w:r w:rsidRPr="00997E24">
        <w:rPr>
          <w:noProof w:val="0"/>
          <w:szCs w:val="24"/>
          <w:lang w:val="en-GB"/>
        </w:rPr>
        <w:t xml:space="preserve">Such </w:t>
      </w:r>
      <w:r w:rsidR="00C806CB" w:rsidRPr="00997E24">
        <w:rPr>
          <w:noProof w:val="0"/>
          <w:szCs w:val="24"/>
          <w:lang w:val="en-GB"/>
        </w:rPr>
        <w:t xml:space="preserve">collective </w:t>
      </w:r>
      <w:r w:rsidRPr="00997E24">
        <w:rPr>
          <w:noProof w:val="0"/>
          <w:szCs w:val="24"/>
          <w:lang w:val="en-GB"/>
        </w:rPr>
        <w:t xml:space="preserve">identity </w:t>
      </w:r>
      <w:r w:rsidR="00F947D1">
        <w:rPr>
          <w:noProof w:val="0"/>
          <w:szCs w:val="24"/>
          <w:lang w:val="en-GB"/>
        </w:rPr>
        <w:t>formation</w:t>
      </w:r>
      <w:r w:rsidRPr="00997E24">
        <w:rPr>
          <w:noProof w:val="0"/>
          <w:szCs w:val="24"/>
          <w:lang w:val="en-GB"/>
        </w:rPr>
        <w:t xml:space="preserve"> is an important outcome of radically open strategizing</w:t>
      </w:r>
      <w:r w:rsidR="00F77C94">
        <w:rPr>
          <w:noProof w:val="0"/>
          <w:szCs w:val="24"/>
          <w:lang w:val="en-GB"/>
        </w:rPr>
        <w:t xml:space="preserve"> practices</w:t>
      </w:r>
      <w:r w:rsidRPr="00997E24">
        <w:rPr>
          <w:noProof w:val="0"/>
          <w:szCs w:val="24"/>
          <w:lang w:val="en-GB"/>
        </w:rPr>
        <w:t xml:space="preserve">, </w:t>
      </w:r>
      <w:r w:rsidR="00F77C94">
        <w:rPr>
          <w:noProof w:val="0"/>
          <w:szCs w:val="24"/>
          <w:lang w:val="en-GB"/>
        </w:rPr>
        <w:t>because for Premium members to make</w:t>
      </w:r>
      <w:r w:rsidR="00F947D1">
        <w:rPr>
          <w:noProof w:val="0"/>
          <w:szCs w:val="24"/>
          <w:lang w:val="en-GB"/>
        </w:rPr>
        <w:t xml:space="preserve"> </w:t>
      </w:r>
      <w:r w:rsidR="00F77C94">
        <w:rPr>
          <w:noProof w:val="0"/>
          <w:szCs w:val="24"/>
          <w:lang w:val="en-GB"/>
        </w:rPr>
        <w:t xml:space="preserve">a </w:t>
      </w:r>
      <w:r w:rsidR="00F947D1">
        <w:rPr>
          <w:noProof w:val="0"/>
          <w:szCs w:val="24"/>
          <w:lang w:val="en-GB"/>
        </w:rPr>
        <w:t xml:space="preserve">strategic </w:t>
      </w:r>
      <w:r w:rsidRPr="00997E24">
        <w:rPr>
          <w:noProof w:val="0"/>
          <w:szCs w:val="24"/>
          <w:lang w:val="en-GB"/>
        </w:rPr>
        <w:t xml:space="preserve">decision requires a shared understanding of the </w:t>
      </w:r>
      <w:r w:rsidR="00FD1824">
        <w:rPr>
          <w:noProof w:val="0"/>
          <w:szCs w:val="24"/>
          <w:lang w:val="en-GB"/>
        </w:rPr>
        <w:t xml:space="preserve">collective’s </w:t>
      </w:r>
      <w:r w:rsidRPr="00997E24">
        <w:rPr>
          <w:noProof w:val="0"/>
          <w:szCs w:val="24"/>
          <w:lang w:val="en-GB"/>
        </w:rPr>
        <w:t xml:space="preserve">identity and role in the larger competitive landscape. </w:t>
      </w:r>
      <w:r w:rsidR="00F77C94">
        <w:rPr>
          <w:noProof w:val="0"/>
          <w:szCs w:val="24"/>
          <w:lang w:val="en-GB"/>
        </w:rPr>
        <w:t>Therefore</w:t>
      </w:r>
      <w:r w:rsidRPr="00997E24">
        <w:rPr>
          <w:noProof w:val="0"/>
          <w:szCs w:val="24"/>
          <w:lang w:val="en-GB"/>
        </w:rPr>
        <w:t xml:space="preserve">, </w:t>
      </w:r>
      <w:r w:rsidR="00F77C94">
        <w:rPr>
          <w:noProof w:val="0"/>
          <w:szCs w:val="24"/>
          <w:lang w:val="en-GB"/>
        </w:rPr>
        <w:t xml:space="preserve">we found </w:t>
      </w:r>
      <w:r w:rsidRPr="00997E24">
        <w:rPr>
          <w:noProof w:val="0"/>
          <w:szCs w:val="24"/>
          <w:lang w:val="en-GB"/>
        </w:rPr>
        <w:t xml:space="preserve">Premium's strategy making practices replete with deliberations about its </w:t>
      </w:r>
      <w:r w:rsidRPr="00997E24">
        <w:rPr>
          <w:noProof w:val="0"/>
          <w:szCs w:val="24"/>
          <w:lang w:val="en-GB"/>
        </w:rPr>
        <w:lastRenderedPageBreak/>
        <w:t xml:space="preserve">brand positioning, its mission, and its </w:t>
      </w:r>
      <w:r w:rsidR="00F77C94">
        <w:rPr>
          <w:noProof w:val="0"/>
          <w:szCs w:val="24"/>
          <w:lang w:val="en-GB"/>
        </w:rPr>
        <w:t xml:space="preserve">market </w:t>
      </w:r>
      <w:r w:rsidRPr="00997E24">
        <w:rPr>
          <w:noProof w:val="0"/>
          <w:szCs w:val="24"/>
          <w:lang w:val="en-GB"/>
        </w:rPr>
        <w:t>antagonists, resulting in a</w:t>
      </w:r>
      <w:r w:rsidR="00F77C94">
        <w:rPr>
          <w:noProof w:val="0"/>
          <w:szCs w:val="24"/>
          <w:lang w:val="en-GB"/>
        </w:rPr>
        <w:t xml:space="preserve">n iterative reformulation </w:t>
      </w:r>
      <w:r w:rsidRPr="00997E24">
        <w:rPr>
          <w:noProof w:val="0"/>
          <w:szCs w:val="24"/>
          <w:lang w:val="en-GB"/>
        </w:rPr>
        <w:t xml:space="preserve">of its collective identity. </w:t>
      </w:r>
    </w:p>
    <w:p w14:paraId="58702317" w14:textId="577808FC" w:rsidR="0006284E" w:rsidRPr="00997E24" w:rsidRDefault="00C806CB" w:rsidP="0006284E">
      <w:pPr>
        <w:spacing w:line="480" w:lineRule="auto"/>
        <w:jc w:val="both"/>
        <w:rPr>
          <w:noProof w:val="0"/>
          <w:szCs w:val="24"/>
          <w:lang w:val="en-GB"/>
        </w:rPr>
      </w:pPr>
      <w:r w:rsidRPr="00997E24">
        <w:rPr>
          <w:noProof w:val="0"/>
          <w:szCs w:val="24"/>
          <w:lang w:val="en-GB"/>
        </w:rPr>
        <w:t xml:space="preserve">In addition, </w:t>
      </w:r>
      <w:r w:rsidR="0006284E" w:rsidRPr="00997E24">
        <w:rPr>
          <w:noProof w:val="0"/>
          <w:szCs w:val="24"/>
          <w:lang w:val="en-GB"/>
        </w:rPr>
        <w:t xml:space="preserve">Premium’s practice of making decisions consensually serves the collective </w:t>
      </w:r>
      <w:r w:rsidRPr="00997E24">
        <w:rPr>
          <w:noProof w:val="0"/>
          <w:szCs w:val="24"/>
          <w:lang w:val="en-GB"/>
        </w:rPr>
        <w:t>as an</w:t>
      </w:r>
      <w:r w:rsidR="00E634D7">
        <w:rPr>
          <w:noProof w:val="0"/>
          <w:szCs w:val="24"/>
          <w:lang w:val="en-GB"/>
        </w:rPr>
        <w:t>other</w:t>
      </w:r>
      <w:r w:rsidR="0006284E" w:rsidRPr="00997E24">
        <w:rPr>
          <w:noProof w:val="0"/>
          <w:szCs w:val="24"/>
          <w:lang w:val="en-GB"/>
        </w:rPr>
        <w:t xml:space="preserve"> important identity marker vis-à-vis competing </w:t>
      </w:r>
      <w:r w:rsidRPr="00997E24">
        <w:rPr>
          <w:noProof w:val="0"/>
          <w:szCs w:val="24"/>
          <w:lang w:val="en-GB"/>
        </w:rPr>
        <w:t xml:space="preserve">small </w:t>
      </w:r>
      <w:r w:rsidR="0006284E" w:rsidRPr="00997E24">
        <w:rPr>
          <w:noProof w:val="0"/>
          <w:szCs w:val="24"/>
          <w:lang w:val="en-GB"/>
        </w:rPr>
        <w:t xml:space="preserve">beverage companies </w:t>
      </w:r>
      <w:r w:rsidR="00010B83">
        <w:rPr>
          <w:noProof w:val="0"/>
          <w:szCs w:val="24"/>
          <w:lang w:val="en-GB"/>
        </w:rPr>
        <w:t>and</w:t>
      </w:r>
      <w:r w:rsidR="0006284E" w:rsidRPr="00997E24">
        <w:rPr>
          <w:noProof w:val="0"/>
          <w:szCs w:val="24"/>
          <w:lang w:val="en-GB"/>
        </w:rPr>
        <w:t xml:space="preserve"> </w:t>
      </w:r>
      <w:r w:rsidRPr="00997E24">
        <w:rPr>
          <w:noProof w:val="0"/>
          <w:szCs w:val="24"/>
          <w:lang w:val="en-GB"/>
        </w:rPr>
        <w:t>the</w:t>
      </w:r>
      <w:r w:rsidR="0006284E" w:rsidRPr="00997E24">
        <w:rPr>
          <w:noProof w:val="0"/>
          <w:szCs w:val="24"/>
          <w:lang w:val="en-GB"/>
        </w:rPr>
        <w:t xml:space="preserve"> global players. In one of our member interviews, Max explains: </w:t>
      </w:r>
    </w:p>
    <w:p w14:paraId="60FF0BBC" w14:textId="6C9B59D4" w:rsidR="0006284E" w:rsidRPr="00997E24" w:rsidRDefault="00F1078B" w:rsidP="0006284E">
      <w:pPr>
        <w:spacing w:line="480" w:lineRule="auto"/>
        <w:jc w:val="both"/>
        <w:rPr>
          <w:noProof w:val="0"/>
          <w:szCs w:val="24"/>
          <w:lang w:val="en-GB"/>
        </w:rPr>
      </w:pPr>
      <w:r>
        <w:rPr>
          <w:i/>
          <w:noProof w:val="0"/>
          <w:szCs w:val="24"/>
          <w:lang w:val="en-GB"/>
        </w:rPr>
        <w:t>C</w:t>
      </w:r>
      <w:r w:rsidR="0006284E" w:rsidRPr="00997E24">
        <w:rPr>
          <w:i/>
          <w:noProof w:val="0"/>
          <w:szCs w:val="24"/>
          <w:lang w:val="en-GB"/>
        </w:rPr>
        <w:t xml:space="preserve">onsensus democracy </w:t>
      </w:r>
      <w:r w:rsidR="00802488">
        <w:rPr>
          <w:i/>
          <w:noProof w:val="0"/>
          <w:szCs w:val="24"/>
          <w:lang w:val="en-GB"/>
        </w:rPr>
        <w:t xml:space="preserve">and </w:t>
      </w:r>
      <w:r w:rsidR="0006284E" w:rsidRPr="00997E24">
        <w:rPr>
          <w:i/>
          <w:noProof w:val="0"/>
          <w:szCs w:val="24"/>
          <w:lang w:val="en-GB"/>
        </w:rPr>
        <w:t xml:space="preserve">disclosure are important. If we </w:t>
      </w:r>
      <w:r>
        <w:rPr>
          <w:i/>
          <w:noProof w:val="0"/>
          <w:szCs w:val="24"/>
          <w:lang w:val="en-GB"/>
        </w:rPr>
        <w:t>did</w:t>
      </w:r>
      <w:r w:rsidRPr="00997E24">
        <w:rPr>
          <w:i/>
          <w:noProof w:val="0"/>
          <w:szCs w:val="24"/>
          <w:lang w:val="en-GB"/>
        </w:rPr>
        <w:t xml:space="preserve"> </w:t>
      </w:r>
      <w:r w:rsidR="0006284E" w:rsidRPr="00997E24">
        <w:rPr>
          <w:i/>
          <w:noProof w:val="0"/>
          <w:szCs w:val="24"/>
          <w:lang w:val="en-GB"/>
        </w:rPr>
        <w:t xml:space="preserve">not </w:t>
      </w:r>
      <w:r>
        <w:rPr>
          <w:i/>
          <w:noProof w:val="0"/>
          <w:szCs w:val="24"/>
          <w:lang w:val="en-GB"/>
        </w:rPr>
        <w:t>have</w:t>
      </w:r>
      <w:r w:rsidRPr="00997E24">
        <w:rPr>
          <w:i/>
          <w:noProof w:val="0"/>
          <w:szCs w:val="24"/>
          <w:lang w:val="en-GB"/>
        </w:rPr>
        <w:t xml:space="preserve"> </w:t>
      </w:r>
      <w:r w:rsidR="0006284E" w:rsidRPr="00997E24">
        <w:rPr>
          <w:i/>
          <w:noProof w:val="0"/>
          <w:szCs w:val="24"/>
          <w:lang w:val="en-GB"/>
        </w:rPr>
        <w:t xml:space="preserve">that, we would </w:t>
      </w:r>
      <w:r>
        <w:rPr>
          <w:i/>
          <w:noProof w:val="0"/>
          <w:szCs w:val="24"/>
          <w:lang w:val="en-GB"/>
        </w:rPr>
        <w:t>have sold</w:t>
      </w:r>
      <w:r w:rsidR="0006284E" w:rsidRPr="00997E24">
        <w:rPr>
          <w:i/>
          <w:noProof w:val="0"/>
          <w:szCs w:val="24"/>
          <w:lang w:val="en-GB"/>
        </w:rPr>
        <w:t xml:space="preserve"> our soul. That is what Premium is about</w:t>
      </w:r>
      <w:r w:rsidR="00CE5B7C" w:rsidRPr="00997E24">
        <w:rPr>
          <w:i/>
          <w:noProof w:val="0"/>
          <w:szCs w:val="24"/>
          <w:lang w:val="en-GB"/>
        </w:rPr>
        <w:t>,</w:t>
      </w:r>
      <w:r w:rsidR="0006284E" w:rsidRPr="00997E24">
        <w:rPr>
          <w:i/>
          <w:noProof w:val="0"/>
          <w:szCs w:val="24"/>
          <w:lang w:val="en-GB"/>
        </w:rPr>
        <w:t xml:space="preserve"> that is why many shops list us although we are a small, relatively expensive niche product </w:t>
      </w:r>
      <w:r w:rsidR="0006284E" w:rsidRPr="00997E24">
        <w:rPr>
          <w:noProof w:val="0"/>
          <w:szCs w:val="24"/>
          <w:lang w:val="en-GB"/>
        </w:rPr>
        <w:t xml:space="preserve">(Max, interview). </w:t>
      </w:r>
    </w:p>
    <w:p w14:paraId="33721818" w14:textId="29E103AA" w:rsidR="0006284E" w:rsidRPr="00997E24" w:rsidRDefault="0006284E" w:rsidP="0006284E">
      <w:pPr>
        <w:spacing w:line="480" w:lineRule="auto"/>
        <w:jc w:val="both"/>
        <w:rPr>
          <w:noProof w:val="0"/>
          <w:szCs w:val="24"/>
          <w:lang w:val="en-GB"/>
        </w:rPr>
      </w:pPr>
      <w:r w:rsidRPr="00997E24">
        <w:rPr>
          <w:noProof w:val="0"/>
          <w:szCs w:val="24"/>
          <w:lang w:val="en-GB"/>
        </w:rPr>
        <w:t xml:space="preserve">Max’s quote illustrates how radically open strategizing fosters </w:t>
      </w:r>
      <w:r w:rsidR="00C806CB" w:rsidRPr="00997E24">
        <w:rPr>
          <w:noProof w:val="0"/>
          <w:szCs w:val="24"/>
          <w:lang w:val="en-GB"/>
        </w:rPr>
        <w:t xml:space="preserve">understandings of </w:t>
      </w:r>
      <w:r w:rsidRPr="00997E24">
        <w:rPr>
          <w:noProof w:val="0"/>
          <w:szCs w:val="24"/>
          <w:lang w:val="en-GB"/>
        </w:rPr>
        <w:t>collective identity</w:t>
      </w:r>
      <w:r w:rsidR="00C806CB" w:rsidRPr="00997E24">
        <w:rPr>
          <w:noProof w:val="0"/>
          <w:szCs w:val="24"/>
          <w:lang w:val="en-GB"/>
        </w:rPr>
        <w:t xml:space="preserve"> (“that is what Premium is about”) that relate</w:t>
      </w:r>
      <w:r w:rsidRPr="00997E24">
        <w:rPr>
          <w:noProof w:val="0"/>
          <w:szCs w:val="24"/>
          <w:lang w:val="en-GB"/>
        </w:rPr>
        <w:t xml:space="preserve"> </w:t>
      </w:r>
      <w:r w:rsidR="00C806CB" w:rsidRPr="00997E24">
        <w:rPr>
          <w:noProof w:val="0"/>
          <w:szCs w:val="24"/>
          <w:lang w:val="en-GB"/>
        </w:rPr>
        <w:t xml:space="preserve">directly to </w:t>
      </w:r>
      <w:r w:rsidRPr="00997E24">
        <w:rPr>
          <w:noProof w:val="0"/>
          <w:szCs w:val="24"/>
          <w:lang w:val="en-GB"/>
        </w:rPr>
        <w:t xml:space="preserve">the collective </w:t>
      </w:r>
      <w:r w:rsidR="00C806CB" w:rsidRPr="00997E24">
        <w:rPr>
          <w:noProof w:val="0"/>
          <w:szCs w:val="24"/>
          <w:lang w:val="en-GB"/>
        </w:rPr>
        <w:t xml:space="preserve">occupying a </w:t>
      </w:r>
      <w:r w:rsidRPr="00997E24">
        <w:rPr>
          <w:noProof w:val="0"/>
          <w:szCs w:val="24"/>
          <w:lang w:val="en-GB"/>
        </w:rPr>
        <w:t xml:space="preserve">specific market niche. </w:t>
      </w:r>
      <w:r w:rsidR="00C806CB" w:rsidRPr="00997E24">
        <w:rPr>
          <w:noProof w:val="0"/>
          <w:szCs w:val="24"/>
          <w:lang w:val="en-GB"/>
        </w:rPr>
        <w:t>The collective understands that w</w:t>
      </w:r>
      <w:r w:rsidRPr="00997E24">
        <w:rPr>
          <w:noProof w:val="0"/>
          <w:szCs w:val="24"/>
          <w:lang w:val="en-GB"/>
        </w:rPr>
        <w:t xml:space="preserve">ithout maintaining the possibility for radical openness across all three </w:t>
      </w:r>
      <w:r w:rsidR="00130BFB" w:rsidRPr="00997E24">
        <w:rPr>
          <w:noProof w:val="0"/>
          <w:szCs w:val="24"/>
          <w:lang w:val="en-GB"/>
        </w:rPr>
        <w:t>domain</w:t>
      </w:r>
      <w:r w:rsidRPr="00997E24">
        <w:rPr>
          <w:noProof w:val="0"/>
          <w:szCs w:val="24"/>
          <w:lang w:val="en-GB"/>
        </w:rPr>
        <w:t>s, Premium would turn itself into yet another Cola maker, unable to charge its proverbial premium prices</w:t>
      </w:r>
      <w:r w:rsidR="00C806CB" w:rsidRPr="00997E24">
        <w:rPr>
          <w:noProof w:val="0"/>
          <w:szCs w:val="24"/>
          <w:lang w:val="en-GB"/>
        </w:rPr>
        <w:t xml:space="preserve"> and possibly unable to motivate members to participate</w:t>
      </w:r>
      <w:r w:rsidRPr="00997E24">
        <w:rPr>
          <w:noProof w:val="0"/>
          <w:szCs w:val="24"/>
          <w:lang w:val="en-GB"/>
        </w:rPr>
        <w:t xml:space="preserve">. Radically open strategizing thus serves the collective as a mechanism for negotiating its identity and creating conditions for making strategic decisions that align with it. </w:t>
      </w:r>
    </w:p>
    <w:p w14:paraId="3B1320AB" w14:textId="77777777" w:rsidR="0006284E" w:rsidRPr="00997E24" w:rsidRDefault="0006284E" w:rsidP="0006284E">
      <w:pPr>
        <w:spacing w:line="480" w:lineRule="auto"/>
        <w:jc w:val="both"/>
        <w:rPr>
          <w:i/>
          <w:noProof w:val="0"/>
          <w:lang w:val="en-GB"/>
        </w:rPr>
      </w:pPr>
    </w:p>
    <w:p w14:paraId="67D912B1" w14:textId="580966FA" w:rsidR="0006284E" w:rsidRPr="00997E24" w:rsidRDefault="0006284E" w:rsidP="0006284E">
      <w:pPr>
        <w:pStyle w:val="berschrift3"/>
        <w:spacing w:line="480" w:lineRule="auto"/>
        <w:ind w:firstLine="0"/>
        <w:jc w:val="both"/>
        <w:rPr>
          <w:b w:val="0"/>
          <w:i/>
          <w:noProof w:val="0"/>
          <w:lang w:val="en-GB"/>
        </w:rPr>
      </w:pPr>
      <w:r w:rsidRPr="00997E24">
        <w:rPr>
          <w:b w:val="0"/>
          <w:i/>
          <w:noProof w:val="0"/>
          <w:lang w:val="en-GB"/>
        </w:rPr>
        <w:t>Legitim</w:t>
      </w:r>
      <w:r w:rsidR="00907917" w:rsidRPr="00997E24">
        <w:rPr>
          <w:b w:val="0"/>
          <w:i/>
          <w:noProof w:val="0"/>
          <w:lang w:val="en-GB"/>
        </w:rPr>
        <w:t>ation of</w:t>
      </w:r>
      <w:r w:rsidRPr="00997E24">
        <w:rPr>
          <w:b w:val="0"/>
          <w:i/>
          <w:noProof w:val="0"/>
          <w:lang w:val="en-GB"/>
        </w:rPr>
        <w:t xml:space="preserve"> strategic decisions</w:t>
      </w:r>
    </w:p>
    <w:p w14:paraId="0DAEF096" w14:textId="77777777" w:rsidR="0006284E" w:rsidRPr="00997E24" w:rsidRDefault="0006284E" w:rsidP="0006284E">
      <w:pPr>
        <w:suppressAutoHyphens/>
        <w:spacing w:line="480" w:lineRule="auto"/>
        <w:jc w:val="both"/>
        <w:rPr>
          <w:noProof w:val="0"/>
          <w:color w:val="00000A"/>
          <w:szCs w:val="24"/>
          <w:lang w:val="en-GB"/>
        </w:rPr>
      </w:pPr>
      <w:r w:rsidRPr="00997E24">
        <w:rPr>
          <w:noProof w:val="0"/>
          <w:color w:val="00000A"/>
          <w:szCs w:val="24"/>
          <w:lang w:val="en-GB"/>
        </w:rPr>
        <w:t xml:space="preserve">Perceiving itself as the market player with the highest moral standards, Premium is regularly confronted with ambivalent decisions such as ”should we do advertising”, “should we offer volume discounts”, or “should we expand into new markets”? These decisions may appear trivial from the point of view of conventional business, but </w:t>
      </w:r>
      <w:r w:rsidR="00071D52" w:rsidRPr="00997E24">
        <w:rPr>
          <w:noProof w:val="0"/>
          <w:color w:val="00000A"/>
          <w:szCs w:val="24"/>
          <w:lang w:val="en-GB"/>
        </w:rPr>
        <w:t>pose</w:t>
      </w:r>
      <w:r w:rsidRPr="00997E24">
        <w:rPr>
          <w:noProof w:val="0"/>
          <w:color w:val="00000A"/>
          <w:szCs w:val="24"/>
          <w:lang w:val="en-GB"/>
        </w:rPr>
        <w:t xml:space="preserve"> severe moral dilemmas for Premium. When a strategic issue is posted to the collective mailing list, members are therefore encouraged not only to make a decision, but also to legitimize it,</w:t>
      </w:r>
      <w:r w:rsidR="00071D52" w:rsidRPr="00997E24">
        <w:rPr>
          <w:noProof w:val="0"/>
          <w:color w:val="00000A"/>
          <w:szCs w:val="24"/>
          <w:lang w:val="en-GB"/>
        </w:rPr>
        <w:t xml:space="preserve"> which often requires </w:t>
      </w:r>
      <w:r w:rsidRPr="00997E24">
        <w:rPr>
          <w:noProof w:val="0"/>
          <w:color w:val="00000A"/>
          <w:szCs w:val="24"/>
          <w:lang w:val="en-GB"/>
        </w:rPr>
        <w:t xml:space="preserve">reworking the moral evaluation of </w:t>
      </w:r>
      <w:r w:rsidR="00071D52" w:rsidRPr="00997E24">
        <w:rPr>
          <w:noProof w:val="0"/>
          <w:color w:val="00000A"/>
          <w:szCs w:val="24"/>
          <w:lang w:val="en-GB"/>
        </w:rPr>
        <w:t xml:space="preserve">a </w:t>
      </w:r>
      <w:r w:rsidRPr="00997E24">
        <w:rPr>
          <w:noProof w:val="0"/>
          <w:color w:val="00000A"/>
          <w:szCs w:val="24"/>
          <w:lang w:val="en-GB"/>
        </w:rPr>
        <w:t xml:space="preserve">new market practice. </w:t>
      </w:r>
    </w:p>
    <w:p w14:paraId="0B506DA2" w14:textId="44B331EB" w:rsidR="0006284E" w:rsidRPr="00997E24" w:rsidRDefault="0006284E" w:rsidP="0006284E">
      <w:pPr>
        <w:suppressAutoHyphens/>
        <w:spacing w:line="480" w:lineRule="auto"/>
        <w:jc w:val="both"/>
        <w:rPr>
          <w:noProof w:val="0"/>
          <w:color w:val="00000A"/>
          <w:szCs w:val="24"/>
          <w:lang w:val="en-GB"/>
        </w:rPr>
      </w:pPr>
      <w:r w:rsidRPr="00997E24">
        <w:rPr>
          <w:noProof w:val="0"/>
          <w:color w:val="00000A"/>
          <w:szCs w:val="24"/>
          <w:lang w:val="en-GB"/>
        </w:rPr>
        <w:lastRenderedPageBreak/>
        <w:t>The decision to collaborate with the commercial retail chain Budni, for example, illustrates such an ambivalent situation (issue #10)</w:t>
      </w:r>
      <w:r w:rsidR="00071D52" w:rsidRPr="00997E24">
        <w:rPr>
          <w:noProof w:val="0"/>
          <w:color w:val="00000A"/>
          <w:szCs w:val="24"/>
          <w:lang w:val="en-GB"/>
        </w:rPr>
        <w:t xml:space="preserve"> where moral legitimization was required</w:t>
      </w:r>
      <w:r w:rsidRPr="00997E24">
        <w:rPr>
          <w:noProof w:val="0"/>
          <w:color w:val="00000A"/>
          <w:szCs w:val="24"/>
          <w:lang w:val="en-GB"/>
        </w:rPr>
        <w:t>. To sell Premium Cola through a retail company rather than exclusively through scene bars with sub</w:t>
      </w:r>
      <w:r w:rsidR="00071D52" w:rsidRPr="00997E24">
        <w:rPr>
          <w:noProof w:val="0"/>
          <w:color w:val="00000A"/>
          <w:szCs w:val="24"/>
          <w:lang w:val="en-GB"/>
        </w:rPr>
        <w:t>-</w:t>
      </w:r>
      <w:r w:rsidRPr="00997E24">
        <w:rPr>
          <w:noProof w:val="0"/>
          <w:color w:val="00000A"/>
          <w:szCs w:val="24"/>
          <w:lang w:val="en-GB"/>
        </w:rPr>
        <w:t>cultural musical and aesthetic taste seemed to jeopardize one key marker of Premium’s long-time identity, i.e. its sub</w:t>
      </w:r>
      <w:r w:rsidR="00071D52" w:rsidRPr="00997E24">
        <w:rPr>
          <w:noProof w:val="0"/>
          <w:color w:val="00000A"/>
          <w:szCs w:val="24"/>
          <w:lang w:val="en-GB"/>
        </w:rPr>
        <w:t>-</w:t>
      </w:r>
      <w:r w:rsidRPr="00997E24">
        <w:rPr>
          <w:noProof w:val="0"/>
          <w:color w:val="00000A"/>
          <w:szCs w:val="24"/>
          <w:lang w:val="en-GB"/>
        </w:rPr>
        <w:t xml:space="preserve">cultural style. To ensure that the Budni decision does not corrupt this </w:t>
      </w:r>
      <w:r w:rsidR="00345D61" w:rsidRPr="00997E24">
        <w:rPr>
          <w:noProof w:val="0"/>
          <w:color w:val="00000A"/>
          <w:szCs w:val="24"/>
          <w:lang w:val="en-GB"/>
        </w:rPr>
        <w:t xml:space="preserve">identity </w:t>
      </w:r>
      <w:r w:rsidRPr="00997E24">
        <w:rPr>
          <w:noProof w:val="0"/>
          <w:color w:val="00000A"/>
          <w:szCs w:val="24"/>
          <w:lang w:val="en-GB"/>
        </w:rPr>
        <w:t>marker, Ulrich asks:</w:t>
      </w:r>
    </w:p>
    <w:p w14:paraId="278A89BD" w14:textId="77777777" w:rsidR="0006284E" w:rsidRPr="00997E24" w:rsidRDefault="0006284E" w:rsidP="0006284E">
      <w:pPr>
        <w:suppressAutoHyphens/>
        <w:spacing w:line="480" w:lineRule="auto"/>
        <w:jc w:val="both"/>
        <w:rPr>
          <w:noProof w:val="0"/>
          <w:color w:val="00000A"/>
          <w:szCs w:val="24"/>
          <w:lang w:val="en-GB"/>
        </w:rPr>
      </w:pPr>
      <w:r w:rsidRPr="00997E24">
        <w:rPr>
          <w:i/>
          <w:noProof w:val="0"/>
          <w:color w:val="00000A"/>
          <w:szCs w:val="24"/>
          <w:lang w:val="en-GB"/>
        </w:rPr>
        <w:t>Our response to the question [whether to sell through Budni or not] has extensive consequences, but no one answered me so far. Usually bosses [i.e. managers] decide on something like that strategically, but at Premium this happens collectively too […] I would have stayed with our former decision, but you made me talk to Budni, and now? […] We will have to decide: conservative/consequential maintenance of our roots with us selecting outlets based on criteria of (musical) taste – or focus more on moral business, independent of taste […] Does “only” morality count now?</w:t>
      </w:r>
      <w:r w:rsidRPr="00997E24">
        <w:rPr>
          <w:noProof w:val="0"/>
          <w:color w:val="00000A"/>
          <w:szCs w:val="24"/>
          <w:lang w:val="en-GB"/>
        </w:rPr>
        <w:t xml:space="preserve"> (Ulrich, 04.07.2007, issue #10)</w:t>
      </w:r>
    </w:p>
    <w:p w14:paraId="08D2DFBF" w14:textId="04C0DE74" w:rsidR="0006284E" w:rsidRPr="00997E24" w:rsidRDefault="0006284E" w:rsidP="0006284E">
      <w:pPr>
        <w:suppressAutoHyphens/>
        <w:spacing w:line="480" w:lineRule="auto"/>
        <w:jc w:val="both"/>
        <w:rPr>
          <w:noProof w:val="0"/>
          <w:color w:val="00000A"/>
          <w:szCs w:val="24"/>
          <w:lang w:val="en-GB"/>
        </w:rPr>
      </w:pPr>
      <w:r w:rsidRPr="00997E24">
        <w:rPr>
          <w:noProof w:val="0"/>
          <w:color w:val="00000A"/>
          <w:szCs w:val="24"/>
          <w:lang w:val="en-GB"/>
        </w:rPr>
        <w:t xml:space="preserve">In the deliberation phase of this strategic issue Ulrich asks the collective to discuss whether or not Premium should collaborate with the Budni retail chain, but also probes the collective for making a broader, strategic decision on Premium’s identity (still) being focused on taste, or rather being “only” about morals. Throughout the discussion of this strategic issue members made the decision that selling its products at Budni </w:t>
      </w:r>
      <w:r w:rsidR="00F1078B">
        <w:rPr>
          <w:noProof w:val="0"/>
          <w:color w:val="00000A"/>
          <w:szCs w:val="24"/>
          <w:lang w:val="en-GB"/>
        </w:rPr>
        <w:t>is</w:t>
      </w:r>
      <w:r w:rsidRPr="00997E24">
        <w:rPr>
          <w:noProof w:val="0"/>
          <w:color w:val="00000A"/>
          <w:szCs w:val="24"/>
          <w:lang w:val="en-GB"/>
        </w:rPr>
        <w:t xml:space="preserve">, indeed, compatible with Premium's mission, and therefore legitimate. In such ways, radically open strategizing </w:t>
      </w:r>
      <w:r w:rsidR="00330ADD" w:rsidRPr="00997E24">
        <w:rPr>
          <w:noProof w:val="0"/>
          <w:color w:val="00000A"/>
          <w:szCs w:val="24"/>
          <w:lang w:val="en-GB"/>
        </w:rPr>
        <w:t xml:space="preserve">also </w:t>
      </w:r>
      <w:r w:rsidRPr="00997E24">
        <w:rPr>
          <w:noProof w:val="0"/>
          <w:color w:val="00000A"/>
          <w:szCs w:val="24"/>
          <w:lang w:val="en-GB"/>
        </w:rPr>
        <w:t xml:space="preserve">becomes a practice for collective legitimization of </w:t>
      </w:r>
      <w:r w:rsidR="00330ADD" w:rsidRPr="00997E24">
        <w:rPr>
          <w:noProof w:val="0"/>
          <w:color w:val="00000A"/>
          <w:szCs w:val="24"/>
          <w:lang w:val="en-GB"/>
        </w:rPr>
        <w:t xml:space="preserve">morally ambiguous </w:t>
      </w:r>
      <w:r w:rsidRPr="00997E24">
        <w:rPr>
          <w:noProof w:val="0"/>
          <w:color w:val="00000A"/>
          <w:szCs w:val="24"/>
          <w:lang w:val="en-GB"/>
        </w:rPr>
        <w:t xml:space="preserve">decisions that </w:t>
      </w:r>
      <w:r w:rsidR="00330ADD" w:rsidRPr="00997E24">
        <w:rPr>
          <w:noProof w:val="0"/>
          <w:color w:val="00000A"/>
          <w:szCs w:val="24"/>
          <w:lang w:val="en-GB"/>
        </w:rPr>
        <w:t xml:space="preserve">can </w:t>
      </w:r>
      <w:r w:rsidRPr="00997E24">
        <w:rPr>
          <w:noProof w:val="0"/>
          <w:color w:val="00000A"/>
          <w:szCs w:val="24"/>
          <w:lang w:val="en-GB"/>
        </w:rPr>
        <w:t xml:space="preserve">significantly </w:t>
      </w:r>
      <w:r w:rsidR="00330ADD" w:rsidRPr="00997E24">
        <w:rPr>
          <w:noProof w:val="0"/>
          <w:color w:val="00000A"/>
          <w:szCs w:val="24"/>
          <w:lang w:val="en-GB"/>
        </w:rPr>
        <w:t xml:space="preserve">affect </w:t>
      </w:r>
      <w:r w:rsidRPr="00997E24">
        <w:rPr>
          <w:noProof w:val="0"/>
          <w:color w:val="00000A"/>
          <w:szCs w:val="24"/>
          <w:lang w:val="en-GB"/>
        </w:rPr>
        <w:t xml:space="preserve">the future trajectory of </w:t>
      </w:r>
      <w:r w:rsidR="00345D61" w:rsidRPr="00997E24">
        <w:rPr>
          <w:noProof w:val="0"/>
          <w:color w:val="00000A"/>
          <w:szCs w:val="24"/>
          <w:lang w:val="en-GB"/>
        </w:rPr>
        <w:t>Premium’s identity.</w:t>
      </w:r>
      <w:r w:rsidRPr="00997E24">
        <w:rPr>
          <w:noProof w:val="0"/>
          <w:color w:val="00000A"/>
          <w:szCs w:val="24"/>
          <w:lang w:val="en-GB"/>
        </w:rPr>
        <w:t xml:space="preserve"> </w:t>
      </w:r>
    </w:p>
    <w:p w14:paraId="1CDE4BD3" w14:textId="77777777" w:rsidR="0006284E" w:rsidRPr="00997E24" w:rsidRDefault="0006284E" w:rsidP="0006284E">
      <w:pPr>
        <w:spacing w:line="480" w:lineRule="auto"/>
        <w:ind w:firstLine="0"/>
        <w:jc w:val="both"/>
        <w:rPr>
          <w:b/>
          <w:noProof w:val="0"/>
          <w:szCs w:val="24"/>
          <w:lang w:val="en-GB"/>
        </w:rPr>
      </w:pPr>
    </w:p>
    <w:p w14:paraId="170FA24A" w14:textId="2CCEABF3" w:rsidR="0006284E" w:rsidRPr="00997E24" w:rsidRDefault="00A64F92" w:rsidP="0006284E">
      <w:pPr>
        <w:pStyle w:val="berschrift3"/>
        <w:spacing w:line="480" w:lineRule="auto"/>
        <w:ind w:firstLine="0"/>
        <w:jc w:val="both"/>
        <w:rPr>
          <w:i/>
          <w:noProof w:val="0"/>
          <w:lang w:val="en-GB"/>
        </w:rPr>
      </w:pPr>
      <w:r>
        <w:rPr>
          <w:b w:val="0"/>
          <w:i/>
          <w:noProof w:val="0"/>
          <w:lang w:val="en-GB"/>
        </w:rPr>
        <w:t>Maintenance</w:t>
      </w:r>
      <w:r w:rsidR="00BE0CEF" w:rsidRPr="00997E24">
        <w:rPr>
          <w:b w:val="0"/>
          <w:i/>
          <w:noProof w:val="0"/>
          <w:lang w:val="en-GB"/>
        </w:rPr>
        <w:t xml:space="preserve"> of </w:t>
      </w:r>
      <w:r w:rsidR="0006284E" w:rsidRPr="00997E24">
        <w:rPr>
          <w:b w:val="0"/>
          <w:i/>
          <w:noProof w:val="0"/>
          <w:lang w:val="en-GB"/>
        </w:rPr>
        <w:t>motivation</w:t>
      </w:r>
    </w:p>
    <w:p w14:paraId="0CE84FD6" w14:textId="5A49D1E3" w:rsidR="004B3200" w:rsidRDefault="0006284E" w:rsidP="00D52D0D">
      <w:pPr>
        <w:spacing w:line="480" w:lineRule="auto"/>
        <w:jc w:val="both"/>
        <w:rPr>
          <w:noProof w:val="0"/>
          <w:szCs w:val="24"/>
          <w:lang w:val="en-GB"/>
        </w:rPr>
      </w:pPr>
      <w:r w:rsidRPr="00997E24">
        <w:rPr>
          <w:noProof w:val="0"/>
          <w:szCs w:val="24"/>
          <w:lang w:val="en-GB"/>
        </w:rPr>
        <w:t xml:space="preserve">To keep its business operations going, Premium depends on motivated </w:t>
      </w:r>
      <w:r w:rsidR="007F2190" w:rsidRPr="00997E24">
        <w:rPr>
          <w:noProof w:val="0"/>
          <w:szCs w:val="24"/>
          <w:lang w:val="en-GB"/>
        </w:rPr>
        <w:t>volunteers</w:t>
      </w:r>
      <w:r w:rsidRPr="00997E24">
        <w:rPr>
          <w:noProof w:val="0"/>
          <w:szCs w:val="24"/>
          <w:lang w:val="en-GB"/>
        </w:rPr>
        <w:t xml:space="preserve">. </w:t>
      </w:r>
      <w:r w:rsidR="00503CAB">
        <w:rPr>
          <w:noProof w:val="0"/>
          <w:szCs w:val="24"/>
          <w:lang w:val="en-GB"/>
        </w:rPr>
        <w:t>Among other factors, m</w:t>
      </w:r>
      <w:r w:rsidRPr="00997E24">
        <w:rPr>
          <w:noProof w:val="0"/>
          <w:szCs w:val="24"/>
          <w:lang w:val="en-GB"/>
        </w:rPr>
        <w:t xml:space="preserve">otivation depends on members being able to </w:t>
      </w:r>
      <w:r w:rsidR="007F2190" w:rsidRPr="00997E24">
        <w:rPr>
          <w:noProof w:val="0"/>
          <w:szCs w:val="24"/>
          <w:lang w:val="en-GB"/>
        </w:rPr>
        <w:t xml:space="preserve">individually </w:t>
      </w:r>
      <w:r w:rsidRPr="00997E24">
        <w:rPr>
          <w:noProof w:val="0"/>
          <w:szCs w:val="24"/>
          <w:lang w:val="en-GB"/>
        </w:rPr>
        <w:t xml:space="preserve">garner value </w:t>
      </w:r>
      <w:r w:rsidR="00F72A4D">
        <w:rPr>
          <w:noProof w:val="0"/>
          <w:szCs w:val="24"/>
          <w:lang w:val="en-GB"/>
        </w:rPr>
        <w:t>by</w:t>
      </w:r>
      <w:r w:rsidR="00F72A4D" w:rsidRPr="00997E24">
        <w:rPr>
          <w:noProof w:val="0"/>
          <w:szCs w:val="24"/>
          <w:lang w:val="en-GB"/>
        </w:rPr>
        <w:t xml:space="preserve"> </w:t>
      </w:r>
      <w:r w:rsidRPr="00997E24">
        <w:rPr>
          <w:noProof w:val="0"/>
          <w:szCs w:val="24"/>
          <w:lang w:val="en-GB"/>
        </w:rPr>
        <w:t>contributing to an organization that is successful and</w:t>
      </w:r>
      <w:r w:rsidR="00345D61" w:rsidRPr="00997E24">
        <w:rPr>
          <w:noProof w:val="0"/>
          <w:szCs w:val="24"/>
          <w:lang w:val="en-GB"/>
        </w:rPr>
        <w:t>,</w:t>
      </w:r>
      <w:r w:rsidRPr="00997E24">
        <w:rPr>
          <w:noProof w:val="0"/>
          <w:szCs w:val="24"/>
          <w:lang w:val="en-GB"/>
        </w:rPr>
        <w:t xml:space="preserve"> to </w:t>
      </w:r>
      <w:r w:rsidR="007F2190" w:rsidRPr="00997E24">
        <w:rPr>
          <w:noProof w:val="0"/>
          <w:szCs w:val="24"/>
          <w:lang w:val="en-GB"/>
        </w:rPr>
        <w:t xml:space="preserve">a sufficient </w:t>
      </w:r>
      <w:r w:rsidRPr="00997E24">
        <w:rPr>
          <w:noProof w:val="0"/>
          <w:szCs w:val="24"/>
          <w:lang w:val="en-GB"/>
        </w:rPr>
        <w:t>degree</w:t>
      </w:r>
      <w:r w:rsidR="00345D61" w:rsidRPr="00997E24">
        <w:rPr>
          <w:noProof w:val="0"/>
          <w:szCs w:val="24"/>
          <w:lang w:val="en-GB"/>
        </w:rPr>
        <w:t>,</w:t>
      </w:r>
      <w:r w:rsidRPr="00997E24">
        <w:rPr>
          <w:noProof w:val="0"/>
          <w:szCs w:val="24"/>
          <w:lang w:val="en-GB"/>
        </w:rPr>
        <w:t xml:space="preserve"> effective. </w:t>
      </w:r>
      <w:r w:rsidR="00D52D0D">
        <w:rPr>
          <w:noProof w:val="0"/>
          <w:szCs w:val="24"/>
          <w:lang w:val="en-GB"/>
        </w:rPr>
        <w:t>O</w:t>
      </w:r>
      <w:r w:rsidR="004B3200">
        <w:rPr>
          <w:noProof w:val="0"/>
          <w:szCs w:val="24"/>
          <w:lang w:val="en-GB"/>
        </w:rPr>
        <w:t xml:space="preserve">ur </w:t>
      </w:r>
      <w:r w:rsidR="00D52D0D">
        <w:rPr>
          <w:noProof w:val="0"/>
          <w:szCs w:val="24"/>
          <w:lang w:val="en-GB"/>
        </w:rPr>
        <w:lastRenderedPageBreak/>
        <w:t xml:space="preserve">data </w:t>
      </w:r>
      <w:r w:rsidR="004B3200">
        <w:rPr>
          <w:noProof w:val="0"/>
          <w:szCs w:val="24"/>
          <w:lang w:val="en-GB"/>
        </w:rPr>
        <w:t xml:space="preserve">analysis shows that </w:t>
      </w:r>
      <w:r w:rsidR="00A66F8C">
        <w:rPr>
          <w:noProof w:val="0"/>
          <w:szCs w:val="24"/>
          <w:lang w:val="en-GB"/>
        </w:rPr>
        <w:t xml:space="preserve">in the last </w:t>
      </w:r>
      <w:r w:rsidR="000F02E1">
        <w:rPr>
          <w:noProof w:val="0"/>
          <w:szCs w:val="24"/>
          <w:lang w:val="en-GB"/>
        </w:rPr>
        <w:t xml:space="preserve">twelve </w:t>
      </w:r>
      <w:r w:rsidR="008559D9">
        <w:rPr>
          <w:noProof w:val="0"/>
          <w:szCs w:val="24"/>
          <w:lang w:val="en-GB"/>
        </w:rPr>
        <w:t>years</w:t>
      </w:r>
      <w:r w:rsidR="00A66F8C">
        <w:rPr>
          <w:noProof w:val="0"/>
          <w:szCs w:val="24"/>
          <w:lang w:val="en-GB"/>
        </w:rPr>
        <w:t xml:space="preserve"> a group of </w:t>
      </w:r>
      <w:r w:rsidR="00D52D0D">
        <w:rPr>
          <w:noProof w:val="0"/>
          <w:szCs w:val="24"/>
          <w:lang w:val="en-GB"/>
        </w:rPr>
        <w:t xml:space="preserve">about </w:t>
      </w:r>
      <w:r w:rsidR="00BE2E57">
        <w:rPr>
          <w:noProof w:val="0"/>
          <w:szCs w:val="24"/>
          <w:lang w:val="en-GB"/>
        </w:rPr>
        <w:t>2</w:t>
      </w:r>
      <w:r w:rsidR="00A66F8C">
        <w:rPr>
          <w:noProof w:val="0"/>
          <w:szCs w:val="24"/>
          <w:lang w:val="en-GB"/>
        </w:rPr>
        <w:t xml:space="preserve">0 members </w:t>
      </w:r>
      <w:r w:rsidR="00D52D0D">
        <w:rPr>
          <w:noProof w:val="0"/>
          <w:szCs w:val="24"/>
          <w:lang w:val="en-GB"/>
        </w:rPr>
        <w:t xml:space="preserve">(with some joining and leaving) </w:t>
      </w:r>
      <w:r w:rsidR="00A66F8C">
        <w:rPr>
          <w:noProof w:val="0"/>
          <w:szCs w:val="24"/>
          <w:lang w:val="en-GB"/>
        </w:rPr>
        <w:t xml:space="preserve">constituted </w:t>
      </w:r>
      <w:r w:rsidR="00D52D0D">
        <w:rPr>
          <w:noProof w:val="0"/>
          <w:szCs w:val="24"/>
          <w:lang w:val="en-GB"/>
        </w:rPr>
        <w:t xml:space="preserve">a continuous </w:t>
      </w:r>
      <w:r w:rsidR="00A66F8C">
        <w:rPr>
          <w:noProof w:val="0"/>
          <w:szCs w:val="24"/>
          <w:lang w:val="en-GB"/>
        </w:rPr>
        <w:t>core o</w:t>
      </w:r>
      <w:r w:rsidR="00D52D0D">
        <w:rPr>
          <w:noProof w:val="0"/>
          <w:szCs w:val="24"/>
          <w:lang w:val="en-GB"/>
        </w:rPr>
        <w:t>f the collective, with about 5</w:t>
      </w:r>
      <w:r w:rsidR="00A66F8C">
        <w:rPr>
          <w:noProof w:val="0"/>
          <w:szCs w:val="24"/>
          <w:lang w:val="en-GB"/>
        </w:rPr>
        <w:t xml:space="preserve">0 </w:t>
      </w:r>
      <w:r w:rsidR="00A64F92">
        <w:rPr>
          <w:noProof w:val="0"/>
          <w:szCs w:val="24"/>
          <w:lang w:val="en-GB"/>
        </w:rPr>
        <w:t xml:space="preserve">additional </w:t>
      </w:r>
      <w:r w:rsidR="00D52D0D">
        <w:rPr>
          <w:noProof w:val="0"/>
          <w:szCs w:val="24"/>
          <w:lang w:val="en-GB"/>
        </w:rPr>
        <w:t xml:space="preserve">members participating </w:t>
      </w:r>
      <w:r w:rsidR="00A64F92">
        <w:rPr>
          <w:noProof w:val="0"/>
          <w:szCs w:val="24"/>
          <w:lang w:val="en-GB"/>
        </w:rPr>
        <w:t xml:space="preserve">more </w:t>
      </w:r>
      <w:r w:rsidR="00D52D0D">
        <w:rPr>
          <w:noProof w:val="0"/>
          <w:szCs w:val="24"/>
          <w:lang w:val="en-GB"/>
        </w:rPr>
        <w:t>selectively</w:t>
      </w:r>
      <w:r w:rsidR="00F72A4D">
        <w:rPr>
          <w:noProof w:val="0"/>
          <w:szCs w:val="24"/>
          <w:lang w:val="en-GB"/>
        </w:rPr>
        <w:t>. T</w:t>
      </w:r>
      <w:r w:rsidR="00D52D0D">
        <w:rPr>
          <w:noProof w:val="0"/>
          <w:szCs w:val="24"/>
          <w:lang w:val="en-GB"/>
        </w:rPr>
        <w:t xml:space="preserve">he </w:t>
      </w:r>
      <w:r w:rsidR="00A66F8C">
        <w:rPr>
          <w:noProof w:val="0"/>
          <w:szCs w:val="24"/>
          <w:lang w:val="en-GB"/>
        </w:rPr>
        <w:t xml:space="preserve">overall number of </w:t>
      </w:r>
      <w:r w:rsidR="00F72A4D">
        <w:rPr>
          <w:noProof w:val="0"/>
          <w:szCs w:val="24"/>
          <w:lang w:val="en-GB"/>
        </w:rPr>
        <w:t xml:space="preserve">emailing list </w:t>
      </w:r>
      <w:r w:rsidR="00D52D0D">
        <w:rPr>
          <w:noProof w:val="0"/>
          <w:szCs w:val="24"/>
          <w:lang w:val="en-GB"/>
        </w:rPr>
        <w:t>subscribers r</w:t>
      </w:r>
      <w:r w:rsidR="00F72A4D">
        <w:rPr>
          <w:noProof w:val="0"/>
          <w:szCs w:val="24"/>
          <w:lang w:val="en-GB"/>
        </w:rPr>
        <w:t xml:space="preserve">ose </w:t>
      </w:r>
      <w:r w:rsidR="00D52D0D">
        <w:rPr>
          <w:noProof w:val="0"/>
          <w:szCs w:val="24"/>
          <w:lang w:val="en-GB"/>
        </w:rPr>
        <w:t xml:space="preserve">to 1,650 at the end of our data collection. </w:t>
      </w:r>
    </w:p>
    <w:p w14:paraId="105397AE" w14:textId="73FB9063" w:rsidR="0006284E" w:rsidRPr="00997E24" w:rsidRDefault="004211A5" w:rsidP="00394760">
      <w:pPr>
        <w:spacing w:line="480" w:lineRule="auto"/>
        <w:jc w:val="both"/>
        <w:rPr>
          <w:noProof w:val="0"/>
          <w:szCs w:val="24"/>
          <w:lang w:val="en-GB"/>
        </w:rPr>
      </w:pPr>
      <w:r>
        <w:rPr>
          <w:noProof w:val="0"/>
          <w:szCs w:val="24"/>
          <w:lang w:val="en-GB"/>
        </w:rPr>
        <w:t xml:space="preserve">These </w:t>
      </w:r>
      <w:r w:rsidR="00D52D0D">
        <w:rPr>
          <w:noProof w:val="0"/>
          <w:szCs w:val="24"/>
          <w:lang w:val="en-GB"/>
        </w:rPr>
        <w:t>figures</w:t>
      </w:r>
      <w:r>
        <w:rPr>
          <w:noProof w:val="0"/>
          <w:szCs w:val="24"/>
          <w:lang w:val="en-GB"/>
        </w:rPr>
        <w:t xml:space="preserve"> suggest </w:t>
      </w:r>
      <w:r w:rsidR="0006284E" w:rsidRPr="00997E24">
        <w:rPr>
          <w:noProof w:val="0"/>
          <w:szCs w:val="24"/>
          <w:lang w:val="en-GB"/>
        </w:rPr>
        <w:t>that despite occasional frustrations (see individual barrier</w:t>
      </w:r>
      <w:r w:rsidR="00345D61" w:rsidRPr="00997E24">
        <w:rPr>
          <w:noProof w:val="0"/>
          <w:szCs w:val="24"/>
          <w:lang w:val="en-GB"/>
        </w:rPr>
        <w:t>s</w:t>
      </w:r>
      <w:r w:rsidR="007F2190" w:rsidRPr="00997E24">
        <w:rPr>
          <w:noProof w:val="0"/>
          <w:szCs w:val="24"/>
          <w:lang w:val="en-GB"/>
        </w:rPr>
        <w:t xml:space="preserve"> above</w:t>
      </w:r>
      <w:r w:rsidR="0006284E" w:rsidRPr="00997E24">
        <w:rPr>
          <w:noProof w:val="0"/>
          <w:szCs w:val="24"/>
          <w:lang w:val="en-GB"/>
        </w:rPr>
        <w:t>)</w:t>
      </w:r>
      <w:r w:rsidR="007F2190" w:rsidRPr="00997E24">
        <w:rPr>
          <w:noProof w:val="0"/>
          <w:szCs w:val="24"/>
          <w:lang w:val="en-GB"/>
        </w:rPr>
        <w:t>,</w:t>
      </w:r>
      <w:r w:rsidR="0006284E" w:rsidRPr="00997E24">
        <w:rPr>
          <w:noProof w:val="0"/>
          <w:szCs w:val="24"/>
          <w:lang w:val="en-GB"/>
        </w:rPr>
        <w:t xml:space="preserve"> radically open strategizing</w:t>
      </w:r>
      <w:r>
        <w:rPr>
          <w:noProof w:val="0"/>
          <w:szCs w:val="24"/>
          <w:lang w:val="en-GB"/>
        </w:rPr>
        <w:t xml:space="preserve"> does more to </w:t>
      </w:r>
      <w:r w:rsidR="00A64F92">
        <w:rPr>
          <w:noProof w:val="0"/>
          <w:szCs w:val="24"/>
          <w:lang w:val="en-GB"/>
        </w:rPr>
        <w:t>maintain</w:t>
      </w:r>
      <w:r w:rsidR="0006284E" w:rsidRPr="00997E24">
        <w:rPr>
          <w:noProof w:val="0"/>
          <w:szCs w:val="24"/>
          <w:lang w:val="en-GB"/>
        </w:rPr>
        <w:t xml:space="preserve"> </w:t>
      </w:r>
      <w:r>
        <w:rPr>
          <w:noProof w:val="0"/>
          <w:szCs w:val="24"/>
          <w:lang w:val="en-GB"/>
        </w:rPr>
        <w:t xml:space="preserve">than </w:t>
      </w:r>
      <w:r w:rsidR="00D52D0D">
        <w:rPr>
          <w:noProof w:val="0"/>
          <w:szCs w:val="24"/>
          <w:lang w:val="en-GB"/>
        </w:rPr>
        <w:t xml:space="preserve">to </w:t>
      </w:r>
      <w:r>
        <w:rPr>
          <w:noProof w:val="0"/>
          <w:szCs w:val="24"/>
          <w:lang w:val="en-GB"/>
        </w:rPr>
        <w:t xml:space="preserve">obstruct </w:t>
      </w:r>
      <w:r w:rsidR="0006284E" w:rsidRPr="00997E24">
        <w:rPr>
          <w:noProof w:val="0"/>
          <w:szCs w:val="24"/>
          <w:lang w:val="en-GB"/>
        </w:rPr>
        <w:t xml:space="preserve">motivation for participation. </w:t>
      </w:r>
      <w:r w:rsidR="00A64F92">
        <w:rPr>
          <w:noProof w:val="0"/>
          <w:szCs w:val="24"/>
          <w:lang w:val="en-GB"/>
        </w:rPr>
        <w:t xml:space="preserve">It </w:t>
      </w:r>
      <w:r w:rsidR="0006284E" w:rsidRPr="00997E24">
        <w:rPr>
          <w:noProof w:val="0"/>
          <w:szCs w:val="24"/>
          <w:lang w:val="en-GB"/>
        </w:rPr>
        <w:t xml:space="preserve">is not </w:t>
      </w:r>
      <w:r>
        <w:rPr>
          <w:noProof w:val="0"/>
          <w:szCs w:val="24"/>
          <w:lang w:val="en-GB"/>
        </w:rPr>
        <w:t xml:space="preserve">the </w:t>
      </w:r>
      <w:r w:rsidR="00345D61" w:rsidRPr="00997E24">
        <w:rPr>
          <w:noProof w:val="0"/>
          <w:szCs w:val="24"/>
          <w:lang w:val="en-GB"/>
        </w:rPr>
        <w:t>strict</w:t>
      </w:r>
      <w:r>
        <w:rPr>
          <w:noProof w:val="0"/>
          <w:szCs w:val="24"/>
          <w:lang w:val="en-GB"/>
        </w:rPr>
        <w:t>est</w:t>
      </w:r>
      <w:r w:rsidR="0006284E" w:rsidRPr="00997E24">
        <w:rPr>
          <w:noProof w:val="0"/>
          <w:szCs w:val="24"/>
          <w:lang w:val="en-GB"/>
        </w:rPr>
        <w:t xml:space="preserve"> adherence to radical </w:t>
      </w:r>
      <w:r w:rsidR="00A35994" w:rsidRPr="00997E24">
        <w:rPr>
          <w:noProof w:val="0"/>
          <w:szCs w:val="24"/>
          <w:lang w:val="en-GB"/>
        </w:rPr>
        <w:t xml:space="preserve">openness </w:t>
      </w:r>
      <w:r w:rsidR="00345D61" w:rsidRPr="00997E24">
        <w:rPr>
          <w:noProof w:val="0"/>
          <w:szCs w:val="24"/>
          <w:lang w:val="en-GB"/>
        </w:rPr>
        <w:t xml:space="preserve">principles </w:t>
      </w:r>
      <w:r w:rsidR="0006284E" w:rsidRPr="00997E24">
        <w:rPr>
          <w:noProof w:val="0"/>
          <w:szCs w:val="24"/>
          <w:lang w:val="en-GB"/>
        </w:rPr>
        <w:t xml:space="preserve">that produces these outcomes, but </w:t>
      </w:r>
      <w:r w:rsidR="00A64F92">
        <w:rPr>
          <w:noProof w:val="0"/>
          <w:szCs w:val="24"/>
          <w:lang w:val="en-GB"/>
        </w:rPr>
        <w:t xml:space="preserve">a flexible, </w:t>
      </w:r>
      <w:r w:rsidR="00A35994" w:rsidRPr="00997E24">
        <w:rPr>
          <w:noProof w:val="0"/>
          <w:szCs w:val="24"/>
          <w:lang w:val="en-GB"/>
        </w:rPr>
        <w:t xml:space="preserve">situated </w:t>
      </w:r>
      <w:r w:rsidR="0006284E" w:rsidRPr="00997E24">
        <w:rPr>
          <w:noProof w:val="0"/>
          <w:szCs w:val="24"/>
          <w:lang w:val="en-GB"/>
        </w:rPr>
        <w:t>combination of radically open and counterbalancing practices.</w:t>
      </w:r>
      <w:r w:rsidR="00896CF5">
        <w:rPr>
          <w:noProof w:val="0"/>
          <w:szCs w:val="24"/>
          <w:lang w:val="en-GB"/>
        </w:rPr>
        <w:t xml:space="preserve"> </w:t>
      </w:r>
      <w:r w:rsidR="00F72A4D">
        <w:rPr>
          <w:noProof w:val="0"/>
          <w:szCs w:val="24"/>
          <w:lang w:val="en-GB"/>
        </w:rPr>
        <w:t>S</w:t>
      </w:r>
      <w:r w:rsidR="00F72A4D" w:rsidRPr="00997E24">
        <w:rPr>
          <w:noProof w:val="0"/>
          <w:szCs w:val="24"/>
          <w:lang w:val="en-GB"/>
        </w:rPr>
        <w:t xml:space="preserve">triking the right balance seems </w:t>
      </w:r>
      <w:r w:rsidR="00F72A4D">
        <w:rPr>
          <w:noProof w:val="0"/>
          <w:szCs w:val="24"/>
          <w:lang w:val="en-GB"/>
        </w:rPr>
        <w:t xml:space="preserve">to be </w:t>
      </w:r>
      <w:r w:rsidR="00F72A4D" w:rsidRPr="00997E24">
        <w:rPr>
          <w:noProof w:val="0"/>
          <w:szCs w:val="24"/>
          <w:lang w:val="en-GB"/>
        </w:rPr>
        <w:t>important</w:t>
      </w:r>
      <w:r w:rsidR="00F72A4D">
        <w:rPr>
          <w:noProof w:val="0"/>
          <w:szCs w:val="24"/>
          <w:lang w:val="en-GB"/>
        </w:rPr>
        <w:t xml:space="preserve"> when </w:t>
      </w:r>
      <w:r w:rsidR="00A64F92">
        <w:rPr>
          <w:noProof w:val="0"/>
          <w:szCs w:val="24"/>
          <w:lang w:val="en-GB"/>
        </w:rPr>
        <w:t>combining these practices</w:t>
      </w:r>
      <w:r w:rsidR="0006284E" w:rsidRPr="00997E24">
        <w:rPr>
          <w:noProof w:val="0"/>
          <w:szCs w:val="24"/>
          <w:lang w:val="en-GB"/>
        </w:rPr>
        <w:t xml:space="preserve">. </w:t>
      </w:r>
      <w:r w:rsidR="00F72A4D">
        <w:rPr>
          <w:noProof w:val="0"/>
          <w:szCs w:val="24"/>
          <w:lang w:val="en-GB"/>
        </w:rPr>
        <w:t>I</w:t>
      </w:r>
      <w:r w:rsidR="0006284E" w:rsidRPr="00997E24">
        <w:rPr>
          <w:noProof w:val="0"/>
          <w:szCs w:val="24"/>
          <w:lang w:val="en-GB"/>
        </w:rPr>
        <w:t xml:space="preserve">n order to </w:t>
      </w:r>
      <w:r w:rsidR="00A64F92">
        <w:rPr>
          <w:noProof w:val="0"/>
          <w:szCs w:val="24"/>
          <w:lang w:val="en-GB"/>
        </w:rPr>
        <w:t>perpetuate</w:t>
      </w:r>
      <w:r w:rsidR="0006284E" w:rsidRPr="00997E24">
        <w:rPr>
          <w:noProof w:val="0"/>
          <w:szCs w:val="24"/>
          <w:lang w:val="en-GB"/>
        </w:rPr>
        <w:t xml:space="preserve"> their </w:t>
      </w:r>
      <w:r w:rsidR="00A64F92">
        <w:rPr>
          <w:noProof w:val="0"/>
          <w:szCs w:val="24"/>
          <w:lang w:val="en-GB"/>
        </w:rPr>
        <w:t>belief in running a radically open collective and thus posing an example to the closed businesses around them</w:t>
      </w:r>
      <w:r w:rsidR="0006284E" w:rsidRPr="00997E24">
        <w:rPr>
          <w:noProof w:val="0"/>
          <w:szCs w:val="24"/>
          <w:lang w:val="en-GB"/>
        </w:rPr>
        <w:t xml:space="preserve">, </w:t>
      </w:r>
      <w:r w:rsidR="00F72A4D" w:rsidRPr="00997E24">
        <w:rPr>
          <w:noProof w:val="0"/>
          <w:szCs w:val="24"/>
          <w:lang w:val="en-GB"/>
        </w:rPr>
        <w:t>Premium members</w:t>
      </w:r>
      <w:r w:rsidR="00F72A4D">
        <w:rPr>
          <w:noProof w:val="0"/>
          <w:szCs w:val="24"/>
          <w:lang w:val="en-GB"/>
        </w:rPr>
        <w:t xml:space="preserve"> </w:t>
      </w:r>
      <w:r w:rsidR="00A64F92">
        <w:rPr>
          <w:noProof w:val="0"/>
          <w:szCs w:val="24"/>
          <w:lang w:val="en-GB"/>
        </w:rPr>
        <w:t xml:space="preserve">proactively foster </w:t>
      </w:r>
      <w:r w:rsidR="0006284E" w:rsidRPr="00997E24">
        <w:rPr>
          <w:noProof w:val="0"/>
          <w:szCs w:val="24"/>
          <w:lang w:val="en-GB"/>
        </w:rPr>
        <w:t xml:space="preserve">the </w:t>
      </w:r>
      <w:r w:rsidR="00A64F92">
        <w:rPr>
          <w:noProof w:val="0"/>
          <w:szCs w:val="24"/>
          <w:lang w:val="en-GB"/>
        </w:rPr>
        <w:t xml:space="preserve">notion </w:t>
      </w:r>
      <w:r w:rsidR="0006284E" w:rsidRPr="00997E24">
        <w:rPr>
          <w:noProof w:val="0"/>
          <w:szCs w:val="24"/>
          <w:lang w:val="en-GB"/>
        </w:rPr>
        <w:t xml:space="preserve">that </w:t>
      </w:r>
      <w:r w:rsidR="00394760">
        <w:rPr>
          <w:noProof w:val="0"/>
          <w:szCs w:val="24"/>
          <w:lang w:val="en-GB"/>
        </w:rPr>
        <w:t>radical openness prevails</w:t>
      </w:r>
      <w:r w:rsidR="00394760" w:rsidRPr="00997E24">
        <w:rPr>
          <w:noProof w:val="0"/>
          <w:szCs w:val="24"/>
          <w:lang w:val="en-GB"/>
        </w:rPr>
        <w:t xml:space="preserve"> </w:t>
      </w:r>
      <w:r w:rsidR="00394760">
        <w:rPr>
          <w:noProof w:val="0"/>
          <w:szCs w:val="24"/>
          <w:lang w:val="en-GB"/>
        </w:rPr>
        <w:t xml:space="preserve">whereas </w:t>
      </w:r>
      <w:r w:rsidR="0006284E" w:rsidRPr="00997E24">
        <w:rPr>
          <w:noProof w:val="0"/>
          <w:szCs w:val="24"/>
          <w:lang w:val="en-GB"/>
        </w:rPr>
        <w:t xml:space="preserve">counterbalancing practices </w:t>
      </w:r>
      <w:r w:rsidR="00A64F92">
        <w:rPr>
          <w:noProof w:val="0"/>
          <w:szCs w:val="24"/>
          <w:lang w:val="en-GB"/>
        </w:rPr>
        <w:t xml:space="preserve">only </w:t>
      </w:r>
      <w:r w:rsidR="0006284E" w:rsidRPr="00997E24">
        <w:rPr>
          <w:noProof w:val="0"/>
          <w:szCs w:val="24"/>
          <w:lang w:val="en-GB"/>
        </w:rPr>
        <w:t>play</w:t>
      </w:r>
      <w:r w:rsidR="00F72A4D">
        <w:rPr>
          <w:noProof w:val="0"/>
          <w:szCs w:val="24"/>
          <w:lang w:val="en-GB"/>
        </w:rPr>
        <w:t xml:space="preserve"> </w:t>
      </w:r>
      <w:r w:rsidR="0006284E" w:rsidRPr="00997E24">
        <w:rPr>
          <w:noProof w:val="0"/>
          <w:szCs w:val="24"/>
          <w:lang w:val="en-GB"/>
        </w:rPr>
        <w:t xml:space="preserve">a minor </w:t>
      </w:r>
      <w:r w:rsidR="00052A6F" w:rsidRPr="00997E24">
        <w:rPr>
          <w:noProof w:val="0"/>
          <w:szCs w:val="24"/>
          <w:lang w:val="en-GB"/>
        </w:rPr>
        <w:t xml:space="preserve">role </w:t>
      </w:r>
      <w:r w:rsidR="0006284E" w:rsidRPr="00997E24">
        <w:rPr>
          <w:noProof w:val="0"/>
          <w:szCs w:val="24"/>
          <w:lang w:val="en-GB"/>
        </w:rPr>
        <w:t xml:space="preserve">in their strategizing. </w:t>
      </w:r>
    </w:p>
    <w:p w14:paraId="71EEB923" w14:textId="77777777" w:rsidR="0006284E" w:rsidRPr="00997E24" w:rsidRDefault="0006284E" w:rsidP="0006284E">
      <w:pPr>
        <w:spacing w:line="480" w:lineRule="auto"/>
        <w:ind w:firstLine="0"/>
        <w:jc w:val="both"/>
        <w:rPr>
          <w:noProof w:val="0"/>
          <w:szCs w:val="24"/>
          <w:lang w:val="en-GB"/>
        </w:rPr>
      </w:pPr>
    </w:p>
    <w:p w14:paraId="6E4171A1" w14:textId="1EB2B21E" w:rsidR="0006284E" w:rsidRPr="00997E24" w:rsidRDefault="00DF3624" w:rsidP="0006284E">
      <w:pPr>
        <w:pStyle w:val="berschrift3"/>
        <w:spacing w:line="480" w:lineRule="auto"/>
        <w:ind w:firstLine="0"/>
        <w:jc w:val="both"/>
        <w:rPr>
          <w:b w:val="0"/>
          <w:i/>
          <w:noProof w:val="0"/>
          <w:lang w:val="en-GB"/>
        </w:rPr>
      </w:pPr>
      <w:r>
        <w:rPr>
          <w:b w:val="0"/>
          <w:i/>
          <w:noProof w:val="0"/>
          <w:lang w:val="en-GB"/>
        </w:rPr>
        <w:t>An analytical model of r</w:t>
      </w:r>
      <w:r w:rsidR="0006284E" w:rsidRPr="00997E24">
        <w:rPr>
          <w:b w:val="0"/>
          <w:i/>
          <w:noProof w:val="0"/>
          <w:lang w:val="en-GB"/>
        </w:rPr>
        <w:t>adically</w:t>
      </w:r>
      <w:r>
        <w:rPr>
          <w:b w:val="0"/>
          <w:i/>
          <w:noProof w:val="0"/>
          <w:lang w:val="en-GB"/>
        </w:rPr>
        <w:t xml:space="preserve"> open s</w:t>
      </w:r>
      <w:r w:rsidR="0006284E" w:rsidRPr="00997E24">
        <w:rPr>
          <w:b w:val="0"/>
          <w:i/>
          <w:noProof w:val="0"/>
          <w:lang w:val="en-GB"/>
        </w:rPr>
        <w:t>trategizing</w:t>
      </w:r>
    </w:p>
    <w:p w14:paraId="5FB12419" w14:textId="3529E319" w:rsidR="0006284E" w:rsidRPr="00997E24" w:rsidRDefault="0006284E" w:rsidP="003B0319">
      <w:pPr>
        <w:spacing w:line="480" w:lineRule="auto"/>
        <w:ind w:firstLine="708"/>
        <w:jc w:val="both"/>
        <w:rPr>
          <w:noProof w:val="0"/>
          <w:szCs w:val="24"/>
          <w:lang w:val="en-GB"/>
        </w:rPr>
      </w:pPr>
      <w:r w:rsidRPr="00997E24">
        <w:rPr>
          <w:noProof w:val="0"/>
          <w:szCs w:val="24"/>
          <w:lang w:val="en-GB"/>
        </w:rPr>
        <w:t xml:space="preserve">The findings of our case study converge into an analytical model that represents </w:t>
      </w:r>
      <w:r w:rsidRPr="00997E24">
        <w:rPr>
          <w:i/>
          <w:noProof w:val="0"/>
          <w:szCs w:val="24"/>
          <w:lang w:val="en-GB"/>
        </w:rPr>
        <w:t>radically open strategizing</w:t>
      </w:r>
      <w:r w:rsidRPr="00997E24">
        <w:rPr>
          <w:noProof w:val="0"/>
          <w:szCs w:val="24"/>
          <w:lang w:val="en-GB"/>
        </w:rPr>
        <w:t xml:space="preserve"> as a particular </w:t>
      </w:r>
      <w:r w:rsidR="00043C1C">
        <w:rPr>
          <w:noProof w:val="0"/>
          <w:szCs w:val="24"/>
          <w:lang w:val="en-GB"/>
        </w:rPr>
        <w:t xml:space="preserve">configuration of </w:t>
      </w:r>
      <w:r w:rsidR="00394760">
        <w:rPr>
          <w:noProof w:val="0"/>
          <w:szCs w:val="24"/>
          <w:lang w:val="en-GB"/>
        </w:rPr>
        <w:t xml:space="preserve">principles, </w:t>
      </w:r>
      <w:r w:rsidRPr="00997E24">
        <w:rPr>
          <w:noProof w:val="0"/>
          <w:szCs w:val="24"/>
          <w:lang w:val="en-GB"/>
        </w:rPr>
        <w:t>practices</w:t>
      </w:r>
      <w:r w:rsidR="00394760">
        <w:rPr>
          <w:noProof w:val="0"/>
          <w:szCs w:val="24"/>
          <w:lang w:val="en-GB"/>
        </w:rPr>
        <w:t xml:space="preserve">, barriers, and outcomes </w:t>
      </w:r>
      <w:r w:rsidR="003B0319">
        <w:rPr>
          <w:noProof w:val="0"/>
          <w:szCs w:val="24"/>
          <w:lang w:val="en-GB"/>
        </w:rPr>
        <w:t>(see Figure 1)</w:t>
      </w:r>
      <w:r w:rsidR="00907917" w:rsidRPr="00997E24">
        <w:rPr>
          <w:noProof w:val="0"/>
          <w:szCs w:val="24"/>
          <w:lang w:val="en-GB"/>
        </w:rPr>
        <w:t xml:space="preserve">. </w:t>
      </w:r>
    </w:p>
    <w:p w14:paraId="29C2C19A" w14:textId="77777777" w:rsidR="0006284E" w:rsidRPr="00997E24" w:rsidRDefault="0006284E" w:rsidP="0006284E">
      <w:pPr>
        <w:spacing w:line="480" w:lineRule="auto"/>
        <w:ind w:left="1415"/>
        <w:jc w:val="both"/>
        <w:rPr>
          <w:noProof w:val="0"/>
          <w:szCs w:val="24"/>
          <w:lang w:val="en-GB"/>
        </w:rPr>
      </w:pPr>
      <w:r w:rsidRPr="00997E24">
        <w:rPr>
          <w:noProof w:val="0"/>
          <w:szCs w:val="24"/>
          <w:lang w:val="en-GB"/>
        </w:rPr>
        <w:t>_______________________________________</w:t>
      </w:r>
    </w:p>
    <w:p w14:paraId="2F8A07B7" w14:textId="77777777" w:rsidR="0006284E" w:rsidRPr="00997E24" w:rsidRDefault="0006284E" w:rsidP="0006284E">
      <w:pPr>
        <w:spacing w:line="480" w:lineRule="auto"/>
        <w:ind w:firstLine="708"/>
        <w:jc w:val="center"/>
        <w:rPr>
          <w:noProof w:val="0"/>
          <w:szCs w:val="24"/>
          <w:lang w:val="en-GB"/>
        </w:rPr>
      </w:pPr>
      <w:r w:rsidRPr="00997E24">
        <w:rPr>
          <w:noProof w:val="0"/>
          <w:szCs w:val="24"/>
          <w:lang w:val="en-GB"/>
        </w:rPr>
        <w:t>Please insert figure 1 about here</w:t>
      </w:r>
    </w:p>
    <w:p w14:paraId="5D56B7FE" w14:textId="77777777" w:rsidR="0006284E" w:rsidRPr="00997E24" w:rsidRDefault="0006284E" w:rsidP="0006284E">
      <w:pPr>
        <w:spacing w:line="480" w:lineRule="auto"/>
        <w:ind w:left="1416" w:firstLine="708"/>
        <w:rPr>
          <w:noProof w:val="0"/>
          <w:szCs w:val="24"/>
          <w:lang w:val="en-GB"/>
        </w:rPr>
      </w:pPr>
      <w:r w:rsidRPr="00997E24">
        <w:rPr>
          <w:noProof w:val="0"/>
          <w:szCs w:val="24"/>
          <w:lang w:val="en-GB"/>
        </w:rPr>
        <w:t>_______________________________________</w:t>
      </w:r>
    </w:p>
    <w:p w14:paraId="62DD742C" w14:textId="553E0B63" w:rsidR="0006284E" w:rsidRDefault="0006284E" w:rsidP="00B03652">
      <w:pPr>
        <w:spacing w:line="480" w:lineRule="auto"/>
        <w:ind w:firstLine="708"/>
        <w:jc w:val="both"/>
        <w:rPr>
          <w:noProof w:val="0"/>
          <w:szCs w:val="24"/>
          <w:lang w:val="en-GB"/>
        </w:rPr>
      </w:pPr>
      <w:r w:rsidRPr="00997E24">
        <w:rPr>
          <w:noProof w:val="0"/>
          <w:szCs w:val="24"/>
          <w:lang w:val="en-GB"/>
        </w:rPr>
        <w:t xml:space="preserve">The figure illustrates how </w:t>
      </w:r>
      <w:r w:rsidRPr="00997E24">
        <w:rPr>
          <w:i/>
          <w:noProof w:val="0"/>
          <w:szCs w:val="24"/>
          <w:lang w:val="en-GB"/>
        </w:rPr>
        <w:t>principles</w:t>
      </w:r>
      <w:r w:rsidRPr="00997E24">
        <w:rPr>
          <w:noProof w:val="0"/>
          <w:szCs w:val="24"/>
          <w:lang w:val="en-GB"/>
        </w:rPr>
        <w:t xml:space="preserve"> of radically open strategizing (left </w:t>
      </w:r>
      <w:r w:rsidR="00FB0D44">
        <w:rPr>
          <w:noProof w:val="0"/>
          <w:szCs w:val="24"/>
          <w:lang w:val="en-GB"/>
        </w:rPr>
        <w:t>side</w:t>
      </w:r>
      <w:r w:rsidRPr="00997E24">
        <w:rPr>
          <w:noProof w:val="0"/>
          <w:szCs w:val="24"/>
          <w:lang w:val="en-GB"/>
        </w:rPr>
        <w:t>) are translated into a set of radical</w:t>
      </w:r>
      <w:r w:rsidR="001B122B">
        <w:rPr>
          <w:noProof w:val="0"/>
          <w:szCs w:val="24"/>
          <w:lang w:val="en-GB"/>
        </w:rPr>
        <w:t>ly</w:t>
      </w:r>
      <w:r w:rsidRPr="00997E24">
        <w:rPr>
          <w:noProof w:val="0"/>
          <w:szCs w:val="24"/>
          <w:lang w:val="en-GB"/>
        </w:rPr>
        <w:t xml:space="preserve"> </w:t>
      </w:r>
      <w:r w:rsidR="00FB0D44">
        <w:rPr>
          <w:noProof w:val="0"/>
          <w:szCs w:val="24"/>
          <w:lang w:val="en-GB"/>
        </w:rPr>
        <w:t xml:space="preserve">open </w:t>
      </w:r>
      <w:r w:rsidRPr="00997E24">
        <w:rPr>
          <w:noProof w:val="0"/>
          <w:szCs w:val="24"/>
          <w:lang w:val="en-GB"/>
        </w:rPr>
        <w:t>(</w:t>
      </w:r>
      <w:r w:rsidR="00FB0D44">
        <w:rPr>
          <w:noProof w:val="0"/>
          <w:szCs w:val="24"/>
          <w:lang w:val="en-GB"/>
        </w:rPr>
        <w:t xml:space="preserve">right side, </w:t>
      </w:r>
      <w:r w:rsidR="00FB0D44" w:rsidRPr="00997E24">
        <w:rPr>
          <w:noProof w:val="0"/>
          <w:szCs w:val="24"/>
          <w:lang w:val="en-GB"/>
        </w:rPr>
        <w:t>white background</w:t>
      </w:r>
      <w:r w:rsidRPr="00997E24">
        <w:rPr>
          <w:noProof w:val="0"/>
          <w:szCs w:val="24"/>
          <w:lang w:val="en-GB"/>
        </w:rPr>
        <w:t>) and counterbalancing</w:t>
      </w:r>
      <w:r w:rsidR="001B122B">
        <w:rPr>
          <w:noProof w:val="0"/>
          <w:szCs w:val="24"/>
          <w:lang w:val="en-GB"/>
        </w:rPr>
        <w:t xml:space="preserve"> </w:t>
      </w:r>
      <w:r w:rsidR="001B122B" w:rsidRPr="00997E24">
        <w:rPr>
          <w:noProof w:val="0"/>
          <w:szCs w:val="24"/>
          <w:lang w:val="en-GB"/>
        </w:rPr>
        <w:t>(</w:t>
      </w:r>
      <w:r w:rsidR="001B122B">
        <w:rPr>
          <w:noProof w:val="0"/>
          <w:szCs w:val="24"/>
          <w:lang w:val="en-GB"/>
        </w:rPr>
        <w:t>right side, grey background)</w:t>
      </w:r>
      <w:r w:rsidR="00043C1C">
        <w:rPr>
          <w:noProof w:val="0"/>
          <w:szCs w:val="24"/>
          <w:lang w:val="en-GB"/>
        </w:rPr>
        <w:t xml:space="preserve"> </w:t>
      </w:r>
      <w:r w:rsidRPr="00997E24">
        <w:rPr>
          <w:noProof w:val="0"/>
          <w:szCs w:val="24"/>
          <w:lang w:val="en-GB"/>
        </w:rPr>
        <w:t xml:space="preserve">strategizing </w:t>
      </w:r>
      <w:r w:rsidRPr="00997E24">
        <w:rPr>
          <w:i/>
          <w:noProof w:val="0"/>
          <w:szCs w:val="24"/>
          <w:lang w:val="en-GB"/>
        </w:rPr>
        <w:t>practices</w:t>
      </w:r>
      <w:r w:rsidR="00DE00C9">
        <w:rPr>
          <w:noProof w:val="0"/>
          <w:szCs w:val="24"/>
          <w:lang w:val="en-GB"/>
        </w:rPr>
        <w:t>.</w:t>
      </w:r>
      <w:r w:rsidRPr="00997E24">
        <w:rPr>
          <w:noProof w:val="0"/>
          <w:szCs w:val="24"/>
          <w:lang w:val="en-GB"/>
        </w:rPr>
        <w:t xml:space="preserve"> </w:t>
      </w:r>
      <w:r w:rsidR="00911C82" w:rsidRPr="00997E24">
        <w:rPr>
          <w:noProof w:val="0"/>
          <w:szCs w:val="24"/>
          <w:lang w:val="en-GB"/>
        </w:rPr>
        <w:t xml:space="preserve">Counterbalancing practices emerge to </w:t>
      </w:r>
      <w:r w:rsidR="001B122B">
        <w:rPr>
          <w:noProof w:val="0"/>
          <w:szCs w:val="24"/>
          <w:lang w:val="en-GB"/>
        </w:rPr>
        <w:t xml:space="preserve">cope with </w:t>
      </w:r>
      <w:r w:rsidR="002273CF">
        <w:rPr>
          <w:noProof w:val="0"/>
          <w:szCs w:val="24"/>
          <w:lang w:val="en-GB"/>
        </w:rPr>
        <w:t>the</w:t>
      </w:r>
      <w:r w:rsidR="00043C1C">
        <w:rPr>
          <w:noProof w:val="0"/>
          <w:szCs w:val="24"/>
          <w:lang w:val="en-GB"/>
        </w:rPr>
        <w:t xml:space="preserve"> </w:t>
      </w:r>
      <w:r w:rsidR="00B03652">
        <w:rPr>
          <w:noProof w:val="0"/>
          <w:szCs w:val="24"/>
          <w:lang w:val="en-GB"/>
        </w:rPr>
        <w:t>th</w:t>
      </w:r>
      <w:r w:rsidR="00043C1C">
        <w:rPr>
          <w:noProof w:val="0"/>
          <w:szCs w:val="24"/>
          <w:lang w:val="en-GB"/>
        </w:rPr>
        <w:t>r</w:t>
      </w:r>
      <w:r w:rsidR="00B03652">
        <w:rPr>
          <w:noProof w:val="0"/>
          <w:szCs w:val="24"/>
          <w:lang w:val="en-GB"/>
        </w:rPr>
        <w:t xml:space="preserve">ee </w:t>
      </w:r>
      <w:r w:rsidR="002273CF">
        <w:rPr>
          <w:noProof w:val="0"/>
          <w:szCs w:val="24"/>
          <w:lang w:val="en-GB"/>
        </w:rPr>
        <w:t>practical</w:t>
      </w:r>
      <w:r w:rsidR="002273CF" w:rsidRPr="00997E24">
        <w:rPr>
          <w:noProof w:val="0"/>
          <w:szCs w:val="24"/>
          <w:lang w:val="en-GB"/>
        </w:rPr>
        <w:t xml:space="preserve"> </w:t>
      </w:r>
      <w:r w:rsidR="00911C82" w:rsidRPr="00997E24">
        <w:rPr>
          <w:noProof w:val="0"/>
          <w:szCs w:val="24"/>
          <w:lang w:val="en-GB"/>
        </w:rPr>
        <w:t xml:space="preserve">barriers </w:t>
      </w:r>
      <w:r w:rsidR="00FB0D44">
        <w:rPr>
          <w:noProof w:val="0"/>
          <w:szCs w:val="24"/>
          <w:lang w:val="en-GB"/>
        </w:rPr>
        <w:t>of information asymmetry, information overload, and power asymmetry</w:t>
      </w:r>
      <w:r w:rsidR="00DE00C9">
        <w:rPr>
          <w:noProof w:val="0"/>
          <w:szCs w:val="24"/>
          <w:lang w:val="en-GB"/>
        </w:rPr>
        <w:t xml:space="preserve"> </w:t>
      </w:r>
      <w:r w:rsidR="00DE00C9" w:rsidRPr="00997E24">
        <w:rPr>
          <w:noProof w:val="0"/>
          <w:szCs w:val="24"/>
          <w:lang w:val="en-GB"/>
        </w:rPr>
        <w:t>(middle boxes)</w:t>
      </w:r>
      <w:r w:rsidR="00B03652">
        <w:rPr>
          <w:noProof w:val="0"/>
          <w:szCs w:val="24"/>
          <w:lang w:val="en-GB"/>
        </w:rPr>
        <w:t>, which</w:t>
      </w:r>
      <w:r w:rsidR="002273CF">
        <w:rPr>
          <w:noProof w:val="0"/>
          <w:szCs w:val="24"/>
          <w:lang w:val="en-GB"/>
        </w:rPr>
        <w:t xml:space="preserve"> stand in the way </w:t>
      </w:r>
      <w:r w:rsidR="00F72A4D">
        <w:rPr>
          <w:noProof w:val="0"/>
          <w:szCs w:val="24"/>
          <w:lang w:val="en-GB"/>
        </w:rPr>
        <w:t xml:space="preserve">of </w:t>
      </w:r>
      <w:r w:rsidR="002273CF">
        <w:rPr>
          <w:noProof w:val="0"/>
          <w:szCs w:val="24"/>
          <w:lang w:val="en-GB"/>
        </w:rPr>
        <w:t>collectivists a</w:t>
      </w:r>
      <w:r w:rsidR="00DE00C9">
        <w:rPr>
          <w:noProof w:val="0"/>
          <w:szCs w:val="24"/>
          <w:lang w:val="en-GB"/>
        </w:rPr>
        <w:t>d</w:t>
      </w:r>
      <w:r w:rsidR="002273CF">
        <w:rPr>
          <w:noProof w:val="0"/>
          <w:szCs w:val="24"/>
          <w:lang w:val="en-GB"/>
        </w:rPr>
        <w:t>her</w:t>
      </w:r>
      <w:r w:rsidR="006A6CC1">
        <w:rPr>
          <w:noProof w:val="0"/>
          <w:szCs w:val="24"/>
          <w:lang w:val="en-GB"/>
        </w:rPr>
        <w:t>ing</w:t>
      </w:r>
      <w:r w:rsidR="002273CF">
        <w:rPr>
          <w:noProof w:val="0"/>
          <w:szCs w:val="24"/>
          <w:lang w:val="en-GB"/>
        </w:rPr>
        <w:t xml:space="preserve"> even more </w:t>
      </w:r>
      <w:r w:rsidR="002273CF">
        <w:rPr>
          <w:noProof w:val="0"/>
          <w:szCs w:val="24"/>
          <w:lang w:val="en-GB"/>
        </w:rPr>
        <w:lastRenderedPageBreak/>
        <w:t>strictly to their radical principles</w:t>
      </w:r>
      <w:r w:rsidR="00911C82" w:rsidRPr="00997E24">
        <w:rPr>
          <w:noProof w:val="0"/>
          <w:szCs w:val="24"/>
          <w:lang w:val="en-GB"/>
        </w:rPr>
        <w:t>. Together, the</w:t>
      </w:r>
      <w:r w:rsidR="00FB0D44">
        <w:rPr>
          <w:noProof w:val="0"/>
          <w:szCs w:val="24"/>
          <w:lang w:val="en-GB"/>
        </w:rPr>
        <w:t>se</w:t>
      </w:r>
      <w:r w:rsidR="00911C82" w:rsidRPr="00997E24">
        <w:rPr>
          <w:noProof w:val="0"/>
          <w:szCs w:val="24"/>
          <w:lang w:val="en-GB"/>
        </w:rPr>
        <w:t xml:space="preserve"> practices of </w:t>
      </w:r>
      <w:r w:rsidRPr="00997E24">
        <w:rPr>
          <w:noProof w:val="0"/>
          <w:szCs w:val="24"/>
          <w:lang w:val="en-GB"/>
        </w:rPr>
        <w:t>radical</w:t>
      </w:r>
      <w:r w:rsidR="00911C82" w:rsidRPr="00997E24">
        <w:rPr>
          <w:noProof w:val="0"/>
          <w:szCs w:val="24"/>
          <w:lang w:val="en-GB"/>
        </w:rPr>
        <w:t>ly open strategizing facilitate</w:t>
      </w:r>
      <w:r w:rsidRPr="00997E24">
        <w:rPr>
          <w:noProof w:val="0"/>
          <w:szCs w:val="24"/>
          <w:lang w:val="en-GB"/>
        </w:rPr>
        <w:t xml:space="preserve"> three influential outcomes </w:t>
      </w:r>
      <w:r w:rsidR="00907917" w:rsidRPr="00997E24">
        <w:rPr>
          <w:noProof w:val="0"/>
          <w:szCs w:val="24"/>
          <w:lang w:val="en-GB"/>
        </w:rPr>
        <w:t xml:space="preserve">at </w:t>
      </w:r>
      <w:r w:rsidRPr="00997E24">
        <w:rPr>
          <w:noProof w:val="0"/>
          <w:szCs w:val="24"/>
          <w:lang w:val="en-GB"/>
        </w:rPr>
        <w:t>the organizational level (</w:t>
      </w:r>
      <w:r w:rsidR="00911C82" w:rsidRPr="00997E24">
        <w:rPr>
          <w:noProof w:val="0"/>
          <w:szCs w:val="24"/>
          <w:lang w:val="en-GB"/>
        </w:rPr>
        <w:t>bottom circles</w:t>
      </w:r>
      <w:r w:rsidRPr="00997E24">
        <w:rPr>
          <w:noProof w:val="0"/>
          <w:szCs w:val="24"/>
          <w:lang w:val="en-GB"/>
        </w:rPr>
        <w:t>), i.e. the formation of a collective identity, the legitimation of strategic decisions</w:t>
      </w:r>
      <w:r w:rsidR="00911C82" w:rsidRPr="00997E24">
        <w:rPr>
          <w:noProof w:val="0"/>
          <w:szCs w:val="24"/>
          <w:lang w:val="en-GB"/>
        </w:rPr>
        <w:t>,</w:t>
      </w:r>
      <w:r w:rsidRPr="00997E24">
        <w:rPr>
          <w:noProof w:val="0"/>
          <w:szCs w:val="24"/>
          <w:lang w:val="en-GB"/>
        </w:rPr>
        <w:t xml:space="preserve"> and the </w:t>
      </w:r>
      <w:r w:rsidR="0038242E">
        <w:rPr>
          <w:noProof w:val="0"/>
          <w:szCs w:val="24"/>
          <w:lang w:val="en-GB"/>
        </w:rPr>
        <w:t>maintenance</w:t>
      </w:r>
      <w:r w:rsidRPr="00997E24">
        <w:rPr>
          <w:noProof w:val="0"/>
          <w:szCs w:val="24"/>
          <w:lang w:val="en-GB"/>
        </w:rPr>
        <w:t xml:space="preserve"> of motivation. </w:t>
      </w:r>
    </w:p>
    <w:p w14:paraId="64BEA136" w14:textId="1F5E5980" w:rsidR="003E6048" w:rsidRPr="00997E24" w:rsidRDefault="00133F18" w:rsidP="00E44F5E">
      <w:pPr>
        <w:spacing w:line="480" w:lineRule="auto"/>
        <w:jc w:val="both"/>
        <w:rPr>
          <w:noProof w:val="0"/>
          <w:szCs w:val="24"/>
          <w:lang w:val="en-GB"/>
        </w:rPr>
      </w:pPr>
      <w:r w:rsidRPr="00997E24">
        <w:rPr>
          <w:noProof w:val="0"/>
          <w:szCs w:val="24"/>
          <w:lang w:val="en-GB"/>
        </w:rPr>
        <w:t xml:space="preserve">                             </w:t>
      </w:r>
    </w:p>
    <w:p w14:paraId="003B7DAC" w14:textId="77777777" w:rsidR="00811C47" w:rsidRPr="00997E24" w:rsidRDefault="00811C47" w:rsidP="0088731F">
      <w:pPr>
        <w:pStyle w:val="berschrift1"/>
        <w:ind w:firstLine="0"/>
        <w:jc w:val="both"/>
        <w:rPr>
          <w:noProof w:val="0"/>
          <w:lang w:val="en-GB"/>
        </w:rPr>
      </w:pPr>
      <w:r w:rsidRPr="00997E24">
        <w:rPr>
          <w:noProof w:val="0"/>
          <w:lang w:val="en-GB"/>
        </w:rPr>
        <w:t>Discussion</w:t>
      </w:r>
    </w:p>
    <w:p w14:paraId="0550D5ED" w14:textId="2A890ADD" w:rsidR="00582B18" w:rsidRPr="00997E24" w:rsidRDefault="003F07DC" w:rsidP="003F07DC">
      <w:pPr>
        <w:spacing w:line="480" w:lineRule="auto"/>
        <w:ind w:firstLine="708"/>
        <w:jc w:val="both"/>
        <w:rPr>
          <w:noProof w:val="0"/>
          <w:szCs w:val="24"/>
          <w:lang w:val="en-GB"/>
        </w:rPr>
      </w:pPr>
      <w:r w:rsidRPr="00997E24">
        <w:rPr>
          <w:rFonts w:eastAsiaTheme="minorEastAsia"/>
          <w:noProof w:val="0"/>
          <w:szCs w:val="24"/>
          <w:lang w:val="en-GB"/>
        </w:rPr>
        <w:t>By</w:t>
      </w:r>
      <w:r w:rsidR="00B465DD" w:rsidRPr="00997E24">
        <w:rPr>
          <w:rFonts w:eastAsiaTheme="minorEastAsia"/>
          <w:noProof w:val="0"/>
          <w:szCs w:val="24"/>
          <w:lang w:val="en-GB"/>
        </w:rPr>
        <w:t xml:space="preserve"> </w:t>
      </w:r>
      <w:r w:rsidR="00A10EDB" w:rsidRPr="00997E24">
        <w:rPr>
          <w:rFonts w:eastAsiaTheme="minorEastAsia"/>
          <w:noProof w:val="0"/>
          <w:szCs w:val="24"/>
          <w:lang w:val="en-GB"/>
        </w:rPr>
        <w:t>i</w:t>
      </w:r>
      <w:r w:rsidRPr="00997E24">
        <w:rPr>
          <w:rFonts w:eastAsiaTheme="minorEastAsia"/>
          <w:noProof w:val="0"/>
          <w:szCs w:val="24"/>
          <w:lang w:val="en-GB"/>
        </w:rPr>
        <w:t>nvestigating</w:t>
      </w:r>
      <w:r w:rsidR="005E048E" w:rsidRPr="00997E24">
        <w:rPr>
          <w:rFonts w:eastAsiaTheme="minorEastAsia"/>
          <w:noProof w:val="0"/>
          <w:szCs w:val="24"/>
          <w:lang w:val="en-GB"/>
        </w:rPr>
        <w:t xml:space="preserve"> </w:t>
      </w:r>
      <w:r w:rsidR="0085474E">
        <w:rPr>
          <w:rFonts w:eastAsiaTheme="minorEastAsia"/>
          <w:noProof w:val="0"/>
          <w:szCs w:val="24"/>
          <w:lang w:val="en-GB"/>
        </w:rPr>
        <w:t>w</w:t>
      </w:r>
      <w:r w:rsidR="0085474E" w:rsidRPr="004F6B43">
        <w:rPr>
          <w:lang w:val="en-GB"/>
        </w:rPr>
        <w:t xml:space="preserve">hat strategizing practices are performed by an organization that tries to be radically open, and exploring the outcomes that follow from this endeavour, </w:t>
      </w:r>
      <w:r w:rsidRPr="00997E24">
        <w:rPr>
          <w:noProof w:val="0"/>
          <w:szCs w:val="24"/>
          <w:lang w:val="en-GB"/>
        </w:rPr>
        <w:t xml:space="preserve">we </w:t>
      </w:r>
      <w:r w:rsidR="005E048E" w:rsidRPr="00997E24">
        <w:rPr>
          <w:rFonts w:eastAsiaTheme="minorEastAsia"/>
          <w:noProof w:val="0"/>
          <w:szCs w:val="24"/>
          <w:lang w:val="en-GB"/>
        </w:rPr>
        <w:t>follow</w:t>
      </w:r>
      <w:r w:rsidR="008C680B" w:rsidRPr="00997E24">
        <w:rPr>
          <w:rFonts w:eastAsiaTheme="minorEastAsia"/>
          <w:noProof w:val="0"/>
          <w:szCs w:val="24"/>
          <w:lang w:val="en-GB"/>
        </w:rPr>
        <w:t xml:space="preserve"> Dobusch and Müller-Seitz’</w:t>
      </w:r>
      <w:r w:rsidR="0016548A" w:rsidRPr="00997E24">
        <w:rPr>
          <w:rFonts w:eastAsiaTheme="minorEastAsia"/>
          <w:noProof w:val="0"/>
          <w:szCs w:val="24"/>
          <w:lang w:val="en-GB"/>
        </w:rPr>
        <w:t>s (2014: 21) call for</w:t>
      </w:r>
      <w:r w:rsidR="008C680B" w:rsidRPr="00997E24">
        <w:rPr>
          <w:rFonts w:eastAsiaTheme="minorEastAsia"/>
          <w:noProof w:val="0"/>
          <w:szCs w:val="24"/>
          <w:lang w:val="en-GB"/>
        </w:rPr>
        <w:t xml:space="preserve"> </w:t>
      </w:r>
      <w:r w:rsidRPr="00997E24">
        <w:rPr>
          <w:rFonts w:eastAsiaTheme="minorEastAsia"/>
          <w:noProof w:val="0"/>
          <w:szCs w:val="24"/>
          <w:lang w:val="en-GB"/>
        </w:rPr>
        <w:t xml:space="preserve">conducting more </w:t>
      </w:r>
      <w:r w:rsidR="008C680B" w:rsidRPr="00997E24">
        <w:rPr>
          <w:rFonts w:eastAsiaTheme="minorEastAsia"/>
          <w:noProof w:val="0"/>
          <w:szCs w:val="24"/>
          <w:lang w:val="en-GB"/>
        </w:rPr>
        <w:t>research that links “different degrees or types of openness in strategy-making practices to respective outcomes</w:t>
      </w:r>
      <w:r w:rsidR="0016548A" w:rsidRPr="00997E24">
        <w:rPr>
          <w:rFonts w:eastAsiaTheme="minorEastAsia"/>
          <w:noProof w:val="0"/>
          <w:szCs w:val="24"/>
          <w:lang w:val="en-GB"/>
        </w:rPr>
        <w:t>”</w:t>
      </w:r>
      <w:r w:rsidR="00A569D2" w:rsidRPr="00997E24">
        <w:rPr>
          <w:noProof w:val="0"/>
          <w:szCs w:val="24"/>
          <w:lang w:val="en-GB"/>
        </w:rPr>
        <w:t xml:space="preserve">. </w:t>
      </w:r>
      <w:r w:rsidR="00602B54" w:rsidRPr="00997E24">
        <w:rPr>
          <w:noProof w:val="0"/>
          <w:szCs w:val="24"/>
          <w:lang w:val="en-GB"/>
        </w:rPr>
        <w:t xml:space="preserve">Based on </w:t>
      </w:r>
      <w:r w:rsidRPr="00997E24">
        <w:rPr>
          <w:noProof w:val="0"/>
          <w:szCs w:val="24"/>
          <w:lang w:val="en-GB"/>
        </w:rPr>
        <w:t xml:space="preserve">interpretive analyses of </w:t>
      </w:r>
      <w:r w:rsidR="00F7270B" w:rsidRPr="00997E24">
        <w:rPr>
          <w:noProof w:val="0"/>
          <w:szCs w:val="24"/>
          <w:lang w:val="en-GB"/>
        </w:rPr>
        <w:t xml:space="preserve">data from </w:t>
      </w:r>
      <w:r w:rsidRPr="00997E24">
        <w:rPr>
          <w:noProof w:val="0"/>
          <w:szCs w:val="24"/>
          <w:lang w:val="en-GB"/>
        </w:rPr>
        <w:t>netnographic</w:t>
      </w:r>
      <w:r w:rsidR="00F7270B" w:rsidRPr="00997E24">
        <w:rPr>
          <w:noProof w:val="0"/>
          <w:szCs w:val="24"/>
          <w:lang w:val="en-GB"/>
        </w:rPr>
        <w:t xml:space="preserve"> inquiry</w:t>
      </w:r>
      <w:r w:rsidRPr="00997E24">
        <w:rPr>
          <w:noProof w:val="0"/>
          <w:szCs w:val="24"/>
          <w:lang w:val="en-GB"/>
        </w:rPr>
        <w:t>, in-depth interview</w:t>
      </w:r>
      <w:r w:rsidR="00F7270B" w:rsidRPr="00997E24">
        <w:rPr>
          <w:noProof w:val="0"/>
          <w:szCs w:val="24"/>
          <w:lang w:val="en-GB"/>
        </w:rPr>
        <w:t>s</w:t>
      </w:r>
      <w:r w:rsidRPr="00997E24">
        <w:rPr>
          <w:noProof w:val="0"/>
          <w:szCs w:val="24"/>
          <w:lang w:val="en-GB"/>
        </w:rPr>
        <w:t xml:space="preserve">, and participatory observation collected between 2009 and 2014 we </w:t>
      </w:r>
      <w:r w:rsidR="0097069C" w:rsidRPr="00997E24">
        <w:rPr>
          <w:noProof w:val="0"/>
          <w:szCs w:val="24"/>
          <w:lang w:val="en-GB"/>
        </w:rPr>
        <w:t xml:space="preserve">offer the following </w:t>
      </w:r>
      <w:r w:rsidR="009C1ED4" w:rsidRPr="00997E24">
        <w:rPr>
          <w:noProof w:val="0"/>
          <w:szCs w:val="24"/>
          <w:lang w:val="en-GB"/>
        </w:rPr>
        <w:t>three</w:t>
      </w:r>
      <w:r w:rsidR="0097069C" w:rsidRPr="00997E24">
        <w:rPr>
          <w:noProof w:val="0"/>
          <w:szCs w:val="24"/>
          <w:lang w:val="en-GB"/>
        </w:rPr>
        <w:t xml:space="preserve"> contributions</w:t>
      </w:r>
      <w:r w:rsidR="00C06EB5" w:rsidRPr="00997E24">
        <w:rPr>
          <w:noProof w:val="0"/>
          <w:szCs w:val="24"/>
          <w:lang w:val="en-GB"/>
        </w:rPr>
        <w:t xml:space="preserve">. </w:t>
      </w:r>
    </w:p>
    <w:p w14:paraId="092B9F8C" w14:textId="66903D97" w:rsidR="005B659F" w:rsidRPr="00997E24" w:rsidRDefault="00811C47" w:rsidP="00C0324B">
      <w:pPr>
        <w:spacing w:line="480" w:lineRule="auto"/>
        <w:jc w:val="both"/>
        <w:rPr>
          <w:noProof w:val="0"/>
          <w:szCs w:val="24"/>
          <w:lang w:val="en-GB"/>
        </w:rPr>
      </w:pPr>
      <w:r w:rsidRPr="00997E24">
        <w:rPr>
          <w:noProof w:val="0"/>
          <w:szCs w:val="24"/>
          <w:lang w:val="en-GB"/>
        </w:rPr>
        <w:t>First,</w:t>
      </w:r>
      <w:r w:rsidR="000F346A" w:rsidRPr="00997E24">
        <w:rPr>
          <w:noProof w:val="0"/>
          <w:szCs w:val="24"/>
          <w:lang w:val="en-GB"/>
        </w:rPr>
        <w:t xml:space="preserve"> </w:t>
      </w:r>
      <w:r w:rsidR="00187699" w:rsidRPr="00997E24">
        <w:rPr>
          <w:noProof w:val="0"/>
          <w:szCs w:val="24"/>
          <w:lang w:val="en-GB"/>
        </w:rPr>
        <w:t xml:space="preserve">our research </w:t>
      </w:r>
      <w:r w:rsidR="00ED54FF" w:rsidRPr="00997E24">
        <w:rPr>
          <w:noProof w:val="0"/>
          <w:szCs w:val="24"/>
          <w:lang w:val="en-GB"/>
        </w:rPr>
        <w:t xml:space="preserve">reveals a </w:t>
      </w:r>
      <w:r w:rsidR="003F07DC" w:rsidRPr="00997E24">
        <w:rPr>
          <w:noProof w:val="0"/>
          <w:szCs w:val="24"/>
          <w:lang w:val="en-GB"/>
        </w:rPr>
        <w:t>set</w:t>
      </w:r>
      <w:r w:rsidR="00CD30A9" w:rsidRPr="00997E24">
        <w:rPr>
          <w:noProof w:val="0"/>
          <w:szCs w:val="24"/>
          <w:lang w:val="en-GB"/>
        </w:rPr>
        <w:t xml:space="preserve"> of </w:t>
      </w:r>
      <w:r w:rsidR="00A569D2" w:rsidRPr="00997E24">
        <w:rPr>
          <w:noProof w:val="0"/>
          <w:szCs w:val="24"/>
          <w:lang w:val="en-GB"/>
        </w:rPr>
        <w:t>practice</w:t>
      </w:r>
      <w:r w:rsidR="00CD30A9" w:rsidRPr="00997E24">
        <w:rPr>
          <w:noProof w:val="0"/>
          <w:szCs w:val="24"/>
          <w:lang w:val="en-GB"/>
        </w:rPr>
        <w:t>s</w:t>
      </w:r>
      <w:r w:rsidR="00A569D2" w:rsidRPr="00997E24">
        <w:rPr>
          <w:noProof w:val="0"/>
          <w:szCs w:val="24"/>
          <w:lang w:val="en-GB"/>
        </w:rPr>
        <w:t xml:space="preserve"> </w:t>
      </w:r>
      <w:r w:rsidR="00ED54FF" w:rsidRPr="00997E24">
        <w:rPr>
          <w:noProof w:val="0"/>
          <w:szCs w:val="24"/>
          <w:lang w:val="en-GB"/>
        </w:rPr>
        <w:t xml:space="preserve">that we </w:t>
      </w:r>
      <w:r w:rsidR="00187699" w:rsidRPr="00997E24">
        <w:rPr>
          <w:noProof w:val="0"/>
          <w:szCs w:val="24"/>
          <w:lang w:val="en-GB"/>
        </w:rPr>
        <w:t>conceptualize as</w:t>
      </w:r>
      <w:r w:rsidR="00ED54FF" w:rsidRPr="00997E24">
        <w:rPr>
          <w:noProof w:val="0"/>
          <w:szCs w:val="24"/>
          <w:lang w:val="en-GB"/>
        </w:rPr>
        <w:t xml:space="preserve"> </w:t>
      </w:r>
      <w:r w:rsidR="001F4B93" w:rsidRPr="00997E24">
        <w:rPr>
          <w:noProof w:val="0"/>
          <w:szCs w:val="24"/>
          <w:lang w:val="en-GB"/>
        </w:rPr>
        <w:t>radical</w:t>
      </w:r>
      <w:r w:rsidRPr="00997E24">
        <w:rPr>
          <w:noProof w:val="0"/>
          <w:szCs w:val="24"/>
          <w:lang w:val="en-GB"/>
        </w:rPr>
        <w:t>ly</w:t>
      </w:r>
      <w:r w:rsidRPr="00997E24">
        <w:rPr>
          <w:b/>
          <w:noProof w:val="0"/>
          <w:szCs w:val="24"/>
          <w:lang w:val="en-GB"/>
        </w:rPr>
        <w:t xml:space="preserve"> </w:t>
      </w:r>
      <w:r w:rsidRPr="00997E24">
        <w:rPr>
          <w:noProof w:val="0"/>
          <w:szCs w:val="24"/>
          <w:lang w:val="en-GB"/>
        </w:rPr>
        <w:t>open</w:t>
      </w:r>
      <w:r w:rsidR="00A569D2" w:rsidRPr="00997E24">
        <w:rPr>
          <w:noProof w:val="0"/>
          <w:szCs w:val="24"/>
          <w:lang w:val="en-GB"/>
        </w:rPr>
        <w:t xml:space="preserve"> strategizing</w:t>
      </w:r>
      <w:r w:rsidR="003F07DC" w:rsidRPr="00997E24">
        <w:rPr>
          <w:noProof w:val="0"/>
          <w:szCs w:val="24"/>
          <w:lang w:val="en-GB"/>
        </w:rPr>
        <w:t xml:space="preserve"> (see Figure 1)</w:t>
      </w:r>
      <w:r w:rsidR="00344F3A" w:rsidRPr="00997E24">
        <w:rPr>
          <w:noProof w:val="0"/>
          <w:szCs w:val="24"/>
          <w:lang w:val="en-GB"/>
        </w:rPr>
        <w:t>.</w:t>
      </w:r>
      <w:r w:rsidR="00D12FB1" w:rsidRPr="00997E24">
        <w:rPr>
          <w:noProof w:val="0"/>
          <w:szCs w:val="24"/>
          <w:lang w:val="en-GB"/>
        </w:rPr>
        <w:t xml:space="preserve"> </w:t>
      </w:r>
      <w:r w:rsidR="003104A5" w:rsidRPr="00997E24">
        <w:rPr>
          <w:noProof w:val="0"/>
          <w:szCs w:val="24"/>
          <w:lang w:val="en-GB"/>
        </w:rPr>
        <w:t xml:space="preserve">We argue and show </w:t>
      </w:r>
      <w:r w:rsidR="0093700A">
        <w:rPr>
          <w:noProof w:val="0"/>
          <w:szCs w:val="24"/>
          <w:lang w:val="en-GB"/>
        </w:rPr>
        <w:t>how</w:t>
      </w:r>
      <w:r w:rsidR="003104A5" w:rsidRPr="00997E24">
        <w:rPr>
          <w:noProof w:val="0"/>
          <w:szCs w:val="24"/>
          <w:lang w:val="en-GB"/>
        </w:rPr>
        <w:t xml:space="preserve"> </w:t>
      </w:r>
      <w:r w:rsidR="0093700A">
        <w:rPr>
          <w:noProof w:val="0"/>
          <w:szCs w:val="24"/>
          <w:lang w:val="en-GB"/>
        </w:rPr>
        <w:t xml:space="preserve">the </w:t>
      </w:r>
      <w:r w:rsidR="003870CD" w:rsidRPr="00997E24">
        <w:rPr>
          <w:noProof w:val="0"/>
          <w:szCs w:val="24"/>
          <w:lang w:val="en-GB"/>
        </w:rPr>
        <w:t xml:space="preserve">actual </w:t>
      </w:r>
      <w:r w:rsidR="0093700A">
        <w:rPr>
          <w:noProof w:val="0"/>
          <w:szCs w:val="24"/>
          <w:lang w:val="en-GB"/>
        </w:rPr>
        <w:t xml:space="preserve">translation </w:t>
      </w:r>
      <w:r w:rsidR="003870CD" w:rsidRPr="00997E24">
        <w:rPr>
          <w:noProof w:val="0"/>
          <w:szCs w:val="24"/>
          <w:lang w:val="en-GB"/>
        </w:rPr>
        <w:t xml:space="preserve">of </w:t>
      </w:r>
      <w:r w:rsidR="003104A5" w:rsidRPr="00F7065C">
        <w:rPr>
          <w:noProof w:val="0"/>
          <w:szCs w:val="24"/>
          <w:lang w:val="en-GB"/>
        </w:rPr>
        <w:t xml:space="preserve">radically </w:t>
      </w:r>
      <w:r w:rsidR="003F07DC" w:rsidRPr="00F7065C">
        <w:rPr>
          <w:noProof w:val="0"/>
          <w:szCs w:val="24"/>
          <w:lang w:val="en-GB"/>
        </w:rPr>
        <w:t xml:space="preserve">open </w:t>
      </w:r>
      <w:r w:rsidR="003104A5" w:rsidRPr="00F7065C">
        <w:rPr>
          <w:noProof w:val="0"/>
          <w:szCs w:val="24"/>
          <w:lang w:val="en-GB"/>
        </w:rPr>
        <w:t xml:space="preserve">strategizing </w:t>
      </w:r>
      <w:r w:rsidR="0093700A">
        <w:rPr>
          <w:noProof w:val="0"/>
          <w:szCs w:val="24"/>
          <w:lang w:val="en-GB"/>
        </w:rPr>
        <w:t xml:space="preserve">principles </w:t>
      </w:r>
      <w:r w:rsidR="003870CD" w:rsidRPr="00F7065C">
        <w:rPr>
          <w:noProof w:val="0"/>
          <w:szCs w:val="24"/>
          <w:lang w:val="en-GB"/>
        </w:rPr>
        <w:t xml:space="preserve">into concrete </w:t>
      </w:r>
      <w:r w:rsidR="003104A5" w:rsidRPr="00F7065C">
        <w:rPr>
          <w:noProof w:val="0"/>
          <w:szCs w:val="24"/>
          <w:lang w:val="en-GB"/>
        </w:rPr>
        <w:t>practices</w:t>
      </w:r>
      <w:r w:rsidR="003870CD" w:rsidRPr="00F7065C">
        <w:rPr>
          <w:noProof w:val="0"/>
          <w:szCs w:val="24"/>
          <w:lang w:val="en-GB"/>
        </w:rPr>
        <w:t xml:space="preserve"> </w:t>
      </w:r>
      <w:r w:rsidR="00F7065C" w:rsidRPr="00F7065C">
        <w:rPr>
          <w:noProof w:val="0"/>
          <w:szCs w:val="24"/>
          <w:lang w:val="en-GB"/>
        </w:rPr>
        <w:t xml:space="preserve">can </w:t>
      </w:r>
      <w:r w:rsidR="003870CD" w:rsidRPr="00F7065C">
        <w:rPr>
          <w:noProof w:val="0"/>
          <w:szCs w:val="24"/>
          <w:lang w:val="en-GB"/>
        </w:rPr>
        <w:t xml:space="preserve">involve </w:t>
      </w:r>
      <w:r w:rsidR="0093700A">
        <w:rPr>
          <w:noProof w:val="0"/>
          <w:szCs w:val="24"/>
          <w:lang w:val="en-GB"/>
        </w:rPr>
        <w:t xml:space="preserve">both </w:t>
      </w:r>
      <w:r w:rsidR="00E34973" w:rsidRPr="00F7065C">
        <w:rPr>
          <w:noProof w:val="0"/>
          <w:szCs w:val="24"/>
          <w:lang w:val="en-GB"/>
        </w:rPr>
        <w:t xml:space="preserve">radical and </w:t>
      </w:r>
      <w:r w:rsidR="003104A5" w:rsidRPr="00F7065C">
        <w:rPr>
          <w:noProof w:val="0"/>
          <w:szCs w:val="24"/>
          <w:lang w:val="en-GB"/>
        </w:rPr>
        <w:t>counterbalancing practices</w:t>
      </w:r>
      <w:r w:rsidR="0093700A">
        <w:rPr>
          <w:noProof w:val="0"/>
          <w:szCs w:val="24"/>
          <w:lang w:val="en-GB"/>
        </w:rPr>
        <w:t xml:space="preserve">. Whereas radical practices adhere </w:t>
      </w:r>
      <w:r w:rsidR="0052282E">
        <w:rPr>
          <w:noProof w:val="0"/>
          <w:szCs w:val="24"/>
          <w:lang w:val="en-GB"/>
        </w:rPr>
        <w:t xml:space="preserve">strictly </w:t>
      </w:r>
      <w:r w:rsidR="0093700A">
        <w:rPr>
          <w:noProof w:val="0"/>
          <w:szCs w:val="24"/>
          <w:lang w:val="en-GB"/>
        </w:rPr>
        <w:t xml:space="preserve">to the principles, counterbalancing practices allow the organization to </w:t>
      </w:r>
      <w:r w:rsidR="00B03652">
        <w:rPr>
          <w:noProof w:val="0"/>
          <w:szCs w:val="24"/>
          <w:lang w:val="en-GB"/>
        </w:rPr>
        <w:t xml:space="preserve">cope with </w:t>
      </w:r>
      <w:r w:rsidR="0093700A">
        <w:rPr>
          <w:noProof w:val="0"/>
          <w:szCs w:val="24"/>
          <w:lang w:val="en-GB"/>
        </w:rPr>
        <w:t xml:space="preserve">practical </w:t>
      </w:r>
      <w:r w:rsidR="00F7065C" w:rsidRPr="00F7065C">
        <w:rPr>
          <w:noProof w:val="0"/>
          <w:szCs w:val="24"/>
          <w:lang w:val="en-GB"/>
        </w:rPr>
        <w:t>barriers result</w:t>
      </w:r>
      <w:r w:rsidR="0093700A">
        <w:rPr>
          <w:noProof w:val="0"/>
          <w:szCs w:val="24"/>
          <w:lang w:val="en-GB"/>
        </w:rPr>
        <w:t>ing</w:t>
      </w:r>
      <w:r w:rsidR="00F7065C" w:rsidRPr="00F7065C">
        <w:rPr>
          <w:noProof w:val="0"/>
          <w:szCs w:val="24"/>
          <w:lang w:val="en-GB"/>
        </w:rPr>
        <w:t xml:space="preserve"> from </w:t>
      </w:r>
      <w:r w:rsidR="00B03652">
        <w:rPr>
          <w:noProof w:val="0"/>
          <w:szCs w:val="24"/>
          <w:lang w:val="en-GB"/>
        </w:rPr>
        <w:t xml:space="preserve">an </w:t>
      </w:r>
      <w:r w:rsidR="00F7065C" w:rsidRPr="00F7065C">
        <w:rPr>
          <w:noProof w:val="0"/>
          <w:szCs w:val="24"/>
          <w:lang w:val="en-GB"/>
        </w:rPr>
        <w:t xml:space="preserve">uneven </w:t>
      </w:r>
      <w:r w:rsidR="003870CD" w:rsidRPr="00F7065C">
        <w:rPr>
          <w:noProof w:val="0"/>
          <w:szCs w:val="24"/>
          <w:lang w:val="en-GB"/>
        </w:rPr>
        <w:t xml:space="preserve">distribution of </w:t>
      </w:r>
      <w:r w:rsidR="00F7065C" w:rsidRPr="00F7065C">
        <w:rPr>
          <w:noProof w:val="0"/>
          <w:szCs w:val="24"/>
          <w:lang w:val="en-GB"/>
        </w:rPr>
        <w:t xml:space="preserve">information and power as well as </w:t>
      </w:r>
      <w:r w:rsidR="00B03652">
        <w:rPr>
          <w:noProof w:val="0"/>
          <w:szCs w:val="24"/>
          <w:lang w:val="en-GB"/>
        </w:rPr>
        <w:t xml:space="preserve">from </w:t>
      </w:r>
      <w:r w:rsidR="00F7065C" w:rsidRPr="00F7065C">
        <w:rPr>
          <w:noProof w:val="0"/>
          <w:szCs w:val="24"/>
          <w:lang w:val="en-GB"/>
        </w:rPr>
        <w:t>demotivating experiences of information overload</w:t>
      </w:r>
      <w:r w:rsidR="0093700A">
        <w:rPr>
          <w:noProof w:val="0"/>
          <w:szCs w:val="24"/>
          <w:lang w:val="en-GB"/>
        </w:rPr>
        <w:t xml:space="preserve">. However, rather than limiting opportunities for radical openness, these counterbalancing practices leave </w:t>
      </w:r>
      <w:r w:rsidR="00B03652">
        <w:rPr>
          <w:noProof w:val="0"/>
          <w:szCs w:val="24"/>
          <w:lang w:val="en-GB"/>
        </w:rPr>
        <w:t xml:space="preserve">the </w:t>
      </w:r>
      <w:r w:rsidR="0018371E">
        <w:rPr>
          <w:noProof w:val="0"/>
          <w:szCs w:val="24"/>
          <w:lang w:val="en-GB"/>
        </w:rPr>
        <w:t xml:space="preserve">proverbial </w:t>
      </w:r>
      <w:r w:rsidR="00B03652">
        <w:rPr>
          <w:noProof w:val="0"/>
          <w:szCs w:val="24"/>
          <w:lang w:val="en-GB"/>
        </w:rPr>
        <w:t>“</w:t>
      </w:r>
      <w:r w:rsidR="0093700A">
        <w:rPr>
          <w:noProof w:val="0"/>
          <w:szCs w:val="24"/>
          <w:lang w:val="en-GB"/>
        </w:rPr>
        <w:t>doors</w:t>
      </w:r>
      <w:r w:rsidR="00B03652">
        <w:rPr>
          <w:noProof w:val="0"/>
          <w:szCs w:val="24"/>
          <w:lang w:val="en-GB"/>
        </w:rPr>
        <w:t>”</w:t>
      </w:r>
      <w:r w:rsidR="0093700A">
        <w:rPr>
          <w:noProof w:val="0"/>
          <w:szCs w:val="24"/>
          <w:lang w:val="en-GB"/>
        </w:rPr>
        <w:t xml:space="preserve"> radically open</w:t>
      </w:r>
      <w:r w:rsidR="0052282E">
        <w:rPr>
          <w:noProof w:val="0"/>
          <w:szCs w:val="24"/>
          <w:lang w:val="en-GB"/>
        </w:rPr>
        <w:t xml:space="preserve"> for</w:t>
      </w:r>
      <w:r w:rsidR="0093700A">
        <w:rPr>
          <w:noProof w:val="0"/>
          <w:szCs w:val="24"/>
          <w:lang w:val="en-GB"/>
        </w:rPr>
        <w:t xml:space="preserve"> agenda setting, participation</w:t>
      </w:r>
      <w:r w:rsidR="0052282E">
        <w:rPr>
          <w:noProof w:val="0"/>
          <w:szCs w:val="24"/>
          <w:lang w:val="en-GB"/>
        </w:rPr>
        <w:t>,</w:t>
      </w:r>
      <w:r w:rsidR="0093700A">
        <w:rPr>
          <w:noProof w:val="0"/>
          <w:szCs w:val="24"/>
          <w:lang w:val="en-GB"/>
        </w:rPr>
        <w:t xml:space="preserve"> and decision-making</w:t>
      </w:r>
      <w:r w:rsidR="00B03652">
        <w:rPr>
          <w:noProof w:val="0"/>
          <w:szCs w:val="24"/>
          <w:lang w:val="en-GB"/>
        </w:rPr>
        <w:t xml:space="preserve">. </w:t>
      </w:r>
      <w:r w:rsidR="0018371E">
        <w:rPr>
          <w:noProof w:val="0"/>
          <w:szCs w:val="24"/>
          <w:lang w:val="en-GB"/>
        </w:rPr>
        <w:t xml:space="preserve">In </w:t>
      </w:r>
      <w:r w:rsidR="0052282E">
        <w:rPr>
          <w:noProof w:val="0"/>
          <w:szCs w:val="24"/>
          <w:lang w:val="en-GB"/>
        </w:rPr>
        <w:t xml:space="preserve">the </w:t>
      </w:r>
      <w:r w:rsidR="0018371E">
        <w:rPr>
          <w:noProof w:val="0"/>
          <w:szCs w:val="24"/>
          <w:lang w:val="en-GB"/>
        </w:rPr>
        <w:t>case</w:t>
      </w:r>
      <w:r w:rsidR="0052282E">
        <w:rPr>
          <w:noProof w:val="0"/>
          <w:szCs w:val="24"/>
          <w:lang w:val="en-GB"/>
        </w:rPr>
        <w:t xml:space="preserve"> of Premium Cola</w:t>
      </w:r>
      <w:r w:rsidR="0018371E">
        <w:rPr>
          <w:noProof w:val="0"/>
          <w:szCs w:val="24"/>
          <w:lang w:val="en-GB"/>
        </w:rPr>
        <w:t>, rather than exclu</w:t>
      </w:r>
      <w:r w:rsidR="0052282E">
        <w:rPr>
          <w:noProof w:val="0"/>
          <w:szCs w:val="24"/>
          <w:lang w:val="en-GB"/>
        </w:rPr>
        <w:t>sion</w:t>
      </w:r>
      <w:r w:rsidR="0018371E">
        <w:rPr>
          <w:noProof w:val="0"/>
          <w:szCs w:val="24"/>
          <w:lang w:val="en-GB"/>
        </w:rPr>
        <w:t xml:space="preserve"> from participation via managerial intervention, some </w:t>
      </w:r>
      <w:r w:rsidR="00B03652">
        <w:rPr>
          <w:noProof w:val="0"/>
          <w:szCs w:val="24"/>
          <w:lang w:val="en-GB"/>
        </w:rPr>
        <w:t>members choose not to</w:t>
      </w:r>
      <w:r w:rsidR="0093700A">
        <w:rPr>
          <w:noProof w:val="0"/>
          <w:szCs w:val="24"/>
          <w:lang w:val="en-GB"/>
        </w:rPr>
        <w:t xml:space="preserve"> walk through the</w:t>
      </w:r>
      <w:r w:rsidR="00B03652">
        <w:rPr>
          <w:noProof w:val="0"/>
          <w:szCs w:val="24"/>
          <w:lang w:val="en-GB"/>
        </w:rPr>
        <w:t xml:space="preserve">se </w:t>
      </w:r>
      <w:r w:rsidR="0018371E">
        <w:rPr>
          <w:noProof w:val="0"/>
          <w:szCs w:val="24"/>
          <w:lang w:val="en-GB"/>
        </w:rPr>
        <w:t xml:space="preserve">open </w:t>
      </w:r>
      <w:r w:rsidR="00B03652">
        <w:rPr>
          <w:noProof w:val="0"/>
          <w:szCs w:val="24"/>
          <w:lang w:val="en-GB"/>
        </w:rPr>
        <w:t>doors</w:t>
      </w:r>
      <w:r w:rsidR="0018371E">
        <w:rPr>
          <w:noProof w:val="0"/>
          <w:szCs w:val="24"/>
          <w:lang w:val="en-GB"/>
        </w:rPr>
        <w:t xml:space="preserve">, thus </w:t>
      </w:r>
      <w:r w:rsidR="00737C75">
        <w:rPr>
          <w:noProof w:val="0"/>
          <w:szCs w:val="24"/>
          <w:lang w:val="en-GB"/>
        </w:rPr>
        <w:t xml:space="preserve">raising practical </w:t>
      </w:r>
      <w:r w:rsidR="0018371E">
        <w:rPr>
          <w:noProof w:val="0"/>
          <w:szCs w:val="24"/>
          <w:lang w:val="en-GB"/>
        </w:rPr>
        <w:t xml:space="preserve">barriers </w:t>
      </w:r>
      <w:r w:rsidR="00737C75">
        <w:rPr>
          <w:noProof w:val="0"/>
          <w:szCs w:val="24"/>
          <w:lang w:val="en-GB"/>
        </w:rPr>
        <w:t xml:space="preserve">for </w:t>
      </w:r>
      <w:r w:rsidR="0018371E">
        <w:rPr>
          <w:noProof w:val="0"/>
          <w:szCs w:val="24"/>
          <w:lang w:val="en-GB"/>
        </w:rPr>
        <w:t>a more radical translation of principles into practices.</w:t>
      </w:r>
      <w:r w:rsidR="00B03652">
        <w:rPr>
          <w:noProof w:val="0"/>
          <w:szCs w:val="24"/>
          <w:lang w:val="en-GB"/>
        </w:rPr>
        <w:t xml:space="preserve">  </w:t>
      </w:r>
    </w:p>
    <w:p w14:paraId="6994736B" w14:textId="5B0DBF32" w:rsidR="007B1368" w:rsidRPr="00997E24" w:rsidRDefault="00B03652" w:rsidP="003C7B22">
      <w:pPr>
        <w:spacing w:line="480" w:lineRule="auto"/>
        <w:jc w:val="both"/>
        <w:rPr>
          <w:noProof w:val="0"/>
          <w:szCs w:val="24"/>
          <w:lang w:val="en-GB"/>
        </w:rPr>
      </w:pPr>
      <w:r>
        <w:rPr>
          <w:noProof w:val="0"/>
          <w:szCs w:val="24"/>
          <w:lang w:val="en-GB"/>
        </w:rPr>
        <w:t xml:space="preserve">Although Premium </w:t>
      </w:r>
      <w:r w:rsidRPr="00997E24">
        <w:rPr>
          <w:noProof w:val="0"/>
          <w:szCs w:val="24"/>
          <w:lang w:val="en-GB"/>
        </w:rPr>
        <w:t xml:space="preserve">members </w:t>
      </w:r>
      <w:r>
        <w:rPr>
          <w:noProof w:val="0"/>
          <w:szCs w:val="24"/>
          <w:lang w:val="en-GB"/>
        </w:rPr>
        <w:t xml:space="preserve">do not </w:t>
      </w:r>
      <w:r w:rsidR="0052282E">
        <w:rPr>
          <w:noProof w:val="0"/>
          <w:szCs w:val="24"/>
          <w:lang w:val="en-GB"/>
        </w:rPr>
        <w:t xml:space="preserve">always </w:t>
      </w:r>
      <w:r>
        <w:rPr>
          <w:noProof w:val="0"/>
          <w:szCs w:val="24"/>
          <w:lang w:val="en-GB"/>
        </w:rPr>
        <w:t>make</w:t>
      </w:r>
      <w:r w:rsidRPr="00997E24">
        <w:rPr>
          <w:noProof w:val="0"/>
          <w:szCs w:val="24"/>
          <w:lang w:val="en-GB"/>
        </w:rPr>
        <w:t xml:space="preserve"> full use of </w:t>
      </w:r>
      <w:r>
        <w:rPr>
          <w:noProof w:val="0"/>
          <w:szCs w:val="24"/>
          <w:lang w:val="en-GB"/>
        </w:rPr>
        <w:t>the</w:t>
      </w:r>
      <w:r w:rsidRPr="00997E24">
        <w:rPr>
          <w:noProof w:val="0"/>
          <w:szCs w:val="24"/>
          <w:lang w:val="en-GB"/>
        </w:rPr>
        <w:t xml:space="preserve"> opportunities</w:t>
      </w:r>
      <w:r>
        <w:rPr>
          <w:noProof w:val="0"/>
          <w:szCs w:val="24"/>
          <w:lang w:val="en-GB"/>
        </w:rPr>
        <w:t xml:space="preserve"> for open participation, our</w:t>
      </w:r>
      <w:r w:rsidR="003F07DC" w:rsidRPr="00997E24">
        <w:rPr>
          <w:noProof w:val="0"/>
          <w:szCs w:val="24"/>
          <w:lang w:val="en-GB"/>
        </w:rPr>
        <w:t xml:space="preserve"> analysis shows that</w:t>
      </w:r>
      <w:r w:rsidR="002C531B" w:rsidRPr="00997E24">
        <w:rPr>
          <w:noProof w:val="0"/>
          <w:szCs w:val="24"/>
          <w:lang w:val="en-GB"/>
        </w:rPr>
        <w:t xml:space="preserve"> maintaining the possibility for radically open agenda </w:t>
      </w:r>
      <w:r w:rsidR="002C531B" w:rsidRPr="00997E24">
        <w:rPr>
          <w:noProof w:val="0"/>
          <w:szCs w:val="24"/>
          <w:lang w:val="en-GB"/>
        </w:rPr>
        <w:lastRenderedPageBreak/>
        <w:t>setting, participation</w:t>
      </w:r>
      <w:r w:rsidR="0052282E">
        <w:rPr>
          <w:noProof w:val="0"/>
          <w:szCs w:val="24"/>
          <w:lang w:val="en-GB"/>
        </w:rPr>
        <w:t>,</w:t>
      </w:r>
      <w:r w:rsidR="002C531B" w:rsidRPr="00997E24">
        <w:rPr>
          <w:noProof w:val="0"/>
          <w:szCs w:val="24"/>
          <w:lang w:val="en-GB"/>
        </w:rPr>
        <w:t xml:space="preserve"> and governance</w:t>
      </w:r>
      <w:r w:rsidR="00F7270B" w:rsidRPr="00997E24">
        <w:rPr>
          <w:noProof w:val="0"/>
          <w:szCs w:val="24"/>
          <w:lang w:val="en-GB"/>
        </w:rPr>
        <w:t xml:space="preserve"> </w:t>
      </w:r>
      <w:r w:rsidR="007B1368" w:rsidRPr="00997E24">
        <w:rPr>
          <w:noProof w:val="0"/>
          <w:szCs w:val="24"/>
          <w:lang w:val="en-GB"/>
        </w:rPr>
        <w:t>is</w:t>
      </w:r>
      <w:r>
        <w:rPr>
          <w:noProof w:val="0"/>
          <w:szCs w:val="24"/>
          <w:lang w:val="en-GB"/>
        </w:rPr>
        <w:t xml:space="preserve"> very </w:t>
      </w:r>
      <w:r w:rsidR="007B1368" w:rsidRPr="00997E24">
        <w:rPr>
          <w:noProof w:val="0"/>
          <w:szCs w:val="24"/>
          <w:lang w:val="en-GB"/>
        </w:rPr>
        <w:t xml:space="preserve">important. </w:t>
      </w:r>
      <w:r>
        <w:rPr>
          <w:noProof w:val="0"/>
          <w:szCs w:val="24"/>
          <w:lang w:val="en-GB"/>
        </w:rPr>
        <w:t>In fact, c</w:t>
      </w:r>
      <w:r w:rsidR="002C531B" w:rsidRPr="00997E24">
        <w:rPr>
          <w:noProof w:val="0"/>
          <w:szCs w:val="24"/>
          <w:lang w:val="en-GB"/>
        </w:rPr>
        <w:t>onstantly trying</w:t>
      </w:r>
      <w:r w:rsidR="00F80CE5" w:rsidRPr="00997E24">
        <w:rPr>
          <w:noProof w:val="0"/>
          <w:szCs w:val="24"/>
          <w:lang w:val="en-GB"/>
        </w:rPr>
        <w:t xml:space="preserve">, </w:t>
      </w:r>
      <w:r w:rsidR="003870CD" w:rsidRPr="00997E24">
        <w:rPr>
          <w:noProof w:val="0"/>
          <w:szCs w:val="24"/>
          <w:lang w:val="en-GB"/>
        </w:rPr>
        <w:t>and</w:t>
      </w:r>
      <w:r w:rsidR="005B659F" w:rsidRPr="00997E24">
        <w:rPr>
          <w:noProof w:val="0"/>
          <w:szCs w:val="24"/>
          <w:lang w:val="en-GB"/>
        </w:rPr>
        <w:t xml:space="preserve"> </w:t>
      </w:r>
      <w:r>
        <w:rPr>
          <w:noProof w:val="0"/>
          <w:szCs w:val="24"/>
          <w:lang w:val="en-GB"/>
        </w:rPr>
        <w:t xml:space="preserve">sometimes </w:t>
      </w:r>
      <w:r w:rsidR="00F80CE5" w:rsidRPr="00997E24">
        <w:rPr>
          <w:noProof w:val="0"/>
          <w:szCs w:val="24"/>
          <w:lang w:val="en-GB"/>
        </w:rPr>
        <w:t>failing,</w:t>
      </w:r>
      <w:r w:rsidR="002C531B" w:rsidRPr="00997E24">
        <w:rPr>
          <w:noProof w:val="0"/>
          <w:szCs w:val="24"/>
          <w:lang w:val="en-GB"/>
        </w:rPr>
        <w:t xml:space="preserve"> to </w:t>
      </w:r>
      <w:r w:rsidR="00F80CE5" w:rsidRPr="00997E24">
        <w:rPr>
          <w:noProof w:val="0"/>
          <w:szCs w:val="24"/>
          <w:lang w:val="en-GB"/>
        </w:rPr>
        <w:t xml:space="preserve">translate </w:t>
      </w:r>
      <w:r w:rsidR="002C531B" w:rsidRPr="00997E24">
        <w:rPr>
          <w:noProof w:val="0"/>
          <w:szCs w:val="24"/>
          <w:lang w:val="en-GB"/>
        </w:rPr>
        <w:t>its radical</w:t>
      </w:r>
      <w:r>
        <w:rPr>
          <w:noProof w:val="0"/>
          <w:szCs w:val="24"/>
          <w:lang w:val="en-GB"/>
        </w:rPr>
        <w:t xml:space="preserve">ly open </w:t>
      </w:r>
      <w:r w:rsidR="00F80CE5" w:rsidRPr="00997E24">
        <w:rPr>
          <w:noProof w:val="0"/>
          <w:szCs w:val="24"/>
          <w:lang w:val="en-GB"/>
        </w:rPr>
        <w:t>principles into</w:t>
      </w:r>
      <w:r w:rsidR="007B1368" w:rsidRPr="00997E24">
        <w:rPr>
          <w:noProof w:val="0"/>
          <w:szCs w:val="24"/>
          <w:lang w:val="en-GB"/>
        </w:rPr>
        <w:t xml:space="preserve"> </w:t>
      </w:r>
      <w:r>
        <w:rPr>
          <w:noProof w:val="0"/>
          <w:szCs w:val="24"/>
          <w:lang w:val="en-GB"/>
        </w:rPr>
        <w:t xml:space="preserve">equally radical </w:t>
      </w:r>
      <w:r w:rsidR="007B1368" w:rsidRPr="00997E24">
        <w:rPr>
          <w:noProof w:val="0"/>
          <w:szCs w:val="24"/>
          <w:lang w:val="en-GB"/>
        </w:rPr>
        <w:t xml:space="preserve">practices resulted in </w:t>
      </w:r>
      <w:r w:rsidR="002C531B" w:rsidRPr="00997E24">
        <w:rPr>
          <w:noProof w:val="0"/>
          <w:szCs w:val="24"/>
          <w:lang w:val="en-GB"/>
        </w:rPr>
        <w:t xml:space="preserve">Premium </w:t>
      </w:r>
      <w:r w:rsidR="007B1368" w:rsidRPr="00997E24">
        <w:rPr>
          <w:noProof w:val="0"/>
          <w:szCs w:val="24"/>
          <w:lang w:val="en-GB"/>
        </w:rPr>
        <w:t>growing steadily for more than 1</w:t>
      </w:r>
      <w:r w:rsidR="005B659F" w:rsidRPr="00997E24">
        <w:rPr>
          <w:noProof w:val="0"/>
          <w:szCs w:val="24"/>
          <w:lang w:val="en-GB"/>
        </w:rPr>
        <w:t>4</w:t>
      </w:r>
      <w:r w:rsidR="007B1368" w:rsidRPr="00997E24">
        <w:rPr>
          <w:noProof w:val="0"/>
          <w:szCs w:val="24"/>
          <w:lang w:val="en-GB"/>
        </w:rPr>
        <w:t xml:space="preserve"> years</w:t>
      </w:r>
      <w:r w:rsidR="0052282E">
        <w:rPr>
          <w:noProof w:val="0"/>
          <w:szCs w:val="24"/>
          <w:lang w:val="en-GB"/>
        </w:rPr>
        <w:t>,</w:t>
      </w:r>
      <w:r w:rsidR="007B1368" w:rsidRPr="00997E24">
        <w:rPr>
          <w:noProof w:val="0"/>
          <w:szCs w:val="24"/>
          <w:lang w:val="en-GB"/>
        </w:rPr>
        <w:t xml:space="preserve"> while also </w:t>
      </w:r>
      <w:r w:rsidR="00845DBC">
        <w:rPr>
          <w:noProof w:val="0"/>
          <w:szCs w:val="24"/>
          <w:lang w:val="en-GB"/>
        </w:rPr>
        <w:t xml:space="preserve">motivating </w:t>
      </w:r>
      <w:r w:rsidR="00F80CE5" w:rsidRPr="00997E24">
        <w:rPr>
          <w:noProof w:val="0"/>
          <w:szCs w:val="24"/>
          <w:lang w:val="en-GB"/>
        </w:rPr>
        <w:t xml:space="preserve">and growing </w:t>
      </w:r>
      <w:r>
        <w:rPr>
          <w:noProof w:val="0"/>
          <w:szCs w:val="24"/>
          <w:lang w:val="en-GB"/>
        </w:rPr>
        <w:t>its membership</w:t>
      </w:r>
      <w:r w:rsidR="007B1368" w:rsidRPr="00997E24">
        <w:rPr>
          <w:noProof w:val="0"/>
          <w:szCs w:val="24"/>
          <w:lang w:val="en-GB"/>
        </w:rPr>
        <w:t xml:space="preserve">. This </w:t>
      </w:r>
      <w:r w:rsidR="00F80CE5" w:rsidRPr="00997E24">
        <w:rPr>
          <w:noProof w:val="0"/>
          <w:szCs w:val="24"/>
          <w:lang w:val="en-GB"/>
        </w:rPr>
        <w:t xml:space="preserve">finding </w:t>
      </w:r>
      <w:r w:rsidR="006969D9" w:rsidRPr="00997E24">
        <w:rPr>
          <w:noProof w:val="0"/>
          <w:szCs w:val="24"/>
          <w:lang w:val="en-GB"/>
        </w:rPr>
        <w:t>contributes towards answer</w:t>
      </w:r>
      <w:r w:rsidR="0052282E">
        <w:rPr>
          <w:noProof w:val="0"/>
          <w:szCs w:val="24"/>
          <w:lang w:val="en-GB"/>
        </w:rPr>
        <w:t>ing</w:t>
      </w:r>
      <w:r w:rsidR="007B1368" w:rsidRPr="00997E24">
        <w:rPr>
          <w:noProof w:val="0"/>
          <w:szCs w:val="24"/>
          <w:lang w:val="en-GB"/>
        </w:rPr>
        <w:t xml:space="preserve"> </w:t>
      </w:r>
      <w:r w:rsidR="00F80CE5" w:rsidRPr="00997E24">
        <w:rPr>
          <w:noProof w:val="0"/>
          <w:szCs w:val="24"/>
          <w:lang w:val="en-GB"/>
        </w:rPr>
        <w:t xml:space="preserve">Dobusch and Müller-Seitz’s (2014) </w:t>
      </w:r>
      <w:r w:rsidR="006969D9" w:rsidRPr="00997E24">
        <w:rPr>
          <w:noProof w:val="0"/>
          <w:szCs w:val="24"/>
          <w:lang w:val="en-GB"/>
        </w:rPr>
        <w:t xml:space="preserve">question </w:t>
      </w:r>
      <w:r w:rsidR="0052282E">
        <w:rPr>
          <w:noProof w:val="0"/>
          <w:szCs w:val="24"/>
          <w:lang w:val="en-GB"/>
        </w:rPr>
        <w:t xml:space="preserve">about </w:t>
      </w:r>
      <w:r w:rsidR="006969D9" w:rsidRPr="00997E24">
        <w:rPr>
          <w:noProof w:val="0"/>
          <w:szCs w:val="24"/>
          <w:lang w:val="en-GB"/>
        </w:rPr>
        <w:t xml:space="preserve">whether </w:t>
      </w:r>
      <w:r w:rsidR="007B1368" w:rsidRPr="00997E24">
        <w:rPr>
          <w:noProof w:val="0"/>
          <w:szCs w:val="24"/>
          <w:lang w:val="en-GB"/>
        </w:rPr>
        <w:t xml:space="preserve">open strategizing </w:t>
      </w:r>
      <w:r w:rsidR="006969D9" w:rsidRPr="00997E24">
        <w:rPr>
          <w:noProof w:val="0"/>
          <w:szCs w:val="24"/>
          <w:lang w:val="en-GB"/>
        </w:rPr>
        <w:t xml:space="preserve">is </w:t>
      </w:r>
      <w:r w:rsidR="0052282E">
        <w:rPr>
          <w:noProof w:val="0"/>
          <w:szCs w:val="24"/>
          <w:lang w:val="en-GB"/>
        </w:rPr>
        <w:t xml:space="preserve">even </w:t>
      </w:r>
      <w:r w:rsidR="007B1368" w:rsidRPr="00997E24">
        <w:rPr>
          <w:noProof w:val="0"/>
          <w:szCs w:val="24"/>
          <w:lang w:val="en-GB"/>
        </w:rPr>
        <w:t>feasib</w:t>
      </w:r>
      <w:r w:rsidR="006969D9" w:rsidRPr="00997E24">
        <w:rPr>
          <w:noProof w:val="0"/>
          <w:szCs w:val="24"/>
          <w:lang w:val="en-GB"/>
        </w:rPr>
        <w:t>le.</w:t>
      </w:r>
      <w:r w:rsidR="007B1368" w:rsidRPr="00997E24">
        <w:rPr>
          <w:noProof w:val="0"/>
          <w:szCs w:val="24"/>
          <w:lang w:val="en-GB"/>
        </w:rPr>
        <w:t xml:space="preserve"> </w:t>
      </w:r>
      <w:r w:rsidR="0093700A">
        <w:rPr>
          <w:noProof w:val="0"/>
          <w:szCs w:val="24"/>
          <w:lang w:val="en-GB"/>
        </w:rPr>
        <w:t xml:space="preserve">For the </w:t>
      </w:r>
      <w:r w:rsidR="0027662E">
        <w:rPr>
          <w:noProof w:val="0"/>
          <w:szCs w:val="24"/>
          <w:lang w:val="en-GB"/>
        </w:rPr>
        <w:t xml:space="preserve">analytical </w:t>
      </w:r>
      <w:r w:rsidR="0093700A">
        <w:rPr>
          <w:noProof w:val="0"/>
          <w:szCs w:val="24"/>
          <w:lang w:val="en-GB"/>
        </w:rPr>
        <w:t>category of radically (vs. partially) open strategizing</w:t>
      </w:r>
      <w:r w:rsidR="007E1891">
        <w:rPr>
          <w:noProof w:val="0"/>
          <w:szCs w:val="24"/>
          <w:lang w:val="en-GB"/>
        </w:rPr>
        <w:t xml:space="preserve"> that we have studied</w:t>
      </w:r>
      <w:r w:rsidR="0027662E">
        <w:rPr>
          <w:noProof w:val="0"/>
          <w:szCs w:val="24"/>
          <w:lang w:val="en-GB"/>
        </w:rPr>
        <w:t>,</w:t>
      </w:r>
      <w:r w:rsidR="0093700A">
        <w:rPr>
          <w:noProof w:val="0"/>
          <w:szCs w:val="24"/>
          <w:lang w:val="en-GB"/>
        </w:rPr>
        <w:t xml:space="preserve"> our </w:t>
      </w:r>
      <w:r w:rsidR="0027662E">
        <w:rPr>
          <w:noProof w:val="0"/>
          <w:szCs w:val="24"/>
          <w:lang w:val="en-GB"/>
        </w:rPr>
        <w:t>findings suggest</w:t>
      </w:r>
      <w:r w:rsidR="0093700A">
        <w:rPr>
          <w:noProof w:val="0"/>
          <w:szCs w:val="24"/>
          <w:lang w:val="en-GB"/>
        </w:rPr>
        <w:t xml:space="preserve"> </w:t>
      </w:r>
      <w:r w:rsidR="006969D9" w:rsidRPr="00997E24">
        <w:rPr>
          <w:noProof w:val="0"/>
          <w:szCs w:val="24"/>
          <w:lang w:val="en-GB"/>
        </w:rPr>
        <w:t xml:space="preserve">that </w:t>
      </w:r>
      <w:r w:rsidR="00F80CE5" w:rsidRPr="00997E24">
        <w:rPr>
          <w:noProof w:val="0"/>
          <w:szCs w:val="24"/>
          <w:lang w:val="en-GB"/>
        </w:rPr>
        <w:t xml:space="preserve">open strategizing </w:t>
      </w:r>
      <w:r w:rsidR="0093700A">
        <w:rPr>
          <w:noProof w:val="0"/>
          <w:szCs w:val="24"/>
          <w:lang w:val="en-GB"/>
        </w:rPr>
        <w:t xml:space="preserve">is, indeed, a </w:t>
      </w:r>
      <w:r w:rsidR="007E1891">
        <w:rPr>
          <w:noProof w:val="0"/>
          <w:szCs w:val="24"/>
          <w:lang w:val="en-GB"/>
        </w:rPr>
        <w:t xml:space="preserve">feasible </w:t>
      </w:r>
      <w:r w:rsidR="0093700A">
        <w:rPr>
          <w:noProof w:val="0"/>
          <w:szCs w:val="24"/>
          <w:lang w:val="en-GB"/>
        </w:rPr>
        <w:t>option</w:t>
      </w:r>
      <w:r w:rsidR="003C7B22">
        <w:rPr>
          <w:noProof w:val="0"/>
          <w:szCs w:val="24"/>
          <w:lang w:val="en-GB"/>
        </w:rPr>
        <w:t>, but that it can be enacted in a variety of complex and partially contradictory ways, including the co-existence of more and less</w:t>
      </w:r>
      <w:r w:rsidR="00737C75">
        <w:rPr>
          <w:noProof w:val="0"/>
          <w:szCs w:val="24"/>
          <w:lang w:val="en-GB"/>
        </w:rPr>
        <w:t xml:space="preserve"> open </w:t>
      </w:r>
      <w:r w:rsidR="003C7B22">
        <w:rPr>
          <w:noProof w:val="0"/>
          <w:szCs w:val="24"/>
          <w:lang w:val="en-GB"/>
        </w:rPr>
        <w:t xml:space="preserve">practices.  </w:t>
      </w:r>
    </w:p>
    <w:p w14:paraId="7F1CB44F" w14:textId="49B5FDFB" w:rsidR="009D7D7F" w:rsidRPr="00997E24" w:rsidRDefault="008108FE" w:rsidP="009D7D7F">
      <w:pPr>
        <w:spacing w:line="480" w:lineRule="auto"/>
        <w:jc w:val="both"/>
        <w:rPr>
          <w:rFonts w:eastAsiaTheme="minorEastAsia"/>
          <w:noProof w:val="0"/>
          <w:szCs w:val="24"/>
          <w:lang w:val="en-GB"/>
        </w:rPr>
      </w:pPr>
      <w:r w:rsidRPr="00997E24">
        <w:rPr>
          <w:noProof w:val="0"/>
          <w:szCs w:val="24"/>
          <w:lang w:val="en-GB"/>
        </w:rPr>
        <w:t xml:space="preserve">Second, prior explorations of open strategizing have focused on cases where strategizing practices were </w:t>
      </w:r>
      <w:r w:rsidR="00D71B2C" w:rsidRPr="00997E24">
        <w:rPr>
          <w:noProof w:val="0"/>
          <w:color w:val="000000"/>
          <w:szCs w:val="24"/>
          <w:lang w:val="en-GB"/>
        </w:rPr>
        <w:t>not</w:t>
      </w:r>
      <w:r w:rsidR="00D71B2C" w:rsidRPr="00997E24">
        <w:rPr>
          <w:noProof w:val="0"/>
          <w:szCs w:val="24"/>
          <w:lang w:val="en-GB"/>
        </w:rPr>
        <w:t xml:space="preserve"> “even close to perfectly inclusive” (Whittington et al., 2011: 535)</w:t>
      </w:r>
      <w:r w:rsidRPr="00997E24">
        <w:rPr>
          <w:noProof w:val="0"/>
          <w:szCs w:val="24"/>
          <w:lang w:val="en-GB"/>
        </w:rPr>
        <w:t xml:space="preserve">, but limited with regards to stakeholder opportunities for setting agendas, participating </w:t>
      </w:r>
      <w:r w:rsidR="0052538F" w:rsidRPr="00997E24">
        <w:rPr>
          <w:noProof w:val="0"/>
          <w:szCs w:val="24"/>
          <w:lang w:val="en-GB"/>
        </w:rPr>
        <w:t>continuously</w:t>
      </w:r>
      <w:r w:rsidRPr="00997E24">
        <w:rPr>
          <w:noProof w:val="0"/>
          <w:szCs w:val="24"/>
          <w:lang w:val="en-GB"/>
        </w:rPr>
        <w:t xml:space="preserve">, or influencing </w:t>
      </w:r>
      <w:r w:rsidR="0052538F" w:rsidRPr="00997E24">
        <w:rPr>
          <w:noProof w:val="0"/>
          <w:szCs w:val="24"/>
          <w:lang w:val="en-GB"/>
        </w:rPr>
        <w:t xml:space="preserve">strategic </w:t>
      </w:r>
      <w:r w:rsidRPr="00997E24">
        <w:rPr>
          <w:noProof w:val="0"/>
          <w:szCs w:val="24"/>
          <w:lang w:val="en-GB"/>
        </w:rPr>
        <w:t>decisions</w:t>
      </w:r>
      <w:r w:rsidR="00CD59EF" w:rsidRPr="00997E24">
        <w:rPr>
          <w:noProof w:val="0"/>
          <w:szCs w:val="24"/>
          <w:lang w:val="en-GB"/>
        </w:rPr>
        <w:t xml:space="preserve"> (Dobusch and Müller-Seitz, 2014</w:t>
      </w:r>
      <w:r w:rsidR="00D43335" w:rsidRPr="00997E24">
        <w:rPr>
          <w:noProof w:val="0"/>
          <w:szCs w:val="24"/>
          <w:lang w:val="en-GB"/>
        </w:rPr>
        <w:t xml:space="preserve">; Stieger et al., 2012; </w:t>
      </w:r>
      <w:r w:rsidR="00CD59EF" w:rsidRPr="00997E24">
        <w:rPr>
          <w:noProof w:val="0"/>
          <w:szCs w:val="24"/>
          <w:lang w:val="en-GB"/>
        </w:rPr>
        <w:t>Whittington et al., 2011)</w:t>
      </w:r>
      <w:r w:rsidRPr="00997E24">
        <w:rPr>
          <w:noProof w:val="0"/>
          <w:szCs w:val="24"/>
          <w:lang w:val="en-GB"/>
        </w:rPr>
        <w:t xml:space="preserve">. </w:t>
      </w:r>
      <w:r w:rsidR="006D7E75" w:rsidRPr="00997E24">
        <w:rPr>
          <w:noProof w:val="0"/>
          <w:szCs w:val="24"/>
          <w:lang w:val="en-GB"/>
        </w:rPr>
        <w:t xml:space="preserve">Our exploration of an </w:t>
      </w:r>
      <w:r w:rsidR="002D0767">
        <w:rPr>
          <w:noProof w:val="0"/>
          <w:szCs w:val="24"/>
          <w:lang w:val="en-GB"/>
        </w:rPr>
        <w:t xml:space="preserve">extreme </w:t>
      </w:r>
      <w:r w:rsidR="006D7E75" w:rsidRPr="00997E24">
        <w:rPr>
          <w:noProof w:val="0"/>
          <w:szCs w:val="24"/>
          <w:lang w:val="en-GB"/>
        </w:rPr>
        <w:t xml:space="preserve">empirical case </w:t>
      </w:r>
      <w:r w:rsidR="006969D9" w:rsidRPr="00997E24">
        <w:rPr>
          <w:noProof w:val="0"/>
          <w:szCs w:val="24"/>
          <w:lang w:val="en-GB"/>
        </w:rPr>
        <w:t xml:space="preserve">that does not exhibit </w:t>
      </w:r>
      <w:r w:rsidR="006D7E75" w:rsidRPr="00997E24">
        <w:rPr>
          <w:noProof w:val="0"/>
          <w:szCs w:val="24"/>
          <w:lang w:val="en-GB"/>
        </w:rPr>
        <w:t xml:space="preserve">such temporal or topical constraints reveals </w:t>
      </w:r>
      <w:r w:rsidR="007B1368" w:rsidRPr="00997E24">
        <w:rPr>
          <w:noProof w:val="0"/>
          <w:szCs w:val="24"/>
          <w:lang w:val="en-GB"/>
        </w:rPr>
        <w:t xml:space="preserve">a set of </w:t>
      </w:r>
      <w:r w:rsidR="003C2C71" w:rsidRPr="00997E24">
        <w:rPr>
          <w:noProof w:val="0"/>
          <w:szCs w:val="24"/>
          <w:lang w:val="en-GB"/>
        </w:rPr>
        <w:t>strategizing</w:t>
      </w:r>
      <w:r w:rsidR="007B1368" w:rsidRPr="00997E24">
        <w:rPr>
          <w:noProof w:val="0"/>
          <w:szCs w:val="24"/>
          <w:lang w:val="en-GB"/>
        </w:rPr>
        <w:t xml:space="preserve"> practices</w:t>
      </w:r>
      <w:r w:rsidR="006D7E75" w:rsidRPr="00997E24">
        <w:rPr>
          <w:noProof w:val="0"/>
          <w:szCs w:val="24"/>
          <w:lang w:val="en-GB"/>
        </w:rPr>
        <w:t xml:space="preserve"> </w:t>
      </w:r>
      <w:r w:rsidR="007B1368" w:rsidRPr="00997E24">
        <w:rPr>
          <w:noProof w:val="0"/>
          <w:szCs w:val="24"/>
          <w:lang w:val="en-GB"/>
        </w:rPr>
        <w:t xml:space="preserve">that </w:t>
      </w:r>
      <w:r w:rsidR="00BA7C07" w:rsidRPr="00997E24">
        <w:rPr>
          <w:noProof w:val="0"/>
          <w:szCs w:val="24"/>
          <w:lang w:val="en-GB"/>
        </w:rPr>
        <w:t xml:space="preserve">respond to </w:t>
      </w:r>
      <w:r w:rsidR="007B1368" w:rsidRPr="00997E24">
        <w:rPr>
          <w:noProof w:val="0"/>
          <w:szCs w:val="24"/>
          <w:lang w:val="en-GB"/>
        </w:rPr>
        <w:t xml:space="preserve">very different </w:t>
      </w:r>
      <w:r w:rsidR="006D7E75" w:rsidRPr="00997E24">
        <w:rPr>
          <w:noProof w:val="0"/>
          <w:szCs w:val="24"/>
          <w:lang w:val="en-GB"/>
        </w:rPr>
        <w:t>limitations</w:t>
      </w:r>
      <w:r w:rsidR="0078278A" w:rsidRPr="00997E24">
        <w:rPr>
          <w:rFonts w:eastAsiaTheme="minorEastAsia"/>
          <w:noProof w:val="0"/>
          <w:szCs w:val="24"/>
          <w:lang w:val="en-GB"/>
        </w:rPr>
        <w:t xml:space="preserve">. </w:t>
      </w:r>
      <w:r w:rsidR="006969D9" w:rsidRPr="00997E24">
        <w:rPr>
          <w:rFonts w:eastAsiaTheme="minorEastAsia"/>
          <w:noProof w:val="0"/>
          <w:szCs w:val="24"/>
          <w:lang w:val="en-GB"/>
        </w:rPr>
        <w:t>Wh</w:t>
      </w:r>
      <w:r w:rsidR="003C798D">
        <w:rPr>
          <w:rFonts w:eastAsiaTheme="minorEastAsia"/>
          <w:noProof w:val="0"/>
          <w:szCs w:val="24"/>
          <w:lang w:val="en-GB"/>
        </w:rPr>
        <w:t xml:space="preserve">ereas research in partially open strategizing context found </w:t>
      </w:r>
      <w:r w:rsidR="0052282E">
        <w:rPr>
          <w:rFonts w:eastAsiaTheme="minorEastAsia"/>
          <w:noProof w:val="0"/>
          <w:szCs w:val="24"/>
          <w:lang w:val="en-GB"/>
        </w:rPr>
        <w:t xml:space="preserve">that </w:t>
      </w:r>
      <w:r w:rsidR="003C798D">
        <w:rPr>
          <w:rFonts w:eastAsiaTheme="minorEastAsia"/>
          <w:noProof w:val="0"/>
          <w:szCs w:val="24"/>
          <w:lang w:val="en-GB"/>
        </w:rPr>
        <w:t>management eventually pos</w:t>
      </w:r>
      <w:r w:rsidR="0052282E">
        <w:rPr>
          <w:rFonts w:eastAsiaTheme="minorEastAsia"/>
          <w:noProof w:val="0"/>
          <w:szCs w:val="24"/>
          <w:lang w:val="en-GB"/>
        </w:rPr>
        <w:t>ed</w:t>
      </w:r>
      <w:r w:rsidR="003C798D">
        <w:rPr>
          <w:rFonts w:eastAsiaTheme="minorEastAsia"/>
          <w:noProof w:val="0"/>
          <w:szCs w:val="24"/>
          <w:lang w:val="en-GB"/>
        </w:rPr>
        <w:t xml:space="preserve"> limits to openness, </w:t>
      </w:r>
      <w:r w:rsidR="003C7B22">
        <w:rPr>
          <w:rFonts w:eastAsiaTheme="minorEastAsia"/>
          <w:noProof w:val="0"/>
          <w:szCs w:val="24"/>
          <w:lang w:val="en-GB"/>
        </w:rPr>
        <w:t xml:space="preserve">the opportunity for </w:t>
      </w:r>
      <w:r w:rsidR="009D7D7F" w:rsidRPr="00997E24">
        <w:rPr>
          <w:rFonts w:eastAsiaTheme="minorEastAsia"/>
          <w:noProof w:val="0"/>
          <w:szCs w:val="24"/>
          <w:lang w:val="en-GB"/>
        </w:rPr>
        <w:t xml:space="preserve">Premium’s </w:t>
      </w:r>
      <w:r w:rsidR="003C7B22">
        <w:rPr>
          <w:rFonts w:eastAsiaTheme="minorEastAsia"/>
          <w:noProof w:val="0"/>
          <w:szCs w:val="24"/>
          <w:lang w:val="en-GB"/>
        </w:rPr>
        <w:t>members to be involved in strategizing</w:t>
      </w:r>
      <w:r w:rsidR="006969D9" w:rsidRPr="00997E24">
        <w:rPr>
          <w:rFonts w:eastAsiaTheme="minorEastAsia"/>
          <w:noProof w:val="0"/>
          <w:szCs w:val="24"/>
          <w:lang w:val="en-GB"/>
        </w:rPr>
        <w:t xml:space="preserve"> remain</w:t>
      </w:r>
      <w:r w:rsidR="003C7B22">
        <w:rPr>
          <w:rFonts w:eastAsiaTheme="minorEastAsia"/>
          <w:noProof w:val="0"/>
          <w:szCs w:val="24"/>
          <w:lang w:val="en-GB"/>
        </w:rPr>
        <w:t>s</w:t>
      </w:r>
      <w:r w:rsidR="006969D9" w:rsidRPr="00997E24">
        <w:rPr>
          <w:rFonts w:eastAsiaTheme="minorEastAsia"/>
          <w:noProof w:val="0"/>
          <w:szCs w:val="24"/>
          <w:lang w:val="en-GB"/>
        </w:rPr>
        <w:t xml:space="preserve"> open at all times</w:t>
      </w:r>
      <w:r w:rsidR="003C798D">
        <w:rPr>
          <w:rFonts w:eastAsiaTheme="minorEastAsia"/>
          <w:noProof w:val="0"/>
          <w:szCs w:val="24"/>
          <w:lang w:val="en-GB"/>
        </w:rPr>
        <w:t xml:space="preserve">. </w:t>
      </w:r>
    </w:p>
    <w:p w14:paraId="0B3E3A88" w14:textId="35830766" w:rsidR="00E54F4F" w:rsidRPr="00997E24" w:rsidRDefault="009D7D7F" w:rsidP="009D7D7F">
      <w:pPr>
        <w:spacing w:line="480" w:lineRule="auto"/>
        <w:jc w:val="both"/>
        <w:rPr>
          <w:rFonts w:eastAsiaTheme="minorEastAsia"/>
          <w:noProof w:val="0"/>
          <w:szCs w:val="24"/>
          <w:lang w:val="en-GB"/>
        </w:rPr>
      </w:pPr>
      <w:r w:rsidRPr="00997E24">
        <w:rPr>
          <w:rFonts w:eastAsiaTheme="minorEastAsia"/>
          <w:noProof w:val="0"/>
          <w:szCs w:val="24"/>
          <w:lang w:val="en-GB"/>
        </w:rPr>
        <w:t xml:space="preserve">Therefore, we see </w:t>
      </w:r>
      <w:r w:rsidR="004672C1">
        <w:rPr>
          <w:rFonts w:eastAsiaTheme="minorEastAsia"/>
          <w:noProof w:val="0"/>
          <w:szCs w:val="24"/>
          <w:lang w:val="en-GB"/>
        </w:rPr>
        <w:t xml:space="preserve">that </w:t>
      </w:r>
      <w:r w:rsidR="00BA7C07" w:rsidRPr="00997E24">
        <w:rPr>
          <w:rFonts w:eastAsiaTheme="minorEastAsia"/>
          <w:noProof w:val="0"/>
          <w:szCs w:val="24"/>
          <w:lang w:val="en-GB"/>
        </w:rPr>
        <w:t xml:space="preserve">radically open strategizing </w:t>
      </w:r>
      <w:r w:rsidR="00E416C3" w:rsidRPr="00997E24">
        <w:rPr>
          <w:rFonts w:eastAsiaTheme="minorEastAsia"/>
          <w:noProof w:val="0"/>
          <w:szCs w:val="24"/>
          <w:lang w:val="en-GB"/>
        </w:rPr>
        <w:t xml:space="preserve">at Premium </w:t>
      </w:r>
      <w:r w:rsidR="004672C1">
        <w:rPr>
          <w:rFonts w:eastAsiaTheme="minorEastAsia"/>
          <w:noProof w:val="0"/>
          <w:szCs w:val="24"/>
          <w:lang w:val="en-GB"/>
        </w:rPr>
        <w:t>is not so much</w:t>
      </w:r>
      <w:r w:rsidR="00BA7C07" w:rsidRPr="00997E24">
        <w:rPr>
          <w:rFonts w:eastAsiaTheme="minorEastAsia"/>
          <w:noProof w:val="0"/>
          <w:szCs w:val="24"/>
          <w:lang w:val="en-GB"/>
        </w:rPr>
        <w:t xml:space="preserve"> limited by </w:t>
      </w:r>
      <w:r w:rsidR="00016266">
        <w:rPr>
          <w:rFonts w:eastAsiaTheme="minorEastAsia"/>
          <w:noProof w:val="0"/>
          <w:szCs w:val="24"/>
          <w:lang w:val="en-GB"/>
        </w:rPr>
        <w:t xml:space="preserve">structural </w:t>
      </w:r>
      <w:r w:rsidR="00BA7C07" w:rsidRPr="00997E24">
        <w:rPr>
          <w:rFonts w:eastAsiaTheme="minorEastAsia"/>
          <w:noProof w:val="0"/>
          <w:szCs w:val="24"/>
          <w:lang w:val="en-GB"/>
        </w:rPr>
        <w:t>barriers</w:t>
      </w:r>
      <w:r w:rsidR="00E416C3" w:rsidRPr="00997E24">
        <w:rPr>
          <w:rFonts w:eastAsiaTheme="minorEastAsia"/>
          <w:noProof w:val="0"/>
          <w:szCs w:val="24"/>
          <w:lang w:val="en-GB"/>
        </w:rPr>
        <w:t xml:space="preserve"> </w:t>
      </w:r>
      <w:r w:rsidRPr="00997E24">
        <w:rPr>
          <w:rFonts w:eastAsiaTheme="minorEastAsia"/>
          <w:noProof w:val="0"/>
          <w:szCs w:val="24"/>
          <w:lang w:val="en-GB"/>
        </w:rPr>
        <w:t xml:space="preserve">imposed by management </w:t>
      </w:r>
      <w:r w:rsidR="00016266">
        <w:rPr>
          <w:rFonts w:eastAsiaTheme="minorEastAsia"/>
          <w:noProof w:val="0"/>
          <w:szCs w:val="24"/>
          <w:lang w:val="en-GB"/>
        </w:rPr>
        <w:t>(</w:t>
      </w:r>
      <w:r w:rsidR="00016266" w:rsidRPr="00997E24">
        <w:rPr>
          <w:noProof w:val="0"/>
          <w:szCs w:val="24"/>
          <w:lang w:val="en-GB"/>
        </w:rPr>
        <w:t>Dobusch and Müller-Seitz, 2014; Stieger et al., 2012</w:t>
      </w:r>
      <w:r w:rsidR="00016266">
        <w:rPr>
          <w:rFonts w:eastAsiaTheme="minorEastAsia"/>
          <w:noProof w:val="0"/>
          <w:szCs w:val="24"/>
          <w:lang w:val="en-GB"/>
        </w:rPr>
        <w:t>)</w:t>
      </w:r>
      <w:r w:rsidR="00016266" w:rsidRPr="00997E24">
        <w:rPr>
          <w:rFonts w:eastAsiaTheme="minorEastAsia"/>
          <w:noProof w:val="0"/>
          <w:szCs w:val="24"/>
          <w:lang w:val="en-GB"/>
        </w:rPr>
        <w:t xml:space="preserve"> </w:t>
      </w:r>
      <w:r w:rsidRPr="00997E24">
        <w:rPr>
          <w:rFonts w:eastAsiaTheme="minorEastAsia"/>
          <w:noProof w:val="0"/>
          <w:szCs w:val="24"/>
          <w:lang w:val="en-GB"/>
        </w:rPr>
        <w:t xml:space="preserve">or </w:t>
      </w:r>
      <w:r w:rsidR="003C7B22">
        <w:rPr>
          <w:rFonts w:eastAsiaTheme="minorEastAsia"/>
          <w:noProof w:val="0"/>
          <w:szCs w:val="24"/>
          <w:lang w:val="en-GB"/>
        </w:rPr>
        <w:t>by</w:t>
      </w:r>
      <w:r w:rsidRPr="00997E24">
        <w:rPr>
          <w:rFonts w:eastAsiaTheme="minorEastAsia"/>
          <w:noProof w:val="0"/>
          <w:szCs w:val="24"/>
          <w:lang w:val="en-GB"/>
        </w:rPr>
        <w:t xml:space="preserve"> </w:t>
      </w:r>
      <w:r w:rsidR="00016266">
        <w:rPr>
          <w:rFonts w:eastAsiaTheme="minorEastAsia"/>
          <w:noProof w:val="0"/>
          <w:szCs w:val="24"/>
          <w:lang w:val="en-GB"/>
        </w:rPr>
        <w:t xml:space="preserve">the formation of an </w:t>
      </w:r>
      <w:r w:rsidR="003C7B22">
        <w:rPr>
          <w:rFonts w:eastAsiaTheme="minorEastAsia"/>
          <w:noProof w:val="0"/>
          <w:szCs w:val="24"/>
          <w:lang w:val="en-GB"/>
        </w:rPr>
        <w:t xml:space="preserve">organized </w:t>
      </w:r>
      <w:r w:rsidR="00016266">
        <w:rPr>
          <w:rFonts w:eastAsiaTheme="minorEastAsia"/>
          <w:noProof w:val="0"/>
          <w:szCs w:val="24"/>
          <w:lang w:val="en-GB"/>
        </w:rPr>
        <w:t>oligarchical elite</w:t>
      </w:r>
      <w:r w:rsidR="00B76113">
        <w:rPr>
          <w:rFonts w:eastAsiaTheme="minorEastAsia"/>
          <w:noProof w:val="0"/>
          <w:szCs w:val="24"/>
          <w:lang w:val="en-GB"/>
        </w:rPr>
        <w:t xml:space="preserve"> that gradually </w:t>
      </w:r>
      <w:r w:rsidR="008B5B24">
        <w:rPr>
          <w:rFonts w:eastAsiaTheme="minorEastAsia"/>
          <w:noProof w:val="0"/>
          <w:szCs w:val="24"/>
          <w:lang w:val="en-GB"/>
        </w:rPr>
        <w:t xml:space="preserve">reduces inclusiveness and transparency </w:t>
      </w:r>
      <w:r w:rsidRPr="00A05DBD">
        <w:rPr>
          <w:rFonts w:eastAsiaTheme="minorEastAsia"/>
          <w:noProof w:val="0"/>
          <w:szCs w:val="24"/>
          <w:lang w:val="en-GB"/>
        </w:rPr>
        <w:t xml:space="preserve">(Michels </w:t>
      </w:r>
      <w:r w:rsidR="00A05DBD" w:rsidRPr="00A05DBD">
        <w:rPr>
          <w:rFonts w:eastAsiaTheme="minorEastAsia"/>
          <w:noProof w:val="0"/>
          <w:szCs w:val="24"/>
          <w:lang w:val="en-GB"/>
        </w:rPr>
        <w:t>1962</w:t>
      </w:r>
      <w:r w:rsidRPr="00997E24">
        <w:rPr>
          <w:rFonts w:eastAsiaTheme="minorEastAsia"/>
          <w:noProof w:val="0"/>
          <w:szCs w:val="24"/>
          <w:lang w:val="en-GB"/>
        </w:rPr>
        <w:t xml:space="preserve">). Instead, </w:t>
      </w:r>
      <w:r w:rsidR="00016266">
        <w:rPr>
          <w:rFonts w:eastAsiaTheme="minorEastAsia"/>
          <w:noProof w:val="0"/>
          <w:szCs w:val="24"/>
          <w:lang w:val="en-GB"/>
        </w:rPr>
        <w:t xml:space="preserve">it </w:t>
      </w:r>
      <w:r w:rsidRPr="00997E24">
        <w:rPr>
          <w:rFonts w:eastAsiaTheme="minorEastAsia"/>
          <w:noProof w:val="0"/>
          <w:szCs w:val="24"/>
          <w:lang w:val="en-GB"/>
        </w:rPr>
        <w:t xml:space="preserve">is limited </w:t>
      </w:r>
      <w:r w:rsidR="00BA7C07" w:rsidRPr="00997E24">
        <w:rPr>
          <w:rFonts w:eastAsiaTheme="minorEastAsia"/>
          <w:noProof w:val="0"/>
          <w:szCs w:val="24"/>
          <w:lang w:val="en-GB"/>
        </w:rPr>
        <w:t xml:space="preserve">by </w:t>
      </w:r>
      <w:r w:rsidRPr="00997E24">
        <w:rPr>
          <w:rFonts w:eastAsiaTheme="minorEastAsia"/>
          <w:noProof w:val="0"/>
          <w:szCs w:val="24"/>
          <w:lang w:val="en-GB"/>
        </w:rPr>
        <w:t xml:space="preserve">what members </w:t>
      </w:r>
      <w:r w:rsidR="00BA7C07" w:rsidRPr="00997E24">
        <w:rPr>
          <w:rFonts w:eastAsiaTheme="minorEastAsia"/>
          <w:noProof w:val="0"/>
          <w:szCs w:val="24"/>
          <w:lang w:val="en-GB"/>
        </w:rPr>
        <w:t>cannot</w:t>
      </w:r>
      <w:r w:rsidR="00016266">
        <w:rPr>
          <w:rFonts w:eastAsiaTheme="minorEastAsia"/>
          <w:noProof w:val="0"/>
          <w:szCs w:val="24"/>
          <w:lang w:val="en-GB"/>
        </w:rPr>
        <w:t xml:space="preserve"> (</w:t>
      </w:r>
      <w:r w:rsidR="003C7B22">
        <w:rPr>
          <w:rFonts w:eastAsiaTheme="minorEastAsia"/>
          <w:noProof w:val="0"/>
          <w:szCs w:val="24"/>
          <w:lang w:val="en-GB"/>
        </w:rPr>
        <w:t>due to</w:t>
      </w:r>
      <w:r w:rsidR="00016266">
        <w:rPr>
          <w:rFonts w:eastAsiaTheme="minorEastAsia"/>
          <w:noProof w:val="0"/>
          <w:szCs w:val="24"/>
          <w:lang w:val="en-GB"/>
        </w:rPr>
        <w:t xml:space="preserve"> lack of information o</w:t>
      </w:r>
      <w:r w:rsidR="003C7B22">
        <w:rPr>
          <w:rFonts w:eastAsiaTheme="minorEastAsia"/>
          <w:noProof w:val="0"/>
          <w:szCs w:val="24"/>
          <w:lang w:val="en-GB"/>
        </w:rPr>
        <w:t xml:space="preserve">r </w:t>
      </w:r>
      <w:r w:rsidR="00016266">
        <w:rPr>
          <w:rFonts w:eastAsiaTheme="minorEastAsia"/>
          <w:noProof w:val="0"/>
          <w:szCs w:val="24"/>
          <w:lang w:val="en-GB"/>
        </w:rPr>
        <w:t xml:space="preserve">power) or chose not </w:t>
      </w:r>
      <w:r w:rsidR="004672C1">
        <w:rPr>
          <w:rFonts w:eastAsiaTheme="minorEastAsia"/>
          <w:noProof w:val="0"/>
          <w:szCs w:val="24"/>
          <w:lang w:val="en-GB"/>
        </w:rPr>
        <w:t xml:space="preserve">to </w:t>
      </w:r>
      <w:r w:rsidR="00016266">
        <w:rPr>
          <w:rFonts w:eastAsiaTheme="minorEastAsia"/>
          <w:noProof w:val="0"/>
          <w:szCs w:val="24"/>
          <w:lang w:val="en-GB"/>
        </w:rPr>
        <w:t>(per lack of motivation)</w:t>
      </w:r>
      <w:r w:rsidR="00BA7C07" w:rsidRPr="00997E24">
        <w:rPr>
          <w:rFonts w:eastAsiaTheme="minorEastAsia"/>
          <w:noProof w:val="0"/>
          <w:szCs w:val="24"/>
          <w:lang w:val="en-GB"/>
        </w:rPr>
        <w:t xml:space="preserve"> contribute</w:t>
      </w:r>
      <w:r w:rsidRPr="00997E24">
        <w:rPr>
          <w:rFonts w:eastAsiaTheme="minorEastAsia"/>
          <w:noProof w:val="0"/>
          <w:szCs w:val="24"/>
          <w:lang w:val="en-GB"/>
        </w:rPr>
        <w:t xml:space="preserve"> to an organization’s radically open strategizing</w:t>
      </w:r>
      <w:r w:rsidR="00BA7C07" w:rsidRPr="00997E24">
        <w:rPr>
          <w:rFonts w:eastAsiaTheme="minorEastAsia"/>
          <w:noProof w:val="0"/>
          <w:szCs w:val="24"/>
          <w:lang w:val="en-GB"/>
        </w:rPr>
        <w:t xml:space="preserve">. </w:t>
      </w:r>
      <w:r w:rsidR="00E54F4F" w:rsidRPr="00997E24">
        <w:rPr>
          <w:rFonts w:eastAsiaTheme="minorEastAsia"/>
          <w:noProof w:val="0"/>
          <w:szCs w:val="24"/>
          <w:lang w:val="en-GB"/>
        </w:rPr>
        <w:t xml:space="preserve">As </w:t>
      </w:r>
      <w:r w:rsidRPr="00997E24">
        <w:rPr>
          <w:rFonts w:eastAsiaTheme="minorEastAsia"/>
          <w:noProof w:val="0"/>
          <w:szCs w:val="24"/>
          <w:lang w:val="en-GB"/>
        </w:rPr>
        <w:t>a result</w:t>
      </w:r>
      <w:r w:rsidR="00BA7C07" w:rsidRPr="00997E24">
        <w:rPr>
          <w:rFonts w:eastAsiaTheme="minorEastAsia"/>
          <w:noProof w:val="0"/>
          <w:szCs w:val="24"/>
          <w:lang w:val="en-GB"/>
        </w:rPr>
        <w:t xml:space="preserve">, </w:t>
      </w:r>
      <w:r w:rsidR="00395368">
        <w:rPr>
          <w:rFonts w:eastAsiaTheme="minorEastAsia"/>
          <w:noProof w:val="0"/>
          <w:szCs w:val="24"/>
          <w:lang w:val="en-GB"/>
        </w:rPr>
        <w:t xml:space="preserve">non-leading members raise </w:t>
      </w:r>
      <w:r w:rsidR="00BA7C07" w:rsidRPr="00997E24">
        <w:rPr>
          <w:rFonts w:eastAsiaTheme="minorEastAsia"/>
          <w:noProof w:val="0"/>
          <w:szCs w:val="24"/>
          <w:lang w:val="en-GB"/>
        </w:rPr>
        <w:t xml:space="preserve">less complex </w:t>
      </w:r>
      <w:r w:rsidR="00251D69" w:rsidRPr="00997E24">
        <w:rPr>
          <w:rFonts w:eastAsiaTheme="minorEastAsia"/>
          <w:noProof w:val="0"/>
          <w:szCs w:val="24"/>
          <w:lang w:val="en-GB"/>
        </w:rPr>
        <w:t xml:space="preserve">issues </w:t>
      </w:r>
      <w:r w:rsidR="00A360EA">
        <w:rPr>
          <w:rFonts w:eastAsiaTheme="minorEastAsia"/>
          <w:noProof w:val="0"/>
          <w:szCs w:val="24"/>
          <w:lang w:val="en-GB"/>
        </w:rPr>
        <w:t>concerning</w:t>
      </w:r>
      <w:r w:rsidR="00395368">
        <w:rPr>
          <w:rFonts w:eastAsiaTheme="minorEastAsia"/>
          <w:noProof w:val="0"/>
          <w:szCs w:val="24"/>
          <w:lang w:val="en-GB"/>
        </w:rPr>
        <w:t xml:space="preserve">, for example, new </w:t>
      </w:r>
      <w:r w:rsidR="00E54F4F" w:rsidRPr="00997E24">
        <w:rPr>
          <w:rFonts w:eastAsiaTheme="minorEastAsia"/>
          <w:noProof w:val="0"/>
          <w:szCs w:val="24"/>
          <w:lang w:val="en-GB"/>
        </w:rPr>
        <w:t>product</w:t>
      </w:r>
      <w:r w:rsidR="00251D69" w:rsidRPr="00997E24">
        <w:rPr>
          <w:rFonts w:eastAsiaTheme="minorEastAsia"/>
          <w:noProof w:val="0"/>
          <w:szCs w:val="24"/>
          <w:lang w:val="en-GB"/>
        </w:rPr>
        <w:t>s</w:t>
      </w:r>
      <w:r w:rsidR="00E54F4F" w:rsidRPr="00997E24">
        <w:rPr>
          <w:rFonts w:eastAsiaTheme="minorEastAsia"/>
          <w:noProof w:val="0"/>
          <w:szCs w:val="24"/>
          <w:lang w:val="en-GB"/>
        </w:rPr>
        <w:t xml:space="preserve">, </w:t>
      </w:r>
      <w:r w:rsidR="00016266">
        <w:rPr>
          <w:rFonts w:eastAsiaTheme="minorEastAsia"/>
          <w:noProof w:val="0"/>
          <w:szCs w:val="24"/>
          <w:lang w:val="en-GB"/>
        </w:rPr>
        <w:t xml:space="preserve">the </w:t>
      </w:r>
      <w:r w:rsidR="00395368">
        <w:rPr>
          <w:rFonts w:eastAsiaTheme="minorEastAsia"/>
          <w:noProof w:val="0"/>
          <w:szCs w:val="24"/>
          <w:lang w:val="en-GB"/>
        </w:rPr>
        <w:t xml:space="preserve">Premium </w:t>
      </w:r>
      <w:r w:rsidR="00E54F4F" w:rsidRPr="00997E24">
        <w:rPr>
          <w:rFonts w:eastAsiaTheme="minorEastAsia"/>
          <w:noProof w:val="0"/>
          <w:szCs w:val="24"/>
          <w:lang w:val="en-GB"/>
        </w:rPr>
        <w:t>organization</w:t>
      </w:r>
      <w:r w:rsidR="00016266">
        <w:rPr>
          <w:rFonts w:eastAsiaTheme="minorEastAsia"/>
          <w:noProof w:val="0"/>
          <w:szCs w:val="24"/>
          <w:lang w:val="en-GB"/>
        </w:rPr>
        <w:t>,</w:t>
      </w:r>
      <w:r w:rsidR="00E54F4F" w:rsidRPr="00997E24">
        <w:rPr>
          <w:rFonts w:eastAsiaTheme="minorEastAsia"/>
          <w:noProof w:val="0"/>
          <w:szCs w:val="24"/>
          <w:lang w:val="en-GB"/>
        </w:rPr>
        <w:t xml:space="preserve"> </w:t>
      </w:r>
      <w:r w:rsidRPr="00997E24">
        <w:rPr>
          <w:rFonts w:eastAsiaTheme="minorEastAsia"/>
          <w:noProof w:val="0"/>
          <w:szCs w:val="24"/>
          <w:lang w:val="en-GB"/>
        </w:rPr>
        <w:t>or</w:t>
      </w:r>
      <w:r w:rsidR="00E54F4F" w:rsidRPr="00997E24">
        <w:rPr>
          <w:rFonts w:eastAsiaTheme="minorEastAsia"/>
          <w:noProof w:val="0"/>
          <w:szCs w:val="24"/>
          <w:lang w:val="en-GB"/>
        </w:rPr>
        <w:t xml:space="preserve"> </w:t>
      </w:r>
      <w:r w:rsidR="00395368">
        <w:rPr>
          <w:rFonts w:eastAsiaTheme="minorEastAsia"/>
          <w:noProof w:val="0"/>
          <w:szCs w:val="24"/>
          <w:lang w:val="en-GB"/>
        </w:rPr>
        <w:t xml:space="preserve">Premium’s </w:t>
      </w:r>
      <w:r w:rsidR="00E54F4F" w:rsidRPr="00997E24">
        <w:rPr>
          <w:rFonts w:eastAsiaTheme="minorEastAsia"/>
          <w:noProof w:val="0"/>
          <w:szCs w:val="24"/>
          <w:lang w:val="en-GB"/>
        </w:rPr>
        <w:t>customer relationship</w:t>
      </w:r>
      <w:r w:rsidR="00251D69" w:rsidRPr="00997E24">
        <w:rPr>
          <w:rFonts w:eastAsiaTheme="minorEastAsia"/>
          <w:noProof w:val="0"/>
          <w:szCs w:val="24"/>
          <w:lang w:val="en-GB"/>
        </w:rPr>
        <w:t>s</w:t>
      </w:r>
      <w:r w:rsidR="00A360EA">
        <w:rPr>
          <w:rFonts w:eastAsiaTheme="minorEastAsia"/>
          <w:noProof w:val="0"/>
          <w:szCs w:val="24"/>
          <w:lang w:val="en-GB"/>
        </w:rPr>
        <w:t>. Such topics</w:t>
      </w:r>
      <w:r w:rsidR="00395368">
        <w:rPr>
          <w:rFonts w:eastAsiaTheme="minorEastAsia"/>
          <w:noProof w:val="0"/>
          <w:szCs w:val="24"/>
          <w:lang w:val="en-GB"/>
        </w:rPr>
        <w:t xml:space="preserve"> also </w:t>
      </w:r>
      <w:r w:rsidR="00BA7C07" w:rsidRPr="00997E24">
        <w:rPr>
          <w:rFonts w:eastAsiaTheme="minorEastAsia"/>
          <w:noProof w:val="0"/>
          <w:szCs w:val="24"/>
          <w:lang w:val="en-GB"/>
        </w:rPr>
        <w:t xml:space="preserve">attract more participation and garner </w:t>
      </w:r>
      <w:r w:rsidR="00BA7C07" w:rsidRPr="00997E24">
        <w:rPr>
          <w:rFonts w:eastAsiaTheme="minorEastAsia"/>
          <w:noProof w:val="0"/>
          <w:szCs w:val="24"/>
          <w:lang w:val="en-GB"/>
        </w:rPr>
        <w:lastRenderedPageBreak/>
        <w:t xml:space="preserve">more </w:t>
      </w:r>
      <w:r w:rsidRPr="00997E24">
        <w:rPr>
          <w:rFonts w:eastAsiaTheme="minorEastAsia"/>
          <w:noProof w:val="0"/>
          <w:szCs w:val="24"/>
          <w:lang w:val="en-GB"/>
        </w:rPr>
        <w:t xml:space="preserve">opinions </w:t>
      </w:r>
      <w:r w:rsidR="00243DBE" w:rsidRPr="00997E24">
        <w:rPr>
          <w:rFonts w:eastAsiaTheme="minorEastAsia"/>
          <w:noProof w:val="0"/>
          <w:szCs w:val="24"/>
          <w:lang w:val="en-GB"/>
        </w:rPr>
        <w:t xml:space="preserve">in </w:t>
      </w:r>
      <w:r w:rsidR="00BA7C07" w:rsidRPr="00997E24">
        <w:rPr>
          <w:rFonts w:eastAsiaTheme="minorEastAsia"/>
          <w:noProof w:val="0"/>
          <w:szCs w:val="24"/>
          <w:lang w:val="en-GB"/>
        </w:rPr>
        <w:t xml:space="preserve">the </w:t>
      </w:r>
      <w:r w:rsidRPr="00997E24">
        <w:rPr>
          <w:rFonts w:eastAsiaTheme="minorEastAsia"/>
          <w:noProof w:val="0"/>
          <w:szCs w:val="24"/>
          <w:lang w:val="en-GB"/>
        </w:rPr>
        <w:t>decision-</w:t>
      </w:r>
      <w:r w:rsidR="00243DBE" w:rsidRPr="00997E24">
        <w:rPr>
          <w:rFonts w:eastAsiaTheme="minorEastAsia"/>
          <w:noProof w:val="0"/>
          <w:szCs w:val="24"/>
          <w:lang w:val="en-GB"/>
        </w:rPr>
        <w:t xml:space="preserve">making </w:t>
      </w:r>
      <w:r w:rsidR="00BA7C07" w:rsidRPr="00997E24">
        <w:rPr>
          <w:rFonts w:eastAsiaTheme="minorEastAsia"/>
          <w:noProof w:val="0"/>
          <w:szCs w:val="24"/>
          <w:lang w:val="en-GB"/>
        </w:rPr>
        <w:t>phase</w:t>
      </w:r>
      <w:r w:rsidR="00395368">
        <w:rPr>
          <w:rFonts w:eastAsiaTheme="minorEastAsia"/>
          <w:noProof w:val="0"/>
          <w:szCs w:val="24"/>
          <w:lang w:val="en-GB"/>
        </w:rPr>
        <w:t>. M</w:t>
      </w:r>
      <w:r w:rsidR="00016266">
        <w:rPr>
          <w:rFonts w:eastAsiaTheme="minorEastAsia"/>
          <w:noProof w:val="0"/>
          <w:szCs w:val="24"/>
          <w:lang w:val="en-GB"/>
        </w:rPr>
        <w:t xml:space="preserve">ore </w:t>
      </w:r>
      <w:r w:rsidRPr="00997E24">
        <w:rPr>
          <w:rFonts w:eastAsiaTheme="minorEastAsia"/>
          <w:noProof w:val="0"/>
          <w:szCs w:val="24"/>
          <w:lang w:val="en-GB"/>
        </w:rPr>
        <w:t>complex issues</w:t>
      </w:r>
      <w:r w:rsidR="00395368">
        <w:rPr>
          <w:rFonts w:eastAsiaTheme="minorEastAsia"/>
          <w:noProof w:val="0"/>
          <w:szCs w:val="24"/>
          <w:lang w:val="en-GB"/>
        </w:rPr>
        <w:t xml:space="preserve">, such as </w:t>
      </w:r>
      <w:r w:rsidR="00E54F4F" w:rsidRPr="00997E24">
        <w:rPr>
          <w:rFonts w:eastAsiaTheme="minorEastAsia"/>
          <w:noProof w:val="0"/>
          <w:szCs w:val="24"/>
          <w:lang w:val="en-GB"/>
        </w:rPr>
        <w:t xml:space="preserve">business strategy </w:t>
      </w:r>
      <w:r w:rsidR="00395368">
        <w:rPr>
          <w:rFonts w:eastAsiaTheme="minorEastAsia"/>
          <w:noProof w:val="0"/>
          <w:szCs w:val="24"/>
          <w:lang w:val="en-GB"/>
        </w:rPr>
        <w:t xml:space="preserve">or </w:t>
      </w:r>
      <w:r w:rsidR="00E54F4F" w:rsidRPr="00997E24">
        <w:rPr>
          <w:rFonts w:eastAsiaTheme="minorEastAsia"/>
          <w:noProof w:val="0"/>
          <w:szCs w:val="24"/>
          <w:lang w:val="en-GB"/>
        </w:rPr>
        <w:t>competition</w:t>
      </w:r>
      <w:r w:rsidR="00395368">
        <w:rPr>
          <w:rFonts w:eastAsiaTheme="minorEastAsia"/>
          <w:noProof w:val="0"/>
          <w:szCs w:val="24"/>
          <w:lang w:val="en-GB"/>
        </w:rPr>
        <w:t>, in contrast,</w:t>
      </w:r>
      <w:r w:rsidRPr="00997E24">
        <w:rPr>
          <w:rFonts w:eastAsiaTheme="minorEastAsia"/>
          <w:noProof w:val="0"/>
          <w:szCs w:val="24"/>
          <w:lang w:val="en-GB"/>
        </w:rPr>
        <w:t xml:space="preserve"> </w:t>
      </w:r>
      <w:r w:rsidR="00A360EA">
        <w:rPr>
          <w:rFonts w:eastAsiaTheme="minorEastAsia"/>
          <w:noProof w:val="0"/>
          <w:szCs w:val="24"/>
          <w:lang w:val="en-GB"/>
        </w:rPr>
        <w:t xml:space="preserve">spark less engagement </w:t>
      </w:r>
      <w:r w:rsidR="00395368">
        <w:rPr>
          <w:rFonts w:eastAsiaTheme="minorEastAsia"/>
          <w:noProof w:val="0"/>
          <w:szCs w:val="24"/>
          <w:lang w:val="en-GB"/>
        </w:rPr>
        <w:t xml:space="preserve">and </w:t>
      </w:r>
      <w:r w:rsidR="00A360EA">
        <w:rPr>
          <w:rFonts w:eastAsiaTheme="minorEastAsia"/>
          <w:noProof w:val="0"/>
          <w:szCs w:val="24"/>
          <w:lang w:val="en-GB"/>
        </w:rPr>
        <w:t xml:space="preserve">therefore </w:t>
      </w:r>
      <w:r w:rsidR="005F35C3">
        <w:rPr>
          <w:rFonts w:eastAsiaTheme="minorEastAsia"/>
          <w:noProof w:val="0"/>
          <w:szCs w:val="24"/>
          <w:lang w:val="en-GB"/>
        </w:rPr>
        <w:t xml:space="preserve">entail a more frequent </w:t>
      </w:r>
      <w:r w:rsidR="008C4195">
        <w:rPr>
          <w:rFonts w:eastAsiaTheme="minorEastAsia"/>
          <w:noProof w:val="0"/>
          <w:szCs w:val="24"/>
          <w:lang w:val="en-GB"/>
        </w:rPr>
        <w:t xml:space="preserve">use of </w:t>
      </w:r>
      <w:r w:rsidR="00A360EA">
        <w:rPr>
          <w:rFonts w:eastAsiaTheme="minorEastAsia"/>
          <w:noProof w:val="0"/>
          <w:szCs w:val="24"/>
          <w:lang w:val="en-GB"/>
        </w:rPr>
        <w:t>counterbalancing practices</w:t>
      </w:r>
      <w:r w:rsidR="00F4230E" w:rsidRPr="00997E24">
        <w:rPr>
          <w:rFonts w:eastAsiaTheme="minorEastAsia"/>
          <w:noProof w:val="0"/>
          <w:szCs w:val="24"/>
          <w:lang w:val="en-GB"/>
        </w:rPr>
        <w:t xml:space="preserve">. </w:t>
      </w:r>
    </w:p>
    <w:p w14:paraId="6D582262" w14:textId="3064370A" w:rsidR="009D7D7F" w:rsidRPr="00997E24" w:rsidRDefault="00681225" w:rsidP="009D7D7F">
      <w:pPr>
        <w:spacing w:line="480" w:lineRule="auto"/>
        <w:jc w:val="both"/>
        <w:rPr>
          <w:noProof w:val="0"/>
          <w:szCs w:val="24"/>
          <w:lang w:val="en-GB"/>
        </w:rPr>
      </w:pPr>
      <w:r w:rsidRPr="00997E24">
        <w:rPr>
          <w:noProof w:val="0"/>
          <w:szCs w:val="24"/>
          <w:lang w:val="en-GB"/>
        </w:rPr>
        <w:t xml:space="preserve">Third, </w:t>
      </w:r>
      <w:r w:rsidR="00012161" w:rsidRPr="00997E24">
        <w:rPr>
          <w:noProof w:val="0"/>
          <w:szCs w:val="24"/>
          <w:lang w:val="en-GB"/>
        </w:rPr>
        <w:t xml:space="preserve">our analysis supports the </w:t>
      </w:r>
      <w:r w:rsidR="00A9789A" w:rsidRPr="00997E24">
        <w:rPr>
          <w:noProof w:val="0"/>
          <w:szCs w:val="24"/>
          <w:lang w:val="en-GB"/>
        </w:rPr>
        <w:t xml:space="preserve">established </w:t>
      </w:r>
      <w:r w:rsidR="00012161" w:rsidRPr="00997E24">
        <w:rPr>
          <w:noProof w:val="0"/>
          <w:szCs w:val="24"/>
          <w:lang w:val="en-GB"/>
        </w:rPr>
        <w:t xml:space="preserve">notion </w:t>
      </w:r>
      <w:r w:rsidR="00304FE3" w:rsidRPr="00997E24">
        <w:rPr>
          <w:noProof w:val="0"/>
          <w:szCs w:val="24"/>
          <w:lang w:val="en-GB"/>
        </w:rPr>
        <w:t xml:space="preserve">that open strategizing </w:t>
      </w:r>
      <w:r w:rsidR="004D0546" w:rsidRPr="00997E24">
        <w:rPr>
          <w:noProof w:val="0"/>
          <w:szCs w:val="24"/>
          <w:lang w:val="en-GB"/>
        </w:rPr>
        <w:t xml:space="preserve">allows organizations </w:t>
      </w:r>
      <w:r w:rsidR="004672C1">
        <w:rPr>
          <w:noProof w:val="0"/>
          <w:szCs w:val="24"/>
          <w:lang w:val="en-GB"/>
        </w:rPr>
        <w:t>to</w:t>
      </w:r>
      <w:r w:rsidR="004672C1" w:rsidRPr="00997E24">
        <w:rPr>
          <w:noProof w:val="0"/>
          <w:szCs w:val="24"/>
          <w:lang w:val="en-GB"/>
        </w:rPr>
        <w:t xml:space="preserve"> </w:t>
      </w:r>
      <w:r w:rsidR="004D0546" w:rsidRPr="00997E24">
        <w:rPr>
          <w:noProof w:val="0"/>
          <w:szCs w:val="24"/>
          <w:lang w:val="en-GB"/>
        </w:rPr>
        <w:t xml:space="preserve">tap into broader pools of ideas, </w:t>
      </w:r>
      <w:r w:rsidR="00AE7420" w:rsidRPr="00997E24">
        <w:rPr>
          <w:noProof w:val="0"/>
          <w:szCs w:val="24"/>
          <w:lang w:val="en-GB"/>
        </w:rPr>
        <w:t>motivating</w:t>
      </w:r>
      <w:r w:rsidR="000264DE" w:rsidRPr="00997E24">
        <w:rPr>
          <w:noProof w:val="0"/>
          <w:szCs w:val="24"/>
          <w:lang w:val="en-GB"/>
        </w:rPr>
        <w:t xml:space="preserve"> members, </w:t>
      </w:r>
      <w:r w:rsidR="00012161" w:rsidRPr="00997E24">
        <w:rPr>
          <w:noProof w:val="0"/>
          <w:szCs w:val="24"/>
          <w:lang w:val="en-GB"/>
        </w:rPr>
        <w:t xml:space="preserve">and </w:t>
      </w:r>
      <w:r w:rsidR="00AE7420" w:rsidRPr="00997E24">
        <w:rPr>
          <w:noProof w:val="0"/>
          <w:szCs w:val="24"/>
          <w:lang w:val="en-GB"/>
        </w:rPr>
        <w:t>enhancing</w:t>
      </w:r>
      <w:r w:rsidR="000264DE" w:rsidRPr="00997E24">
        <w:rPr>
          <w:noProof w:val="0"/>
          <w:szCs w:val="24"/>
          <w:lang w:val="en-GB"/>
        </w:rPr>
        <w:t xml:space="preserve"> organizational commitment, </w:t>
      </w:r>
      <w:r w:rsidR="004D0546" w:rsidRPr="00997E24">
        <w:rPr>
          <w:noProof w:val="0"/>
          <w:szCs w:val="24"/>
          <w:lang w:val="en-GB"/>
        </w:rPr>
        <w:t xml:space="preserve">while </w:t>
      </w:r>
      <w:r w:rsidR="009D7D7F" w:rsidRPr="00997E24">
        <w:rPr>
          <w:noProof w:val="0"/>
          <w:szCs w:val="24"/>
          <w:lang w:val="en-GB"/>
        </w:rPr>
        <w:t xml:space="preserve">occasionally </w:t>
      </w:r>
      <w:r w:rsidR="004D0546" w:rsidRPr="00997E24">
        <w:rPr>
          <w:noProof w:val="0"/>
          <w:szCs w:val="24"/>
          <w:lang w:val="en-GB"/>
        </w:rPr>
        <w:t>also producing information overload</w:t>
      </w:r>
      <w:r w:rsidR="008B3807" w:rsidRPr="00997E24">
        <w:rPr>
          <w:noProof w:val="0"/>
          <w:lang w:val="en-GB"/>
        </w:rPr>
        <w:t xml:space="preserve"> </w:t>
      </w:r>
      <w:r w:rsidR="002E77F2">
        <w:rPr>
          <w:noProof w:val="0"/>
          <w:lang w:val="en-GB"/>
        </w:rPr>
        <w:t xml:space="preserve">and frustration </w:t>
      </w:r>
      <w:r w:rsidR="008B3807" w:rsidRPr="00997E24">
        <w:rPr>
          <w:noProof w:val="0"/>
          <w:lang w:val="en-GB"/>
        </w:rPr>
        <w:t>(</w:t>
      </w:r>
      <w:r w:rsidR="00CE7B58" w:rsidRPr="00997E24">
        <w:rPr>
          <w:noProof w:val="0"/>
          <w:lang w:val="en-GB"/>
        </w:rPr>
        <w:t xml:space="preserve">Dobusch and Müller-Seitz, 2014; </w:t>
      </w:r>
      <w:r w:rsidR="008B3807" w:rsidRPr="00997E24">
        <w:rPr>
          <w:noProof w:val="0"/>
          <w:lang w:val="en-GB"/>
        </w:rPr>
        <w:t>Chesbrough and Appleyard, 2007</w:t>
      </w:r>
      <w:r w:rsidR="00CE7B58" w:rsidRPr="00997E24">
        <w:rPr>
          <w:noProof w:val="0"/>
          <w:lang w:val="en-GB"/>
        </w:rPr>
        <w:t xml:space="preserve">, Stieger et al., 2012; </w:t>
      </w:r>
      <w:r w:rsidR="008B3807" w:rsidRPr="00997E24">
        <w:rPr>
          <w:noProof w:val="0"/>
          <w:lang w:val="en-GB"/>
        </w:rPr>
        <w:t>Whittington</w:t>
      </w:r>
      <w:r w:rsidR="008D549D">
        <w:rPr>
          <w:noProof w:val="0"/>
          <w:lang w:val="en-GB"/>
        </w:rPr>
        <w:t xml:space="preserve"> et al.,</w:t>
      </w:r>
      <w:r w:rsidR="004F6B43">
        <w:rPr>
          <w:noProof w:val="0"/>
          <w:lang w:val="en-GB"/>
        </w:rPr>
        <w:t xml:space="preserve"> </w:t>
      </w:r>
      <w:r w:rsidR="00CE7B58" w:rsidRPr="00997E24">
        <w:rPr>
          <w:noProof w:val="0"/>
          <w:lang w:val="en-GB"/>
        </w:rPr>
        <w:t>2011)</w:t>
      </w:r>
      <w:r w:rsidR="008B3807" w:rsidRPr="00997E24">
        <w:rPr>
          <w:noProof w:val="0"/>
          <w:lang w:val="en-GB"/>
        </w:rPr>
        <w:t>.</w:t>
      </w:r>
      <w:r w:rsidR="00A9789A" w:rsidRPr="00997E24">
        <w:rPr>
          <w:noProof w:val="0"/>
          <w:lang w:val="en-GB"/>
        </w:rPr>
        <w:t xml:space="preserve"> </w:t>
      </w:r>
      <w:r w:rsidR="000264DE" w:rsidRPr="00997E24">
        <w:rPr>
          <w:noProof w:val="0"/>
          <w:szCs w:val="24"/>
          <w:lang w:val="en-GB"/>
        </w:rPr>
        <w:t>In</w:t>
      </w:r>
      <w:r w:rsidR="002E426C">
        <w:rPr>
          <w:noProof w:val="0"/>
          <w:szCs w:val="24"/>
          <w:lang w:val="en-GB"/>
        </w:rPr>
        <w:t xml:space="preserve"> addition to</w:t>
      </w:r>
      <w:r w:rsidR="007F4867" w:rsidRPr="00997E24">
        <w:rPr>
          <w:noProof w:val="0"/>
          <w:szCs w:val="24"/>
          <w:lang w:val="en-GB"/>
        </w:rPr>
        <w:t xml:space="preserve"> these findings, we show </w:t>
      </w:r>
      <w:r w:rsidR="002E77F2">
        <w:rPr>
          <w:noProof w:val="0"/>
          <w:szCs w:val="24"/>
          <w:lang w:val="en-GB"/>
        </w:rPr>
        <w:t xml:space="preserve">that </w:t>
      </w:r>
      <w:r w:rsidR="001F4B93" w:rsidRPr="00997E24">
        <w:rPr>
          <w:noProof w:val="0"/>
          <w:szCs w:val="24"/>
          <w:lang w:val="en-GB"/>
        </w:rPr>
        <w:t>radical</w:t>
      </w:r>
      <w:r w:rsidR="007F4867" w:rsidRPr="00997E24">
        <w:rPr>
          <w:noProof w:val="0"/>
          <w:szCs w:val="24"/>
          <w:lang w:val="en-GB"/>
        </w:rPr>
        <w:t xml:space="preserve">ly </w:t>
      </w:r>
      <w:r w:rsidR="000264DE" w:rsidRPr="00997E24">
        <w:rPr>
          <w:noProof w:val="0"/>
          <w:szCs w:val="24"/>
          <w:lang w:val="en-GB"/>
        </w:rPr>
        <w:t xml:space="preserve">open strategizing </w:t>
      </w:r>
      <w:r w:rsidR="002E77F2">
        <w:rPr>
          <w:noProof w:val="0"/>
          <w:szCs w:val="24"/>
          <w:lang w:val="en-GB"/>
        </w:rPr>
        <w:t>can also result</w:t>
      </w:r>
      <w:r w:rsidR="007F4867" w:rsidRPr="00997E24">
        <w:rPr>
          <w:noProof w:val="0"/>
          <w:szCs w:val="24"/>
          <w:lang w:val="en-GB"/>
        </w:rPr>
        <w:t xml:space="preserve"> in </w:t>
      </w:r>
      <w:r w:rsidR="009D7D7F" w:rsidRPr="00997E24">
        <w:rPr>
          <w:noProof w:val="0"/>
          <w:szCs w:val="24"/>
          <w:lang w:val="en-GB"/>
        </w:rPr>
        <w:t>a</w:t>
      </w:r>
      <w:r w:rsidR="007F4867" w:rsidRPr="00997E24">
        <w:rPr>
          <w:noProof w:val="0"/>
          <w:szCs w:val="24"/>
          <w:lang w:val="en-GB"/>
        </w:rPr>
        <w:t xml:space="preserve"> </w:t>
      </w:r>
      <w:r w:rsidR="000264DE" w:rsidRPr="00997E24">
        <w:rPr>
          <w:noProof w:val="0"/>
          <w:szCs w:val="24"/>
          <w:lang w:val="en-GB"/>
        </w:rPr>
        <w:t>continuous rejuvenation of</w:t>
      </w:r>
      <w:r w:rsidR="002E426C">
        <w:rPr>
          <w:noProof w:val="0"/>
          <w:szCs w:val="24"/>
          <w:lang w:val="en-GB"/>
        </w:rPr>
        <w:t xml:space="preserve"> a collective </w:t>
      </w:r>
      <w:r w:rsidR="002E77F2">
        <w:rPr>
          <w:noProof w:val="0"/>
          <w:szCs w:val="24"/>
          <w:lang w:val="en-GB"/>
        </w:rPr>
        <w:t>identity, increase</w:t>
      </w:r>
      <w:r w:rsidR="000264DE" w:rsidRPr="00997E24">
        <w:rPr>
          <w:noProof w:val="0"/>
          <w:szCs w:val="24"/>
          <w:lang w:val="en-GB"/>
        </w:rPr>
        <w:t xml:space="preserve"> the legitimacy of decisions</w:t>
      </w:r>
      <w:r w:rsidR="007F4867" w:rsidRPr="00997E24">
        <w:rPr>
          <w:noProof w:val="0"/>
          <w:szCs w:val="24"/>
          <w:lang w:val="en-GB"/>
        </w:rPr>
        <w:t xml:space="preserve"> that stand on morally ambiguous grounds</w:t>
      </w:r>
      <w:r w:rsidR="000264DE" w:rsidRPr="00997E24">
        <w:rPr>
          <w:noProof w:val="0"/>
          <w:szCs w:val="24"/>
          <w:lang w:val="en-GB"/>
        </w:rPr>
        <w:t>, and</w:t>
      </w:r>
      <w:r w:rsidR="00716645" w:rsidRPr="00997E24">
        <w:rPr>
          <w:noProof w:val="0"/>
          <w:szCs w:val="24"/>
          <w:lang w:val="en-GB"/>
        </w:rPr>
        <w:t xml:space="preserve"> </w:t>
      </w:r>
      <w:r w:rsidR="00845DBC">
        <w:rPr>
          <w:noProof w:val="0"/>
          <w:szCs w:val="24"/>
          <w:lang w:val="en-GB"/>
        </w:rPr>
        <w:t>maintain</w:t>
      </w:r>
      <w:r w:rsidR="00556C5A">
        <w:rPr>
          <w:noProof w:val="0"/>
          <w:szCs w:val="24"/>
          <w:lang w:val="en-GB"/>
        </w:rPr>
        <w:t xml:space="preserve"> </w:t>
      </w:r>
      <w:r w:rsidR="003B1A16" w:rsidRPr="00997E24">
        <w:rPr>
          <w:noProof w:val="0"/>
          <w:szCs w:val="24"/>
          <w:lang w:val="en-GB"/>
        </w:rPr>
        <w:t>members</w:t>
      </w:r>
      <w:r w:rsidR="002E426C">
        <w:rPr>
          <w:noProof w:val="0"/>
          <w:szCs w:val="24"/>
          <w:lang w:val="en-GB"/>
        </w:rPr>
        <w:t>’</w:t>
      </w:r>
      <w:r w:rsidR="003B1A16" w:rsidRPr="00997E24">
        <w:rPr>
          <w:noProof w:val="0"/>
          <w:szCs w:val="24"/>
          <w:lang w:val="en-GB"/>
        </w:rPr>
        <w:t xml:space="preserve"> </w:t>
      </w:r>
      <w:r w:rsidR="00556C5A">
        <w:rPr>
          <w:noProof w:val="0"/>
          <w:szCs w:val="24"/>
          <w:lang w:val="en-GB"/>
        </w:rPr>
        <w:t xml:space="preserve">motivation </w:t>
      </w:r>
      <w:r w:rsidR="009D7D7F" w:rsidRPr="00997E24">
        <w:rPr>
          <w:noProof w:val="0"/>
          <w:szCs w:val="24"/>
          <w:lang w:val="en-GB"/>
        </w:rPr>
        <w:t xml:space="preserve">enough </w:t>
      </w:r>
      <w:r w:rsidR="00556C5A">
        <w:rPr>
          <w:noProof w:val="0"/>
          <w:szCs w:val="24"/>
          <w:lang w:val="en-GB"/>
        </w:rPr>
        <w:t xml:space="preserve">for them </w:t>
      </w:r>
      <w:r w:rsidR="009D7D7F" w:rsidRPr="00997E24">
        <w:rPr>
          <w:noProof w:val="0"/>
          <w:szCs w:val="24"/>
          <w:lang w:val="en-GB"/>
        </w:rPr>
        <w:t xml:space="preserve">to </w:t>
      </w:r>
      <w:r w:rsidR="00556C5A">
        <w:rPr>
          <w:noProof w:val="0"/>
          <w:szCs w:val="24"/>
          <w:lang w:val="en-GB"/>
        </w:rPr>
        <w:t xml:space="preserve">support </w:t>
      </w:r>
      <w:r w:rsidR="009D7D7F" w:rsidRPr="00997E24">
        <w:rPr>
          <w:noProof w:val="0"/>
          <w:szCs w:val="24"/>
          <w:lang w:val="en-GB"/>
        </w:rPr>
        <w:t>the collective for many years</w:t>
      </w:r>
      <w:r w:rsidR="000264DE" w:rsidRPr="00997E24">
        <w:rPr>
          <w:noProof w:val="0"/>
          <w:szCs w:val="24"/>
          <w:lang w:val="en-GB"/>
        </w:rPr>
        <w:t xml:space="preserve">. </w:t>
      </w:r>
    </w:p>
    <w:p w14:paraId="692C0588" w14:textId="1E9F3D14" w:rsidR="00636AD2" w:rsidRPr="00997E24" w:rsidRDefault="003B1A16" w:rsidP="009D7D7F">
      <w:pPr>
        <w:spacing w:line="480" w:lineRule="auto"/>
        <w:jc w:val="both"/>
        <w:rPr>
          <w:noProof w:val="0"/>
          <w:szCs w:val="24"/>
          <w:lang w:val="en-GB"/>
        </w:rPr>
      </w:pPr>
      <w:r w:rsidRPr="00997E24">
        <w:rPr>
          <w:noProof w:val="0"/>
          <w:szCs w:val="24"/>
          <w:lang w:val="en-GB"/>
        </w:rPr>
        <w:t>Contrary to what might be expected</w:t>
      </w:r>
      <w:r w:rsidR="00084EF5" w:rsidRPr="00997E24">
        <w:rPr>
          <w:noProof w:val="0"/>
          <w:szCs w:val="24"/>
          <w:lang w:val="en-GB"/>
        </w:rPr>
        <w:t xml:space="preserve"> when openness is taken to an extreme</w:t>
      </w:r>
      <w:r w:rsidR="000264DE" w:rsidRPr="00997E24">
        <w:rPr>
          <w:noProof w:val="0"/>
          <w:szCs w:val="24"/>
          <w:lang w:val="en-GB"/>
        </w:rPr>
        <w:t xml:space="preserve">, </w:t>
      </w:r>
      <w:r w:rsidR="001F4B93" w:rsidRPr="00997E24">
        <w:rPr>
          <w:noProof w:val="0"/>
          <w:szCs w:val="24"/>
          <w:lang w:val="en-GB"/>
        </w:rPr>
        <w:t>radical</w:t>
      </w:r>
      <w:r w:rsidR="00636AD2" w:rsidRPr="00997E24">
        <w:rPr>
          <w:noProof w:val="0"/>
          <w:szCs w:val="24"/>
          <w:lang w:val="en-GB"/>
        </w:rPr>
        <w:t xml:space="preserve">ly open strategizing </w:t>
      </w:r>
      <w:r w:rsidR="00282BD5">
        <w:rPr>
          <w:rFonts w:eastAsiaTheme="minorEastAsia"/>
          <w:noProof w:val="0"/>
          <w:szCs w:val="24"/>
          <w:lang w:val="en-GB"/>
        </w:rPr>
        <w:t xml:space="preserve">in our study </w:t>
      </w:r>
      <w:r w:rsidRPr="00997E24">
        <w:rPr>
          <w:noProof w:val="0"/>
          <w:szCs w:val="24"/>
          <w:lang w:val="en-GB"/>
        </w:rPr>
        <w:t xml:space="preserve">rarely </w:t>
      </w:r>
      <w:r w:rsidR="007F4867" w:rsidRPr="00997E24">
        <w:rPr>
          <w:noProof w:val="0"/>
          <w:szCs w:val="24"/>
          <w:lang w:val="en-GB"/>
        </w:rPr>
        <w:t>result</w:t>
      </w:r>
      <w:r w:rsidR="009159A5">
        <w:rPr>
          <w:noProof w:val="0"/>
          <w:szCs w:val="24"/>
          <w:lang w:val="en-GB"/>
        </w:rPr>
        <w:t>ed</w:t>
      </w:r>
      <w:r w:rsidR="007F4867" w:rsidRPr="00997E24">
        <w:rPr>
          <w:noProof w:val="0"/>
          <w:szCs w:val="24"/>
          <w:lang w:val="en-GB"/>
        </w:rPr>
        <w:t xml:space="preserve"> in </w:t>
      </w:r>
      <w:r w:rsidR="007F4867" w:rsidRPr="00997E24">
        <w:rPr>
          <w:rFonts w:eastAsiaTheme="minorEastAsia"/>
          <w:noProof w:val="0"/>
          <w:szCs w:val="24"/>
          <w:lang w:val="en-GB"/>
        </w:rPr>
        <w:t>escalating indecisions (Denis et al., 2011)</w:t>
      </w:r>
      <w:r w:rsidRPr="00997E24">
        <w:rPr>
          <w:noProof w:val="0"/>
          <w:szCs w:val="24"/>
          <w:lang w:val="en-GB"/>
        </w:rPr>
        <w:t>. Instead,</w:t>
      </w:r>
      <w:r w:rsidR="00636AD2" w:rsidRPr="00997E24">
        <w:rPr>
          <w:noProof w:val="0"/>
          <w:szCs w:val="24"/>
          <w:lang w:val="en-GB"/>
        </w:rPr>
        <w:t xml:space="preserve"> </w:t>
      </w:r>
      <w:r w:rsidR="00084EF5" w:rsidRPr="00997E24">
        <w:rPr>
          <w:noProof w:val="0"/>
          <w:szCs w:val="24"/>
          <w:lang w:val="en-GB"/>
        </w:rPr>
        <w:t xml:space="preserve">by </w:t>
      </w:r>
      <w:r w:rsidR="00190D3E" w:rsidRPr="00997E24">
        <w:rPr>
          <w:noProof w:val="0"/>
          <w:szCs w:val="24"/>
          <w:lang w:val="en-GB"/>
        </w:rPr>
        <w:t>combining</w:t>
      </w:r>
      <w:r w:rsidR="0083486B" w:rsidRPr="00997E24">
        <w:rPr>
          <w:noProof w:val="0"/>
          <w:szCs w:val="24"/>
          <w:lang w:val="en-GB"/>
        </w:rPr>
        <w:t xml:space="preserve"> </w:t>
      </w:r>
      <w:r w:rsidRPr="00997E24">
        <w:rPr>
          <w:noProof w:val="0"/>
          <w:szCs w:val="24"/>
          <w:lang w:val="en-GB"/>
        </w:rPr>
        <w:t>radical</w:t>
      </w:r>
      <w:r w:rsidR="0083486B" w:rsidRPr="00997E24">
        <w:rPr>
          <w:noProof w:val="0"/>
          <w:szCs w:val="24"/>
          <w:lang w:val="en-GB"/>
        </w:rPr>
        <w:t>ly open and counterbalancing practices</w:t>
      </w:r>
      <w:r w:rsidR="00636AD2" w:rsidRPr="00997E24">
        <w:rPr>
          <w:noProof w:val="0"/>
          <w:szCs w:val="24"/>
          <w:lang w:val="en-GB"/>
        </w:rPr>
        <w:t xml:space="preserve">, Premium </w:t>
      </w:r>
      <w:r w:rsidR="00BB0822" w:rsidRPr="00997E24">
        <w:rPr>
          <w:noProof w:val="0"/>
          <w:szCs w:val="24"/>
          <w:lang w:val="en-GB"/>
        </w:rPr>
        <w:t xml:space="preserve">members </w:t>
      </w:r>
      <w:r w:rsidR="009159A5">
        <w:rPr>
          <w:noProof w:val="0"/>
          <w:szCs w:val="24"/>
          <w:lang w:val="en-GB"/>
        </w:rPr>
        <w:t xml:space="preserve">were </w:t>
      </w:r>
      <w:r w:rsidR="0083486B" w:rsidRPr="00997E24">
        <w:rPr>
          <w:noProof w:val="0"/>
          <w:szCs w:val="24"/>
          <w:lang w:val="en-GB"/>
        </w:rPr>
        <w:t xml:space="preserve">able to </w:t>
      </w:r>
      <w:r w:rsidR="009159A5">
        <w:rPr>
          <w:noProof w:val="0"/>
          <w:szCs w:val="24"/>
          <w:lang w:val="en-GB"/>
        </w:rPr>
        <w:t>decide on 40 out of the 46 issues that we studied, while retaining openness at all time</w:t>
      </w:r>
      <w:r w:rsidR="00084EF5" w:rsidRPr="00997E24">
        <w:rPr>
          <w:noProof w:val="0"/>
          <w:szCs w:val="24"/>
          <w:lang w:val="en-GB"/>
        </w:rPr>
        <w:t xml:space="preserve">. </w:t>
      </w:r>
      <w:r w:rsidR="00BB0822" w:rsidRPr="00997E24">
        <w:rPr>
          <w:noProof w:val="0"/>
          <w:szCs w:val="24"/>
          <w:lang w:val="en-GB"/>
        </w:rPr>
        <w:t>It seems that w</w:t>
      </w:r>
      <w:r w:rsidR="00636AD2" w:rsidRPr="00997E24">
        <w:rPr>
          <w:noProof w:val="0"/>
          <w:szCs w:val="24"/>
          <w:lang w:val="en-GB"/>
        </w:rPr>
        <w:t xml:space="preserve">ithout </w:t>
      </w:r>
      <w:r w:rsidR="00BB0822" w:rsidRPr="00997E24">
        <w:rPr>
          <w:noProof w:val="0"/>
          <w:szCs w:val="24"/>
          <w:lang w:val="en-GB"/>
        </w:rPr>
        <w:t>being radical</w:t>
      </w:r>
      <w:r w:rsidR="00636AD2" w:rsidRPr="00997E24">
        <w:rPr>
          <w:noProof w:val="0"/>
          <w:szCs w:val="24"/>
          <w:lang w:val="en-GB"/>
        </w:rPr>
        <w:t xml:space="preserve">, Premium </w:t>
      </w:r>
      <w:r w:rsidR="00301F8B" w:rsidRPr="00997E24">
        <w:rPr>
          <w:noProof w:val="0"/>
          <w:szCs w:val="24"/>
          <w:lang w:val="en-GB"/>
        </w:rPr>
        <w:t xml:space="preserve">would have </w:t>
      </w:r>
      <w:r w:rsidR="0052448B">
        <w:rPr>
          <w:noProof w:val="0"/>
          <w:szCs w:val="24"/>
          <w:lang w:val="en-GB"/>
        </w:rPr>
        <w:t>no</w:t>
      </w:r>
      <w:r w:rsidR="002E426C">
        <w:rPr>
          <w:noProof w:val="0"/>
          <w:szCs w:val="24"/>
          <w:lang w:val="en-GB"/>
        </w:rPr>
        <w:t xml:space="preserve"> distinctive sense</w:t>
      </w:r>
      <w:r w:rsidR="00636AD2" w:rsidRPr="00997E24">
        <w:rPr>
          <w:noProof w:val="0"/>
          <w:szCs w:val="24"/>
          <w:lang w:val="en-GB"/>
        </w:rPr>
        <w:t xml:space="preserve"> </w:t>
      </w:r>
      <w:r w:rsidR="004672C1">
        <w:rPr>
          <w:noProof w:val="0"/>
          <w:szCs w:val="24"/>
          <w:lang w:val="en-GB"/>
        </w:rPr>
        <w:t xml:space="preserve">of </w:t>
      </w:r>
      <w:r w:rsidR="00636AD2" w:rsidRPr="00997E24">
        <w:rPr>
          <w:noProof w:val="0"/>
          <w:szCs w:val="24"/>
          <w:lang w:val="en-GB"/>
        </w:rPr>
        <w:t xml:space="preserve">purpose, and </w:t>
      </w:r>
      <w:r w:rsidR="005371BF" w:rsidRPr="00997E24">
        <w:rPr>
          <w:noProof w:val="0"/>
          <w:szCs w:val="24"/>
          <w:lang w:val="en-GB"/>
        </w:rPr>
        <w:t xml:space="preserve">would </w:t>
      </w:r>
      <w:r w:rsidR="00636AD2" w:rsidRPr="00997E24">
        <w:rPr>
          <w:noProof w:val="0"/>
          <w:szCs w:val="24"/>
          <w:lang w:val="en-GB"/>
        </w:rPr>
        <w:t xml:space="preserve">inspire </w:t>
      </w:r>
      <w:r w:rsidR="00D32978" w:rsidRPr="00997E24">
        <w:rPr>
          <w:noProof w:val="0"/>
          <w:szCs w:val="24"/>
          <w:lang w:val="en-GB"/>
        </w:rPr>
        <w:t>fewer</w:t>
      </w:r>
      <w:r w:rsidR="00BB0822" w:rsidRPr="00997E24">
        <w:rPr>
          <w:noProof w:val="0"/>
          <w:szCs w:val="24"/>
          <w:lang w:val="en-GB"/>
        </w:rPr>
        <w:t xml:space="preserve"> </w:t>
      </w:r>
      <w:r w:rsidR="00636AD2" w:rsidRPr="00997E24">
        <w:rPr>
          <w:noProof w:val="0"/>
          <w:szCs w:val="24"/>
          <w:lang w:val="en-GB"/>
        </w:rPr>
        <w:t xml:space="preserve">customers to buy into the Premium brand and its </w:t>
      </w:r>
      <w:r w:rsidR="00BB0822" w:rsidRPr="00997E24">
        <w:rPr>
          <w:noProof w:val="0"/>
          <w:szCs w:val="24"/>
          <w:lang w:val="en-GB"/>
        </w:rPr>
        <w:t xml:space="preserve">ethical </w:t>
      </w:r>
      <w:r w:rsidR="00636AD2" w:rsidRPr="00997E24">
        <w:rPr>
          <w:noProof w:val="0"/>
          <w:szCs w:val="24"/>
          <w:lang w:val="en-GB"/>
        </w:rPr>
        <w:t xml:space="preserve">operating system. </w:t>
      </w:r>
      <w:r w:rsidR="0083486B" w:rsidRPr="00997E24">
        <w:rPr>
          <w:noProof w:val="0"/>
          <w:szCs w:val="24"/>
          <w:lang w:val="en-GB"/>
        </w:rPr>
        <w:t>Yet</w:t>
      </w:r>
      <w:r w:rsidR="00D32978" w:rsidRPr="00997E24">
        <w:rPr>
          <w:noProof w:val="0"/>
          <w:szCs w:val="24"/>
          <w:lang w:val="en-GB"/>
        </w:rPr>
        <w:t>,</w:t>
      </w:r>
      <w:r w:rsidR="0083486B" w:rsidRPr="00997E24">
        <w:rPr>
          <w:noProof w:val="0"/>
          <w:szCs w:val="24"/>
          <w:lang w:val="en-GB"/>
        </w:rPr>
        <w:t xml:space="preserve"> w</w:t>
      </w:r>
      <w:r w:rsidR="00636AD2" w:rsidRPr="00997E24">
        <w:rPr>
          <w:noProof w:val="0"/>
          <w:szCs w:val="24"/>
          <w:lang w:val="en-GB"/>
        </w:rPr>
        <w:t xml:space="preserve">ithout a certain degree of </w:t>
      </w:r>
      <w:r w:rsidR="00301F8B" w:rsidRPr="00997E24">
        <w:rPr>
          <w:noProof w:val="0"/>
          <w:szCs w:val="24"/>
          <w:lang w:val="en-GB"/>
        </w:rPr>
        <w:t xml:space="preserve">pragmatic </w:t>
      </w:r>
      <w:r w:rsidR="0083486B" w:rsidRPr="00997E24">
        <w:rPr>
          <w:noProof w:val="0"/>
          <w:szCs w:val="24"/>
          <w:lang w:val="en-GB"/>
        </w:rPr>
        <w:t xml:space="preserve">counterbalancing </w:t>
      </w:r>
      <w:r w:rsidR="005371BF" w:rsidRPr="00997E24">
        <w:rPr>
          <w:noProof w:val="0"/>
          <w:szCs w:val="24"/>
          <w:lang w:val="en-GB"/>
        </w:rPr>
        <w:t xml:space="preserve">that glosses over the </w:t>
      </w:r>
      <w:r w:rsidR="0083486B" w:rsidRPr="00997E24">
        <w:rPr>
          <w:noProof w:val="0"/>
          <w:szCs w:val="24"/>
          <w:lang w:val="en-GB"/>
        </w:rPr>
        <w:t xml:space="preserve">imperfections </w:t>
      </w:r>
      <w:r w:rsidR="005371BF" w:rsidRPr="00997E24">
        <w:rPr>
          <w:noProof w:val="0"/>
          <w:szCs w:val="24"/>
          <w:lang w:val="en-GB"/>
        </w:rPr>
        <w:t>of radical openness</w:t>
      </w:r>
      <w:r w:rsidR="009159A5">
        <w:rPr>
          <w:noProof w:val="0"/>
          <w:szCs w:val="24"/>
          <w:lang w:val="en-GB"/>
        </w:rPr>
        <w:t xml:space="preserve"> </w:t>
      </w:r>
      <w:r w:rsidR="009159A5" w:rsidRPr="009159A5">
        <w:rPr>
          <w:i/>
          <w:noProof w:val="0"/>
          <w:szCs w:val="24"/>
          <w:lang w:val="en-GB"/>
        </w:rPr>
        <w:t>in praxi</w:t>
      </w:r>
      <w:r w:rsidR="0052448B">
        <w:rPr>
          <w:noProof w:val="0"/>
          <w:szCs w:val="24"/>
          <w:lang w:val="en-GB"/>
        </w:rPr>
        <w:t>,</w:t>
      </w:r>
      <w:r w:rsidR="00636AD2" w:rsidRPr="00997E24">
        <w:rPr>
          <w:noProof w:val="0"/>
          <w:szCs w:val="24"/>
          <w:lang w:val="en-GB"/>
        </w:rPr>
        <w:t xml:space="preserve"> Premium would </w:t>
      </w:r>
      <w:r w:rsidR="005371BF" w:rsidRPr="00997E24">
        <w:rPr>
          <w:noProof w:val="0"/>
          <w:szCs w:val="24"/>
          <w:lang w:val="en-GB"/>
        </w:rPr>
        <w:t xml:space="preserve">likely </w:t>
      </w:r>
      <w:r w:rsidR="00636AD2" w:rsidRPr="00997E24">
        <w:rPr>
          <w:noProof w:val="0"/>
          <w:szCs w:val="24"/>
          <w:lang w:val="en-GB"/>
        </w:rPr>
        <w:t xml:space="preserve">fail </w:t>
      </w:r>
      <w:r w:rsidR="005371BF" w:rsidRPr="00997E24">
        <w:rPr>
          <w:noProof w:val="0"/>
          <w:szCs w:val="24"/>
          <w:lang w:val="en-GB"/>
        </w:rPr>
        <w:t>as a</w:t>
      </w:r>
      <w:r w:rsidR="00A9789A" w:rsidRPr="00997E24">
        <w:rPr>
          <w:noProof w:val="0"/>
          <w:szCs w:val="24"/>
          <w:lang w:val="en-GB"/>
        </w:rPr>
        <w:t>n</w:t>
      </w:r>
      <w:r w:rsidR="005371BF" w:rsidRPr="00997E24">
        <w:rPr>
          <w:noProof w:val="0"/>
          <w:szCs w:val="24"/>
          <w:lang w:val="en-GB"/>
        </w:rPr>
        <w:t xml:space="preserve"> organization</w:t>
      </w:r>
      <w:r w:rsidR="00D32978" w:rsidRPr="00997E24">
        <w:rPr>
          <w:noProof w:val="0"/>
          <w:szCs w:val="24"/>
          <w:lang w:val="en-GB"/>
        </w:rPr>
        <w:t xml:space="preserve"> due to the inability to</w:t>
      </w:r>
      <w:r w:rsidR="00B1329A">
        <w:rPr>
          <w:noProof w:val="0"/>
          <w:szCs w:val="24"/>
          <w:lang w:val="en-GB"/>
        </w:rPr>
        <w:t xml:space="preserve"> cope with</w:t>
      </w:r>
      <w:r w:rsidR="00D32978" w:rsidRPr="00997E24">
        <w:rPr>
          <w:noProof w:val="0"/>
          <w:szCs w:val="24"/>
          <w:lang w:val="en-GB"/>
        </w:rPr>
        <w:t xml:space="preserve"> practical barriers </w:t>
      </w:r>
      <w:r w:rsidR="00B1329A">
        <w:rPr>
          <w:noProof w:val="0"/>
          <w:szCs w:val="24"/>
          <w:lang w:val="en-GB"/>
        </w:rPr>
        <w:t>to</w:t>
      </w:r>
      <w:r w:rsidR="00B1329A" w:rsidRPr="00997E24">
        <w:rPr>
          <w:noProof w:val="0"/>
          <w:szCs w:val="24"/>
          <w:lang w:val="en-GB"/>
        </w:rPr>
        <w:t xml:space="preserve"> </w:t>
      </w:r>
      <w:r w:rsidR="00D32978" w:rsidRPr="00997E24">
        <w:rPr>
          <w:noProof w:val="0"/>
          <w:szCs w:val="24"/>
          <w:lang w:val="en-GB"/>
        </w:rPr>
        <w:t>getting things done in everyday work practice</w:t>
      </w:r>
      <w:r w:rsidR="00636AD2" w:rsidRPr="00997E24">
        <w:rPr>
          <w:noProof w:val="0"/>
          <w:szCs w:val="24"/>
          <w:lang w:val="en-GB"/>
        </w:rPr>
        <w:t xml:space="preserve">. </w:t>
      </w:r>
    </w:p>
    <w:p w14:paraId="58DD1D07" w14:textId="77777777" w:rsidR="00ED54FF" w:rsidRPr="00997E24" w:rsidRDefault="00ED54FF" w:rsidP="005C1891">
      <w:pPr>
        <w:spacing w:line="480" w:lineRule="auto"/>
        <w:jc w:val="both"/>
        <w:rPr>
          <w:noProof w:val="0"/>
          <w:szCs w:val="24"/>
          <w:lang w:val="en-GB"/>
        </w:rPr>
      </w:pPr>
    </w:p>
    <w:p w14:paraId="35AF8197" w14:textId="0FC33F85" w:rsidR="007D45C5" w:rsidRPr="00997E24" w:rsidRDefault="007D45C5" w:rsidP="0088731F">
      <w:pPr>
        <w:pStyle w:val="berschrift1"/>
        <w:ind w:firstLine="0"/>
        <w:jc w:val="both"/>
        <w:rPr>
          <w:noProof w:val="0"/>
          <w:lang w:val="en-GB"/>
        </w:rPr>
      </w:pPr>
      <w:r w:rsidRPr="00997E24">
        <w:rPr>
          <w:noProof w:val="0"/>
          <w:lang w:val="en-GB"/>
        </w:rPr>
        <w:t xml:space="preserve">Limitations and </w:t>
      </w:r>
      <w:r w:rsidR="006667C4">
        <w:rPr>
          <w:noProof w:val="0"/>
          <w:lang w:val="en-GB"/>
        </w:rPr>
        <w:t>c</w:t>
      </w:r>
      <w:r w:rsidRPr="00997E24">
        <w:rPr>
          <w:noProof w:val="0"/>
          <w:lang w:val="en-GB"/>
        </w:rPr>
        <w:t>onclusions</w:t>
      </w:r>
    </w:p>
    <w:p w14:paraId="290B54D9" w14:textId="3CD2C1FF" w:rsidR="007D45C5" w:rsidRPr="00997E24" w:rsidRDefault="00AF0C40" w:rsidP="005C1891">
      <w:pPr>
        <w:tabs>
          <w:tab w:val="left" w:pos="6147"/>
        </w:tabs>
        <w:spacing w:line="480" w:lineRule="auto"/>
        <w:jc w:val="both"/>
        <w:rPr>
          <w:noProof w:val="0"/>
          <w:color w:val="000000"/>
          <w:szCs w:val="24"/>
          <w:lang w:val="en-GB"/>
        </w:rPr>
      </w:pPr>
      <w:r w:rsidRPr="00997E24">
        <w:rPr>
          <w:noProof w:val="0"/>
          <w:color w:val="000000"/>
          <w:szCs w:val="24"/>
          <w:lang w:val="en-GB"/>
        </w:rPr>
        <w:t>As</w:t>
      </w:r>
      <w:r w:rsidR="004672C1">
        <w:rPr>
          <w:noProof w:val="0"/>
          <w:color w:val="000000"/>
          <w:szCs w:val="24"/>
          <w:lang w:val="en-GB"/>
        </w:rPr>
        <w:t xml:space="preserve"> in</w:t>
      </w:r>
      <w:r w:rsidRPr="00997E24">
        <w:rPr>
          <w:noProof w:val="0"/>
          <w:color w:val="000000"/>
          <w:szCs w:val="24"/>
          <w:lang w:val="en-GB"/>
        </w:rPr>
        <w:t xml:space="preserve"> </w:t>
      </w:r>
      <w:r w:rsidR="00811C47" w:rsidRPr="00997E24">
        <w:rPr>
          <w:noProof w:val="0"/>
          <w:color w:val="000000"/>
          <w:szCs w:val="24"/>
          <w:lang w:val="en-GB"/>
        </w:rPr>
        <w:t xml:space="preserve">every case study, </w:t>
      </w:r>
      <w:r w:rsidRPr="00997E24">
        <w:rPr>
          <w:noProof w:val="0"/>
          <w:color w:val="000000"/>
          <w:szCs w:val="24"/>
          <w:lang w:val="en-GB"/>
        </w:rPr>
        <w:t>our</w:t>
      </w:r>
      <w:r w:rsidR="004672C1">
        <w:rPr>
          <w:noProof w:val="0"/>
          <w:color w:val="000000"/>
          <w:szCs w:val="24"/>
          <w:lang w:val="en-GB"/>
        </w:rPr>
        <w:t xml:space="preserve"> exploration</w:t>
      </w:r>
      <w:r w:rsidRPr="00997E24">
        <w:rPr>
          <w:noProof w:val="0"/>
          <w:color w:val="000000"/>
          <w:szCs w:val="24"/>
          <w:lang w:val="en-GB"/>
        </w:rPr>
        <w:t xml:space="preserve"> is </w:t>
      </w:r>
      <w:r w:rsidR="00811C47" w:rsidRPr="00997E24">
        <w:rPr>
          <w:noProof w:val="0"/>
          <w:color w:val="000000"/>
          <w:szCs w:val="24"/>
          <w:lang w:val="en-GB"/>
        </w:rPr>
        <w:t xml:space="preserve">limited in </w:t>
      </w:r>
      <w:r w:rsidR="0032670C" w:rsidRPr="00997E24">
        <w:rPr>
          <w:noProof w:val="0"/>
          <w:color w:val="000000"/>
          <w:szCs w:val="24"/>
          <w:lang w:val="en-GB"/>
        </w:rPr>
        <w:t>several ways. For example</w:t>
      </w:r>
      <w:r w:rsidR="00811C47" w:rsidRPr="00997E24">
        <w:rPr>
          <w:noProof w:val="0"/>
          <w:color w:val="000000"/>
          <w:szCs w:val="24"/>
          <w:lang w:val="en-GB"/>
        </w:rPr>
        <w:t>, the Premium organization constitutes an empirical context that differs notably</w:t>
      </w:r>
      <w:r w:rsidR="004672C1">
        <w:rPr>
          <w:noProof w:val="0"/>
          <w:color w:val="000000"/>
          <w:szCs w:val="24"/>
          <w:lang w:val="en-GB"/>
        </w:rPr>
        <w:t xml:space="preserve"> from other research contexts in open strategy </w:t>
      </w:r>
      <w:r w:rsidR="00132E47">
        <w:rPr>
          <w:noProof w:val="0"/>
          <w:color w:val="000000"/>
          <w:szCs w:val="24"/>
          <w:lang w:val="en-GB"/>
        </w:rPr>
        <w:t xml:space="preserve">in </w:t>
      </w:r>
      <w:r w:rsidR="00D32978" w:rsidRPr="00997E24">
        <w:rPr>
          <w:noProof w:val="0"/>
          <w:color w:val="000000"/>
          <w:szCs w:val="24"/>
          <w:lang w:val="en-GB"/>
        </w:rPr>
        <w:t xml:space="preserve">terms of its organizational form, power </w:t>
      </w:r>
      <w:r w:rsidR="002E426C">
        <w:rPr>
          <w:noProof w:val="0"/>
          <w:color w:val="000000"/>
          <w:szCs w:val="24"/>
          <w:lang w:val="en-GB"/>
        </w:rPr>
        <w:t>structure</w:t>
      </w:r>
      <w:r w:rsidR="00D32978" w:rsidRPr="00997E24">
        <w:rPr>
          <w:noProof w:val="0"/>
          <w:color w:val="000000"/>
          <w:szCs w:val="24"/>
          <w:lang w:val="en-GB"/>
        </w:rPr>
        <w:t xml:space="preserve">, market </w:t>
      </w:r>
      <w:r w:rsidR="00D32978" w:rsidRPr="00997E24">
        <w:rPr>
          <w:noProof w:val="0"/>
          <w:color w:val="000000"/>
          <w:szCs w:val="24"/>
          <w:lang w:val="en-GB"/>
        </w:rPr>
        <w:lastRenderedPageBreak/>
        <w:t xml:space="preserve">influence, or </w:t>
      </w:r>
      <w:r w:rsidR="00165DB6">
        <w:rPr>
          <w:noProof w:val="0"/>
          <w:color w:val="000000"/>
          <w:szCs w:val="24"/>
          <w:lang w:val="en-GB"/>
        </w:rPr>
        <w:t>market</w:t>
      </w:r>
      <w:r w:rsidR="00D32978" w:rsidRPr="00997E24">
        <w:rPr>
          <w:noProof w:val="0"/>
          <w:color w:val="000000"/>
          <w:szCs w:val="24"/>
          <w:lang w:val="en-GB"/>
        </w:rPr>
        <w:t xml:space="preserve"> positioning</w:t>
      </w:r>
      <w:r w:rsidR="004672C1">
        <w:rPr>
          <w:noProof w:val="0"/>
          <w:color w:val="000000"/>
          <w:szCs w:val="24"/>
          <w:lang w:val="en-GB"/>
        </w:rPr>
        <w:t xml:space="preserve"> </w:t>
      </w:r>
      <w:r w:rsidR="00132E47">
        <w:rPr>
          <w:noProof w:val="0"/>
          <w:color w:val="000000"/>
          <w:szCs w:val="24"/>
          <w:lang w:val="en-GB"/>
        </w:rPr>
        <w:t xml:space="preserve">from </w:t>
      </w:r>
      <w:r w:rsidR="00811C47" w:rsidRPr="00997E24">
        <w:rPr>
          <w:noProof w:val="0"/>
          <w:color w:val="000000"/>
          <w:szCs w:val="24"/>
          <w:lang w:val="en-GB"/>
        </w:rPr>
        <w:t>conventional businesses such as J.P. Morgan, Shell, or IBM</w:t>
      </w:r>
      <w:r w:rsidR="004672C1">
        <w:rPr>
          <w:noProof w:val="0"/>
          <w:color w:val="000000"/>
          <w:szCs w:val="24"/>
          <w:lang w:val="en-GB"/>
        </w:rPr>
        <w:t>.</w:t>
      </w:r>
      <w:r w:rsidR="00D32978" w:rsidRPr="00997E24">
        <w:rPr>
          <w:noProof w:val="0"/>
          <w:color w:val="000000"/>
          <w:szCs w:val="24"/>
          <w:lang w:val="en-GB"/>
        </w:rPr>
        <w:t xml:space="preserve"> For this reason, f</w:t>
      </w:r>
      <w:r w:rsidR="00811C47" w:rsidRPr="00997E24">
        <w:rPr>
          <w:noProof w:val="0"/>
          <w:color w:val="000000"/>
          <w:szCs w:val="24"/>
          <w:lang w:val="en-GB"/>
        </w:rPr>
        <w:t xml:space="preserve">indings from </w:t>
      </w:r>
      <w:r w:rsidR="00A01B27" w:rsidRPr="00997E24">
        <w:rPr>
          <w:noProof w:val="0"/>
          <w:color w:val="000000"/>
          <w:szCs w:val="24"/>
          <w:lang w:val="en-GB"/>
        </w:rPr>
        <w:t>the Premium context</w:t>
      </w:r>
      <w:r w:rsidR="00D32978" w:rsidRPr="00997E24">
        <w:rPr>
          <w:noProof w:val="0"/>
          <w:color w:val="000000"/>
          <w:szCs w:val="24"/>
          <w:lang w:val="en-GB"/>
        </w:rPr>
        <w:t xml:space="preserve"> can</w:t>
      </w:r>
      <w:r w:rsidR="00A01B27" w:rsidRPr="00997E24">
        <w:rPr>
          <w:noProof w:val="0"/>
          <w:color w:val="000000"/>
          <w:szCs w:val="24"/>
          <w:lang w:val="en-GB"/>
        </w:rPr>
        <w:t xml:space="preserve"> </w:t>
      </w:r>
      <w:r w:rsidR="006B61A0" w:rsidRPr="00997E24">
        <w:rPr>
          <w:noProof w:val="0"/>
          <w:color w:val="000000"/>
          <w:szCs w:val="24"/>
          <w:lang w:val="en-GB"/>
        </w:rPr>
        <w:t xml:space="preserve">only </w:t>
      </w:r>
      <w:r w:rsidR="00811C47" w:rsidRPr="00997E24">
        <w:rPr>
          <w:noProof w:val="0"/>
          <w:color w:val="000000"/>
          <w:szCs w:val="24"/>
          <w:lang w:val="en-GB"/>
        </w:rPr>
        <w:t xml:space="preserve">reveal </w:t>
      </w:r>
      <w:r w:rsidR="002E426C">
        <w:rPr>
          <w:noProof w:val="0"/>
          <w:color w:val="000000"/>
          <w:szCs w:val="24"/>
          <w:lang w:val="en-GB"/>
        </w:rPr>
        <w:t>some</w:t>
      </w:r>
      <w:r w:rsidR="00811C47" w:rsidRPr="00997E24">
        <w:rPr>
          <w:noProof w:val="0"/>
          <w:color w:val="000000"/>
          <w:szCs w:val="24"/>
          <w:lang w:val="en-GB"/>
        </w:rPr>
        <w:t xml:space="preserve"> </w:t>
      </w:r>
      <w:r w:rsidR="00A01B27" w:rsidRPr="00997E24">
        <w:rPr>
          <w:noProof w:val="0"/>
          <w:color w:val="000000"/>
          <w:szCs w:val="24"/>
          <w:lang w:val="en-GB"/>
        </w:rPr>
        <w:t xml:space="preserve">potential </w:t>
      </w:r>
      <w:r w:rsidR="00811C47" w:rsidRPr="00997E24">
        <w:rPr>
          <w:noProof w:val="0"/>
          <w:color w:val="000000"/>
          <w:szCs w:val="24"/>
          <w:lang w:val="en-GB"/>
        </w:rPr>
        <w:t xml:space="preserve">problems that may arise </w:t>
      </w:r>
      <w:r w:rsidR="00D12FB1" w:rsidRPr="00997E24">
        <w:rPr>
          <w:noProof w:val="0"/>
          <w:color w:val="000000"/>
          <w:szCs w:val="24"/>
          <w:lang w:val="en-GB"/>
        </w:rPr>
        <w:t xml:space="preserve">when </w:t>
      </w:r>
      <w:r w:rsidR="00811C47" w:rsidRPr="00997E24">
        <w:rPr>
          <w:noProof w:val="0"/>
          <w:color w:val="000000"/>
          <w:szCs w:val="24"/>
          <w:lang w:val="en-GB"/>
        </w:rPr>
        <w:t>more conventional, hierarchical</w:t>
      </w:r>
      <w:r w:rsidR="009B6872" w:rsidRPr="00997E24">
        <w:rPr>
          <w:noProof w:val="0"/>
          <w:color w:val="000000"/>
          <w:szCs w:val="24"/>
          <w:lang w:val="en-GB"/>
        </w:rPr>
        <w:t xml:space="preserve">ly </w:t>
      </w:r>
      <w:r w:rsidR="008062A8" w:rsidRPr="00997E24">
        <w:rPr>
          <w:noProof w:val="0"/>
          <w:color w:val="000000"/>
          <w:szCs w:val="24"/>
          <w:lang w:val="en-GB"/>
        </w:rPr>
        <w:t>structured</w:t>
      </w:r>
      <w:r w:rsidR="00811C47" w:rsidRPr="00997E24">
        <w:rPr>
          <w:noProof w:val="0"/>
          <w:color w:val="000000"/>
          <w:szCs w:val="24"/>
          <w:lang w:val="en-GB"/>
        </w:rPr>
        <w:t>, and profit-orient</w:t>
      </w:r>
      <w:r w:rsidR="00D32978" w:rsidRPr="00997E24">
        <w:rPr>
          <w:noProof w:val="0"/>
          <w:color w:val="000000"/>
          <w:szCs w:val="24"/>
          <w:lang w:val="en-GB"/>
        </w:rPr>
        <w:t>ed</w:t>
      </w:r>
      <w:r w:rsidR="00811C47" w:rsidRPr="00997E24">
        <w:rPr>
          <w:noProof w:val="0"/>
          <w:color w:val="000000"/>
          <w:szCs w:val="24"/>
          <w:lang w:val="en-GB"/>
        </w:rPr>
        <w:t xml:space="preserve"> organizations</w:t>
      </w:r>
      <w:r w:rsidR="00D12FB1" w:rsidRPr="00997E24">
        <w:rPr>
          <w:noProof w:val="0"/>
          <w:color w:val="000000"/>
          <w:szCs w:val="24"/>
          <w:lang w:val="en-GB"/>
        </w:rPr>
        <w:t xml:space="preserve"> </w:t>
      </w:r>
      <w:r w:rsidR="00697D4D" w:rsidRPr="00997E24">
        <w:rPr>
          <w:noProof w:val="0"/>
          <w:color w:val="000000"/>
          <w:szCs w:val="24"/>
          <w:lang w:val="en-GB"/>
        </w:rPr>
        <w:t xml:space="preserve">try to </w:t>
      </w:r>
      <w:r w:rsidR="00D12FB1" w:rsidRPr="00997E24">
        <w:rPr>
          <w:noProof w:val="0"/>
          <w:color w:val="000000"/>
          <w:szCs w:val="24"/>
          <w:lang w:val="en-GB"/>
        </w:rPr>
        <w:t xml:space="preserve">venture into the terrains of </w:t>
      </w:r>
      <w:r w:rsidR="00A01B27" w:rsidRPr="00997E24">
        <w:rPr>
          <w:noProof w:val="0"/>
          <w:color w:val="000000"/>
          <w:szCs w:val="24"/>
          <w:lang w:val="en-GB"/>
        </w:rPr>
        <w:t xml:space="preserve">radically </w:t>
      </w:r>
      <w:r w:rsidR="00D12FB1" w:rsidRPr="00997E24">
        <w:rPr>
          <w:noProof w:val="0"/>
          <w:color w:val="000000"/>
          <w:szCs w:val="24"/>
          <w:lang w:val="en-GB"/>
        </w:rPr>
        <w:t>open strategizing</w:t>
      </w:r>
      <w:r w:rsidR="00811C47" w:rsidRPr="00997E24">
        <w:rPr>
          <w:noProof w:val="0"/>
          <w:color w:val="000000"/>
          <w:szCs w:val="24"/>
          <w:lang w:val="en-GB"/>
        </w:rPr>
        <w:t>.</w:t>
      </w:r>
      <w:r w:rsidR="00A01B27" w:rsidRPr="00997E24">
        <w:rPr>
          <w:noProof w:val="0"/>
          <w:color w:val="000000"/>
          <w:szCs w:val="24"/>
          <w:lang w:val="en-GB"/>
        </w:rPr>
        <w:t xml:space="preserve"> </w:t>
      </w:r>
    </w:p>
    <w:p w14:paraId="32C2DE40" w14:textId="7C691F3C" w:rsidR="00131C51" w:rsidRPr="00997E24" w:rsidRDefault="0032670C" w:rsidP="005C1891">
      <w:pPr>
        <w:tabs>
          <w:tab w:val="left" w:pos="6147"/>
        </w:tabs>
        <w:spacing w:line="480" w:lineRule="auto"/>
        <w:jc w:val="both"/>
        <w:rPr>
          <w:noProof w:val="0"/>
          <w:color w:val="000000"/>
          <w:szCs w:val="24"/>
          <w:lang w:val="en-GB"/>
        </w:rPr>
      </w:pPr>
      <w:r w:rsidRPr="00997E24">
        <w:rPr>
          <w:noProof w:val="0"/>
          <w:color w:val="000000"/>
          <w:szCs w:val="24"/>
          <w:lang w:val="en-GB"/>
        </w:rPr>
        <w:t>In addition,</w:t>
      </w:r>
      <w:r w:rsidR="00811C47" w:rsidRPr="00997E24">
        <w:rPr>
          <w:noProof w:val="0"/>
          <w:color w:val="000000"/>
          <w:szCs w:val="24"/>
          <w:lang w:val="en-GB"/>
        </w:rPr>
        <w:t xml:space="preserve"> </w:t>
      </w:r>
      <w:r w:rsidR="00131C51" w:rsidRPr="00997E24">
        <w:rPr>
          <w:noProof w:val="0"/>
          <w:color w:val="000000"/>
          <w:szCs w:val="24"/>
          <w:lang w:val="en-GB"/>
        </w:rPr>
        <w:t xml:space="preserve">unlike </w:t>
      </w:r>
      <w:r w:rsidR="00811C47" w:rsidRPr="00997E24">
        <w:rPr>
          <w:noProof w:val="0"/>
          <w:color w:val="000000"/>
          <w:szCs w:val="24"/>
          <w:lang w:val="en-GB"/>
        </w:rPr>
        <w:t xml:space="preserve">most organizations, the Premium collective </w:t>
      </w:r>
      <w:r w:rsidR="009B6872" w:rsidRPr="00997E24">
        <w:rPr>
          <w:noProof w:val="0"/>
          <w:color w:val="000000"/>
          <w:szCs w:val="24"/>
          <w:lang w:val="en-GB"/>
        </w:rPr>
        <w:t xml:space="preserve">emerged </w:t>
      </w:r>
      <w:r w:rsidR="00D32978" w:rsidRPr="00997E24">
        <w:rPr>
          <w:noProof w:val="0"/>
          <w:color w:val="000000"/>
          <w:szCs w:val="24"/>
          <w:lang w:val="en-GB"/>
        </w:rPr>
        <w:t xml:space="preserve">relatively recently </w:t>
      </w:r>
      <w:r w:rsidR="009B6872" w:rsidRPr="00997E24">
        <w:rPr>
          <w:noProof w:val="0"/>
          <w:color w:val="000000"/>
          <w:szCs w:val="24"/>
          <w:lang w:val="en-GB"/>
        </w:rPr>
        <w:t xml:space="preserve">from </w:t>
      </w:r>
      <w:r w:rsidR="00811C47" w:rsidRPr="00997E24">
        <w:rPr>
          <w:noProof w:val="0"/>
          <w:color w:val="000000"/>
          <w:szCs w:val="24"/>
          <w:lang w:val="en-GB"/>
        </w:rPr>
        <w:t xml:space="preserve">a consumer protest movement. The collectivists’ awareness of their origins endows the organization with a particularly strong sense of moral purpose, which most companies may not </w:t>
      </w:r>
      <w:r w:rsidR="00697D4D" w:rsidRPr="00997E24">
        <w:rPr>
          <w:noProof w:val="0"/>
          <w:color w:val="000000"/>
          <w:szCs w:val="24"/>
          <w:lang w:val="en-GB"/>
        </w:rPr>
        <w:t>possess</w:t>
      </w:r>
      <w:r w:rsidR="00811C47" w:rsidRPr="00997E24">
        <w:rPr>
          <w:noProof w:val="0"/>
          <w:color w:val="000000"/>
          <w:szCs w:val="24"/>
          <w:lang w:val="en-GB"/>
        </w:rPr>
        <w:t xml:space="preserve">, or </w:t>
      </w:r>
      <w:r w:rsidR="00D32978" w:rsidRPr="00997E24">
        <w:rPr>
          <w:noProof w:val="0"/>
          <w:color w:val="000000"/>
          <w:szCs w:val="24"/>
          <w:lang w:val="en-GB"/>
        </w:rPr>
        <w:t xml:space="preserve">may lose over time </w:t>
      </w:r>
      <w:r w:rsidR="002A34D3">
        <w:rPr>
          <w:noProof w:val="0"/>
          <w:color w:val="000000"/>
          <w:szCs w:val="24"/>
          <w:lang w:val="en-GB"/>
        </w:rPr>
        <w:t xml:space="preserve">as the company </w:t>
      </w:r>
      <w:r w:rsidR="00D32978" w:rsidRPr="00997E24">
        <w:rPr>
          <w:noProof w:val="0"/>
          <w:color w:val="000000"/>
          <w:szCs w:val="24"/>
          <w:lang w:val="en-GB"/>
        </w:rPr>
        <w:t>mature</w:t>
      </w:r>
      <w:r w:rsidR="002A34D3">
        <w:rPr>
          <w:noProof w:val="0"/>
          <w:color w:val="000000"/>
          <w:szCs w:val="24"/>
          <w:lang w:val="en-GB"/>
        </w:rPr>
        <w:t>s</w:t>
      </w:r>
      <w:r w:rsidR="00D32978" w:rsidRPr="00997E24">
        <w:rPr>
          <w:noProof w:val="0"/>
          <w:color w:val="000000"/>
          <w:szCs w:val="24"/>
          <w:lang w:val="en-GB"/>
        </w:rPr>
        <w:t xml:space="preserve">. </w:t>
      </w:r>
      <w:r w:rsidR="00811C47" w:rsidRPr="00997E24">
        <w:rPr>
          <w:noProof w:val="0"/>
          <w:color w:val="000000"/>
          <w:szCs w:val="24"/>
          <w:lang w:val="en-GB"/>
        </w:rPr>
        <w:t xml:space="preserve"> </w:t>
      </w:r>
      <w:r w:rsidR="009B6872" w:rsidRPr="00997E24">
        <w:rPr>
          <w:noProof w:val="0"/>
          <w:color w:val="000000"/>
          <w:szCs w:val="24"/>
          <w:lang w:val="en-GB"/>
        </w:rPr>
        <w:t>Premium’s</w:t>
      </w:r>
      <w:r w:rsidR="00811C47" w:rsidRPr="00997E24">
        <w:rPr>
          <w:noProof w:val="0"/>
          <w:color w:val="000000"/>
          <w:szCs w:val="24"/>
          <w:lang w:val="en-GB"/>
        </w:rPr>
        <w:t xml:space="preserve"> </w:t>
      </w:r>
      <w:r w:rsidR="00131C51" w:rsidRPr="00997E24">
        <w:rPr>
          <w:noProof w:val="0"/>
          <w:color w:val="000000"/>
          <w:szCs w:val="24"/>
          <w:lang w:val="en-GB"/>
        </w:rPr>
        <w:t xml:space="preserve">goal </w:t>
      </w:r>
      <w:r w:rsidR="00811C47" w:rsidRPr="00997E24">
        <w:rPr>
          <w:noProof w:val="0"/>
          <w:color w:val="000000"/>
          <w:szCs w:val="24"/>
          <w:lang w:val="en-GB"/>
        </w:rPr>
        <w:t xml:space="preserve">of changing the </w:t>
      </w:r>
      <w:r w:rsidR="009B6872" w:rsidRPr="00997E24">
        <w:rPr>
          <w:noProof w:val="0"/>
          <w:color w:val="000000"/>
          <w:szCs w:val="24"/>
          <w:lang w:val="en-GB"/>
        </w:rPr>
        <w:t xml:space="preserve">business </w:t>
      </w:r>
      <w:r w:rsidR="00811C47" w:rsidRPr="00997E24">
        <w:rPr>
          <w:noProof w:val="0"/>
          <w:color w:val="000000"/>
          <w:szCs w:val="24"/>
          <w:lang w:val="en-GB"/>
        </w:rPr>
        <w:t xml:space="preserve">world by </w:t>
      </w:r>
      <w:r w:rsidR="009B6872" w:rsidRPr="00997E24">
        <w:rPr>
          <w:noProof w:val="0"/>
          <w:color w:val="000000"/>
          <w:szCs w:val="24"/>
          <w:lang w:val="en-GB"/>
        </w:rPr>
        <w:t>leading</w:t>
      </w:r>
      <w:r w:rsidR="006B61A0">
        <w:rPr>
          <w:noProof w:val="0"/>
          <w:color w:val="000000"/>
          <w:szCs w:val="24"/>
          <w:lang w:val="en-GB"/>
        </w:rPr>
        <w:t xml:space="preserve"> through</w:t>
      </w:r>
      <w:r w:rsidR="009B6872" w:rsidRPr="00997E24">
        <w:rPr>
          <w:noProof w:val="0"/>
          <w:color w:val="000000"/>
          <w:szCs w:val="24"/>
          <w:lang w:val="en-GB"/>
        </w:rPr>
        <w:t xml:space="preserve"> </w:t>
      </w:r>
      <w:r w:rsidR="00811C47" w:rsidRPr="00997E24">
        <w:rPr>
          <w:noProof w:val="0"/>
          <w:color w:val="000000"/>
          <w:szCs w:val="24"/>
          <w:lang w:val="en-GB"/>
        </w:rPr>
        <w:t xml:space="preserve">example motivates collectivists to participate in </w:t>
      </w:r>
      <w:r w:rsidR="001F4B93" w:rsidRPr="00997E24">
        <w:rPr>
          <w:noProof w:val="0"/>
          <w:color w:val="000000"/>
          <w:szCs w:val="24"/>
          <w:lang w:val="en-GB"/>
        </w:rPr>
        <w:t>radical</w:t>
      </w:r>
      <w:r w:rsidR="00131C51" w:rsidRPr="00997E24">
        <w:rPr>
          <w:noProof w:val="0"/>
          <w:color w:val="000000"/>
          <w:szCs w:val="24"/>
          <w:lang w:val="en-GB"/>
        </w:rPr>
        <w:t xml:space="preserve">ly open </w:t>
      </w:r>
      <w:r w:rsidR="00811C47" w:rsidRPr="00997E24">
        <w:rPr>
          <w:noProof w:val="0"/>
          <w:color w:val="000000"/>
          <w:szCs w:val="24"/>
          <w:lang w:val="en-GB"/>
        </w:rPr>
        <w:t>strategizing</w:t>
      </w:r>
      <w:r w:rsidR="009B6872" w:rsidRPr="00997E24">
        <w:rPr>
          <w:noProof w:val="0"/>
          <w:color w:val="000000"/>
          <w:szCs w:val="24"/>
          <w:lang w:val="en-GB"/>
        </w:rPr>
        <w:t xml:space="preserve">, while conventional </w:t>
      </w:r>
      <w:r w:rsidR="002A34D3">
        <w:rPr>
          <w:noProof w:val="0"/>
          <w:color w:val="000000"/>
          <w:szCs w:val="24"/>
          <w:lang w:val="en-GB"/>
        </w:rPr>
        <w:t>organizations</w:t>
      </w:r>
      <w:r w:rsidR="00811C47" w:rsidRPr="00997E24">
        <w:rPr>
          <w:noProof w:val="0"/>
          <w:color w:val="000000"/>
          <w:szCs w:val="24"/>
          <w:lang w:val="en-GB"/>
        </w:rPr>
        <w:t xml:space="preserve"> may have to </w:t>
      </w:r>
      <w:r w:rsidR="007D45C5" w:rsidRPr="00997E24">
        <w:rPr>
          <w:noProof w:val="0"/>
          <w:color w:val="000000"/>
          <w:szCs w:val="24"/>
          <w:lang w:val="en-GB"/>
        </w:rPr>
        <w:t>rely on monetary</w:t>
      </w:r>
      <w:r w:rsidR="00131C51" w:rsidRPr="00997E24">
        <w:rPr>
          <w:noProof w:val="0"/>
          <w:color w:val="000000"/>
          <w:szCs w:val="24"/>
          <w:lang w:val="en-GB"/>
        </w:rPr>
        <w:t xml:space="preserve"> </w:t>
      </w:r>
      <w:r w:rsidR="009B6872" w:rsidRPr="00997E24">
        <w:rPr>
          <w:noProof w:val="0"/>
          <w:color w:val="000000"/>
          <w:szCs w:val="24"/>
          <w:lang w:val="en-GB"/>
        </w:rPr>
        <w:t xml:space="preserve">or </w:t>
      </w:r>
      <w:r w:rsidR="00131C51" w:rsidRPr="00997E24">
        <w:rPr>
          <w:noProof w:val="0"/>
          <w:color w:val="000000"/>
          <w:szCs w:val="24"/>
          <w:lang w:val="en-GB"/>
        </w:rPr>
        <w:t>power</w:t>
      </w:r>
      <w:r w:rsidR="007D45C5" w:rsidRPr="00997E24">
        <w:rPr>
          <w:noProof w:val="0"/>
          <w:color w:val="000000"/>
          <w:szCs w:val="24"/>
          <w:lang w:val="en-GB"/>
        </w:rPr>
        <w:t xml:space="preserve"> incentives</w:t>
      </w:r>
      <w:r w:rsidR="00131C51" w:rsidRPr="00997E24">
        <w:rPr>
          <w:noProof w:val="0"/>
          <w:color w:val="000000"/>
          <w:szCs w:val="24"/>
          <w:lang w:val="en-GB"/>
        </w:rPr>
        <w:t xml:space="preserve"> to spark similar levels of motivation</w:t>
      </w:r>
      <w:r w:rsidR="00811C47" w:rsidRPr="00997E24">
        <w:rPr>
          <w:noProof w:val="0"/>
          <w:color w:val="000000"/>
          <w:szCs w:val="24"/>
          <w:lang w:val="en-GB"/>
        </w:rPr>
        <w:t xml:space="preserve">. </w:t>
      </w:r>
    </w:p>
    <w:p w14:paraId="78D519C9" w14:textId="67E04B90" w:rsidR="00697D4D" w:rsidRPr="00997E24" w:rsidRDefault="00697D4D" w:rsidP="005C1891">
      <w:pPr>
        <w:tabs>
          <w:tab w:val="left" w:pos="6147"/>
        </w:tabs>
        <w:spacing w:line="480" w:lineRule="auto"/>
        <w:jc w:val="both"/>
        <w:rPr>
          <w:noProof w:val="0"/>
          <w:color w:val="000000"/>
          <w:szCs w:val="24"/>
          <w:lang w:val="en-GB"/>
        </w:rPr>
      </w:pPr>
      <w:r w:rsidRPr="00997E24">
        <w:rPr>
          <w:noProof w:val="0"/>
          <w:color w:val="000000"/>
          <w:szCs w:val="24"/>
          <w:lang w:val="en-GB"/>
        </w:rPr>
        <w:t>Lastly, our study focuses on the inclusiveness of open strategy and only touches u</w:t>
      </w:r>
      <w:r w:rsidR="00F62A4B" w:rsidRPr="00997E24">
        <w:rPr>
          <w:noProof w:val="0"/>
          <w:color w:val="000000"/>
          <w:szCs w:val="24"/>
          <w:lang w:val="en-GB"/>
        </w:rPr>
        <w:t xml:space="preserve">pon the transparency dimension </w:t>
      </w:r>
      <w:r w:rsidR="00F62A4B" w:rsidRPr="00997E24">
        <w:rPr>
          <w:noProof w:val="0"/>
          <w:lang w:val="en-GB"/>
        </w:rPr>
        <w:t>(Whittington et al., 2011)</w:t>
      </w:r>
      <w:r w:rsidRPr="00997E24">
        <w:rPr>
          <w:noProof w:val="0"/>
          <w:color w:val="000000"/>
          <w:szCs w:val="24"/>
          <w:lang w:val="en-GB"/>
        </w:rPr>
        <w:t xml:space="preserve">. Future research </w:t>
      </w:r>
      <w:r w:rsidR="00165DB6">
        <w:rPr>
          <w:noProof w:val="0"/>
          <w:color w:val="000000"/>
          <w:szCs w:val="24"/>
          <w:lang w:val="en-GB"/>
        </w:rPr>
        <w:t>will need</w:t>
      </w:r>
      <w:r w:rsidR="002E426C">
        <w:rPr>
          <w:noProof w:val="0"/>
          <w:color w:val="000000"/>
          <w:szCs w:val="24"/>
          <w:lang w:val="en-GB"/>
        </w:rPr>
        <w:t xml:space="preserve"> to </w:t>
      </w:r>
      <w:r w:rsidR="00165DB6">
        <w:rPr>
          <w:noProof w:val="0"/>
          <w:color w:val="000000"/>
          <w:szCs w:val="24"/>
          <w:lang w:val="en-GB"/>
        </w:rPr>
        <w:t xml:space="preserve">explore </w:t>
      </w:r>
      <w:r w:rsidRPr="00997E24">
        <w:rPr>
          <w:noProof w:val="0"/>
          <w:color w:val="000000"/>
          <w:szCs w:val="24"/>
          <w:lang w:val="en-GB"/>
        </w:rPr>
        <w:t>how inclusiveness and transparently interact in contexts of radically open strategizing</w:t>
      </w:r>
      <w:r w:rsidR="00F62A4B" w:rsidRPr="00997E24">
        <w:rPr>
          <w:noProof w:val="0"/>
          <w:color w:val="000000"/>
          <w:szCs w:val="24"/>
          <w:lang w:val="en-GB"/>
        </w:rPr>
        <w:t>, and whether counterbalancing practices also emerge in the domain of transparency</w:t>
      </w:r>
      <w:r w:rsidRPr="00997E24">
        <w:rPr>
          <w:noProof w:val="0"/>
          <w:color w:val="000000"/>
          <w:szCs w:val="24"/>
          <w:lang w:val="en-GB"/>
        </w:rPr>
        <w:t xml:space="preserve">. </w:t>
      </w:r>
    </w:p>
    <w:p w14:paraId="363F8D26" w14:textId="0B3CB105" w:rsidR="00811C47" w:rsidRPr="00997E24" w:rsidRDefault="004A21A6" w:rsidP="005C1891">
      <w:pPr>
        <w:tabs>
          <w:tab w:val="left" w:pos="6147"/>
        </w:tabs>
        <w:spacing w:line="480" w:lineRule="auto"/>
        <w:jc w:val="both"/>
        <w:rPr>
          <w:noProof w:val="0"/>
          <w:color w:val="000000"/>
          <w:szCs w:val="24"/>
          <w:lang w:val="en-GB"/>
        </w:rPr>
      </w:pPr>
      <w:r w:rsidRPr="00997E24">
        <w:rPr>
          <w:noProof w:val="0"/>
          <w:color w:val="000000"/>
          <w:szCs w:val="24"/>
          <w:lang w:val="en-GB"/>
        </w:rPr>
        <w:t>In conclusion, a</w:t>
      </w:r>
      <w:r w:rsidR="00811C47" w:rsidRPr="00997E24">
        <w:rPr>
          <w:noProof w:val="0"/>
          <w:color w:val="000000"/>
          <w:szCs w:val="24"/>
          <w:lang w:val="en-GB"/>
        </w:rPr>
        <w:t xml:space="preserve">s </w:t>
      </w:r>
      <w:r w:rsidR="006B61A0">
        <w:rPr>
          <w:noProof w:val="0"/>
          <w:color w:val="000000"/>
          <w:szCs w:val="24"/>
          <w:lang w:val="en-GB"/>
        </w:rPr>
        <w:t>the</w:t>
      </w:r>
      <w:r w:rsidR="002E426C">
        <w:rPr>
          <w:noProof w:val="0"/>
          <w:color w:val="000000"/>
          <w:szCs w:val="24"/>
          <w:lang w:val="en-GB"/>
        </w:rPr>
        <w:t xml:space="preserve"> term</w:t>
      </w:r>
      <w:r w:rsidR="006B61A0">
        <w:rPr>
          <w:noProof w:val="0"/>
          <w:color w:val="000000"/>
          <w:szCs w:val="24"/>
          <w:lang w:val="en-GB"/>
        </w:rPr>
        <w:t xml:space="preserve"> “strategizing” was</w:t>
      </w:r>
      <w:r w:rsidR="002E426C">
        <w:rPr>
          <w:noProof w:val="0"/>
          <w:color w:val="000000"/>
          <w:szCs w:val="24"/>
          <w:lang w:val="en-GB"/>
        </w:rPr>
        <w:t xml:space="preserve"> </w:t>
      </w:r>
      <w:r w:rsidR="00D32978" w:rsidRPr="00997E24">
        <w:rPr>
          <w:noProof w:val="0"/>
          <w:color w:val="000000"/>
          <w:szCs w:val="24"/>
          <w:lang w:val="en-GB"/>
        </w:rPr>
        <w:t xml:space="preserve">originally developed in </w:t>
      </w:r>
      <w:r w:rsidR="006B61A0">
        <w:rPr>
          <w:noProof w:val="0"/>
          <w:color w:val="000000"/>
          <w:szCs w:val="24"/>
          <w:lang w:val="en-GB"/>
        </w:rPr>
        <w:t>the</w:t>
      </w:r>
      <w:r w:rsidR="002A34D3">
        <w:rPr>
          <w:noProof w:val="0"/>
          <w:color w:val="000000"/>
          <w:szCs w:val="24"/>
          <w:lang w:val="en-GB"/>
        </w:rPr>
        <w:t xml:space="preserve"> </w:t>
      </w:r>
      <w:r w:rsidR="006B61A0" w:rsidRPr="00997E24">
        <w:rPr>
          <w:noProof w:val="0"/>
          <w:color w:val="000000"/>
          <w:szCs w:val="24"/>
          <w:lang w:val="en-GB"/>
        </w:rPr>
        <w:t xml:space="preserve">context </w:t>
      </w:r>
      <w:r w:rsidR="006B61A0">
        <w:rPr>
          <w:noProof w:val="0"/>
          <w:color w:val="000000"/>
          <w:szCs w:val="24"/>
          <w:lang w:val="en-GB"/>
        </w:rPr>
        <w:t xml:space="preserve">of </w:t>
      </w:r>
      <w:r w:rsidR="00D32978" w:rsidRPr="00997E24">
        <w:rPr>
          <w:noProof w:val="0"/>
          <w:color w:val="000000"/>
          <w:szCs w:val="24"/>
          <w:lang w:val="en-GB"/>
        </w:rPr>
        <w:t xml:space="preserve">war, </w:t>
      </w:r>
      <w:r w:rsidR="006B61A0">
        <w:rPr>
          <w:noProof w:val="0"/>
          <w:color w:val="000000"/>
          <w:szCs w:val="24"/>
          <w:lang w:val="en-GB"/>
        </w:rPr>
        <w:t xml:space="preserve">it naturally </w:t>
      </w:r>
      <w:r w:rsidR="002E426C">
        <w:rPr>
          <w:noProof w:val="0"/>
          <w:color w:val="000000"/>
          <w:szCs w:val="24"/>
          <w:lang w:val="en-GB"/>
        </w:rPr>
        <w:t xml:space="preserve">evokes </w:t>
      </w:r>
      <w:r w:rsidR="00165DB6">
        <w:rPr>
          <w:noProof w:val="0"/>
          <w:color w:val="000000"/>
          <w:szCs w:val="24"/>
          <w:lang w:val="en-GB"/>
        </w:rPr>
        <w:t xml:space="preserve">connotations </w:t>
      </w:r>
      <w:r w:rsidR="006B61A0">
        <w:rPr>
          <w:noProof w:val="0"/>
          <w:color w:val="000000"/>
          <w:szCs w:val="24"/>
          <w:lang w:val="en-GB"/>
        </w:rPr>
        <w:t xml:space="preserve">of </w:t>
      </w:r>
      <w:r w:rsidR="00811C47" w:rsidRPr="00997E24">
        <w:rPr>
          <w:noProof w:val="0"/>
          <w:color w:val="000000"/>
          <w:szCs w:val="24"/>
          <w:lang w:val="en-GB"/>
        </w:rPr>
        <w:t>brilliant elite</w:t>
      </w:r>
      <w:r w:rsidR="002E426C">
        <w:rPr>
          <w:noProof w:val="0"/>
          <w:color w:val="000000"/>
          <w:szCs w:val="24"/>
          <w:lang w:val="en-GB"/>
        </w:rPr>
        <w:t>s</w:t>
      </w:r>
      <w:r w:rsidR="00811C47" w:rsidRPr="00997E24">
        <w:rPr>
          <w:noProof w:val="0"/>
          <w:color w:val="000000"/>
          <w:szCs w:val="24"/>
          <w:lang w:val="en-GB"/>
        </w:rPr>
        <w:t xml:space="preserve">, </w:t>
      </w:r>
      <w:r w:rsidR="00D32978" w:rsidRPr="00997E24">
        <w:rPr>
          <w:noProof w:val="0"/>
          <w:color w:val="000000"/>
          <w:szCs w:val="24"/>
          <w:lang w:val="en-GB"/>
        </w:rPr>
        <w:t xml:space="preserve">intentional </w:t>
      </w:r>
      <w:r w:rsidR="00811C47" w:rsidRPr="00997E24">
        <w:rPr>
          <w:noProof w:val="0"/>
          <w:color w:val="000000"/>
          <w:szCs w:val="24"/>
          <w:lang w:val="en-GB"/>
        </w:rPr>
        <w:t xml:space="preserve">secrecy, </w:t>
      </w:r>
      <w:r w:rsidR="00D32978" w:rsidRPr="00997E24">
        <w:rPr>
          <w:noProof w:val="0"/>
          <w:color w:val="000000"/>
          <w:szCs w:val="24"/>
          <w:lang w:val="en-GB"/>
        </w:rPr>
        <w:t xml:space="preserve">covert </w:t>
      </w:r>
      <w:r w:rsidR="00811C47" w:rsidRPr="00997E24">
        <w:rPr>
          <w:noProof w:val="0"/>
          <w:color w:val="000000"/>
          <w:szCs w:val="24"/>
          <w:lang w:val="en-GB"/>
        </w:rPr>
        <w:t xml:space="preserve">use of power, and the </w:t>
      </w:r>
      <w:r w:rsidR="00A9137A" w:rsidRPr="00997E24">
        <w:rPr>
          <w:noProof w:val="0"/>
          <w:color w:val="000000"/>
          <w:szCs w:val="24"/>
          <w:lang w:val="en-GB"/>
        </w:rPr>
        <w:t>heroic</w:t>
      </w:r>
      <w:r w:rsidR="00811C47" w:rsidRPr="00997E24">
        <w:rPr>
          <w:noProof w:val="0"/>
          <w:color w:val="000000"/>
          <w:szCs w:val="24"/>
          <w:lang w:val="en-GB"/>
        </w:rPr>
        <w:t xml:space="preserve"> annihilation of competitor</w:t>
      </w:r>
      <w:r w:rsidRPr="00997E24">
        <w:rPr>
          <w:noProof w:val="0"/>
          <w:color w:val="000000"/>
          <w:szCs w:val="24"/>
          <w:lang w:val="en-GB"/>
        </w:rPr>
        <w:t>s</w:t>
      </w:r>
      <w:r w:rsidR="00811C47" w:rsidRPr="00997E24">
        <w:rPr>
          <w:noProof w:val="0"/>
          <w:color w:val="000000"/>
          <w:szCs w:val="24"/>
          <w:lang w:val="en-GB"/>
        </w:rPr>
        <w:t xml:space="preserve"> in </w:t>
      </w:r>
      <w:r w:rsidR="00A9137A" w:rsidRPr="00997E24">
        <w:rPr>
          <w:noProof w:val="0"/>
          <w:color w:val="000000"/>
          <w:szCs w:val="24"/>
          <w:lang w:val="en-GB"/>
        </w:rPr>
        <w:t xml:space="preserve">dramatic </w:t>
      </w:r>
      <w:r w:rsidR="00811C47" w:rsidRPr="00997E24">
        <w:rPr>
          <w:noProof w:val="0"/>
          <w:color w:val="000000"/>
          <w:szCs w:val="24"/>
          <w:lang w:val="en-GB"/>
        </w:rPr>
        <w:t>confrontations. What happens at Premium</w:t>
      </w:r>
      <w:r w:rsidR="00DD4550" w:rsidRPr="00997E24">
        <w:rPr>
          <w:noProof w:val="0"/>
          <w:color w:val="000000"/>
          <w:szCs w:val="24"/>
          <w:lang w:val="en-GB"/>
        </w:rPr>
        <w:t>, however, is a different form of strategizing</w:t>
      </w:r>
      <w:r w:rsidR="00811C47" w:rsidRPr="00997E24">
        <w:rPr>
          <w:noProof w:val="0"/>
          <w:color w:val="000000"/>
          <w:szCs w:val="24"/>
          <w:lang w:val="en-GB"/>
        </w:rPr>
        <w:t xml:space="preserve"> </w:t>
      </w:r>
      <w:r w:rsidR="00DD4550" w:rsidRPr="00997E24">
        <w:rPr>
          <w:noProof w:val="0"/>
          <w:color w:val="000000"/>
          <w:szCs w:val="24"/>
          <w:lang w:val="en-GB"/>
        </w:rPr>
        <w:t xml:space="preserve">that </w:t>
      </w:r>
      <w:r w:rsidR="00FD5053" w:rsidRPr="00997E24">
        <w:rPr>
          <w:noProof w:val="0"/>
          <w:color w:val="000000"/>
          <w:szCs w:val="24"/>
          <w:lang w:val="en-GB"/>
        </w:rPr>
        <w:t>shows little resemblance</w:t>
      </w:r>
      <w:r w:rsidR="00811C47" w:rsidRPr="00997E24">
        <w:rPr>
          <w:noProof w:val="0"/>
          <w:color w:val="000000"/>
          <w:szCs w:val="24"/>
          <w:lang w:val="en-GB"/>
        </w:rPr>
        <w:t xml:space="preserve"> </w:t>
      </w:r>
      <w:r w:rsidR="006B61A0">
        <w:rPr>
          <w:noProof w:val="0"/>
          <w:color w:val="000000"/>
          <w:szCs w:val="24"/>
          <w:lang w:val="en-GB"/>
        </w:rPr>
        <w:t>to</w:t>
      </w:r>
      <w:r w:rsidR="006B61A0" w:rsidRPr="00997E24">
        <w:rPr>
          <w:noProof w:val="0"/>
          <w:color w:val="000000"/>
          <w:szCs w:val="24"/>
          <w:lang w:val="en-GB"/>
        </w:rPr>
        <w:t xml:space="preserve"> </w:t>
      </w:r>
      <w:r w:rsidR="00D32978" w:rsidRPr="00997E24">
        <w:rPr>
          <w:noProof w:val="0"/>
          <w:color w:val="000000"/>
          <w:szCs w:val="24"/>
          <w:lang w:val="en-GB"/>
        </w:rPr>
        <w:t xml:space="preserve">this </w:t>
      </w:r>
      <w:r w:rsidR="001C31A1" w:rsidRPr="00997E24">
        <w:rPr>
          <w:noProof w:val="0"/>
          <w:color w:val="000000"/>
          <w:szCs w:val="24"/>
          <w:lang w:val="en-GB"/>
        </w:rPr>
        <w:t>classic</w:t>
      </w:r>
      <w:r w:rsidR="00D32978" w:rsidRPr="00997E24">
        <w:rPr>
          <w:noProof w:val="0"/>
          <w:color w:val="000000"/>
          <w:szCs w:val="24"/>
          <w:lang w:val="en-GB"/>
        </w:rPr>
        <w:t>, arguably stylized and ideal-typical</w:t>
      </w:r>
      <w:r w:rsidR="001C31A1" w:rsidRPr="00997E24">
        <w:rPr>
          <w:noProof w:val="0"/>
          <w:color w:val="000000"/>
          <w:szCs w:val="24"/>
          <w:lang w:val="en-GB"/>
        </w:rPr>
        <w:t xml:space="preserve"> </w:t>
      </w:r>
      <w:r w:rsidR="007D45C5" w:rsidRPr="00997E24">
        <w:rPr>
          <w:noProof w:val="0"/>
          <w:color w:val="000000"/>
          <w:szCs w:val="24"/>
          <w:lang w:val="en-GB"/>
        </w:rPr>
        <w:t>counterpart</w:t>
      </w:r>
      <w:r w:rsidR="00811C47" w:rsidRPr="00997E24">
        <w:rPr>
          <w:noProof w:val="0"/>
          <w:color w:val="000000"/>
          <w:szCs w:val="24"/>
          <w:lang w:val="en-GB"/>
        </w:rPr>
        <w:t xml:space="preserve">. </w:t>
      </w:r>
      <w:r w:rsidR="00165DB6">
        <w:rPr>
          <w:noProof w:val="0"/>
          <w:color w:val="000000"/>
          <w:szCs w:val="24"/>
          <w:lang w:val="en-GB"/>
        </w:rPr>
        <w:t>However, i</w:t>
      </w:r>
      <w:r w:rsidR="00811C47" w:rsidRPr="00997E24">
        <w:rPr>
          <w:noProof w:val="0"/>
          <w:color w:val="000000"/>
          <w:szCs w:val="24"/>
          <w:lang w:val="en-GB"/>
        </w:rPr>
        <w:t xml:space="preserve">t seems from our research that the </w:t>
      </w:r>
      <w:r w:rsidR="001F4B93" w:rsidRPr="00997E24">
        <w:rPr>
          <w:noProof w:val="0"/>
          <w:color w:val="000000"/>
          <w:szCs w:val="24"/>
          <w:lang w:val="en-GB"/>
        </w:rPr>
        <w:t>radical</w:t>
      </w:r>
      <w:r w:rsidR="00811C47" w:rsidRPr="00997E24">
        <w:rPr>
          <w:noProof w:val="0"/>
          <w:color w:val="000000"/>
          <w:szCs w:val="24"/>
          <w:lang w:val="en-GB"/>
        </w:rPr>
        <w:t>ly open</w:t>
      </w:r>
      <w:r w:rsidR="00C13CBA" w:rsidRPr="00997E24">
        <w:rPr>
          <w:noProof w:val="0"/>
          <w:color w:val="000000"/>
          <w:szCs w:val="24"/>
          <w:lang w:val="en-GB"/>
        </w:rPr>
        <w:t xml:space="preserve"> </w:t>
      </w:r>
      <w:r w:rsidR="002E426C">
        <w:rPr>
          <w:noProof w:val="0"/>
          <w:color w:val="000000"/>
          <w:szCs w:val="24"/>
          <w:lang w:val="en-GB"/>
        </w:rPr>
        <w:t xml:space="preserve">form </w:t>
      </w:r>
      <w:r w:rsidR="00811C47" w:rsidRPr="00997E24">
        <w:rPr>
          <w:noProof w:val="0"/>
          <w:color w:val="000000"/>
          <w:szCs w:val="24"/>
          <w:lang w:val="en-GB"/>
        </w:rPr>
        <w:t xml:space="preserve">of strategizing that is tried, tested, and refined </w:t>
      </w:r>
      <w:r w:rsidR="00B55CEA" w:rsidRPr="00997E24">
        <w:rPr>
          <w:noProof w:val="0"/>
          <w:color w:val="000000"/>
          <w:szCs w:val="24"/>
          <w:lang w:val="en-GB"/>
        </w:rPr>
        <w:t xml:space="preserve">in the </w:t>
      </w:r>
      <w:r w:rsidR="00811C47" w:rsidRPr="00997E24">
        <w:rPr>
          <w:noProof w:val="0"/>
          <w:color w:val="000000"/>
          <w:szCs w:val="24"/>
          <w:lang w:val="en-GB"/>
        </w:rPr>
        <w:t xml:space="preserve">Premium </w:t>
      </w:r>
      <w:r w:rsidR="00B55CEA" w:rsidRPr="00997E24">
        <w:rPr>
          <w:noProof w:val="0"/>
          <w:color w:val="000000"/>
          <w:szCs w:val="24"/>
          <w:lang w:val="en-GB"/>
        </w:rPr>
        <w:t xml:space="preserve">collective </w:t>
      </w:r>
      <w:r w:rsidR="00811C47" w:rsidRPr="00997E24">
        <w:rPr>
          <w:noProof w:val="0"/>
          <w:color w:val="000000"/>
          <w:szCs w:val="24"/>
          <w:lang w:val="en-GB"/>
        </w:rPr>
        <w:t xml:space="preserve">is well attuned to </w:t>
      </w:r>
      <w:r w:rsidR="00C72815" w:rsidRPr="00997E24">
        <w:rPr>
          <w:noProof w:val="0"/>
          <w:color w:val="000000"/>
          <w:szCs w:val="24"/>
          <w:lang w:val="en-GB"/>
        </w:rPr>
        <w:t xml:space="preserve">thriving in </w:t>
      </w:r>
      <w:r w:rsidR="00811C47" w:rsidRPr="00997E24">
        <w:rPr>
          <w:noProof w:val="0"/>
          <w:color w:val="000000"/>
          <w:szCs w:val="24"/>
          <w:lang w:val="en-GB"/>
        </w:rPr>
        <w:t xml:space="preserve">market contexts </w:t>
      </w:r>
      <w:r w:rsidR="00FD5053" w:rsidRPr="00997E24">
        <w:rPr>
          <w:noProof w:val="0"/>
          <w:color w:val="000000"/>
          <w:szCs w:val="24"/>
          <w:lang w:val="en-GB"/>
        </w:rPr>
        <w:t xml:space="preserve">where </w:t>
      </w:r>
      <w:r w:rsidR="00811C47" w:rsidRPr="00997E24">
        <w:rPr>
          <w:noProof w:val="0"/>
          <w:color w:val="000000"/>
          <w:szCs w:val="24"/>
          <w:lang w:val="en-GB"/>
        </w:rPr>
        <w:t xml:space="preserve">the proverbial “invisible hand” </w:t>
      </w:r>
      <w:r w:rsidR="00811C47" w:rsidRPr="00997E24">
        <w:rPr>
          <w:noProof w:val="0"/>
          <w:lang w:val="en-GB"/>
        </w:rPr>
        <w:t>(Smith, 1977 [1776])</w:t>
      </w:r>
      <w:r w:rsidR="00811C47" w:rsidRPr="00997E24">
        <w:rPr>
          <w:noProof w:val="0"/>
          <w:color w:val="000000"/>
          <w:szCs w:val="24"/>
          <w:lang w:val="en-GB"/>
        </w:rPr>
        <w:t xml:space="preserve"> </w:t>
      </w:r>
      <w:r w:rsidR="00AE20F3">
        <w:rPr>
          <w:noProof w:val="0"/>
          <w:color w:val="000000"/>
          <w:szCs w:val="24"/>
          <w:lang w:val="en-GB"/>
        </w:rPr>
        <w:t xml:space="preserve">struggles </w:t>
      </w:r>
      <w:r w:rsidR="00811C47" w:rsidRPr="00997E24">
        <w:rPr>
          <w:noProof w:val="0"/>
          <w:color w:val="000000"/>
          <w:szCs w:val="24"/>
          <w:lang w:val="en-GB"/>
        </w:rPr>
        <w:t>to distribute global resources in socially</w:t>
      </w:r>
      <w:r w:rsidR="005A50B5">
        <w:rPr>
          <w:noProof w:val="0"/>
          <w:color w:val="000000"/>
          <w:szCs w:val="24"/>
          <w:lang w:val="en-GB"/>
        </w:rPr>
        <w:t>, economically,</w:t>
      </w:r>
      <w:r w:rsidR="00811C47" w:rsidRPr="00997E24">
        <w:rPr>
          <w:noProof w:val="0"/>
          <w:color w:val="000000"/>
          <w:szCs w:val="24"/>
          <w:lang w:val="en-GB"/>
        </w:rPr>
        <w:t xml:space="preserve"> </w:t>
      </w:r>
      <w:r w:rsidR="0011515E" w:rsidRPr="00997E24">
        <w:rPr>
          <w:noProof w:val="0"/>
          <w:color w:val="000000"/>
          <w:szCs w:val="24"/>
          <w:lang w:val="en-GB"/>
        </w:rPr>
        <w:t xml:space="preserve">and ecologically sustainable </w:t>
      </w:r>
      <w:r w:rsidR="00811C47" w:rsidRPr="00997E24">
        <w:rPr>
          <w:noProof w:val="0"/>
          <w:color w:val="000000"/>
          <w:szCs w:val="24"/>
          <w:lang w:val="en-GB"/>
        </w:rPr>
        <w:t>ways.</w:t>
      </w:r>
    </w:p>
    <w:p w14:paraId="3F16AE17" w14:textId="77777777" w:rsidR="00F707F6" w:rsidRPr="00997E24" w:rsidRDefault="00F707F6" w:rsidP="00F707F6">
      <w:pPr>
        <w:spacing w:line="480" w:lineRule="auto"/>
        <w:ind w:firstLine="0"/>
        <w:rPr>
          <w:noProof w:val="0"/>
          <w:lang w:val="en-GB"/>
        </w:rPr>
      </w:pPr>
    </w:p>
    <w:p w14:paraId="6421868A" w14:textId="77777777" w:rsidR="00BC6EB3" w:rsidRPr="00997E24" w:rsidRDefault="00BC6EB3">
      <w:pPr>
        <w:ind w:firstLine="0"/>
        <w:rPr>
          <w:b/>
          <w:bCs/>
          <w:noProof w:val="0"/>
          <w:szCs w:val="24"/>
          <w:lang w:val="en-GB"/>
        </w:rPr>
      </w:pPr>
      <w:r w:rsidRPr="00997E24">
        <w:rPr>
          <w:noProof w:val="0"/>
          <w:lang w:val="en-GB"/>
        </w:rPr>
        <w:br w:type="page"/>
      </w:r>
    </w:p>
    <w:p w14:paraId="75334255" w14:textId="77777777" w:rsidR="003C641A" w:rsidRPr="00997E24" w:rsidRDefault="00811C47" w:rsidP="00BC6EB3">
      <w:pPr>
        <w:pStyle w:val="berschrift1"/>
        <w:ind w:firstLine="0"/>
        <w:jc w:val="both"/>
        <w:rPr>
          <w:noProof w:val="0"/>
          <w:lang w:val="en-GB"/>
        </w:rPr>
      </w:pPr>
      <w:r w:rsidRPr="00997E24">
        <w:rPr>
          <w:noProof w:val="0"/>
          <w:lang w:val="en-GB"/>
        </w:rPr>
        <w:lastRenderedPageBreak/>
        <w:t>References</w:t>
      </w:r>
      <w:bookmarkStart w:id="1" w:name="_ENREF_1"/>
    </w:p>
    <w:bookmarkEnd w:id="1"/>
    <w:p w14:paraId="4A84ADCA" w14:textId="32F52241" w:rsidR="00EF3CEA" w:rsidRPr="00B03269" w:rsidRDefault="00EF3CEA" w:rsidP="00EF3CEA">
      <w:pPr>
        <w:spacing w:line="480" w:lineRule="auto"/>
        <w:ind w:left="709" w:hanging="709"/>
        <w:rPr>
          <w:bCs/>
          <w:noProof w:val="0"/>
          <w:szCs w:val="24"/>
          <w:lang w:val="en-GB"/>
        </w:rPr>
      </w:pPr>
      <w:r w:rsidRPr="00B03269">
        <w:rPr>
          <w:bCs/>
          <w:noProof w:val="0"/>
          <w:szCs w:val="24"/>
          <w:lang w:val="en-GB"/>
        </w:rPr>
        <w:t>Andrews, K, R., 1971. The concept of corporate strategy</w:t>
      </w:r>
      <w:r w:rsidR="00EF503A" w:rsidRPr="00B03269">
        <w:rPr>
          <w:bCs/>
          <w:noProof w:val="0"/>
          <w:szCs w:val="24"/>
          <w:lang w:val="en-GB"/>
        </w:rPr>
        <w:t>,</w:t>
      </w:r>
      <w:r w:rsidRPr="00B03269">
        <w:rPr>
          <w:bCs/>
          <w:noProof w:val="0"/>
          <w:szCs w:val="24"/>
          <w:lang w:val="en-GB"/>
        </w:rPr>
        <w:t xml:space="preserve"> Richard D.</w:t>
      </w:r>
      <w:r w:rsidR="00EF503A" w:rsidRPr="00B03269">
        <w:rPr>
          <w:bCs/>
          <w:noProof w:val="0"/>
          <w:szCs w:val="24"/>
          <w:lang w:val="en-GB"/>
        </w:rPr>
        <w:t>,</w:t>
      </w:r>
      <w:r w:rsidRPr="00B03269">
        <w:rPr>
          <w:bCs/>
          <w:noProof w:val="0"/>
          <w:szCs w:val="24"/>
          <w:lang w:val="en-GB"/>
        </w:rPr>
        <w:t xml:space="preserve"> Irwin, Homewood.</w:t>
      </w:r>
    </w:p>
    <w:p w14:paraId="5F0C0269" w14:textId="13009B2D" w:rsidR="00EF3CEA" w:rsidRPr="00B03269" w:rsidRDefault="00EF3CEA" w:rsidP="00EF3CEA">
      <w:pPr>
        <w:spacing w:line="480" w:lineRule="auto"/>
        <w:ind w:left="709" w:hanging="709"/>
        <w:rPr>
          <w:bCs/>
          <w:noProof w:val="0"/>
          <w:szCs w:val="24"/>
          <w:lang w:val="en-GB"/>
        </w:rPr>
      </w:pPr>
      <w:r w:rsidRPr="00B03269">
        <w:rPr>
          <w:bCs/>
          <w:noProof w:val="0"/>
          <w:szCs w:val="24"/>
          <w:lang w:val="en-GB"/>
        </w:rPr>
        <w:t>Ansoff, H. I., 1980. Strategic issue management. Strategic Management Journal</w:t>
      </w:r>
      <w:r w:rsidR="00EF503A" w:rsidRPr="00B03269">
        <w:rPr>
          <w:bCs/>
          <w:noProof w:val="0"/>
          <w:szCs w:val="24"/>
          <w:lang w:val="en-GB"/>
        </w:rPr>
        <w:t>.</w:t>
      </w:r>
      <w:r w:rsidRPr="00B03269">
        <w:rPr>
          <w:bCs/>
          <w:noProof w:val="0"/>
          <w:szCs w:val="24"/>
          <w:lang w:val="en-GB"/>
        </w:rPr>
        <w:t xml:space="preserve"> 1(2), 131– 148.</w:t>
      </w:r>
    </w:p>
    <w:p w14:paraId="6AC562CA" w14:textId="44A63C3C" w:rsidR="00EF3CEA" w:rsidRPr="00B03269" w:rsidRDefault="00EF3CEA" w:rsidP="00EF3CEA">
      <w:pPr>
        <w:spacing w:line="480" w:lineRule="auto"/>
        <w:ind w:left="709" w:hanging="709"/>
        <w:rPr>
          <w:bCs/>
          <w:noProof w:val="0"/>
          <w:szCs w:val="24"/>
          <w:lang w:val="en-GB"/>
        </w:rPr>
      </w:pPr>
      <w:r w:rsidRPr="00B03269">
        <w:rPr>
          <w:bCs/>
          <w:noProof w:val="0"/>
          <w:szCs w:val="24"/>
          <w:lang w:val="da-DK"/>
        </w:rPr>
        <w:t xml:space="preserve">Baumgartner, F. R., Jones, B. D., 1991. </w:t>
      </w:r>
      <w:r w:rsidRPr="00B03269">
        <w:rPr>
          <w:bCs/>
          <w:noProof w:val="0"/>
          <w:szCs w:val="24"/>
          <w:lang w:val="en-GB"/>
        </w:rPr>
        <w:t>Agenda dynamics and policy subsystems. The Journal of Politics</w:t>
      </w:r>
      <w:r w:rsidR="00EF503A" w:rsidRPr="00B03269">
        <w:rPr>
          <w:bCs/>
          <w:noProof w:val="0"/>
          <w:szCs w:val="24"/>
          <w:lang w:val="en-GB"/>
        </w:rPr>
        <w:t>.</w:t>
      </w:r>
      <w:r w:rsidRPr="00B03269">
        <w:rPr>
          <w:bCs/>
          <w:noProof w:val="0"/>
          <w:szCs w:val="24"/>
          <w:lang w:val="en-GB"/>
        </w:rPr>
        <w:t> 53(04), 1044–1074.</w:t>
      </w:r>
    </w:p>
    <w:p w14:paraId="6C3917A5" w14:textId="26EA2557" w:rsidR="00BA6073" w:rsidRPr="00B03269" w:rsidRDefault="00BA6073" w:rsidP="001B6DAB">
      <w:pPr>
        <w:spacing w:line="480" w:lineRule="auto"/>
        <w:ind w:left="709" w:hanging="709"/>
        <w:rPr>
          <w:bCs/>
          <w:noProof w:val="0"/>
          <w:szCs w:val="24"/>
          <w:lang w:val="en-GB"/>
        </w:rPr>
      </w:pPr>
      <w:bookmarkStart w:id="2" w:name="_ENREF_11"/>
      <w:r w:rsidRPr="004F6B43">
        <w:rPr>
          <w:bCs/>
          <w:noProof w:val="0"/>
          <w:szCs w:val="24"/>
          <w:lang w:val="en-GB"/>
        </w:rPr>
        <w:t>Chen, K. K., 2016. „Plan your burn, burn your plan“: How decentralization, storytelling, and communification can support participatory practices. The Sociological Quarterly</w:t>
      </w:r>
      <w:r w:rsidR="00EF503A" w:rsidRPr="00B03269">
        <w:rPr>
          <w:bCs/>
          <w:noProof w:val="0"/>
          <w:szCs w:val="24"/>
          <w:lang w:val="en-GB"/>
        </w:rPr>
        <w:t xml:space="preserve">. </w:t>
      </w:r>
      <w:r w:rsidRPr="004F6B43">
        <w:rPr>
          <w:bCs/>
          <w:noProof w:val="0"/>
          <w:szCs w:val="24"/>
          <w:lang w:val="en-GB"/>
        </w:rPr>
        <w:t>57</w:t>
      </w:r>
      <w:r w:rsidR="00EA21AB" w:rsidRPr="004F6B43">
        <w:rPr>
          <w:bCs/>
          <w:noProof w:val="0"/>
          <w:szCs w:val="24"/>
          <w:lang w:val="en-GB"/>
        </w:rPr>
        <w:t>(1)</w:t>
      </w:r>
      <w:r w:rsidRPr="004F6B43">
        <w:rPr>
          <w:bCs/>
          <w:noProof w:val="0"/>
          <w:szCs w:val="24"/>
          <w:lang w:val="en-GB"/>
        </w:rPr>
        <w:t>, 71</w:t>
      </w:r>
      <w:r w:rsidR="00EF503A" w:rsidRPr="00B03269">
        <w:rPr>
          <w:bCs/>
          <w:noProof w:val="0"/>
          <w:szCs w:val="24"/>
          <w:lang w:val="en-GB"/>
        </w:rPr>
        <w:t>–</w:t>
      </w:r>
      <w:r w:rsidRPr="004F6B43">
        <w:rPr>
          <w:bCs/>
          <w:noProof w:val="0"/>
          <w:szCs w:val="24"/>
          <w:lang w:val="en-GB"/>
        </w:rPr>
        <w:t>97.</w:t>
      </w:r>
    </w:p>
    <w:p w14:paraId="243C5852" w14:textId="6C4C840F" w:rsidR="001B6DAB" w:rsidRPr="00B03269" w:rsidRDefault="001B6DAB" w:rsidP="001B6DAB">
      <w:pPr>
        <w:spacing w:line="480" w:lineRule="auto"/>
        <w:ind w:left="709" w:hanging="709"/>
        <w:rPr>
          <w:bCs/>
          <w:noProof w:val="0"/>
          <w:szCs w:val="24"/>
          <w:lang w:val="en-GB"/>
        </w:rPr>
      </w:pPr>
      <w:r w:rsidRPr="00664807">
        <w:rPr>
          <w:bCs/>
          <w:noProof w:val="0"/>
          <w:szCs w:val="24"/>
          <w:lang w:val="en-GB"/>
        </w:rPr>
        <w:t>Chen, K. K.</w:t>
      </w:r>
      <w:r w:rsidR="0082109E" w:rsidRPr="00664807">
        <w:rPr>
          <w:bCs/>
          <w:noProof w:val="0"/>
          <w:szCs w:val="24"/>
          <w:lang w:val="en-GB"/>
        </w:rPr>
        <w:t xml:space="preserve">, </w:t>
      </w:r>
      <w:r w:rsidRPr="00664807">
        <w:rPr>
          <w:bCs/>
          <w:noProof w:val="0"/>
          <w:szCs w:val="24"/>
          <w:lang w:val="en-GB"/>
        </w:rPr>
        <w:t xml:space="preserve"> O'Mahony</w:t>
      </w:r>
      <w:r w:rsidR="0082109E" w:rsidRPr="00664807">
        <w:rPr>
          <w:bCs/>
          <w:noProof w:val="0"/>
          <w:szCs w:val="24"/>
          <w:lang w:val="en-GB"/>
        </w:rPr>
        <w:t>, S.,</w:t>
      </w:r>
      <w:r w:rsidRPr="00664807">
        <w:rPr>
          <w:bCs/>
          <w:noProof w:val="0"/>
          <w:szCs w:val="24"/>
          <w:lang w:val="en-GB"/>
        </w:rPr>
        <w:t xml:space="preserve"> 2008. </w:t>
      </w:r>
      <w:r w:rsidRPr="00B03269">
        <w:rPr>
          <w:bCs/>
          <w:noProof w:val="0"/>
          <w:szCs w:val="24"/>
          <w:lang w:val="en-GB"/>
        </w:rPr>
        <w:t>Differentiating Organizational Boundaries. Research in the Sociology of Organizations</w:t>
      </w:r>
      <w:r w:rsidR="00EF503A" w:rsidRPr="00B03269">
        <w:rPr>
          <w:bCs/>
          <w:noProof w:val="0"/>
          <w:szCs w:val="24"/>
          <w:lang w:val="en-GB"/>
        </w:rPr>
        <w:t>.</w:t>
      </w:r>
      <w:r w:rsidRPr="00B03269">
        <w:rPr>
          <w:bCs/>
          <w:noProof w:val="0"/>
          <w:szCs w:val="24"/>
          <w:lang w:val="en-GB"/>
        </w:rPr>
        <w:t xml:space="preserve"> 26</w:t>
      </w:r>
      <w:r w:rsidR="0082109E" w:rsidRPr="00B03269">
        <w:rPr>
          <w:bCs/>
          <w:noProof w:val="0"/>
          <w:szCs w:val="24"/>
          <w:lang w:val="en-GB"/>
        </w:rPr>
        <w:t>,</w:t>
      </w:r>
      <w:r w:rsidRPr="00B03269">
        <w:rPr>
          <w:bCs/>
          <w:noProof w:val="0"/>
          <w:szCs w:val="24"/>
          <w:lang w:val="en-GB"/>
        </w:rPr>
        <w:t xml:space="preserve"> 183–220.</w:t>
      </w:r>
      <w:bookmarkEnd w:id="2"/>
    </w:p>
    <w:p w14:paraId="316BC7C2" w14:textId="4574B876" w:rsidR="00EF3CEA" w:rsidRPr="00B03269" w:rsidRDefault="00EF3CEA" w:rsidP="00EF3CEA">
      <w:pPr>
        <w:spacing w:line="480" w:lineRule="auto"/>
        <w:ind w:left="709" w:hanging="709"/>
        <w:rPr>
          <w:bCs/>
          <w:noProof w:val="0"/>
          <w:szCs w:val="24"/>
          <w:lang w:val="en-GB"/>
        </w:rPr>
      </w:pPr>
      <w:r w:rsidRPr="00B03269">
        <w:rPr>
          <w:bCs/>
          <w:noProof w:val="0"/>
          <w:szCs w:val="24"/>
          <w:lang w:val="en-GB"/>
        </w:rPr>
        <w:t>Chesbrough, H. W., Appleyard, M. M., 2007. Open innovation and strategy. California Management Review</w:t>
      </w:r>
      <w:r w:rsidR="0082109E" w:rsidRPr="00B03269">
        <w:rPr>
          <w:bCs/>
          <w:noProof w:val="0"/>
          <w:szCs w:val="24"/>
          <w:lang w:val="en-GB"/>
        </w:rPr>
        <w:t>.</w:t>
      </w:r>
      <w:r w:rsidRPr="00B03269">
        <w:rPr>
          <w:bCs/>
          <w:noProof w:val="0"/>
          <w:szCs w:val="24"/>
          <w:lang w:val="en-GB"/>
        </w:rPr>
        <w:t xml:space="preserve"> 50(1), 57–76.</w:t>
      </w:r>
    </w:p>
    <w:p w14:paraId="57812B79" w14:textId="653CB940" w:rsidR="00DE67A3" w:rsidRPr="00B03269" w:rsidRDefault="00DE67A3" w:rsidP="00EF3CEA">
      <w:pPr>
        <w:spacing w:line="480" w:lineRule="auto"/>
        <w:ind w:left="709" w:hanging="709"/>
        <w:rPr>
          <w:bCs/>
          <w:noProof w:val="0"/>
          <w:szCs w:val="24"/>
          <w:lang w:val="en-GB"/>
        </w:rPr>
      </w:pPr>
      <w:r w:rsidRPr="004F6B43">
        <w:rPr>
          <w:bCs/>
          <w:noProof w:val="0"/>
          <w:szCs w:val="24"/>
          <w:lang w:val="en-GB"/>
        </w:rPr>
        <w:t xml:space="preserve">Darr, A., 1999. Conflict and </w:t>
      </w:r>
      <w:r w:rsidR="0082109E" w:rsidRPr="00B03269">
        <w:rPr>
          <w:bCs/>
          <w:noProof w:val="0"/>
          <w:szCs w:val="24"/>
          <w:lang w:val="en-GB"/>
        </w:rPr>
        <w:t>c</w:t>
      </w:r>
      <w:r w:rsidRPr="004F6B43">
        <w:rPr>
          <w:bCs/>
          <w:noProof w:val="0"/>
          <w:szCs w:val="24"/>
          <w:lang w:val="en-GB"/>
        </w:rPr>
        <w:t xml:space="preserve">onflict </w:t>
      </w:r>
      <w:r w:rsidR="0082109E" w:rsidRPr="00B03269">
        <w:rPr>
          <w:bCs/>
          <w:noProof w:val="0"/>
          <w:szCs w:val="24"/>
          <w:lang w:val="en-GB"/>
        </w:rPr>
        <w:t>r</w:t>
      </w:r>
      <w:r w:rsidRPr="004F6B43">
        <w:rPr>
          <w:bCs/>
          <w:noProof w:val="0"/>
          <w:szCs w:val="24"/>
          <w:lang w:val="en-GB"/>
        </w:rPr>
        <w:t xml:space="preserve">esolution in a </w:t>
      </w:r>
      <w:r w:rsidR="0082109E" w:rsidRPr="00B03269">
        <w:rPr>
          <w:bCs/>
          <w:noProof w:val="0"/>
          <w:szCs w:val="24"/>
          <w:lang w:val="en-GB"/>
        </w:rPr>
        <w:t>c</w:t>
      </w:r>
      <w:r w:rsidRPr="004F6B43">
        <w:rPr>
          <w:bCs/>
          <w:noProof w:val="0"/>
          <w:szCs w:val="24"/>
          <w:lang w:val="en-GB"/>
        </w:rPr>
        <w:t xml:space="preserve">ooperative: The </w:t>
      </w:r>
      <w:r w:rsidR="0082109E" w:rsidRPr="00B03269">
        <w:rPr>
          <w:bCs/>
          <w:noProof w:val="0"/>
          <w:szCs w:val="24"/>
          <w:lang w:val="en-GB"/>
        </w:rPr>
        <w:t>c</w:t>
      </w:r>
      <w:r w:rsidRPr="004F6B43">
        <w:rPr>
          <w:bCs/>
          <w:noProof w:val="0"/>
          <w:szCs w:val="24"/>
          <w:lang w:val="en-GB"/>
        </w:rPr>
        <w:t>ase of the Nir Taxi Station. Human Relations</w:t>
      </w:r>
      <w:r w:rsidR="0082109E" w:rsidRPr="00B03269">
        <w:rPr>
          <w:bCs/>
          <w:noProof w:val="0"/>
          <w:szCs w:val="24"/>
          <w:lang w:val="en-GB"/>
        </w:rPr>
        <w:t>.</w:t>
      </w:r>
      <w:r w:rsidRPr="004F6B43">
        <w:rPr>
          <w:bCs/>
          <w:noProof w:val="0"/>
          <w:szCs w:val="24"/>
          <w:lang w:val="en-GB"/>
        </w:rPr>
        <w:t xml:space="preserve"> 52(3), 279</w:t>
      </w:r>
      <w:r w:rsidR="0082109E" w:rsidRPr="00B03269">
        <w:rPr>
          <w:bCs/>
          <w:noProof w:val="0"/>
          <w:szCs w:val="24"/>
          <w:lang w:val="en-GB"/>
        </w:rPr>
        <w:t>–</w:t>
      </w:r>
      <w:r w:rsidRPr="004F6B43">
        <w:rPr>
          <w:bCs/>
          <w:noProof w:val="0"/>
          <w:szCs w:val="24"/>
          <w:lang w:val="en-GB"/>
        </w:rPr>
        <w:t>301.</w:t>
      </w:r>
    </w:p>
    <w:p w14:paraId="64580484" w14:textId="659BBB5E" w:rsidR="009977BD" w:rsidRPr="004F6B43" w:rsidRDefault="009977BD" w:rsidP="009977BD">
      <w:pPr>
        <w:spacing w:line="480" w:lineRule="auto"/>
        <w:ind w:left="709" w:hanging="709"/>
        <w:rPr>
          <w:bCs/>
          <w:noProof w:val="0"/>
          <w:szCs w:val="24"/>
          <w:lang w:val="en-GB"/>
        </w:rPr>
      </w:pPr>
      <w:r w:rsidRPr="004F6B43">
        <w:rPr>
          <w:bCs/>
          <w:noProof w:val="0"/>
          <w:szCs w:val="24"/>
          <w:lang w:val="en-GB"/>
        </w:rPr>
        <w:t>della Porta, D, 2005. Deliberation in Movement: Why and how to study deliberative democracy and social movements. Acta Politica</w:t>
      </w:r>
      <w:r w:rsidR="0082109E" w:rsidRPr="00B03269">
        <w:rPr>
          <w:bCs/>
          <w:noProof w:val="0"/>
          <w:szCs w:val="24"/>
          <w:lang w:val="en-GB"/>
        </w:rPr>
        <w:t>.</w:t>
      </w:r>
      <w:r w:rsidRPr="004F6B43">
        <w:rPr>
          <w:bCs/>
          <w:noProof w:val="0"/>
          <w:szCs w:val="24"/>
          <w:lang w:val="en-GB"/>
        </w:rPr>
        <w:t xml:space="preserve"> 40(3), 336</w:t>
      </w:r>
      <w:r w:rsidR="0082109E" w:rsidRPr="00B03269">
        <w:rPr>
          <w:bCs/>
          <w:noProof w:val="0"/>
          <w:szCs w:val="24"/>
          <w:lang w:val="en-GB"/>
        </w:rPr>
        <w:t>–</w:t>
      </w:r>
      <w:r w:rsidRPr="004F6B43">
        <w:rPr>
          <w:bCs/>
          <w:noProof w:val="0"/>
          <w:szCs w:val="24"/>
          <w:lang w:val="en-GB"/>
        </w:rPr>
        <w:t>350.</w:t>
      </w:r>
    </w:p>
    <w:p w14:paraId="0EDB385E" w14:textId="1EC98B6B" w:rsidR="00EF3CEA" w:rsidRPr="00B03269" w:rsidRDefault="00EF3CEA" w:rsidP="00EF3CEA">
      <w:pPr>
        <w:spacing w:line="480" w:lineRule="auto"/>
        <w:ind w:left="709" w:hanging="709"/>
        <w:rPr>
          <w:bCs/>
          <w:noProof w:val="0"/>
          <w:szCs w:val="24"/>
          <w:lang w:val="en-GB"/>
        </w:rPr>
      </w:pPr>
      <w:r w:rsidRPr="00B03269">
        <w:rPr>
          <w:bCs/>
          <w:noProof w:val="0"/>
          <w:szCs w:val="24"/>
          <w:lang w:val="en-GB"/>
        </w:rPr>
        <w:t>Denis, J.-L., Dompierre, G., Langley, A., Rouleau, L., 2011. Escalating indecision: Between reification and strategic ambiguity. Organization Science</w:t>
      </w:r>
      <w:r w:rsidR="0082109E" w:rsidRPr="00B03269">
        <w:rPr>
          <w:bCs/>
          <w:noProof w:val="0"/>
          <w:szCs w:val="24"/>
          <w:lang w:val="en-GB"/>
        </w:rPr>
        <w:t>.</w:t>
      </w:r>
      <w:r w:rsidRPr="00B03269">
        <w:rPr>
          <w:bCs/>
          <w:noProof w:val="0"/>
          <w:szCs w:val="24"/>
          <w:lang w:val="en-GB"/>
        </w:rPr>
        <w:t xml:space="preserve"> 22(1), 225–244.</w:t>
      </w:r>
    </w:p>
    <w:p w14:paraId="0B0E2E4A" w14:textId="77777777" w:rsidR="00EF3CEA" w:rsidRPr="00B03269" w:rsidRDefault="00EF3CEA" w:rsidP="00EF3CEA">
      <w:pPr>
        <w:spacing w:line="480" w:lineRule="auto"/>
        <w:ind w:left="709" w:hanging="709"/>
        <w:rPr>
          <w:bCs/>
          <w:noProof w:val="0"/>
          <w:szCs w:val="24"/>
          <w:lang w:val="en-GB"/>
        </w:rPr>
      </w:pPr>
      <w:r w:rsidRPr="00B03269">
        <w:rPr>
          <w:bCs/>
          <w:noProof w:val="0"/>
          <w:szCs w:val="24"/>
          <w:lang w:val="en-GB"/>
        </w:rPr>
        <w:t>Dobusch, L., Kapeller, J., 2014. Open strategy making with crowds and communities: Lessons from Wikimedia and creative commons. Working Paper under review.</w:t>
      </w:r>
    </w:p>
    <w:p w14:paraId="3A1292F1" w14:textId="77777777" w:rsidR="00EF3CEA" w:rsidRPr="00B03269" w:rsidRDefault="00EF3CEA" w:rsidP="00EF3CEA">
      <w:pPr>
        <w:spacing w:line="480" w:lineRule="auto"/>
        <w:ind w:left="709" w:hanging="709"/>
        <w:rPr>
          <w:bCs/>
          <w:noProof w:val="0"/>
          <w:szCs w:val="24"/>
          <w:lang w:val="en-GB"/>
        </w:rPr>
      </w:pPr>
      <w:r w:rsidRPr="00B03269">
        <w:rPr>
          <w:bCs/>
          <w:noProof w:val="0"/>
          <w:szCs w:val="24"/>
          <w:lang w:val="en-GB"/>
        </w:rPr>
        <w:t>Dobusch, L., Müller-Seitz, G., 2014. Closing open strategy: Strategy as practice of thousands in the case of Wikimedia. Working Paper.</w:t>
      </w:r>
    </w:p>
    <w:p w14:paraId="759BFB05" w14:textId="77777777" w:rsidR="00EF3CEA" w:rsidRPr="00B03269" w:rsidRDefault="00EF3CEA" w:rsidP="00EF3CEA">
      <w:pPr>
        <w:spacing w:line="480" w:lineRule="auto"/>
        <w:ind w:left="709" w:hanging="709"/>
        <w:rPr>
          <w:bCs/>
          <w:noProof w:val="0"/>
          <w:szCs w:val="24"/>
          <w:lang w:val="en-GB"/>
        </w:rPr>
      </w:pPr>
      <w:r w:rsidRPr="00B03269">
        <w:rPr>
          <w:bCs/>
          <w:noProof w:val="0"/>
          <w:szCs w:val="24"/>
          <w:lang w:val="en-GB"/>
        </w:rPr>
        <w:t>Dobusch, L., Seidl, D., Werle, F., 2014. Opening up the strategy-making process: Comparing open strategy and open innovation. Working Paper, Abstract published in Academy of Management Proceedings.</w:t>
      </w:r>
    </w:p>
    <w:p w14:paraId="3A934FC2" w14:textId="1CFDA852" w:rsidR="00EF3CEA" w:rsidRPr="00664807" w:rsidRDefault="00EF3CEA" w:rsidP="00EF3CEA">
      <w:pPr>
        <w:spacing w:line="480" w:lineRule="auto"/>
        <w:ind w:left="709" w:hanging="709"/>
        <w:rPr>
          <w:bCs/>
          <w:noProof w:val="0"/>
          <w:szCs w:val="24"/>
        </w:rPr>
      </w:pPr>
      <w:r w:rsidRPr="00B03269">
        <w:rPr>
          <w:bCs/>
          <w:noProof w:val="0"/>
          <w:szCs w:val="24"/>
          <w:lang w:val="en-GB"/>
        </w:rPr>
        <w:lastRenderedPageBreak/>
        <w:t xml:space="preserve">Faraj, S., Jarvenpaa, S. L., Majchrzak, A., 2011. Knowledge collaboration in online communities. </w:t>
      </w:r>
      <w:r w:rsidRPr="00664807">
        <w:rPr>
          <w:bCs/>
          <w:noProof w:val="0"/>
          <w:szCs w:val="24"/>
        </w:rPr>
        <w:t>Organization Science</w:t>
      </w:r>
      <w:r w:rsidR="0082109E" w:rsidRPr="00664807">
        <w:rPr>
          <w:bCs/>
          <w:noProof w:val="0"/>
          <w:szCs w:val="24"/>
        </w:rPr>
        <w:t>.</w:t>
      </w:r>
      <w:r w:rsidRPr="00664807">
        <w:rPr>
          <w:bCs/>
          <w:noProof w:val="0"/>
          <w:szCs w:val="24"/>
        </w:rPr>
        <w:t xml:space="preserve"> 22(5), 1224–1239.</w:t>
      </w:r>
    </w:p>
    <w:p w14:paraId="4067A144" w14:textId="5AA9C023" w:rsidR="00EF3CEA" w:rsidRPr="00B03269" w:rsidRDefault="00EF3CEA" w:rsidP="00EF3CEA">
      <w:pPr>
        <w:spacing w:line="480" w:lineRule="auto"/>
        <w:ind w:left="709" w:hanging="709"/>
        <w:rPr>
          <w:bCs/>
          <w:noProof w:val="0"/>
          <w:szCs w:val="24"/>
          <w:lang w:val="en-GB"/>
        </w:rPr>
      </w:pPr>
      <w:r w:rsidRPr="00664807">
        <w:rPr>
          <w:bCs/>
          <w:noProof w:val="0"/>
          <w:szCs w:val="24"/>
        </w:rPr>
        <w:t xml:space="preserve">Füller, J., Bartl, M., Ernst, H., Mühlbacher, H., 2006. </w:t>
      </w:r>
      <w:r w:rsidRPr="00B03269">
        <w:rPr>
          <w:bCs/>
          <w:noProof w:val="0"/>
          <w:szCs w:val="24"/>
          <w:lang w:val="en-GB"/>
        </w:rPr>
        <w:t>Community based innovation: How to integrate members of virtual communities into new product development. Electronic Commerce Research</w:t>
      </w:r>
      <w:r w:rsidR="0082109E" w:rsidRPr="00B03269">
        <w:rPr>
          <w:bCs/>
          <w:noProof w:val="0"/>
          <w:szCs w:val="24"/>
          <w:lang w:val="en-GB"/>
        </w:rPr>
        <w:t>.</w:t>
      </w:r>
      <w:r w:rsidRPr="00B03269">
        <w:rPr>
          <w:bCs/>
          <w:noProof w:val="0"/>
          <w:szCs w:val="24"/>
          <w:lang w:val="en-GB"/>
        </w:rPr>
        <w:t xml:space="preserve"> 6(1), 57–73.</w:t>
      </w:r>
    </w:p>
    <w:p w14:paraId="62A274BC" w14:textId="422B957B" w:rsidR="00EF3CEA" w:rsidRPr="00B03269" w:rsidRDefault="00EF3CEA" w:rsidP="00EF3CEA">
      <w:pPr>
        <w:spacing w:line="480" w:lineRule="auto"/>
        <w:ind w:left="709" w:hanging="709"/>
        <w:rPr>
          <w:bCs/>
          <w:noProof w:val="0"/>
          <w:szCs w:val="24"/>
          <w:lang w:val="en-GB"/>
        </w:rPr>
      </w:pPr>
      <w:r w:rsidRPr="00B03269">
        <w:rPr>
          <w:bCs/>
          <w:noProof w:val="0"/>
          <w:szCs w:val="24"/>
          <w:lang w:val="en-GB"/>
        </w:rPr>
        <w:t>Furnari, S., 2014. Interstitial spaces: Microinteraction settings and the genesis of new practices between institutional fields. Academy of Management Review</w:t>
      </w:r>
      <w:r w:rsidR="0082109E" w:rsidRPr="00B03269">
        <w:rPr>
          <w:bCs/>
          <w:noProof w:val="0"/>
          <w:szCs w:val="24"/>
          <w:lang w:val="en-GB"/>
        </w:rPr>
        <w:t>.</w:t>
      </w:r>
      <w:r w:rsidRPr="00B03269">
        <w:rPr>
          <w:bCs/>
          <w:noProof w:val="0"/>
          <w:szCs w:val="24"/>
          <w:lang w:val="en-GB"/>
        </w:rPr>
        <w:t xml:space="preserve"> 39(4), 439–462.</w:t>
      </w:r>
    </w:p>
    <w:p w14:paraId="0D6531A2" w14:textId="2BAB2D7F" w:rsidR="00EF3CEA" w:rsidRPr="00B03269" w:rsidRDefault="00EF3CEA" w:rsidP="00EF3CEA">
      <w:pPr>
        <w:spacing w:line="480" w:lineRule="auto"/>
        <w:ind w:left="709" w:hanging="709"/>
        <w:rPr>
          <w:bCs/>
          <w:noProof w:val="0"/>
          <w:szCs w:val="24"/>
          <w:lang w:val="en-GB"/>
        </w:rPr>
      </w:pPr>
      <w:r w:rsidRPr="00B03269">
        <w:rPr>
          <w:bCs/>
          <w:noProof w:val="0"/>
          <w:szCs w:val="24"/>
          <w:lang w:val="en-GB"/>
        </w:rPr>
        <w:t>Haefliger, S., Monteiro, E., Foray, D., von Krogh, G., 2011. Social software and strategy. Long Range Planning</w:t>
      </w:r>
      <w:r w:rsidR="0082109E" w:rsidRPr="00B03269">
        <w:rPr>
          <w:bCs/>
          <w:noProof w:val="0"/>
          <w:szCs w:val="24"/>
          <w:lang w:val="en-GB"/>
        </w:rPr>
        <w:t>.</w:t>
      </w:r>
      <w:r w:rsidRPr="00B03269">
        <w:rPr>
          <w:bCs/>
          <w:noProof w:val="0"/>
          <w:szCs w:val="24"/>
          <w:lang w:val="en-GB"/>
        </w:rPr>
        <w:t xml:space="preserve"> 44, 297–316.</w:t>
      </w:r>
    </w:p>
    <w:p w14:paraId="7E2DC573" w14:textId="6E544C20" w:rsidR="00EF3CEA" w:rsidRPr="00B03269" w:rsidRDefault="00EF3CEA" w:rsidP="00EF3CEA">
      <w:pPr>
        <w:spacing w:line="480" w:lineRule="auto"/>
        <w:ind w:left="709" w:hanging="709"/>
        <w:rPr>
          <w:bCs/>
          <w:noProof w:val="0"/>
          <w:szCs w:val="24"/>
          <w:lang w:val="en-GB"/>
        </w:rPr>
      </w:pPr>
      <w:r w:rsidRPr="00B03269">
        <w:rPr>
          <w:bCs/>
          <w:noProof w:val="0"/>
          <w:szCs w:val="24"/>
          <w:lang w:val="en-GB"/>
        </w:rPr>
        <w:t>Harrison, D., Holmen, E., Pederson, A.-C., 2010. How companies strategise deliberately in networks using strategic initiatives. Industrial Marketing Management</w:t>
      </w:r>
      <w:r w:rsidR="0082109E" w:rsidRPr="00B03269">
        <w:rPr>
          <w:bCs/>
          <w:noProof w:val="0"/>
          <w:szCs w:val="24"/>
          <w:lang w:val="en-GB"/>
        </w:rPr>
        <w:t>.</w:t>
      </w:r>
      <w:r w:rsidRPr="00B03269">
        <w:rPr>
          <w:bCs/>
          <w:noProof w:val="0"/>
          <w:szCs w:val="24"/>
          <w:lang w:val="en-GB"/>
        </w:rPr>
        <w:t xml:space="preserve"> 39, 947–955.</w:t>
      </w:r>
    </w:p>
    <w:p w14:paraId="3CFCD66C" w14:textId="7E02BD79" w:rsidR="00EF3CEA" w:rsidRPr="00B03269" w:rsidRDefault="00EF3CEA" w:rsidP="00EF3CEA">
      <w:pPr>
        <w:spacing w:line="480" w:lineRule="auto"/>
        <w:ind w:left="709" w:hanging="709"/>
        <w:rPr>
          <w:bCs/>
          <w:noProof w:val="0"/>
          <w:szCs w:val="24"/>
          <w:lang w:val="en-GB"/>
        </w:rPr>
      </w:pPr>
      <w:r w:rsidRPr="00B03269">
        <w:rPr>
          <w:bCs/>
          <w:noProof w:val="0"/>
          <w:szCs w:val="24"/>
          <w:lang w:val="en-GB"/>
        </w:rPr>
        <w:t>Hendry, J., Seidl, D., 2003. The structure and significance of strategic episodes: Social systems theory and the routine practices of strategic change. Journal of Management Studies</w:t>
      </w:r>
      <w:r w:rsidR="0082109E" w:rsidRPr="00B03269">
        <w:rPr>
          <w:bCs/>
          <w:noProof w:val="0"/>
          <w:szCs w:val="24"/>
          <w:lang w:val="en-GB"/>
        </w:rPr>
        <w:t>.</w:t>
      </w:r>
      <w:r w:rsidRPr="00B03269">
        <w:rPr>
          <w:bCs/>
          <w:noProof w:val="0"/>
          <w:szCs w:val="24"/>
          <w:lang w:val="en-GB"/>
        </w:rPr>
        <w:t xml:space="preserve"> 40(1), 175–196.</w:t>
      </w:r>
    </w:p>
    <w:p w14:paraId="4ABABAA3" w14:textId="77777777" w:rsidR="00EF3CEA" w:rsidRPr="00B03269" w:rsidRDefault="00EF3CEA" w:rsidP="00EF3CEA">
      <w:pPr>
        <w:spacing w:line="480" w:lineRule="auto"/>
        <w:ind w:left="709" w:hanging="709"/>
        <w:rPr>
          <w:noProof w:val="0"/>
          <w:szCs w:val="24"/>
          <w:lang w:val="en-GB"/>
        </w:rPr>
      </w:pPr>
      <w:r w:rsidRPr="00B03269">
        <w:rPr>
          <w:noProof w:val="0"/>
          <w:szCs w:val="24"/>
          <w:lang w:val="en-GB"/>
        </w:rPr>
        <w:t>Jarzabkowski, P., 2005. Strategy as Practice: An Activity-Based Approach, Sage, London.</w:t>
      </w:r>
    </w:p>
    <w:p w14:paraId="7896CB0A" w14:textId="680C72EF" w:rsidR="00EF3CEA" w:rsidRPr="00B03269" w:rsidRDefault="00EF3CEA" w:rsidP="00EF3CEA">
      <w:pPr>
        <w:spacing w:line="480" w:lineRule="auto"/>
        <w:ind w:left="709" w:hanging="709"/>
        <w:rPr>
          <w:bCs/>
          <w:noProof w:val="0"/>
          <w:szCs w:val="24"/>
          <w:lang w:val="en-GB"/>
        </w:rPr>
      </w:pPr>
      <w:r w:rsidRPr="00664807">
        <w:rPr>
          <w:bCs/>
          <w:noProof w:val="0"/>
          <w:szCs w:val="24"/>
        </w:rPr>
        <w:t xml:space="preserve">Jarzabkowski, P., Spee, A. P., 2009. </w:t>
      </w:r>
      <w:r w:rsidRPr="00B03269">
        <w:rPr>
          <w:bCs/>
          <w:noProof w:val="0"/>
          <w:szCs w:val="24"/>
          <w:lang w:val="en-GB"/>
        </w:rPr>
        <w:t>Strategy-as-practice: A review and future directions for the field. International Journal of Management Reviews</w:t>
      </w:r>
      <w:r w:rsidR="0082109E" w:rsidRPr="00B03269">
        <w:rPr>
          <w:bCs/>
          <w:noProof w:val="0"/>
          <w:szCs w:val="24"/>
          <w:lang w:val="en-GB"/>
        </w:rPr>
        <w:t>.</w:t>
      </w:r>
      <w:r w:rsidRPr="00B03269">
        <w:rPr>
          <w:bCs/>
          <w:noProof w:val="0"/>
          <w:szCs w:val="24"/>
          <w:lang w:val="en-GB"/>
        </w:rPr>
        <w:t xml:space="preserve"> 11(1), 69–95.</w:t>
      </w:r>
    </w:p>
    <w:p w14:paraId="4BF837F1" w14:textId="44D9E4BF" w:rsidR="00EF3CEA" w:rsidRPr="00B03269" w:rsidRDefault="00361B87" w:rsidP="00EF3CEA">
      <w:pPr>
        <w:spacing w:line="480" w:lineRule="auto"/>
        <w:ind w:left="709" w:hanging="709"/>
        <w:rPr>
          <w:bCs/>
          <w:noProof w:val="0"/>
          <w:szCs w:val="24"/>
          <w:lang w:val="en-GB"/>
        </w:rPr>
      </w:pPr>
      <w:r w:rsidRPr="00B03269">
        <w:rPr>
          <w:bCs/>
          <w:noProof w:val="0"/>
          <w:szCs w:val="24"/>
          <w:lang w:val="en-GB"/>
        </w:rPr>
        <w:t>Kelle, U</w:t>
      </w:r>
      <w:r w:rsidR="004851EF" w:rsidRPr="00B03269">
        <w:rPr>
          <w:bCs/>
          <w:noProof w:val="0"/>
          <w:szCs w:val="24"/>
          <w:lang w:val="en-GB"/>
        </w:rPr>
        <w:t>.,</w:t>
      </w:r>
      <w:r w:rsidRPr="00B03269">
        <w:rPr>
          <w:bCs/>
          <w:noProof w:val="0"/>
          <w:szCs w:val="24"/>
          <w:lang w:val="en-GB"/>
        </w:rPr>
        <w:t>2007</w:t>
      </w:r>
      <w:r w:rsidR="004851EF" w:rsidRPr="00B03269">
        <w:rPr>
          <w:bCs/>
          <w:noProof w:val="0"/>
          <w:szCs w:val="24"/>
          <w:lang w:val="en-GB"/>
        </w:rPr>
        <w:t>.</w:t>
      </w:r>
      <w:r w:rsidRPr="00B03269">
        <w:rPr>
          <w:bCs/>
          <w:noProof w:val="0"/>
          <w:szCs w:val="24"/>
          <w:lang w:val="en-GB"/>
        </w:rPr>
        <w:t xml:space="preserve"> </w:t>
      </w:r>
      <w:r w:rsidR="00EF3CEA" w:rsidRPr="00B03269">
        <w:rPr>
          <w:bCs/>
          <w:noProof w:val="0"/>
          <w:szCs w:val="24"/>
          <w:lang w:val="en-GB"/>
        </w:rPr>
        <w:t>The development of categories: Differen</w:t>
      </w:r>
      <w:r w:rsidRPr="00B03269">
        <w:rPr>
          <w:bCs/>
          <w:noProof w:val="0"/>
          <w:szCs w:val="24"/>
          <w:lang w:val="en-GB"/>
        </w:rPr>
        <w:t>t approaches in grounded theory</w:t>
      </w:r>
      <w:r w:rsidR="00EF3CEA" w:rsidRPr="00B03269">
        <w:rPr>
          <w:bCs/>
          <w:noProof w:val="0"/>
          <w:szCs w:val="24"/>
          <w:lang w:val="en-GB"/>
        </w:rPr>
        <w:t>, The Sage Handbook of Grounded Theory, 191–213.</w:t>
      </w:r>
    </w:p>
    <w:p w14:paraId="0C86F564" w14:textId="6AC694CB" w:rsidR="00EF3CEA" w:rsidRPr="00B03269" w:rsidRDefault="00EF3CEA" w:rsidP="00EF3CEA">
      <w:pPr>
        <w:spacing w:line="480" w:lineRule="auto"/>
        <w:ind w:left="709" w:hanging="709"/>
        <w:rPr>
          <w:noProof w:val="0"/>
          <w:szCs w:val="24"/>
          <w:lang w:val="en-GB"/>
        </w:rPr>
      </w:pPr>
      <w:r w:rsidRPr="00B03269">
        <w:rPr>
          <w:noProof w:val="0"/>
          <w:szCs w:val="24"/>
          <w:lang w:val="it-IT"/>
        </w:rPr>
        <w:t xml:space="preserve">Korsgaard, M. A., Schweiger, D. M., Sapienza, H. J., 1995. </w:t>
      </w:r>
      <w:r w:rsidRPr="00B03269">
        <w:rPr>
          <w:noProof w:val="0"/>
          <w:szCs w:val="24"/>
          <w:lang w:val="en-GB"/>
        </w:rPr>
        <w:t>Building commitment, attachment, and trust in strategic decision-making teams: The role of procedural justice. Academy of Management Journal</w:t>
      </w:r>
      <w:r w:rsidR="0082109E" w:rsidRPr="00B03269">
        <w:rPr>
          <w:noProof w:val="0"/>
          <w:szCs w:val="24"/>
          <w:lang w:val="en-GB"/>
        </w:rPr>
        <w:t>.</w:t>
      </w:r>
      <w:r w:rsidRPr="00B03269">
        <w:rPr>
          <w:noProof w:val="0"/>
          <w:szCs w:val="24"/>
          <w:lang w:val="en-GB"/>
        </w:rPr>
        <w:t xml:space="preserve"> 38(1), 60–84.</w:t>
      </w:r>
    </w:p>
    <w:p w14:paraId="3080B2D4" w14:textId="2B39304B" w:rsidR="00EF3CEA" w:rsidRPr="00B03269" w:rsidRDefault="00EF3CEA" w:rsidP="00EF3CEA">
      <w:pPr>
        <w:spacing w:line="480" w:lineRule="auto"/>
        <w:ind w:left="709" w:hanging="709"/>
        <w:rPr>
          <w:bCs/>
          <w:noProof w:val="0"/>
          <w:szCs w:val="24"/>
          <w:lang w:val="en-GB"/>
        </w:rPr>
      </w:pPr>
      <w:r w:rsidRPr="00B03269">
        <w:rPr>
          <w:bCs/>
          <w:noProof w:val="0"/>
          <w:szCs w:val="24"/>
          <w:lang w:val="en-GB"/>
        </w:rPr>
        <w:t>Kozinets, R. V., 2002. The field behind the screen: Using Netnography for marketing research in online communities. Journal of Marketing Research</w:t>
      </w:r>
      <w:r w:rsidR="0082109E" w:rsidRPr="00B03269">
        <w:rPr>
          <w:bCs/>
          <w:noProof w:val="0"/>
          <w:szCs w:val="24"/>
          <w:lang w:val="en-GB"/>
        </w:rPr>
        <w:t>.</w:t>
      </w:r>
      <w:r w:rsidRPr="00B03269">
        <w:rPr>
          <w:bCs/>
          <w:noProof w:val="0"/>
          <w:szCs w:val="24"/>
          <w:lang w:val="en-GB"/>
        </w:rPr>
        <w:t xml:space="preserve"> 39(1), 61–73.</w:t>
      </w:r>
    </w:p>
    <w:p w14:paraId="54593D04" w14:textId="7580ABDD" w:rsidR="00EF3CEA" w:rsidRPr="00B03269" w:rsidRDefault="00EF3CEA" w:rsidP="00EF3CEA">
      <w:pPr>
        <w:spacing w:line="480" w:lineRule="auto"/>
        <w:ind w:left="709" w:hanging="709"/>
        <w:rPr>
          <w:bCs/>
          <w:noProof w:val="0"/>
          <w:szCs w:val="24"/>
          <w:lang w:val="en-GB"/>
        </w:rPr>
      </w:pPr>
      <w:r w:rsidRPr="00B03269">
        <w:rPr>
          <w:bCs/>
          <w:noProof w:val="0"/>
          <w:szCs w:val="24"/>
          <w:lang w:val="en-GB"/>
        </w:rPr>
        <w:lastRenderedPageBreak/>
        <w:t>Kozinets, R. V., Hemetsberger, A., Schau, H. J., 2008. The wisdom of consumer crowds: Collective innovation in the age of networked marketing. Journal of Macromarketing</w:t>
      </w:r>
      <w:r w:rsidR="004851EF" w:rsidRPr="00B03269">
        <w:rPr>
          <w:bCs/>
          <w:noProof w:val="0"/>
          <w:szCs w:val="24"/>
          <w:lang w:val="en-GB"/>
        </w:rPr>
        <w:t>.</w:t>
      </w:r>
      <w:r w:rsidRPr="00B03269">
        <w:rPr>
          <w:bCs/>
          <w:noProof w:val="0"/>
          <w:szCs w:val="24"/>
          <w:lang w:val="en-GB"/>
        </w:rPr>
        <w:t xml:space="preserve"> 28(4), 339–354.</w:t>
      </w:r>
    </w:p>
    <w:p w14:paraId="7E869FA9" w14:textId="6C0B9DB9" w:rsidR="00EF3CEA" w:rsidRPr="00B03269" w:rsidRDefault="00EF3CEA" w:rsidP="00EF3CEA">
      <w:pPr>
        <w:spacing w:line="480" w:lineRule="auto"/>
        <w:ind w:left="709" w:hanging="709"/>
        <w:rPr>
          <w:bCs/>
          <w:noProof w:val="0"/>
          <w:szCs w:val="24"/>
          <w:lang w:val="en-GB"/>
        </w:rPr>
      </w:pPr>
      <w:r w:rsidRPr="00B03269">
        <w:rPr>
          <w:bCs/>
          <w:noProof w:val="0"/>
          <w:szCs w:val="24"/>
          <w:lang w:val="en-GB"/>
        </w:rPr>
        <w:t>Liu, F., Maitlis, S., 2014. Emotional dynamics and strategizing processes: a study of strategic conversations in top team meetings. Journal of Management Studies</w:t>
      </w:r>
      <w:r w:rsidR="004851EF" w:rsidRPr="00B03269">
        <w:rPr>
          <w:bCs/>
          <w:noProof w:val="0"/>
          <w:szCs w:val="24"/>
          <w:lang w:val="en-GB"/>
        </w:rPr>
        <w:t>.</w:t>
      </w:r>
      <w:r w:rsidRPr="00B03269">
        <w:rPr>
          <w:bCs/>
          <w:noProof w:val="0"/>
          <w:szCs w:val="24"/>
          <w:lang w:val="en-GB"/>
        </w:rPr>
        <w:t> 51(2), 202–234.</w:t>
      </w:r>
    </w:p>
    <w:p w14:paraId="0DA8151A" w14:textId="412AC806" w:rsidR="00EF3CEA" w:rsidRPr="00B03269" w:rsidRDefault="00EF3CEA" w:rsidP="00EF3CEA">
      <w:pPr>
        <w:spacing w:line="480" w:lineRule="auto"/>
        <w:ind w:left="709" w:hanging="709"/>
        <w:rPr>
          <w:noProof w:val="0"/>
          <w:szCs w:val="24"/>
          <w:lang w:val="en-GB"/>
        </w:rPr>
      </w:pPr>
      <w:r w:rsidRPr="00B03269">
        <w:rPr>
          <w:bCs/>
          <w:noProof w:val="0"/>
          <w:szCs w:val="24"/>
          <w:lang w:val="en-GB"/>
        </w:rPr>
        <w:t>Lorente-Vicente, R., 2001. Specificity and opacity as resource-based determinants of capital structure: evidence for Spanish manufacturing firms. Strategic Management Journal</w:t>
      </w:r>
      <w:r w:rsidR="004851EF" w:rsidRPr="00B03269">
        <w:rPr>
          <w:bCs/>
          <w:noProof w:val="0"/>
          <w:szCs w:val="24"/>
          <w:lang w:val="en-GB"/>
        </w:rPr>
        <w:t>.</w:t>
      </w:r>
      <w:r w:rsidRPr="00B03269">
        <w:rPr>
          <w:bCs/>
          <w:noProof w:val="0"/>
          <w:szCs w:val="24"/>
          <w:lang w:val="en-GB"/>
        </w:rPr>
        <w:t xml:space="preserve"> 22, 157–170.</w:t>
      </w:r>
    </w:p>
    <w:p w14:paraId="043E3FEB" w14:textId="2AC94D21" w:rsidR="00EF3CEA" w:rsidRPr="00B03269" w:rsidRDefault="00EF3CEA" w:rsidP="00EF3CEA">
      <w:pPr>
        <w:spacing w:line="480" w:lineRule="auto"/>
        <w:ind w:left="709" w:hanging="709"/>
        <w:rPr>
          <w:bCs/>
          <w:noProof w:val="0"/>
          <w:szCs w:val="24"/>
          <w:lang w:val="en-GB"/>
        </w:rPr>
      </w:pPr>
      <w:r w:rsidRPr="00B03269">
        <w:rPr>
          <w:bCs/>
          <w:noProof w:val="0"/>
          <w:szCs w:val="24"/>
          <w:lang w:val="en-GB"/>
        </w:rPr>
        <w:t>Makadok, R., Barney, J. B., 2001. Strategic factor market intelligence: An application of information economics to strategy formulation and competitor intelligence. Management Science</w:t>
      </w:r>
      <w:r w:rsidR="004851EF" w:rsidRPr="00B03269">
        <w:rPr>
          <w:bCs/>
          <w:noProof w:val="0"/>
          <w:szCs w:val="24"/>
          <w:lang w:val="en-GB"/>
        </w:rPr>
        <w:t>.</w:t>
      </w:r>
      <w:r w:rsidRPr="00B03269">
        <w:rPr>
          <w:bCs/>
          <w:noProof w:val="0"/>
          <w:szCs w:val="24"/>
          <w:lang w:val="en-GB"/>
        </w:rPr>
        <w:t> 47(12), 1621</w:t>
      </w:r>
      <w:r w:rsidR="004851EF" w:rsidRPr="00B03269">
        <w:rPr>
          <w:bCs/>
          <w:noProof w:val="0"/>
          <w:szCs w:val="24"/>
          <w:lang w:val="en-GB"/>
        </w:rPr>
        <w:t>–</w:t>
      </w:r>
      <w:r w:rsidRPr="00B03269">
        <w:rPr>
          <w:bCs/>
          <w:noProof w:val="0"/>
          <w:szCs w:val="24"/>
          <w:lang w:val="en-GB"/>
        </w:rPr>
        <w:t>1638.</w:t>
      </w:r>
    </w:p>
    <w:p w14:paraId="6326DA0F" w14:textId="1F1837BA" w:rsidR="00EF3CEA" w:rsidRPr="00B03269" w:rsidRDefault="00EF3CEA" w:rsidP="00EF3CEA">
      <w:pPr>
        <w:spacing w:line="480" w:lineRule="auto"/>
        <w:ind w:left="709" w:hanging="709"/>
        <w:rPr>
          <w:bCs/>
          <w:noProof w:val="0"/>
          <w:szCs w:val="24"/>
          <w:lang w:val="en-GB"/>
        </w:rPr>
      </w:pPr>
      <w:r w:rsidRPr="00B03269">
        <w:rPr>
          <w:bCs/>
          <w:noProof w:val="0"/>
          <w:szCs w:val="24"/>
          <w:lang w:val="en-GB"/>
        </w:rPr>
        <w:t>Mantere, S., Vaara, E., 2008. On the problem of participation in strategy: A critical discursive perspective. Organization Science</w:t>
      </w:r>
      <w:r w:rsidR="004851EF" w:rsidRPr="00B03269">
        <w:rPr>
          <w:bCs/>
          <w:noProof w:val="0"/>
          <w:szCs w:val="24"/>
          <w:lang w:val="en-GB"/>
        </w:rPr>
        <w:t>.</w:t>
      </w:r>
      <w:r w:rsidRPr="00B03269">
        <w:rPr>
          <w:bCs/>
          <w:noProof w:val="0"/>
          <w:szCs w:val="24"/>
          <w:lang w:val="en-GB"/>
        </w:rPr>
        <w:t xml:space="preserve"> 19(2), 341–358.</w:t>
      </w:r>
    </w:p>
    <w:p w14:paraId="423A8F32" w14:textId="3151AC82" w:rsidR="003B5CFE" w:rsidRPr="00B03269" w:rsidRDefault="003B5CFE" w:rsidP="009B503F">
      <w:pPr>
        <w:spacing w:line="480" w:lineRule="auto"/>
        <w:ind w:left="709" w:hanging="709"/>
        <w:rPr>
          <w:bCs/>
          <w:noProof w:val="0"/>
          <w:szCs w:val="24"/>
          <w:lang w:val="en-GB"/>
        </w:rPr>
      </w:pPr>
      <w:r w:rsidRPr="00B03269">
        <w:rPr>
          <w:bCs/>
          <w:noProof w:val="0"/>
          <w:szCs w:val="24"/>
          <w:lang w:val="en-GB"/>
        </w:rPr>
        <w:t>Michels, R</w:t>
      </w:r>
      <w:r w:rsidR="0063079E" w:rsidRPr="00B03269">
        <w:rPr>
          <w:bCs/>
          <w:noProof w:val="0"/>
          <w:szCs w:val="24"/>
          <w:lang w:val="en-GB"/>
        </w:rPr>
        <w:t>.</w:t>
      </w:r>
      <w:r w:rsidRPr="00B03269">
        <w:rPr>
          <w:bCs/>
          <w:noProof w:val="0"/>
          <w:szCs w:val="24"/>
          <w:lang w:val="en-GB"/>
        </w:rPr>
        <w:t xml:space="preserve">, </w:t>
      </w:r>
      <w:r w:rsidR="00261E4E">
        <w:rPr>
          <w:bCs/>
          <w:noProof w:val="0"/>
          <w:szCs w:val="24"/>
          <w:lang w:val="en-GB"/>
        </w:rPr>
        <w:t xml:space="preserve">[1911] </w:t>
      </w:r>
      <w:r w:rsidRPr="00B03269">
        <w:rPr>
          <w:bCs/>
          <w:noProof w:val="0"/>
          <w:szCs w:val="24"/>
          <w:lang w:val="en-GB"/>
        </w:rPr>
        <w:t xml:space="preserve">1962. </w:t>
      </w:r>
      <w:r w:rsidRPr="004F6B43">
        <w:rPr>
          <w:bCs/>
          <w:noProof w:val="0"/>
          <w:szCs w:val="24"/>
          <w:lang w:val="en-GB"/>
        </w:rPr>
        <w:t>Political parties: A sociological study of the oligarchical tendencies of modern democracy</w:t>
      </w:r>
      <w:r w:rsidRPr="00B03269">
        <w:rPr>
          <w:bCs/>
          <w:noProof w:val="0"/>
          <w:szCs w:val="24"/>
          <w:lang w:val="en-GB"/>
        </w:rPr>
        <w:t>, Free Press.</w:t>
      </w:r>
    </w:p>
    <w:p w14:paraId="64885A6C" w14:textId="5AB26439" w:rsidR="00EF3CEA" w:rsidRPr="00B03269" w:rsidRDefault="00EF3CEA" w:rsidP="00EF3CEA">
      <w:pPr>
        <w:spacing w:line="480" w:lineRule="auto"/>
        <w:ind w:left="709" w:hanging="709"/>
        <w:rPr>
          <w:noProof w:val="0"/>
          <w:szCs w:val="24"/>
          <w:lang w:val="en-GB"/>
        </w:rPr>
      </w:pPr>
      <w:r w:rsidRPr="00B03269">
        <w:rPr>
          <w:bCs/>
          <w:noProof w:val="0"/>
          <w:szCs w:val="24"/>
          <w:lang w:val="en-GB"/>
        </w:rPr>
        <w:t>Montgomery, C. A., 2008. Putting leadership back into strategy. Harvard Business Review</w:t>
      </w:r>
      <w:r w:rsidR="004851EF" w:rsidRPr="00B03269">
        <w:rPr>
          <w:bCs/>
          <w:noProof w:val="0"/>
          <w:szCs w:val="24"/>
          <w:lang w:val="en-GB"/>
        </w:rPr>
        <w:t>.</w:t>
      </w:r>
      <w:r w:rsidRPr="00B03269">
        <w:rPr>
          <w:bCs/>
          <w:noProof w:val="0"/>
          <w:szCs w:val="24"/>
          <w:lang w:val="en-GB"/>
        </w:rPr>
        <w:t> 86(1), 54.</w:t>
      </w:r>
    </w:p>
    <w:p w14:paraId="5E01CD6E" w14:textId="39D778C9" w:rsidR="00EF3CEA" w:rsidRDefault="00EF3CEA" w:rsidP="00EF3CEA">
      <w:pPr>
        <w:spacing w:line="480" w:lineRule="auto"/>
        <w:ind w:left="709" w:hanging="709"/>
        <w:rPr>
          <w:bCs/>
          <w:noProof w:val="0"/>
          <w:szCs w:val="24"/>
          <w:lang w:val="en-GB"/>
        </w:rPr>
      </w:pPr>
      <w:r w:rsidRPr="00B03269">
        <w:rPr>
          <w:bCs/>
          <w:noProof w:val="0"/>
          <w:szCs w:val="24"/>
          <w:lang w:val="en-GB"/>
        </w:rPr>
        <w:t>Newstead, B., Lanzerotti, L., 2010. Can you open-source your strategy? Harvard Business Review</w:t>
      </w:r>
      <w:r w:rsidR="004851EF" w:rsidRPr="00B03269">
        <w:rPr>
          <w:bCs/>
          <w:noProof w:val="0"/>
          <w:szCs w:val="24"/>
          <w:lang w:val="en-GB"/>
        </w:rPr>
        <w:t>.</w:t>
      </w:r>
      <w:r w:rsidRPr="00B03269">
        <w:rPr>
          <w:bCs/>
          <w:noProof w:val="0"/>
          <w:szCs w:val="24"/>
          <w:lang w:val="en-GB"/>
        </w:rPr>
        <w:t xml:space="preserve"> 88(10), 32.</w:t>
      </w:r>
    </w:p>
    <w:p w14:paraId="6402202F" w14:textId="071FA072" w:rsidR="007D3980" w:rsidRPr="00B03269" w:rsidRDefault="007D3980" w:rsidP="00EF3CEA">
      <w:pPr>
        <w:spacing w:line="480" w:lineRule="auto"/>
        <w:ind w:left="709" w:hanging="709"/>
        <w:rPr>
          <w:bCs/>
          <w:noProof w:val="0"/>
          <w:szCs w:val="24"/>
          <w:lang w:val="en-GB"/>
        </w:rPr>
      </w:pPr>
      <w:r w:rsidRPr="00664807">
        <w:rPr>
          <w:bCs/>
          <w:noProof w:val="0"/>
          <w:szCs w:val="24"/>
          <w:lang w:val="en-GB"/>
        </w:rPr>
        <w:t>O'Mahony, S., &amp; Ferraro, F. (2007). The emergence of governance in an open source community. </w:t>
      </w:r>
      <w:r w:rsidRPr="00664807">
        <w:rPr>
          <w:bCs/>
          <w:iCs/>
          <w:noProof w:val="0"/>
          <w:szCs w:val="24"/>
          <w:lang w:val="en-GB"/>
        </w:rPr>
        <w:t>Academy of Management Journal</w:t>
      </w:r>
      <w:r w:rsidRPr="00664807">
        <w:rPr>
          <w:bCs/>
          <w:noProof w:val="0"/>
          <w:szCs w:val="24"/>
          <w:lang w:val="en-GB"/>
        </w:rPr>
        <w:t>. </w:t>
      </w:r>
      <w:r w:rsidRPr="00664807">
        <w:rPr>
          <w:bCs/>
          <w:iCs/>
          <w:noProof w:val="0"/>
          <w:szCs w:val="24"/>
          <w:lang w:val="en-GB"/>
        </w:rPr>
        <w:t>50</w:t>
      </w:r>
      <w:r w:rsidRPr="00664807">
        <w:rPr>
          <w:bCs/>
          <w:noProof w:val="0"/>
          <w:szCs w:val="24"/>
          <w:lang w:val="en-GB"/>
        </w:rPr>
        <w:t>(5), 1079</w:t>
      </w:r>
      <w:r w:rsidRPr="00B03269">
        <w:rPr>
          <w:bCs/>
          <w:noProof w:val="0"/>
          <w:szCs w:val="24"/>
          <w:lang w:val="en-GB"/>
        </w:rPr>
        <w:t>–</w:t>
      </w:r>
      <w:r w:rsidRPr="00664807">
        <w:rPr>
          <w:bCs/>
          <w:noProof w:val="0"/>
          <w:szCs w:val="24"/>
          <w:lang w:val="en-GB"/>
        </w:rPr>
        <w:t>1106.</w:t>
      </w:r>
    </w:p>
    <w:p w14:paraId="6F1E163B" w14:textId="76865BBB" w:rsidR="00EC2E5B" w:rsidRPr="00B03269" w:rsidRDefault="00EC2E5B" w:rsidP="00EC2E5B">
      <w:pPr>
        <w:spacing w:line="480" w:lineRule="auto"/>
        <w:ind w:left="709" w:hanging="709"/>
        <w:rPr>
          <w:bCs/>
          <w:noProof w:val="0"/>
          <w:szCs w:val="24"/>
          <w:lang w:val="en-GB"/>
        </w:rPr>
      </w:pPr>
      <w:r w:rsidRPr="00B03269">
        <w:rPr>
          <w:bCs/>
          <w:noProof w:val="0"/>
          <w:szCs w:val="24"/>
          <w:lang w:val="en-GB"/>
        </w:rPr>
        <w:t xml:space="preserve">Pettigrew, A., 1990. Longitudinal </w:t>
      </w:r>
      <w:r w:rsidR="004851EF" w:rsidRPr="00B03269">
        <w:rPr>
          <w:bCs/>
          <w:noProof w:val="0"/>
          <w:szCs w:val="24"/>
          <w:lang w:val="en-GB"/>
        </w:rPr>
        <w:t>f</w:t>
      </w:r>
      <w:r w:rsidRPr="00B03269">
        <w:rPr>
          <w:bCs/>
          <w:noProof w:val="0"/>
          <w:szCs w:val="24"/>
          <w:lang w:val="en-GB"/>
        </w:rPr>
        <w:t xml:space="preserve">ield </w:t>
      </w:r>
      <w:r w:rsidR="004851EF" w:rsidRPr="00B03269">
        <w:rPr>
          <w:bCs/>
          <w:noProof w:val="0"/>
          <w:szCs w:val="24"/>
          <w:lang w:val="en-GB"/>
        </w:rPr>
        <w:t>r</w:t>
      </w:r>
      <w:r w:rsidRPr="00B03269">
        <w:rPr>
          <w:bCs/>
          <w:noProof w:val="0"/>
          <w:szCs w:val="24"/>
          <w:lang w:val="en-GB"/>
        </w:rPr>
        <w:t xml:space="preserve">esearch on </w:t>
      </w:r>
      <w:r w:rsidR="004851EF" w:rsidRPr="00B03269">
        <w:rPr>
          <w:bCs/>
          <w:noProof w:val="0"/>
          <w:szCs w:val="24"/>
          <w:lang w:val="en-GB"/>
        </w:rPr>
        <w:t>c</w:t>
      </w:r>
      <w:r w:rsidRPr="00B03269">
        <w:rPr>
          <w:bCs/>
          <w:noProof w:val="0"/>
          <w:szCs w:val="24"/>
          <w:lang w:val="en-GB"/>
        </w:rPr>
        <w:t xml:space="preserve">hange: Theory and </w:t>
      </w:r>
      <w:r w:rsidR="004851EF" w:rsidRPr="00B03269">
        <w:rPr>
          <w:bCs/>
          <w:noProof w:val="0"/>
          <w:szCs w:val="24"/>
          <w:lang w:val="en-GB"/>
        </w:rPr>
        <w:t>p</w:t>
      </w:r>
      <w:r w:rsidRPr="00B03269">
        <w:rPr>
          <w:bCs/>
          <w:noProof w:val="0"/>
          <w:szCs w:val="24"/>
          <w:lang w:val="en-GB"/>
        </w:rPr>
        <w:t>ractice. Organization Science</w:t>
      </w:r>
      <w:r w:rsidR="004851EF" w:rsidRPr="00B03269">
        <w:rPr>
          <w:bCs/>
          <w:noProof w:val="0"/>
          <w:szCs w:val="24"/>
          <w:lang w:val="en-GB"/>
        </w:rPr>
        <w:t>.</w:t>
      </w:r>
      <w:r w:rsidRPr="00B03269">
        <w:rPr>
          <w:bCs/>
          <w:noProof w:val="0"/>
          <w:szCs w:val="24"/>
          <w:lang w:val="en-GB"/>
        </w:rPr>
        <w:t xml:space="preserve"> 1(3), 267</w:t>
      </w:r>
      <w:r w:rsidR="004851EF" w:rsidRPr="00B03269">
        <w:rPr>
          <w:bCs/>
          <w:noProof w:val="0"/>
          <w:szCs w:val="24"/>
          <w:lang w:val="en-GB"/>
        </w:rPr>
        <w:t>–</w:t>
      </w:r>
      <w:r w:rsidR="00236E14" w:rsidRPr="00B03269">
        <w:rPr>
          <w:bCs/>
          <w:noProof w:val="0"/>
          <w:szCs w:val="24"/>
          <w:lang w:val="en-GB"/>
        </w:rPr>
        <w:t>2</w:t>
      </w:r>
      <w:r w:rsidRPr="00B03269">
        <w:rPr>
          <w:bCs/>
          <w:noProof w:val="0"/>
          <w:szCs w:val="24"/>
          <w:lang w:val="en-GB"/>
        </w:rPr>
        <w:t>92.</w:t>
      </w:r>
    </w:p>
    <w:p w14:paraId="34C11B46" w14:textId="1190209F" w:rsidR="00606234" w:rsidRPr="00B03269" w:rsidRDefault="00606234" w:rsidP="00EF3CEA">
      <w:pPr>
        <w:spacing w:line="480" w:lineRule="auto"/>
        <w:ind w:left="709" w:hanging="709"/>
        <w:rPr>
          <w:bCs/>
          <w:noProof w:val="0"/>
          <w:szCs w:val="24"/>
          <w:lang w:val="en-GB"/>
        </w:rPr>
      </w:pPr>
      <w:r w:rsidRPr="00B03269">
        <w:rPr>
          <w:bCs/>
          <w:noProof w:val="0"/>
          <w:szCs w:val="24"/>
          <w:lang w:val="en-GB"/>
        </w:rPr>
        <w:t>Rot</w:t>
      </w:r>
      <w:r w:rsidR="009B503F" w:rsidRPr="00B03269">
        <w:rPr>
          <w:bCs/>
          <w:noProof w:val="0"/>
          <w:szCs w:val="24"/>
          <w:lang w:val="en-GB"/>
        </w:rPr>
        <w:t>hschild, J., Whitt, J. A., 1986.</w:t>
      </w:r>
      <w:r w:rsidRPr="00B03269">
        <w:rPr>
          <w:bCs/>
          <w:noProof w:val="0"/>
          <w:szCs w:val="24"/>
          <w:lang w:val="en-GB"/>
        </w:rPr>
        <w:t xml:space="preserve"> The cooperative workplace. Potentials and dilemmas of organizational democracy and participation</w:t>
      </w:r>
      <w:r w:rsidR="009B503F" w:rsidRPr="00B03269">
        <w:rPr>
          <w:bCs/>
          <w:noProof w:val="0"/>
          <w:szCs w:val="24"/>
          <w:lang w:val="en-GB"/>
        </w:rPr>
        <w:t>,</w:t>
      </w:r>
      <w:r w:rsidRPr="00B03269">
        <w:rPr>
          <w:bCs/>
          <w:noProof w:val="0"/>
          <w:szCs w:val="24"/>
          <w:lang w:val="en-GB"/>
        </w:rPr>
        <w:t xml:space="preserve"> </w:t>
      </w:r>
      <w:r w:rsidR="009B503F" w:rsidRPr="00B03269">
        <w:rPr>
          <w:bCs/>
          <w:noProof w:val="0"/>
          <w:szCs w:val="24"/>
          <w:lang w:val="en-GB"/>
        </w:rPr>
        <w:t>Cambridge University Press, Cambridge.</w:t>
      </w:r>
    </w:p>
    <w:p w14:paraId="0632D9E5" w14:textId="326D755C" w:rsidR="00EF3CEA" w:rsidRPr="00B03269" w:rsidRDefault="00EF3CEA" w:rsidP="00EF3CEA">
      <w:pPr>
        <w:spacing w:line="480" w:lineRule="auto"/>
        <w:ind w:left="709" w:hanging="709"/>
        <w:rPr>
          <w:noProof w:val="0"/>
          <w:szCs w:val="24"/>
          <w:lang w:val="en-GB"/>
        </w:rPr>
      </w:pPr>
      <w:r w:rsidRPr="00B03269">
        <w:rPr>
          <w:bCs/>
          <w:noProof w:val="0"/>
          <w:szCs w:val="24"/>
          <w:lang w:val="en-GB"/>
        </w:rPr>
        <w:lastRenderedPageBreak/>
        <w:t>Schmitt, R., 2010. Dealing with wicked iss</w:t>
      </w:r>
      <w:r w:rsidR="004F6B43">
        <w:rPr>
          <w:bCs/>
          <w:noProof w:val="0"/>
          <w:szCs w:val="24"/>
          <w:lang w:val="en-GB"/>
        </w:rPr>
        <w:t>ues: Open strategizing and the C</w:t>
      </w:r>
      <w:r w:rsidRPr="00B03269">
        <w:rPr>
          <w:bCs/>
          <w:noProof w:val="0"/>
          <w:szCs w:val="24"/>
          <w:lang w:val="en-GB"/>
        </w:rPr>
        <w:t>amisea case. Journal of Business Ethics</w:t>
      </w:r>
      <w:r w:rsidR="004851EF" w:rsidRPr="00B03269">
        <w:rPr>
          <w:bCs/>
          <w:noProof w:val="0"/>
          <w:szCs w:val="24"/>
          <w:lang w:val="en-GB"/>
        </w:rPr>
        <w:t>.</w:t>
      </w:r>
      <w:r w:rsidRPr="00B03269">
        <w:rPr>
          <w:bCs/>
          <w:noProof w:val="0"/>
          <w:szCs w:val="24"/>
          <w:lang w:val="en-GB"/>
        </w:rPr>
        <w:t xml:space="preserve"> 96, 11–19.</w:t>
      </w:r>
    </w:p>
    <w:p w14:paraId="67DDCD01" w14:textId="2E3FF78C" w:rsidR="00EF3CEA" w:rsidRPr="00B03269" w:rsidRDefault="00EF3CEA" w:rsidP="00EF3CEA">
      <w:pPr>
        <w:spacing w:line="480" w:lineRule="auto"/>
        <w:ind w:left="709" w:hanging="709"/>
        <w:rPr>
          <w:bCs/>
          <w:noProof w:val="0"/>
          <w:szCs w:val="24"/>
          <w:lang w:val="en-GB"/>
        </w:rPr>
      </w:pPr>
      <w:r w:rsidRPr="00B03269">
        <w:rPr>
          <w:bCs/>
          <w:noProof w:val="0"/>
          <w:szCs w:val="24"/>
          <w:lang w:val="en-GB"/>
        </w:rPr>
        <w:t>Seidl, D., Whittington, R., 2014. Enlarging the strategy-as-practice research agenda: Towards taller and flatter ontologies. Organization Studies</w:t>
      </w:r>
      <w:r w:rsidR="004851EF" w:rsidRPr="00B03269">
        <w:rPr>
          <w:bCs/>
          <w:noProof w:val="0"/>
          <w:szCs w:val="24"/>
          <w:lang w:val="en-GB"/>
        </w:rPr>
        <w:t>.</w:t>
      </w:r>
      <w:r w:rsidRPr="00B03269">
        <w:rPr>
          <w:bCs/>
          <w:noProof w:val="0"/>
          <w:szCs w:val="24"/>
          <w:lang w:val="en-GB"/>
        </w:rPr>
        <w:t xml:space="preserve"> 35(10), 1407–1421.</w:t>
      </w:r>
    </w:p>
    <w:p w14:paraId="430E7CA6" w14:textId="77777777" w:rsidR="00EF3CEA" w:rsidRPr="00B03269" w:rsidRDefault="00EF3CEA" w:rsidP="00EF3CEA">
      <w:pPr>
        <w:spacing w:line="480" w:lineRule="auto"/>
        <w:ind w:left="709" w:hanging="709"/>
        <w:rPr>
          <w:bCs/>
          <w:noProof w:val="0"/>
          <w:szCs w:val="24"/>
          <w:lang w:val="en-GB"/>
        </w:rPr>
      </w:pPr>
      <w:r w:rsidRPr="00B03269">
        <w:rPr>
          <w:bCs/>
          <w:noProof w:val="0"/>
          <w:szCs w:val="24"/>
          <w:lang w:val="en-GB"/>
        </w:rPr>
        <w:t>Smith, A., 1977 [1776]. An Inquiry into the Nature and Causes of the Wealth of Nations, University of Chicago Press, Chicago.</w:t>
      </w:r>
    </w:p>
    <w:p w14:paraId="1DD0CB9E" w14:textId="2F9C6F5B" w:rsidR="00EF3CEA" w:rsidRPr="00B03269" w:rsidRDefault="00EF3CEA" w:rsidP="00EF3CEA">
      <w:pPr>
        <w:spacing w:line="480" w:lineRule="auto"/>
        <w:ind w:left="709" w:hanging="709"/>
        <w:rPr>
          <w:bCs/>
          <w:noProof w:val="0"/>
          <w:szCs w:val="24"/>
          <w:lang w:val="en-GB"/>
        </w:rPr>
      </w:pPr>
      <w:r w:rsidRPr="00B03269">
        <w:rPr>
          <w:bCs/>
          <w:noProof w:val="0"/>
          <w:szCs w:val="24"/>
          <w:lang w:val="da-DK"/>
        </w:rPr>
        <w:t xml:space="preserve">Stieger, D., Matzler, K., Chatterjee, S., Ladstaetter-Fussenegger, F., 2012. </w:t>
      </w:r>
      <w:r w:rsidRPr="00B03269">
        <w:rPr>
          <w:bCs/>
          <w:noProof w:val="0"/>
          <w:szCs w:val="24"/>
          <w:lang w:val="en-GB"/>
        </w:rPr>
        <w:t>Democratizing strategy: How crowdsourcing can be used for strategy dialogues. California Management Review</w:t>
      </w:r>
      <w:r w:rsidR="004851EF" w:rsidRPr="00B03269">
        <w:rPr>
          <w:bCs/>
          <w:noProof w:val="0"/>
          <w:szCs w:val="24"/>
          <w:lang w:val="en-GB"/>
        </w:rPr>
        <w:t>.</w:t>
      </w:r>
      <w:r w:rsidRPr="00B03269">
        <w:rPr>
          <w:bCs/>
          <w:noProof w:val="0"/>
          <w:szCs w:val="24"/>
          <w:lang w:val="en-GB"/>
        </w:rPr>
        <w:t xml:space="preserve"> 54(4), 44–68.</w:t>
      </w:r>
    </w:p>
    <w:p w14:paraId="6E2021AC" w14:textId="48E5CA5E" w:rsidR="00EF3CEA" w:rsidRPr="00B03269" w:rsidRDefault="00EF3CEA" w:rsidP="00EF3CEA">
      <w:pPr>
        <w:spacing w:line="480" w:lineRule="auto"/>
        <w:ind w:left="709" w:hanging="709"/>
        <w:rPr>
          <w:bCs/>
          <w:noProof w:val="0"/>
          <w:szCs w:val="24"/>
          <w:lang w:val="en-GB"/>
        </w:rPr>
      </w:pPr>
      <w:r w:rsidRPr="00B03269">
        <w:rPr>
          <w:bCs/>
          <w:noProof w:val="0"/>
          <w:szCs w:val="24"/>
          <w:lang w:val="en-GB"/>
        </w:rPr>
        <w:t>Vaara, E., Whittington, R., 2012. Strategy-as-practice: Taking social practices seriously. The Academy of Management Annals</w:t>
      </w:r>
      <w:r w:rsidR="004851EF" w:rsidRPr="00B03269">
        <w:rPr>
          <w:bCs/>
          <w:noProof w:val="0"/>
          <w:szCs w:val="24"/>
          <w:lang w:val="en-GB"/>
        </w:rPr>
        <w:t>.</w:t>
      </w:r>
      <w:r w:rsidRPr="00B03269">
        <w:rPr>
          <w:bCs/>
          <w:noProof w:val="0"/>
          <w:szCs w:val="24"/>
          <w:lang w:val="en-GB"/>
        </w:rPr>
        <w:t xml:space="preserve"> 6(1), 285–336.</w:t>
      </w:r>
    </w:p>
    <w:p w14:paraId="61B8A2F1" w14:textId="73FCC5AE" w:rsidR="00EF3CEA" w:rsidRPr="00B03269" w:rsidRDefault="00EF3CEA" w:rsidP="00EF3CEA">
      <w:pPr>
        <w:spacing w:line="480" w:lineRule="auto"/>
        <w:ind w:left="709" w:hanging="709"/>
        <w:rPr>
          <w:bCs/>
          <w:noProof w:val="0"/>
          <w:szCs w:val="24"/>
          <w:lang w:val="en-GB"/>
        </w:rPr>
      </w:pPr>
      <w:r w:rsidRPr="00B03269">
        <w:rPr>
          <w:bCs/>
          <w:noProof w:val="0"/>
          <w:szCs w:val="24"/>
          <w:lang w:val="en-GB"/>
        </w:rPr>
        <w:t>Von Hippel, E., 1986. Lead users: A source of novel product concepts. Management Science</w:t>
      </w:r>
      <w:r w:rsidR="004851EF" w:rsidRPr="00B03269">
        <w:rPr>
          <w:bCs/>
          <w:noProof w:val="0"/>
          <w:szCs w:val="24"/>
          <w:lang w:val="en-GB"/>
        </w:rPr>
        <w:t>.</w:t>
      </w:r>
      <w:r w:rsidRPr="00B03269">
        <w:rPr>
          <w:bCs/>
          <w:noProof w:val="0"/>
          <w:szCs w:val="24"/>
          <w:lang w:val="en-GB"/>
        </w:rPr>
        <w:t xml:space="preserve"> 32(7), 791–805.</w:t>
      </w:r>
    </w:p>
    <w:p w14:paraId="2A821F96" w14:textId="5C086DC3" w:rsidR="00B03C97" w:rsidRDefault="00EF3CEA" w:rsidP="00EF3CEA">
      <w:pPr>
        <w:spacing w:line="480" w:lineRule="auto"/>
        <w:ind w:left="709" w:hanging="709"/>
        <w:rPr>
          <w:bCs/>
          <w:noProof w:val="0"/>
          <w:szCs w:val="24"/>
          <w:lang w:val="en-GB"/>
        </w:rPr>
      </w:pPr>
      <w:r w:rsidRPr="00B03269">
        <w:rPr>
          <w:bCs/>
          <w:noProof w:val="0"/>
          <w:szCs w:val="24"/>
          <w:lang w:val="en-GB"/>
        </w:rPr>
        <w:t>Whittington, R., Cailluet, L., Yakis-Douglas, B., 2011. Opening strategy: Evolution of a precarious profession. British Journal of Management</w:t>
      </w:r>
      <w:r w:rsidR="004851EF" w:rsidRPr="00B03269">
        <w:rPr>
          <w:bCs/>
          <w:noProof w:val="0"/>
          <w:szCs w:val="24"/>
          <w:lang w:val="en-GB"/>
        </w:rPr>
        <w:t>.</w:t>
      </w:r>
      <w:r w:rsidRPr="00B03269">
        <w:rPr>
          <w:bCs/>
          <w:noProof w:val="0"/>
          <w:szCs w:val="24"/>
          <w:lang w:val="en-GB"/>
        </w:rPr>
        <w:t xml:space="preserve"> 22, 531–544.</w:t>
      </w:r>
      <w:r w:rsidRPr="00997E24">
        <w:rPr>
          <w:bCs/>
          <w:noProof w:val="0"/>
          <w:szCs w:val="24"/>
          <w:lang w:val="en-GB"/>
        </w:rPr>
        <w:t xml:space="preserve"> </w:t>
      </w:r>
    </w:p>
    <w:p w14:paraId="6EF991DB" w14:textId="77777777" w:rsidR="00664807" w:rsidRPr="0041023C" w:rsidRDefault="00664807" w:rsidP="00664807">
      <w:pPr>
        <w:pStyle w:val="berschrift1"/>
        <w:ind w:firstLine="0"/>
        <w:rPr>
          <w:noProof w:val="0"/>
          <w:lang w:val="en-GB"/>
        </w:rPr>
      </w:pPr>
      <w:r w:rsidRPr="0041023C">
        <w:rPr>
          <w:noProof w:val="0"/>
          <w:lang w:val="en-GB"/>
        </w:rPr>
        <w:lastRenderedPageBreak/>
        <w:t>Table 1: Premium’s Principles of Radically Open Strategizing</w:t>
      </w:r>
    </w:p>
    <w:tbl>
      <w:tblPr>
        <w:tblStyle w:val="Tabellenraster"/>
        <w:tblW w:w="0" w:type="auto"/>
        <w:tblLook w:val="04A0" w:firstRow="1" w:lastRow="0" w:firstColumn="1" w:lastColumn="0" w:noHBand="0" w:noVBand="1"/>
      </w:tblPr>
      <w:tblGrid>
        <w:gridCol w:w="2652"/>
        <w:gridCol w:w="6630"/>
      </w:tblGrid>
      <w:tr w:rsidR="00664807" w:rsidRPr="0061411E" w14:paraId="278F33AD" w14:textId="77777777" w:rsidTr="007932FC">
        <w:trPr>
          <w:trHeight w:val="433"/>
        </w:trPr>
        <w:tc>
          <w:tcPr>
            <w:tcW w:w="2943" w:type="dxa"/>
            <w:shd w:val="clear" w:color="auto" w:fill="D9D9D9" w:themeFill="background1" w:themeFillShade="D9"/>
          </w:tcPr>
          <w:p w14:paraId="775D638F" w14:textId="77777777" w:rsidR="00664807" w:rsidRPr="0041023C" w:rsidRDefault="00664807" w:rsidP="007932FC">
            <w:pPr>
              <w:pStyle w:val="berschrift2"/>
              <w:spacing w:line="240" w:lineRule="auto"/>
              <w:ind w:right="223" w:firstLine="0"/>
              <w:jc w:val="center"/>
              <w:outlineLvl w:val="1"/>
              <w:rPr>
                <w:b/>
                <w:sz w:val="24"/>
                <w:lang w:val="en-GB"/>
              </w:rPr>
            </w:pPr>
            <w:r w:rsidRPr="0041023C">
              <w:rPr>
                <w:b/>
                <w:i w:val="0"/>
                <w:noProof w:val="0"/>
                <w:sz w:val="24"/>
                <w:lang w:val="en-GB"/>
              </w:rPr>
              <w:t>Domains of Radically Open Strategizing</w:t>
            </w:r>
          </w:p>
        </w:tc>
        <w:tc>
          <w:tcPr>
            <w:tcW w:w="7938" w:type="dxa"/>
            <w:shd w:val="clear" w:color="auto" w:fill="D9D9D9" w:themeFill="background1" w:themeFillShade="D9"/>
          </w:tcPr>
          <w:p w14:paraId="54C15F75" w14:textId="77777777" w:rsidR="00664807" w:rsidRPr="0041023C" w:rsidRDefault="00664807" w:rsidP="007932FC">
            <w:pPr>
              <w:pStyle w:val="berschrift2"/>
              <w:spacing w:line="240" w:lineRule="auto"/>
              <w:ind w:firstLine="0"/>
              <w:jc w:val="center"/>
              <w:outlineLvl w:val="1"/>
              <w:rPr>
                <w:b/>
                <w:i w:val="0"/>
                <w:noProof w:val="0"/>
                <w:sz w:val="24"/>
                <w:lang w:val="en-GB"/>
              </w:rPr>
            </w:pPr>
            <w:r w:rsidRPr="0041023C">
              <w:rPr>
                <w:b/>
                <w:i w:val="0"/>
                <w:noProof w:val="0"/>
                <w:sz w:val="24"/>
                <w:lang w:val="en-GB"/>
              </w:rPr>
              <w:t xml:space="preserve">Principles of Radically Open Strategizing </w:t>
            </w:r>
          </w:p>
          <w:p w14:paraId="1977E4BF" w14:textId="77777777" w:rsidR="00664807" w:rsidRPr="0041023C" w:rsidRDefault="00664807" w:rsidP="007932FC">
            <w:pPr>
              <w:pStyle w:val="berschrift2"/>
              <w:spacing w:line="240" w:lineRule="auto"/>
              <w:ind w:firstLine="0"/>
              <w:jc w:val="center"/>
              <w:outlineLvl w:val="1"/>
              <w:rPr>
                <w:b/>
                <w:i w:val="0"/>
                <w:noProof w:val="0"/>
                <w:sz w:val="24"/>
                <w:lang w:val="en-GB"/>
              </w:rPr>
            </w:pPr>
            <w:r w:rsidRPr="0041023C">
              <w:rPr>
                <w:b/>
                <w:i w:val="0"/>
                <w:noProof w:val="0"/>
                <w:sz w:val="24"/>
                <w:lang w:val="en-GB"/>
              </w:rPr>
              <w:t>as Stated in Premium’s “Operating System”</w:t>
            </w:r>
          </w:p>
        </w:tc>
      </w:tr>
      <w:tr w:rsidR="00664807" w:rsidRPr="00664807" w14:paraId="00F1EC9C" w14:textId="77777777" w:rsidTr="007932FC">
        <w:trPr>
          <w:trHeight w:val="582"/>
        </w:trPr>
        <w:tc>
          <w:tcPr>
            <w:tcW w:w="2943" w:type="dxa"/>
          </w:tcPr>
          <w:p w14:paraId="3BBE47D8" w14:textId="77777777" w:rsidR="00664807" w:rsidRPr="0041023C" w:rsidRDefault="00664807" w:rsidP="007932FC">
            <w:pPr>
              <w:pStyle w:val="berschrift2"/>
              <w:spacing w:line="240" w:lineRule="auto"/>
              <w:ind w:firstLine="0"/>
              <w:outlineLvl w:val="1"/>
              <w:rPr>
                <w:i w:val="0"/>
                <w:noProof w:val="0"/>
                <w:sz w:val="24"/>
                <w:lang w:val="en-GB"/>
              </w:rPr>
            </w:pPr>
            <w:r w:rsidRPr="0041023C">
              <w:rPr>
                <w:noProof w:val="0"/>
                <w:sz w:val="24"/>
                <w:lang w:val="en-GB"/>
              </w:rPr>
              <w:t>Radically Open Agenda Setting</w:t>
            </w:r>
            <w:r w:rsidRPr="0041023C">
              <w:rPr>
                <w:i w:val="0"/>
                <w:noProof w:val="0"/>
                <w:sz w:val="24"/>
                <w:lang w:val="en-GB"/>
              </w:rPr>
              <w:t xml:space="preserve"> </w:t>
            </w:r>
          </w:p>
          <w:p w14:paraId="0DD6F4B3" w14:textId="77777777" w:rsidR="00664807" w:rsidRPr="0041023C" w:rsidRDefault="00664807" w:rsidP="007932FC">
            <w:pPr>
              <w:pStyle w:val="berschrift2"/>
              <w:spacing w:line="240" w:lineRule="auto"/>
              <w:ind w:firstLine="0"/>
              <w:outlineLvl w:val="1"/>
              <w:rPr>
                <w:sz w:val="24"/>
                <w:lang w:val="en-GB"/>
              </w:rPr>
            </w:pPr>
          </w:p>
        </w:tc>
        <w:tc>
          <w:tcPr>
            <w:tcW w:w="7938" w:type="dxa"/>
          </w:tcPr>
          <w:p w14:paraId="0A763898" w14:textId="77777777" w:rsidR="00664807" w:rsidRPr="0041023C" w:rsidRDefault="00664807" w:rsidP="007932FC">
            <w:pPr>
              <w:tabs>
                <w:tab w:val="left" w:pos="2021"/>
              </w:tabs>
              <w:ind w:firstLine="0"/>
              <w:rPr>
                <w:noProof w:val="0"/>
                <w:sz w:val="24"/>
                <w:szCs w:val="24"/>
                <w:lang w:val="en-GB"/>
              </w:rPr>
            </w:pPr>
            <w:r w:rsidRPr="0041023C">
              <w:rPr>
                <w:noProof w:val="0"/>
                <w:sz w:val="24"/>
                <w:szCs w:val="24"/>
                <w:lang w:val="en-GB"/>
              </w:rPr>
              <w:t>The collective encourages participants explicitly to provide “tips and impulses for all sorts of innovations” (Module 02: Kollektiv).</w:t>
            </w:r>
          </w:p>
          <w:p w14:paraId="7465D038" w14:textId="77777777" w:rsidR="00664807" w:rsidRPr="0041023C" w:rsidRDefault="00664807" w:rsidP="007932FC">
            <w:pPr>
              <w:ind w:firstLine="0"/>
              <w:rPr>
                <w:noProof w:val="0"/>
                <w:sz w:val="24"/>
                <w:szCs w:val="24"/>
                <w:lang w:val="en-GB"/>
              </w:rPr>
            </w:pPr>
          </w:p>
        </w:tc>
      </w:tr>
      <w:tr w:rsidR="00664807" w:rsidRPr="0041023C" w14:paraId="414C4BA0" w14:textId="77777777" w:rsidTr="007932FC">
        <w:trPr>
          <w:trHeight w:val="1318"/>
        </w:trPr>
        <w:tc>
          <w:tcPr>
            <w:tcW w:w="2943" w:type="dxa"/>
          </w:tcPr>
          <w:p w14:paraId="5C0EBE50" w14:textId="77777777" w:rsidR="00664807" w:rsidRPr="0041023C" w:rsidRDefault="00664807" w:rsidP="007932FC">
            <w:pPr>
              <w:pStyle w:val="berschrift2"/>
              <w:spacing w:line="276" w:lineRule="auto"/>
              <w:ind w:firstLine="0"/>
              <w:outlineLvl w:val="1"/>
              <w:rPr>
                <w:i w:val="0"/>
                <w:noProof w:val="0"/>
                <w:sz w:val="24"/>
                <w:lang w:val="en-GB"/>
              </w:rPr>
            </w:pPr>
            <w:r w:rsidRPr="0041023C">
              <w:rPr>
                <w:noProof w:val="0"/>
                <w:sz w:val="24"/>
                <w:lang w:val="en-GB"/>
              </w:rPr>
              <w:t>Radically Open Participation</w:t>
            </w:r>
            <w:r w:rsidRPr="0041023C">
              <w:rPr>
                <w:i w:val="0"/>
                <w:noProof w:val="0"/>
                <w:sz w:val="24"/>
                <w:lang w:val="en-GB"/>
              </w:rPr>
              <w:t xml:space="preserve"> </w:t>
            </w:r>
          </w:p>
          <w:p w14:paraId="3CA7F242" w14:textId="77777777" w:rsidR="00664807" w:rsidRPr="0041023C" w:rsidRDefault="00664807" w:rsidP="007932FC">
            <w:pPr>
              <w:pStyle w:val="berschrift2"/>
              <w:spacing w:line="240" w:lineRule="auto"/>
              <w:ind w:firstLine="0"/>
              <w:outlineLvl w:val="1"/>
              <w:rPr>
                <w:i w:val="0"/>
                <w:noProof w:val="0"/>
                <w:sz w:val="24"/>
                <w:lang w:val="en-GB"/>
              </w:rPr>
            </w:pPr>
          </w:p>
        </w:tc>
        <w:tc>
          <w:tcPr>
            <w:tcW w:w="7938" w:type="dxa"/>
          </w:tcPr>
          <w:p w14:paraId="1205A233" w14:textId="77777777" w:rsidR="00664807" w:rsidRPr="0041023C" w:rsidRDefault="00664807" w:rsidP="007932FC">
            <w:pPr>
              <w:pStyle w:val="berschrift2"/>
              <w:spacing w:line="240" w:lineRule="auto"/>
              <w:ind w:firstLine="0"/>
              <w:outlineLvl w:val="1"/>
              <w:rPr>
                <w:i w:val="0"/>
                <w:noProof w:val="0"/>
                <w:sz w:val="24"/>
                <w:lang w:val="en-GB"/>
              </w:rPr>
            </w:pPr>
            <w:r w:rsidRPr="0041023C">
              <w:rPr>
                <w:i w:val="0"/>
                <w:noProof w:val="0"/>
                <w:sz w:val="24"/>
                <w:lang w:val="en-GB"/>
              </w:rPr>
              <w:t>The Premium Collective theoretically comprises everyone who is in one way or another involved: producers, carriers, retailers, gastronomes, and in particular consumers. Everyone who has ever consumed a bottle is a contributor and can read and contribute. (</w:t>
            </w:r>
            <w:r w:rsidRPr="00022E60">
              <w:rPr>
                <w:i w:val="0"/>
                <w:noProof w:val="0"/>
                <w:sz w:val="24"/>
                <w:lang w:val="en-GB"/>
              </w:rPr>
              <w:t>www.Premium-Cola.de/Kollektiv</w:t>
            </w:r>
            <w:r w:rsidRPr="0041023C">
              <w:rPr>
                <w:i w:val="0"/>
                <w:noProof w:val="0"/>
                <w:sz w:val="24"/>
                <w:lang w:val="en-GB"/>
              </w:rPr>
              <w:t>)</w:t>
            </w:r>
          </w:p>
          <w:p w14:paraId="7D2C384B" w14:textId="77777777" w:rsidR="00664807" w:rsidRPr="0041023C" w:rsidRDefault="00664807" w:rsidP="007932FC">
            <w:pPr>
              <w:pStyle w:val="berschrift2"/>
              <w:spacing w:line="240" w:lineRule="auto"/>
              <w:ind w:firstLine="0"/>
              <w:outlineLvl w:val="1"/>
              <w:rPr>
                <w:i w:val="0"/>
                <w:noProof w:val="0"/>
                <w:sz w:val="24"/>
                <w:lang w:val="en-GB"/>
              </w:rPr>
            </w:pPr>
            <w:r w:rsidRPr="0041023C">
              <w:rPr>
                <w:i w:val="0"/>
                <w:noProof w:val="0"/>
                <w:sz w:val="24"/>
                <w:lang w:val="en-GB"/>
              </w:rPr>
              <w:t xml:space="preserve"> </w:t>
            </w:r>
          </w:p>
          <w:p w14:paraId="2478972C" w14:textId="77777777" w:rsidR="00664807" w:rsidRPr="0041023C" w:rsidRDefault="00664807" w:rsidP="007932FC">
            <w:pPr>
              <w:ind w:firstLine="0"/>
              <w:rPr>
                <w:noProof w:val="0"/>
                <w:sz w:val="24"/>
                <w:szCs w:val="24"/>
                <w:lang w:val="en-GB"/>
              </w:rPr>
            </w:pPr>
            <w:r w:rsidRPr="0041023C">
              <w:rPr>
                <w:noProof w:val="0"/>
                <w:sz w:val="24"/>
                <w:szCs w:val="24"/>
                <w:lang w:val="en-GB"/>
              </w:rPr>
              <w:t xml:space="preserve">Premium works with a maximum of insourcing. [Insourcing] </w:t>
            </w:r>
            <w:r w:rsidRPr="0041023C">
              <w:rPr>
                <w:iCs/>
                <w:noProof w:val="0"/>
                <w:sz w:val="24"/>
                <w:szCs w:val="24"/>
                <w:lang w:val="en-GB"/>
              </w:rPr>
              <w:t>occurs because every involved party or person can participate and co-decide with equal rights in absolutely every issue of the entire organization and its conditions.</w:t>
            </w:r>
            <w:r w:rsidRPr="0041023C">
              <w:rPr>
                <w:noProof w:val="0"/>
                <w:sz w:val="24"/>
                <w:szCs w:val="24"/>
                <w:lang w:val="en-GB"/>
              </w:rPr>
              <w:t xml:space="preserve"> (Module 02: Kollektiv).</w:t>
            </w:r>
          </w:p>
        </w:tc>
      </w:tr>
      <w:tr w:rsidR="00664807" w:rsidRPr="0041023C" w14:paraId="6704F661" w14:textId="77777777" w:rsidTr="007932FC">
        <w:trPr>
          <w:trHeight w:val="701"/>
        </w:trPr>
        <w:tc>
          <w:tcPr>
            <w:tcW w:w="2943" w:type="dxa"/>
          </w:tcPr>
          <w:p w14:paraId="26FE0E65" w14:textId="77777777" w:rsidR="00664807" w:rsidRPr="0041023C" w:rsidRDefault="00664807" w:rsidP="007932FC">
            <w:pPr>
              <w:pStyle w:val="berschrift2"/>
              <w:spacing w:line="240" w:lineRule="auto"/>
              <w:ind w:firstLine="0"/>
              <w:outlineLvl w:val="1"/>
              <w:rPr>
                <w:i w:val="0"/>
                <w:noProof w:val="0"/>
                <w:sz w:val="24"/>
                <w:lang w:val="en-GB"/>
              </w:rPr>
            </w:pPr>
            <w:r w:rsidRPr="0041023C">
              <w:rPr>
                <w:noProof w:val="0"/>
                <w:sz w:val="24"/>
                <w:lang w:val="en-GB"/>
              </w:rPr>
              <w:t>Radically Open Governance</w:t>
            </w:r>
            <w:r w:rsidRPr="0041023C">
              <w:rPr>
                <w:i w:val="0"/>
                <w:noProof w:val="0"/>
                <w:sz w:val="24"/>
                <w:lang w:val="en-GB"/>
              </w:rPr>
              <w:t xml:space="preserve"> </w:t>
            </w:r>
          </w:p>
          <w:p w14:paraId="7B7B074A" w14:textId="77777777" w:rsidR="00664807" w:rsidRPr="0041023C" w:rsidRDefault="00664807" w:rsidP="007932FC">
            <w:pPr>
              <w:pStyle w:val="berschrift2"/>
              <w:spacing w:line="240" w:lineRule="auto"/>
              <w:ind w:firstLine="0"/>
              <w:outlineLvl w:val="1"/>
              <w:rPr>
                <w:i w:val="0"/>
                <w:noProof w:val="0"/>
                <w:sz w:val="24"/>
                <w:lang w:val="en-GB"/>
              </w:rPr>
            </w:pPr>
          </w:p>
        </w:tc>
        <w:tc>
          <w:tcPr>
            <w:tcW w:w="7938" w:type="dxa"/>
          </w:tcPr>
          <w:p w14:paraId="39D3907A" w14:textId="77777777" w:rsidR="00664807" w:rsidRPr="0041023C" w:rsidRDefault="00664807" w:rsidP="007932FC">
            <w:pPr>
              <w:ind w:firstLine="0"/>
              <w:rPr>
                <w:noProof w:val="0"/>
                <w:sz w:val="24"/>
                <w:szCs w:val="24"/>
                <w:lang w:val="en-GB"/>
              </w:rPr>
            </w:pPr>
            <w:r w:rsidRPr="0041023C">
              <w:rPr>
                <w:noProof w:val="0"/>
                <w:sz w:val="24"/>
                <w:szCs w:val="24"/>
                <w:lang w:val="en-GB"/>
              </w:rPr>
              <w:t xml:space="preserve">The key is the consensus democracy that is, for example, popular in Africa: one discusses until all participants agree to a solution, or can at least agree to live with it. (Module 03: Konsensdemokratie). </w:t>
            </w:r>
          </w:p>
          <w:p w14:paraId="045A760F" w14:textId="77777777" w:rsidR="00664807" w:rsidRPr="0041023C" w:rsidRDefault="00664807" w:rsidP="007932FC">
            <w:pPr>
              <w:ind w:firstLine="0"/>
              <w:rPr>
                <w:noProof w:val="0"/>
                <w:sz w:val="24"/>
                <w:szCs w:val="24"/>
                <w:lang w:val="en-GB"/>
              </w:rPr>
            </w:pPr>
          </w:p>
          <w:p w14:paraId="1D6FD9D8" w14:textId="77777777" w:rsidR="00664807" w:rsidRPr="0041023C" w:rsidRDefault="00664807" w:rsidP="007932FC">
            <w:pPr>
              <w:ind w:firstLine="0"/>
              <w:rPr>
                <w:noProof w:val="0"/>
                <w:sz w:val="24"/>
                <w:szCs w:val="24"/>
                <w:lang w:val="en-GB"/>
              </w:rPr>
            </w:pPr>
            <w:r w:rsidRPr="0041023C">
              <w:rPr>
                <w:noProof w:val="0"/>
                <w:sz w:val="24"/>
                <w:szCs w:val="24"/>
                <w:lang w:val="en-GB"/>
              </w:rPr>
              <w:t>All Participants have an equal say in all questions of the entire organization and the conditions [prices, etc.]. (Module 02: Kollektiv).</w:t>
            </w:r>
          </w:p>
        </w:tc>
      </w:tr>
    </w:tbl>
    <w:p w14:paraId="446CC8F2" w14:textId="77777777" w:rsidR="00664807" w:rsidRPr="0041023C" w:rsidRDefault="00664807" w:rsidP="00664807">
      <w:pPr>
        <w:pStyle w:val="berschrift1"/>
        <w:ind w:firstLine="0"/>
        <w:rPr>
          <w:noProof w:val="0"/>
          <w:lang w:val="en-GB"/>
        </w:rPr>
      </w:pPr>
    </w:p>
    <w:p w14:paraId="23C92383" w14:textId="77777777" w:rsidR="00664807" w:rsidRDefault="00664807">
      <w:pPr>
        <w:ind w:firstLine="0"/>
        <w:rPr>
          <w:b/>
          <w:bCs/>
          <w:noProof w:val="0"/>
          <w:szCs w:val="24"/>
          <w:lang w:val="en-GB"/>
        </w:rPr>
      </w:pPr>
      <w:r>
        <w:rPr>
          <w:noProof w:val="0"/>
          <w:lang w:val="en-GB"/>
        </w:rPr>
        <w:br w:type="page"/>
      </w:r>
    </w:p>
    <w:p w14:paraId="115D5C7D" w14:textId="5009D1F9" w:rsidR="00664807" w:rsidRPr="008C680B" w:rsidRDefault="00664807" w:rsidP="00664807">
      <w:pPr>
        <w:pStyle w:val="berschrift1"/>
        <w:ind w:firstLine="0"/>
        <w:rPr>
          <w:noProof w:val="0"/>
          <w:lang w:val="en-GB"/>
        </w:rPr>
      </w:pPr>
      <w:r>
        <w:rPr>
          <w:noProof w:val="0"/>
          <w:lang w:val="en-GB"/>
        </w:rPr>
        <w:lastRenderedPageBreak/>
        <w:t>T</w:t>
      </w:r>
      <w:r w:rsidRPr="008C680B">
        <w:rPr>
          <w:noProof w:val="0"/>
          <w:lang w:val="en-GB"/>
        </w:rPr>
        <w:t xml:space="preserve">able </w:t>
      </w:r>
      <w:r>
        <w:rPr>
          <w:noProof w:val="0"/>
          <w:lang w:val="en-GB"/>
        </w:rPr>
        <w:t>2</w:t>
      </w:r>
      <w:r w:rsidRPr="008C680B">
        <w:rPr>
          <w:noProof w:val="0"/>
          <w:lang w:val="en-GB"/>
        </w:rPr>
        <w:t xml:space="preserve">: </w:t>
      </w:r>
      <w:r>
        <w:rPr>
          <w:noProof w:val="0"/>
          <w:lang w:val="en-GB"/>
        </w:rPr>
        <w:t>Overview of the Data Set</w:t>
      </w:r>
    </w:p>
    <w:p w14:paraId="45B1CF59" w14:textId="77777777" w:rsidR="00664807" w:rsidRDefault="00664807" w:rsidP="00664807">
      <w:pPr>
        <w:ind w:firstLine="0"/>
        <w:rPr>
          <w:b/>
          <w:bCs/>
          <w:noProof w:val="0"/>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3"/>
        <w:gridCol w:w="2446"/>
        <w:gridCol w:w="2445"/>
        <w:gridCol w:w="2212"/>
      </w:tblGrid>
      <w:tr w:rsidR="00664807" w:rsidRPr="00643B0C" w14:paraId="5B880D90" w14:textId="77777777" w:rsidTr="00664807">
        <w:trPr>
          <w:trHeight w:val="443"/>
        </w:trPr>
        <w:tc>
          <w:tcPr>
            <w:tcW w:w="1095" w:type="pct"/>
            <w:shd w:val="clear" w:color="auto" w:fill="D9D9D9" w:themeFill="background1" w:themeFillShade="D9"/>
            <w:tcMar>
              <w:top w:w="15" w:type="dxa"/>
              <w:left w:w="15" w:type="dxa"/>
              <w:bottom w:w="0" w:type="dxa"/>
              <w:right w:w="15" w:type="dxa"/>
            </w:tcMar>
            <w:vAlign w:val="center"/>
          </w:tcPr>
          <w:p w14:paraId="516C5C0D" w14:textId="77777777" w:rsidR="00664807" w:rsidRPr="00643B0C" w:rsidRDefault="00664807" w:rsidP="007932FC">
            <w:pPr>
              <w:ind w:firstLine="0"/>
              <w:jc w:val="center"/>
              <w:rPr>
                <w:b/>
                <w:bCs/>
                <w:noProof w:val="0"/>
                <w:sz w:val="20"/>
                <w:szCs w:val="20"/>
                <w:lang w:val="en-GB"/>
              </w:rPr>
            </w:pPr>
            <w:r w:rsidRPr="00643B0C">
              <w:rPr>
                <w:rFonts w:ascii="Times" w:eastAsiaTheme="minorEastAsia" w:hAnsi="Times" w:cs="Times"/>
                <w:b/>
                <w:noProof w:val="0"/>
                <w:szCs w:val="24"/>
                <w:lang w:val="en-GB"/>
              </w:rPr>
              <w:t>Collection Method</w:t>
            </w:r>
          </w:p>
        </w:tc>
        <w:tc>
          <w:tcPr>
            <w:tcW w:w="1344" w:type="pct"/>
            <w:shd w:val="clear" w:color="auto" w:fill="D9D9D9" w:themeFill="background1" w:themeFillShade="D9"/>
            <w:vAlign w:val="center"/>
          </w:tcPr>
          <w:p w14:paraId="45144CF1" w14:textId="77777777" w:rsidR="00664807" w:rsidRPr="00643B0C" w:rsidRDefault="00664807" w:rsidP="007932FC">
            <w:pPr>
              <w:keepNext/>
              <w:ind w:firstLine="0"/>
              <w:jc w:val="center"/>
              <w:outlineLvl w:val="0"/>
              <w:rPr>
                <w:b/>
                <w:bCs/>
                <w:noProof w:val="0"/>
                <w:sz w:val="20"/>
                <w:szCs w:val="20"/>
                <w:lang w:val="en-GB"/>
              </w:rPr>
            </w:pPr>
            <w:r w:rsidRPr="00643B0C">
              <w:rPr>
                <w:rFonts w:ascii="Times" w:eastAsiaTheme="minorEastAsia" w:hAnsi="Times" w:cs="Times"/>
                <w:b/>
                <w:noProof w:val="0"/>
                <w:szCs w:val="24"/>
                <w:lang w:val="en-GB"/>
              </w:rPr>
              <w:t>Data Type</w:t>
            </w:r>
          </w:p>
        </w:tc>
        <w:tc>
          <w:tcPr>
            <w:tcW w:w="1344" w:type="pct"/>
            <w:shd w:val="clear" w:color="auto" w:fill="D9D9D9" w:themeFill="background1" w:themeFillShade="D9"/>
            <w:tcMar>
              <w:top w:w="15" w:type="dxa"/>
              <w:left w:w="15" w:type="dxa"/>
              <w:bottom w:w="0" w:type="dxa"/>
              <w:right w:w="15" w:type="dxa"/>
            </w:tcMar>
            <w:vAlign w:val="center"/>
          </w:tcPr>
          <w:p w14:paraId="36D89ACF" w14:textId="77777777" w:rsidR="00664807" w:rsidRPr="00643B0C" w:rsidRDefault="00664807" w:rsidP="007932FC">
            <w:pPr>
              <w:keepNext/>
              <w:ind w:firstLine="0"/>
              <w:jc w:val="center"/>
              <w:outlineLvl w:val="0"/>
              <w:rPr>
                <w:b/>
                <w:bCs/>
                <w:noProof w:val="0"/>
                <w:sz w:val="20"/>
                <w:szCs w:val="20"/>
                <w:lang w:val="en-GB"/>
              </w:rPr>
            </w:pPr>
            <w:r w:rsidRPr="00643B0C">
              <w:rPr>
                <w:rFonts w:ascii="Times" w:eastAsiaTheme="minorEastAsia" w:hAnsi="Times" w:cs="Times"/>
                <w:b/>
                <w:noProof w:val="0"/>
                <w:szCs w:val="24"/>
                <w:lang w:val="en-GB"/>
              </w:rPr>
              <w:t>Collection Time</w:t>
            </w:r>
          </w:p>
        </w:tc>
        <w:tc>
          <w:tcPr>
            <w:tcW w:w="1216" w:type="pct"/>
            <w:shd w:val="clear" w:color="auto" w:fill="D9D9D9" w:themeFill="background1" w:themeFillShade="D9"/>
            <w:tcMar>
              <w:top w:w="15" w:type="dxa"/>
              <w:left w:w="15" w:type="dxa"/>
              <w:bottom w:w="0" w:type="dxa"/>
              <w:right w:w="15" w:type="dxa"/>
            </w:tcMar>
            <w:vAlign w:val="center"/>
          </w:tcPr>
          <w:p w14:paraId="2EB7C833" w14:textId="77777777" w:rsidR="00664807" w:rsidRPr="00643B0C" w:rsidRDefault="00664807" w:rsidP="007932FC">
            <w:pPr>
              <w:ind w:firstLine="0"/>
              <w:jc w:val="center"/>
              <w:rPr>
                <w:b/>
                <w:bCs/>
                <w:noProof w:val="0"/>
                <w:sz w:val="20"/>
                <w:szCs w:val="20"/>
                <w:lang w:val="en-GB"/>
              </w:rPr>
            </w:pPr>
            <w:r w:rsidRPr="00643B0C">
              <w:rPr>
                <w:rFonts w:ascii="Times" w:eastAsiaTheme="minorEastAsia" w:hAnsi="Times" w:cs="Times"/>
                <w:b/>
                <w:noProof w:val="0"/>
                <w:szCs w:val="24"/>
                <w:lang w:val="en-GB"/>
              </w:rPr>
              <w:t>Location</w:t>
            </w:r>
          </w:p>
        </w:tc>
      </w:tr>
      <w:tr w:rsidR="00664807" w:rsidRPr="00643B0C" w14:paraId="6C3FFFFE" w14:textId="77777777" w:rsidTr="00664807">
        <w:trPr>
          <w:trHeight w:val="676"/>
        </w:trPr>
        <w:tc>
          <w:tcPr>
            <w:tcW w:w="1095" w:type="pct"/>
            <w:tcMar>
              <w:top w:w="15" w:type="dxa"/>
              <w:left w:w="15" w:type="dxa"/>
              <w:bottom w:w="0" w:type="dxa"/>
              <w:right w:w="15" w:type="dxa"/>
            </w:tcMar>
            <w:vAlign w:val="center"/>
          </w:tcPr>
          <w:p w14:paraId="0D7D40A1" w14:textId="77777777" w:rsidR="00664807" w:rsidRPr="00643B0C" w:rsidRDefault="00664807" w:rsidP="007932FC">
            <w:pPr>
              <w:ind w:firstLine="0"/>
              <w:jc w:val="center"/>
              <w:rPr>
                <w:noProof w:val="0"/>
                <w:sz w:val="20"/>
                <w:szCs w:val="20"/>
                <w:lang w:val="en-GB"/>
              </w:rPr>
            </w:pPr>
            <w:r w:rsidRPr="00643B0C">
              <w:rPr>
                <w:rFonts w:ascii="Times" w:eastAsiaTheme="minorEastAsia" w:hAnsi="Times" w:cs="Times"/>
                <w:noProof w:val="0"/>
                <w:szCs w:val="24"/>
                <w:lang w:val="en-GB"/>
              </w:rPr>
              <w:t>Netnography</w:t>
            </w:r>
          </w:p>
        </w:tc>
        <w:tc>
          <w:tcPr>
            <w:tcW w:w="1344" w:type="pct"/>
            <w:vAlign w:val="center"/>
          </w:tcPr>
          <w:p w14:paraId="192528DF" w14:textId="77777777" w:rsidR="00664807" w:rsidRPr="00643B0C" w:rsidRDefault="00664807" w:rsidP="007932FC">
            <w:pPr>
              <w:ind w:firstLine="0"/>
              <w:jc w:val="center"/>
              <w:rPr>
                <w:noProof w:val="0"/>
                <w:sz w:val="20"/>
                <w:szCs w:val="20"/>
                <w:lang w:val="en-GB"/>
              </w:rPr>
            </w:pPr>
            <w:r w:rsidRPr="00EE3C81">
              <w:rPr>
                <w:rFonts w:ascii="Times" w:eastAsiaTheme="minorEastAsia" w:hAnsi="Times" w:cs="Times"/>
                <w:bCs/>
                <w:noProof w:val="0"/>
                <w:szCs w:val="24"/>
                <w:lang w:val="en-GB"/>
              </w:rPr>
              <w:t xml:space="preserve">18.633 </w:t>
            </w:r>
            <w:r>
              <w:rPr>
                <w:rFonts w:ascii="Times" w:eastAsiaTheme="minorEastAsia" w:hAnsi="Times" w:cs="Times"/>
                <w:noProof w:val="0"/>
                <w:szCs w:val="24"/>
                <w:lang w:val="en-GB"/>
              </w:rPr>
              <w:t>emails, plus</w:t>
            </w:r>
            <w:r w:rsidRPr="00643B0C">
              <w:rPr>
                <w:rFonts w:ascii="Times" w:eastAsiaTheme="minorEastAsia" w:hAnsi="Times" w:cs="Times"/>
                <w:noProof w:val="0"/>
                <w:szCs w:val="24"/>
                <w:lang w:val="en-GB"/>
              </w:rPr>
              <w:t xml:space="preserve"> available online information </w:t>
            </w:r>
          </w:p>
        </w:tc>
        <w:tc>
          <w:tcPr>
            <w:tcW w:w="1344" w:type="pct"/>
            <w:tcMar>
              <w:top w:w="15" w:type="dxa"/>
              <w:left w:w="15" w:type="dxa"/>
              <w:bottom w:w="0" w:type="dxa"/>
              <w:right w:w="15" w:type="dxa"/>
            </w:tcMar>
            <w:vAlign w:val="center"/>
          </w:tcPr>
          <w:p w14:paraId="419DB852" w14:textId="77777777" w:rsidR="00664807" w:rsidRPr="00643B0C" w:rsidRDefault="00664807" w:rsidP="007932FC">
            <w:pPr>
              <w:ind w:firstLine="0"/>
              <w:jc w:val="center"/>
              <w:rPr>
                <w:noProof w:val="0"/>
                <w:sz w:val="20"/>
                <w:szCs w:val="20"/>
                <w:lang w:val="en-GB"/>
              </w:rPr>
            </w:pPr>
            <w:r w:rsidRPr="00643B0C">
              <w:rPr>
                <w:rFonts w:ascii="Times" w:eastAsiaTheme="minorEastAsia" w:hAnsi="Times" w:cs="Times"/>
                <w:noProof w:val="0"/>
                <w:szCs w:val="24"/>
                <w:lang w:val="en-GB"/>
              </w:rPr>
              <w:t>2009</w:t>
            </w:r>
            <w:r>
              <w:rPr>
                <w:rFonts w:ascii="Times" w:eastAsiaTheme="minorEastAsia" w:hAnsi="Times" w:cs="Times"/>
                <w:noProof w:val="0"/>
                <w:szCs w:val="24"/>
                <w:lang w:val="en-GB"/>
              </w:rPr>
              <w:t xml:space="preserve"> (with data ranging from Jan. 2002 until Feb. 2014)</w:t>
            </w:r>
          </w:p>
        </w:tc>
        <w:tc>
          <w:tcPr>
            <w:tcW w:w="1216" w:type="pct"/>
            <w:tcMar>
              <w:top w:w="15" w:type="dxa"/>
              <w:left w:w="15" w:type="dxa"/>
              <w:bottom w:w="0" w:type="dxa"/>
              <w:right w:w="15" w:type="dxa"/>
            </w:tcMar>
            <w:vAlign w:val="center"/>
          </w:tcPr>
          <w:p w14:paraId="5AB4FC4D" w14:textId="77777777" w:rsidR="00664807" w:rsidRPr="00643B0C" w:rsidRDefault="00664807" w:rsidP="007932FC">
            <w:pPr>
              <w:ind w:firstLine="0"/>
              <w:jc w:val="center"/>
              <w:rPr>
                <w:noProof w:val="0"/>
                <w:sz w:val="20"/>
                <w:szCs w:val="20"/>
                <w:lang w:val="en-GB"/>
              </w:rPr>
            </w:pPr>
            <w:r w:rsidRPr="00643B0C">
              <w:rPr>
                <w:rFonts w:ascii="Times" w:eastAsiaTheme="minorEastAsia" w:hAnsi="Times" w:cs="Times"/>
                <w:noProof w:val="0"/>
                <w:szCs w:val="24"/>
                <w:lang w:val="en-GB"/>
              </w:rPr>
              <w:t>Online</w:t>
            </w:r>
          </w:p>
        </w:tc>
      </w:tr>
      <w:tr w:rsidR="00664807" w:rsidRPr="00643B0C" w14:paraId="633136A7" w14:textId="77777777" w:rsidTr="00664807">
        <w:trPr>
          <w:trHeight w:val="402"/>
        </w:trPr>
        <w:tc>
          <w:tcPr>
            <w:tcW w:w="1095" w:type="pct"/>
            <w:tcMar>
              <w:top w:w="15" w:type="dxa"/>
              <w:left w:w="15" w:type="dxa"/>
              <w:bottom w:w="0" w:type="dxa"/>
              <w:right w:w="15" w:type="dxa"/>
            </w:tcMar>
            <w:vAlign w:val="center"/>
          </w:tcPr>
          <w:p w14:paraId="6E4CB44C" w14:textId="77777777" w:rsidR="00664807" w:rsidRPr="00643B0C" w:rsidRDefault="00664807" w:rsidP="007932FC">
            <w:pPr>
              <w:ind w:firstLine="0"/>
              <w:jc w:val="center"/>
              <w:rPr>
                <w:noProof w:val="0"/>
                <w:sz w:val="20"/>
                <w:szCs w:val="20"/>
                <w:lang w:val="en-GB"/>
              </w:rPr>
            </w:pPr>
            <w:r w:rsidRPr="00643B0C">
              <w:rPr>
                <w:rFonts w:ascii="Times" w:eastAsiaTheme="minorEastAsia" w:hAnsi="Times" w:cs="Times"/>
                <w:noProof w:val="0"/>
                <w:szCs w:val="24"/>
                <w:lang w:val="en-GB"/>
              </w:rPr>
              <w:t>In-depth interviewing</w:t>
            </w:r>
          </w:p>
        </w:tc>
        <w:tc>
          <w:tcPr>
            <w:tcW w:w="1344" w:type="pct"/>
            <w:vAlign w:val="center"/>
          </w:tcPr>
          <w:p w14:paraId="0FADBFB9" w14:textId="77777777" w:rsidR="00664807" w:rsidRPr="00643B0C" w:rsidRDefault="00664807" w:rsidP="007932FC">
            <w:pPr>
              <w:ind w:firstLine="0"/>
              <w:jc w:val="center"/>
              <w:rPr>
                <w:noProof w:val="0"/>
                <w:sz w:val="20"/>
                <w:szCs w:val="20"/>
                <w:lang w:val="en-GB"/>
              </w:rPr>
            </w:pPr>
            <w:r w:rsidRPr="00643B0C">
              <w:rPr>
                <w:rFonts w:ascii="Times" w:eastAsiaTheme="minorEastAsia" w:hAnsi="Times" w:cs="Times"/>
                <w:noProof w:val="0"/>
                <w:szCs w:val="24"/>
                <w:lang w:val="en-GB"/>
              </w:rPr>
              <w:t>9 interviews</w:t>
            </w:r>
          </w:p>
        </w:tc>
        <w:tc>
          <w:tcPr>
            <w:tcW w:w="1344" w:type="pct"/>
            <w:tcMar>
              <w:top w:w="15" w:type="dxa"/>
              <w:left w:w="15" w:type="dxa"/>
              <w:bottom w:w="0" w:type="dxa"/>
              <w:right w:w="15" w:type="dxa"/>
            </w:tcMar>
            <w:vAlign w:val="center"/>
          </w:tcPr>
          <w:p w14:paraId="17A0D647" w14:textId="77777777" w:rsidR="00664807" w:rsidRPr="00643B0C" w:rsidRDefault="00664807" w:rsidP="007932FC">
            <w:pPr>
              <w:ind w:firstLine="0"/>
              <w:jc w:val="center"/>
              <w:rPr>
                <w:noProof w:val="0"/>
                <w:sz w:val="20"/>
                <w:szCs w:val="20"/>
                <w:lang w:val="en-GB"/>
              </w:rPr>
            </w:pPr>
            <w:r>
              <w:rPr>
                <w:rFonts w:ascii="Times" w:eastAsiaTheme="minorEastAsia" w:hAnsi="Times" w:cs="Times"/>
                <w:noProof w:val="0"/>
                <w:szCs w:val="24"/>
                <w:lang w:val="en-GB"/>
              </w:rPr>
              <w:t xml:space="preserve">Between </w:t>
            </w:r>
            <w:r w:rsidRPr="00643B0C">
              <w:rPr>
                <w:rFonts w:ascii="Times" w:eastAsiaTheme="minorEastAsia" w:hAnsi="Times" w:cs="Times"/>
                <w:noProof w:val="0"/>
                <w:szCs w:val="24"/>
                <w:lang w:val="en-GB"/>
              </w:rPr>
              <w:t xml:space="preserve">2010 </w:t>
            </w:r>
            <w:r>
              <w:rPr>
                <w:rFonts w:ascii="Times" w:eastAsiaTheme="minorEastAsia" w:hAnsi="Times" w:cs="Times"/>
                <w:noProof w:val="0"/>
                <w:szCs w:val="24"/>
                <w:lang w:val="en-GB"/>
              </w:rPr>
              <w:t xml:space="preserve">and </w:t>
            </w:r>
            <w:r w:rsidRPr="00643B0C">
              <w:rPr>
                <w:rFonts w:ascii="Times" w:eastAsiaTheme="minorEastAsia" w:hAnsi="Times" w:cs="Times"/>
                <w:noProof w:val="0"/>
                <w:szCs w:val="24"/>
                <w:lang w:val="en-GB"/>
              </w:rPr>
              <w:t>2012</w:t>
            </w:r>
          </w:p>
        </w:tc>
        <w:tc>
          <w:tcPr>
            <w:tcW w:w="1216" w:type="pct"/>
            <w:tcMar>
              <w:top w:w="15" w:type="dxa"/>
              <w:left w:w="15" w:type="dxa"/>
              <w:bottom w:w="0" w:type="dxa"/>
              <w:right w:w="15" w:type="dxa"/>
            </w:tcMar>
            <w:vAlign w:val="center"/>
          </w:tcPr>
          <w:p w14:paraId="104932DE" w14:textId="77777777" w:rsidR="00664807" w:rsidRPr="00664807" w:rsidRDefault="00664807" w:rsidP="007932FC">
            <w:pPr>
              <w:ind w:firstLine="0"/>
              <w:jc w:val="center"/>
              <w:rPr>
                <w:noProof w:val="0"/>
                <w:sz w:val="20"/>
                <w:szCs w:val="20"/>
              </w:rPr>
            </w:pPr>
            <w:r w:rsidRPr="00664807">
              <w:rPr>
                <w:rFonts w:ascii="Times" w:eastAsiaTheme="minorEastAsia" w:hAnsi="Times" w:cs="Times"/>
                <w:noProof w:val="0"/>
                <w:szCs w:val="24"/>
              </w:rPr>
              <w:t>3 in Berlin, 3 in Basel, 3 in Dresden</w:t>
            </w:r>
          </w:p>
        </w:tc>
      </w:tr>
      <w:tr w:rsidR="00664807" w:rsidRPr="00643B0C" w14:paraId="417B57E5" w14:textId="77777777" w:rsidTr="00664807">
        <w:trPr>
          <w:trHeight w:val="681"/>
        </w:trPr>
        <w:tc>
          <w:tcPr>
            <w:tcW w:w="1095" w:type="pct"/>
            <w:tcMar>
              <w:top w:w="15" w:type="dxa"/>
              <w:left w:w="15" w:type="dxa"/>
              <w:bottom w:w="0" w:type="dxa"/>
              <w:right w:w="15" w:type="dxa"/>
            </w:tcMar>
            <w:vAlign w:val="center"/>
          </w:tcPr>
          <w:p w14:paraId="720A93DC" w14:textId="77777777" w:rsidR="00664807" w:rsidRPr="00643B0C" w:rsidRDefault="00664807" w:rsidP="007932FC">
            <w:pPr>
              <w:ind w:firstLine="0"/>
              <w:jc w:val="center"/>
              <w:rPr>
                <w:noProof w:val="0"/>
                <w:sz w:val="20"/>
                <w:szCs w:val="20"/>
                <w:lang w:val="en-GB"/>
              </w:rPr>
            </w:pPr>
            <w:r w:rsidRPr="00643B0C">
              <w:rPr>
                <w:rFonts w:ascii="Times" w:eastAsiaTheme="minorEastAsia" w:hAnsi="Times" w:cs="Times"/>
                <w:noProof w:val="0"/>
                <w:szCs w:val="24"/>
                <w:lang w:val="en-GB"/>
              </w:rPr>
              <w:t>Participatory observation</w:t>
            </w:r>
          </w:p>
        </w:tc>
        <w:tc>
          <w:tcPr>
            <w:tcW w:w="1344" w:type="pct"/>
            <w:vAlign w:val="center"/>
          </w:tcPr>
          <w:p w14:paraId="1AD74E0B" w14:textId="77777777" w:rsidR="00664807" w:rsidRPr="00643B0C" w:rsidRDefault="00664807" w:rsidP="007932FC">
            <w:pPr>
              <w:widowControl w:val="0"/>
              <w:autoSpaceDE w:val="0"/>
              <w:autoSpaceDN w:val="0"/>
              <w:adjustRightInd w:val="0"/>
              <w:ind w:firstLine="0"/>
              <w:jc w:val="center"/>
              <w:rPr>
                <w:rFonts w:ascii="Times" w:eastAsiaTheme="minorEastAsia" w:hAnsi="Times" w:cs="Times"/>
                <w:noProof w:val="0"/>
                <w:szCs w:val="24"/>
                <w:lang w:val="en-GB"/>
              </w:rPr>
            </w:pPr>
            <w:r w:rsidRPr="00643B0C">
              <w:rPr>
                <w:rFonts w:ascii="Times" w:eastAsiaTheme="minorEastAsia" w:hAnsi="Times" w:cs="Times"/>
                <w:noProof w:val="0"/>
                <w:szCs w:val="24"/>
                <w:lang w:val="en-GB"/>
              </w:rPr>
              <w:t>3 Premium conventions</w:t>
            </w:r>
          </w:p>
          <w:p w14:paraId="50D9BDDB" w14:textId="77777777" w:rsidR="00664807" w:rsidRPr="00643B0C" w:rsidRDefault="00664807" w:rsidP="007932FC">
            <w:pPr>
              <w:ind w:firstLine="0"/>
              <w:jc w:val="center"/>
              <w:rPr>
                <w:noProof w:val="0"/>
                <w:sz w:val="20"/>
                <w:szCs w:val="20"/>
                <w:lang w:val="en-GB"/>
              </w:rPr>
            </w:pPr>
            <w:r w:rsidRPr="00643B0C">
              <w:rPr>
                <w:rFonts w:ascii="Times" w:eastAsiaTheme="minorEastAsia" w:hAnsi="Times" w:cs="Times"/>
                <w:noProof w:val="0"/>
                <w:szCs w:val="24"/>
                <w:lang w:val="en-GB"/>
              </w:rPr>
              <w:t>4 Skype conferences</w:t>
            </w:r>
          </w:p>
        </w:tc>
        <w:tc>
          <w:tcPr>
            <w:tcW w:w="1344" w:type="pct"/>
            <w:tcMar>
              <w:top w:w="15" w:type="dxa"/>
              <w:left w:w="15" w:type="dxa"/>
              <w:bottom w:w="0" w:type="dxa"/>
              <w:right w:w="15" w:type="dxa"/>
            </w:tcMar>
            <w:vAlign w:val="center"/>
          </w:tcPr>
          <w:p w14:paraId="4C556DCC" w14:textId="77777777" w:rsidR="00664807" w:rsidRPr="00643B0C" w:rsidRDefault="00664807" w:rsidP="007932FC">
            <w:pPr>
              <w:ind w:firstLine="0"/>
              <w:jc w:val="center"/>
              <w:rPr>
                <w:noProof w:val="0"/>
                <w:sz w:val="20"/>
                <w:szCs w:val="20"/>
                <w:lang w:val="en-GB"/>
              </w:rPr>
            </w:pPr>
            <w:r w:rsidRPr="00643B0C">
              <w:rPr>
                <w:rFonts w:ascii="Times" w:eastAsiaTheme="minorEastAsia" w:hAnsi="Times" w:cs="Times"/>
                <w:noProof w:val="0"/>
                <w:szCs w:val="24"/>
                <w:lang w:val="en-GB"/>
              </w:rPr>
              <w:t>October 2010, May 2011, June &amp; July 2012</w:t>
            </w:r>
          </w:p>
        </w:tc>
        <w:tc>
          <w:tcPr>
            <w:tcW w:w="1216" w:type="pct"/>
            <w:tcMar>
              <w:top w:w="15" w:type="dxa"/>
              <w:left w:w="15" w:type="dxa"/>
              <w:bottom w:w="0" w:type="dxa"/>
              <w:right w:w="15" w:type="dxa"/>
            </w:tcMar>
            <w:vAlign w:val="center"/>
          </w:tcPr>
          <w:p w14:paraId="046212E4" w14:textId="77777777" w:rsidR="00664807" w:rsidRPr="00643B0C" w:rsidRDefault="00664807" w:rsidP="007932FC">
            <w:pPr>
              <w:ind w:firstLine="0"/>
              <w:jc w:val="center"/>
              <w:rPr>
                <w:noProof w:val="0"/>
                <w:sz w:val="20"/>
                <w:szCs w:val="20"/>
                <w:lang w:val="en-GB"/>
              </w:rPr>
            </w:pPr>
            <w:r w:rsidRPr="00643B0C">
              <w:rPr>
                <w:rFonts w:ascii="Times" w:eastAsiaTheme="minorEastAsia" w:hAnsi="Times" w:cs="Times"/>
                <w:noProof w:val="0"/>
                <w:szCs w:val="24"/>
                <w:lang w:val="en-GB"/>
              </w:rPr>
              <w:t>Berlin, Basel, Dresden, Online</w:t>
            </w:r>
          </w:p>
        </w:tc>
      </w:tr>
    </w:tbl>
    <w:p w14:paraId="4A67BA24" w14:textId="10814E27" w:rsidR="00664807" w:rsidRDefault="00664807" w:rsidP="00EF3CEA">
      <w:pPr>
        <w:spacing w:line="480" w:lineRule="auto"/>
        <w:ind w:left="709" w:hanging="709"/>
        <w:rPr>
          <w:noProof w:val="0"/>
          <w:szCs w:val="24"/>
          <w:lang w:val="en-GB"/>
        </w:rPr>
      </w:pPr>
    </w:p>
    <w:p w14:paraId="2A94971B" w14:textId="77777777" w:rsidR="00664807" w:rsidRDefault="00664807">
      <w:pPr>
        <w:ind w:firstLine="0"/>
        <w:rPr>
          <w:b/>
          <w:bCs/>
          <w:noProof w:val="0"/>
          <w:szCs w:val="24"/>
          <w:lang w:val="en-GB"/>
        </w:rPr>
      </w:pPr>
      <w:r>
        <w:rPr>
          <w:noProof w:val="0"/>
          <w:lang w:val="en-GB"/>
        </w:rPr>
        <w:br w:type="page"/>
      </w:r>
    </w:p>
    <w:p w14:paraId="2C68F9A9" w14:textId="77777777" w:rsidR="00664807" w:rsidRDefault="00664807" w:rsidP="00664807">
      <w:pPr>
        <w:pStyle w:val="berschrift1"/>
        <w:ind w:firstLine="0"/>
        <w:rPr>
          <w:noProof w:val="0"/>
          <w:lang w:val="en-GB"/>
        </w:rPr>
        <w:sectPr w:rsidR="00664807" w:rsidSect="00422176">
          <w:footerReference w:type="even" r:id="rId12"/>
          <w:footerReference w:type="default" r:id="rId13"/>
          <w:pgSz w:w="11900" w:h="16840"/>
          <w:pgMar w:top="1417" w:right="1417" w:bottom="993" w:left="1417" w:header="708" w:footer="708" w:gutter="0"/>
          <w:cols w:space="708"/>
          <w:titlePg/>
          <w:docGrid w:linePitch="360"/>
        </w:sectPr>
      </w:pPr>
    </w:p>
    <w:p w14:paraId="13E27095" w14:textId="77777777" w:rsidR="00060A57" w:rsidRPr="00075B0D" w:rsidRDefault="00060A57" w:rsidP="00060A57">
      <w:pPr>
        <w:pStyle w:val="berschrift1"/>
        <w:ind w:firstLine="0"/>
        <w:rPr>
          <w:noProof w:val="0"/>
          <w:lang w:val="en-GB"/>
        </w:rPr>
      </w:pPr>
      <w:r w:rsidRPr="00075B0D">
        <w:rPr>
          <w:noProof w:val="0"/>
          <w:lang w:val="en-GB"/>
        </w:rPr>
        <w:lastRenderedPageBreak/>
        <w:t>Table 3: Selected Strategic Issues from Premium’s Emailing List</w:t>
      </w:r>
    </w:p>
    <w:tbl>
      <w:tblPr>
        <w:tblW w:w="13123" w:type="dxa"/>
        <w:tblLayout w:type="fixed"/>
        <w:tblLook w:val="04A0" w:firstRow="1" w:lastRow="0" w:firstColumn="1" w:lastColumn="0" w:noHBand="0" w:noVBand="1"/>
      </w:tblPr>
      <w:tblGrid>
        <w:gridCol w:w="846"/>
        <w:gridCol w:w="1672"/>
        <w:gridCol w:w="5954"/>
        <w:gridCol w:w="1701"/>
        <w:gridCol w:w="1559"/>
        <w:gridCol w:w="1391"/>
      </w:tblGrid>
      <w:tr w:rsidR="00060A57" w:rsidRPr="00075B0D" w14:paraId="2FCF9B35" w14:textId="77777777" w:rsidTr="007932FC">
        <w:trPr>
          <w:trHeight w:val="24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D13A" w14:textId="77777777" w:rsidR="00060A57" w:rsidRPr="00075B0D" w:rsidRDefault="00060A57" w:rsidP="007932FC">
            <w:pPr>
              <w:rPr>
                <w:b/>
                <w:bCs/>
                <w:color w:val="000000"/>
                <w:lang w:eastAsia="en-GB"/>
              </w:rPr>
            </w:pPr>
            <w:r w:rsidRPr="00075B0D">
              <w:rPr>
                <w:b/>
                <w:bCs/>
                <w:color w:val="000000"/>
                <w:lang w:eastAsia="en-GB"/>
              </w:rPr>
              <w:t>ID Issue</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07389AC1" w14:textId="77777777" w:rsidR="00060A57" w:rsidRPr="00075B0D" w:rsidRDefault="00060A57" w:rsidP="00060A57">
            <w:pPr>
              <w:ind w:firstLine="0"/>
              <w:rPr>
                <w:b/>
                <w:bCs/>
                <w:color w:val="000000"/>
                <w:lang w:eastAsia="en-GB"/>
              </w:rPr>
            </w:pPr>
            <w:r w:rsidRPr="00075B0D">
              <w:rPr>
                <w:b/>
                <w:bCs/>
                <w:color w:val="000000"/>
                <w:lang w:eastAsia="en-GB"/>
              </w:rPr>
              <w:t>Type of Strategic Issue</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21959B2F" w14:textId="77777777" w:rsidR="00060A57" w:rsidRPr="00075B0D" w:rsidRDefault="00060A57" w:rsidP="00060A57">
            <w:pPr>
              <w:ind w:firstLine="0"/>
              <w:rPr>
                <w:b/>
                <w:bCs/>
                <w:color w:val="000000"/>
                <w:lang w:eastAsia="en-GB"/>
              </w:rPr>
            </w:pPr>
            <w:r w:rsidRPr="00075B0D">
              <w:rPr>
                <w:b/>
                <w:bCs/>
                <w:color w:val="000000"/>
                <w:lang w:eastAsia="en-GB"/>
              </w:rPr>
              <w:t xml:space="preserve">Description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6F0EFA" w14:textId="77777777" w:rsidR="00060A57" w:rsidRPr="00075B0D" w:rsidRDefault="00060A57" w:rsidP="00060A57">
            <w:pPr>
              <w:ind w:firstLine="0"/>
              <w:rPr>
                <w:b/>
                <w:bCs/>
                <w:color w:val="000000"/>
                <w:lang w:eastAsia="en-GB"/>
              </w:rPr>
            </w:pPr>
            <w:r>
              <w:rPr>
                <w:b/>
                <w:bCs/>
                <w:color w:val="000000"/>
                <w:lang w:eastAsia="en-GB"/>
              </w:rPr>
              <w:t xml:space="preserve">Agenda Setting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69E4970" w14:textId="77777777" w:rsidR="00060A57" w:rsidRPr="00075B0D" w:rsidRDefault="00060A57" w:rsidP="00060A57">
            <w:pPr>
              <w:ind w:firstLine="0"/>
              <w:rPr>
                <w:b/>
                <w:bCs/>
                <w:color w:val="000000"/>
                <w:lang w:eastAsia="en-GB"/>
              </w:rPr>
            </w:pPr>
            <w:r>
              <w:rPr>
                <w:b/>
                <w:bCs/>
                <w:color w:val="000000"/>
                <w:lang w:eastAsia="en-GB"/>
              </w:rPr>
              <w:t xml:space="preserve">Participation </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11742582" w14:textId="77777777" w:rsidR="00060A57" w:rsidRPr="00075B0D" w:rsidRDefault="00060A57" w:rsidP="00060A57">
            <w:pPr>
              <w:ind w:firstLine="0"/>
              <w:rPr>
                <w:b/>
                <w:bCs/>
                <w:color w:val="000000"/>
                <w:lang w:eastAsia="en-GB"/>
              </w:rPr>
            </w:pPr>
            <w:r>
              <w:rPr>
                <w:b/>
                <w:bCs/>
                <w:color w:val="000000"/>
                <w:lang w:eastAsia="en-GB"/>
              </w:rPr>
              <w:t xml:space="preserve">Governance </w:t>
            </w:r>
          </w:p>
        </w:tc>
      </w:tr>
      <w:tr w:rsidR="00060A57" w:rsidRPr="00075B0D" w14:paraId="6E944BC8" w14:textId="77777777" w:rsidTr="007932FC">
        <w:trPr>
          <w:trHeight w:val="240"/>
        </w:trPr>
        <w:tc>
          <w:tcPr>
            <w:tcW w:w="846" w:type="dxa"/>
            <w:tcBorders>
              <w:top w:val="nil"/>
              <w:left w:val="single" w:sz="4" w:space="0" w:color="auto"/>
              <w:bottom w:val="single" w:sz="4" w:space="0" w:color="auto"/>
              <w:right w:val="single" w:sz="4" w:space="0" w:color="auto"/>
            </w:tcBorders>
            <w:shd w:val="clear" w:color="000000" w:fill="BFBFBF"/>
            <w:vAlign w:val="center"/>
          </w:tcPr>
          <w:p w14:paraId="4A8215D2" w14:textId="600C6775" w:rsidR="00060A57" w:rsidRPr="00075B0D" w:rsidRDefault="00060A57" w:rsidP="007932FC">
            <w:pPr>
              <w:rPr>
                <w:color w:val="000000"/>
                <w:lang w:eastAsia="en-GB"/>
              </w:rPr>
            </w:pPr>
            <w:r>
              <w:rPr>
                <w:color w:val="000000"/>
                <w:lang w:eastAsia="en-GB"/>
              </w:rPr>
              <w:t>1</w:t>
            </w:r>
            <w:r w:rsidRPr="00075B0D">
              <w:rPr>
                <w:color w:val="000000"/>
                <w:lang w:eastAsia="en-GB"/>
              </w:rPr>
              <w:t>1</w:t>
            </w:r>
          </w:p>
        </w:tc>
        <w:tc>
          <w:tcPr>
            <w:tcW w:w="1672" w:type="dxa"/>
            <w:tcBorders>
              <w:top w:val="nil"/>
              <w:left w:val="nil"/>
              <w:bottom w:val="single" w:sz="4" w:space="0" w:color="auto"/>
              <w:right w:val="single" w:sz="4" w:space="0" w:color="auto"/>
            </w:tcBorders>
            <w:shd w:val="clear" w:color="000000" w:fill="BFBFBF"/>
            <w:noWrap/>
            <w:vAlign w:val="center"/>
          </w:tcPr>
          <w:p w14:paraId="7B8C03C2" w14:textId="77777777" w:rsidR="00060A57" w:rsidRPr="00075B0D" w:rsidRDefault="00060A57" w:rsidP="00060A57">
            <w:pPr>
              <w:ind w:firstLine="0"/>
              <w:rPr>
                <w:color w:val="000000"/>
                <w:lang w:eastAsia="en-GB"/>
              </w:rPr>
            </w:pPr>
            <w:r w:rsidRPr="00075B0D">
              <w:rPr>
                <w:color w:val="000000"/>
                <w:lang w:eastAsia="en-GB"/>
              </w:rPr>
              <w:t xml:space="preserve">Business model </w:t>
            </w:r>
          </w:p>
        </w:tc>
        <w:tc>
          <w:tcPr>
            <w:tcW w:w="5954" w:type="dxa"/>
            <w:tcBorders>
              <w:top w:val="nil"/>
              <w:left w:val="nil"/>
              <w:bottom w:val="single" w:sz="4" w:space="0" w:color="auto"/>
              <w:right w:val="single" w:sz="4" w:space="0" w:color="auto"/>
            </w:tcBorders>
            <w:shd w:val="clear" w:color="000000" w:fill="BFBFBF"/>
            <w:noWrap/>
            <w:vAlign w:val="center"/>
          </w:tcPr>
          <w:p w14:paraId="45792DF3" w14:textId="77777777" w:rsidR="00060A57" w:rsidRPr="00060A57" w:rsidRDefault="00060A57" w:rsidP="00060A57">
            <w:pPr>
              <w:ind w:firstLine="0"/>
              <w:rPr>
                <w:color w:val="000000"/>
                <w:lang w:val="en-GB" w:eastAsia="en-GB"/>
              </w:rPr>
            </w:pPr>
            <w:r w:rsidRPr="00060A57">
              <w:rPr>
                <w:color w:val="000000"/>
                <w:lang w:val="en-GB" w:eastAsia="en-GB"/>
              </w:rPr>
              <w:t xml:space="preserve">Ulrich raises the issue of expanding the business by creating an own format of a beverage fair. He decides to do so. </w:t>
            </w:r>
          </w:p>
        </w:tc>
        <w:tc>
          <w:tcPr>
            <w:tcW w:w="1701" w:type="dxa"/>
            <w:tcBorders>
              <w:top w:val="nil"/>
              <w:left w:val="nil"/>
              <w:bottom w:val="single" w:sz="4" w:space="0" w:color="auto"/>
              <w:right w:val="single" w:sz="4" w:space="0" w:color="auto"/>
            </w:tcBorders>
            <w:shd w:val="clear" w:color="000000" w:fill="BFBFBF"/>
            <w:noWrap/>
            <w:vAlign w:val="center"/>
          </w:tcPr>
          <w:p w14:paraId="54E4A283" w14:textId="77777777" w:rsidR="00060A57" w:rsidRPr="00292A53" w:rsidRDefault="00060A57" w:rsidP="00060A57">
            <w:pPr>
              <w:ind w:firstLine="0"/>
              <w:rPr>
                <w:color w:val="000000"/>
                <w:lang w:eastAsia="en-GB"/>
              </w:rPr>
            </w:pPr>
            <w:r w:rsidRPr="00292A53">
              <w:rPr>
                <w:color w:val="000000"/>
                <w:lang w:eastAsia="en-GB"/>
              </w:rPr>
              <w:t>Centralized</w:t>
            </w:r>
          </w:p>
        </w:tc>
        <w:tc>
          <w:tcPr>
            <w:tcW w:w="1559" w:type="dxa"/>
            <w:tcBorders>
              <w:top w:val="nil"/>
              <w:left w:val="nil"/>
              <w:bottom w:val="single" w:sz="4" w:space="0" w:color="auto"/>
              <w:right w:val="single" w:sz="4" w:space="0" w:color="auto"/>
            </w:tcBorders>
            <w:shd w:val="clear" w:color="000000" w:fill="BFBFBF"/>
            <w:noWrap/>
            <w:vAlign w:val="center"/>
          </w:tcPr>
          <w:p w14:paraId="623B5042" w14:textId="77777777" w:rsidR="00060A57" w:rsidRPr="00292A53" w:rsidRDefault="00060A57" w:rsidP="00060A57">
            <w:pPr>
              <w:ind w:firstLine="0"/>
              <w:rPr>
                <w:color w:val="000000"/>
                <w:lang w:eastAsia="en-GB"/>
              </w:rPr>
            </w:pPr>
            <w:r w:rsidRPr="00292A53">
              <w:rPr>
                <w:color w:val="000000"/>
                <w:lang w:eastAsia="en-GB"/>
              </w:rPr>
              <w:t>Selective</w:t>
            </w:r>
          </w:p>
        </w:tc>
        <w:tc>
          <w:tcPr>
            <w:tcW w:w="1391" w:type="dxa"/>
            <w:tcBorders>
              <w:top w:val="nil"/>
              <w:left w:val="nil"/>
              <w:bottom w:val="single" w:sz="4" w:space="0" w:color="auto"/>
              <w:right w:val="single" w:sz="4" w:space="0" w:color="auto"/>
            </w:tcBorders>
            <w:shd w:val="clear" w:color="000000" w:fill="BFBFBF"/>
            <w:noWrap/>
            <w:vAlign w:val="center"/>
          </w:tcPr>
          <w:p w14:paraId="1882D78F" w14:textId="77777777" w:rsidR="00060A57" w:rsidRPr="00292A53" w:rsidRDefault="00060A57" w:rsidP="00060A57">
            <w:pPr>
              <w:ind w:firstLine="0"/>
              <w:rPr>
                <w:color w:val="000000"/>
                <w:lang w:eastAsia="en-GB"/>
              </w:rPr>
            </w:pPr>
            <w:r w:rsidRPr="00292A53">
              <w:rPr>
                <w:color w:val="000000"/>
                <w:lang w:eastAsia="en-GB"/>
              </w:rPr>
              <w:t>Authority</w:t>
            </w:r>
          </w:p>
        </w:tc>
      </w:tr>
      <w:tr w:rsidR="00060A57" w:rsidRPr="00075B0D" w14:paraId="3A32817E" w14:textId="77777777" w:rsidTr="007932FC">
        <w:trPr>
          <w:trHeight w:val="463"/>
        </w:trPr>
        <w:tc>
          <w:tcPr>
            <w:tcW w:w="846" w:type="dxa"/>
            <w:tcBorders>
              <w:top w:val="nil"/>
              <w:left w:val="single" w:sz="4" w:space="0" w:color="auto"/>
              <w:bottom w:val="single" w:sz="4" w:space="0" w:color="auto"/>
              <w:right w:val="single" w:sz="4" w:space="0" w:color="auto"/>
            </w:tcBorders>
            <w:shd w:val="clear" w:color="000000" w:fill="BFBFBF"/>
            <w:vAlign w:val="center"/>
          </w:tcPr>
          <w:p w14:paraId="4A2C38C2" w14:textId="629A2F02" w:rsidR="00060A57" w:rsidRPr="00075B0D" w:rsidRDefault="00060A57" w:rsidP="007932FC">
            <w:pPr>
              <w:rPr>
                <w:color w:val="000000"/>
                <w:lang w:eastAsia="en-GB"/>
              </w:rPr>
            </w:pPr>
            <w:r>
              <w:rPr>
                <w:color w:val="000000"/>
                <w:lang w:eastAsia="en-GB"/>
              </w:rPr>
              <w:t>2</w:t>
            </w:r>
            <w:r w:rsidRPr="00075B0D">
              <w:rPr>
                <w:color w:val="000000"/>
                <w:lang w:eastAsia="en-GB"/>
              </w:rPr>
              <w:t>2</w:t>
            </w:r>
          </w:p>
        </w:tc>
        <w:tc>
          <w:tcPr>
            <w:tcW w:w="1672" w:type="dxa"/>
            <w:tcBorders>
              <w:top w:val="nil"/>
              <w:left w:val="nil"/>
              <w:bottom w:val="single" w:sz="4" w:space="0" w:color="auto"/>
              <w:right w:val="single" w:sz="4" w:space="0" w:color="auto"/>
            </w:tcBorders>
            <w:shd w:val="clear" w:color="000000" w:fill="BFBFBF"/>
            <w:noWrap/>
            <w:vAlign w:val="center"/>
          </w:tcPr>
          <w:p w14:paraId="1D8A431F" w14:textId="77777777" w:rsidR="00060A57" w:rsidRPr="00075B0D" w:rsidRDefault="00060A57" w:rsidP="00060A57">
            <w:pPr>
              <w:ind w:firstLine="0"/>
              <w:rPr>
                <w:color w:val="000000"/>
                <w:lang w:eastAsia="en-GB"/>
              </w:rPr>
            </w:pPr>
            <w:r w:rsidRPr="00075B0D">
              <w:rPr>
                <w:color w:val="000000"/>
                <w:lang w:eastAsia="en-GB"/>
              </w:rPr>
              <w:t xml:space="preserve">Business model </w:t>
            </w:r>
          </w:p>
        </w:tc>
        <w:tc>
          <w:tcPr>
            <w:tcW w:w="5954" w:type="dxa"/>
            <w:tcBorders>
              <w:top w:val="nil"/>
              <w:left w:val="nil"/>
              <w:bottom w:val="single" w:sz="4" w:space="0" w:color="auto"/>
              <w:right w:val="single" w:sz="4" w:space="0" w:color="auto"/>
            </w:tcBorders>
            <w:shd w:val="clear" w:color="000000" w:fill="BFBFBF"/>
            <w:noWrap/>
            <w:vAlign w:val="center"/>
          </w:tcPr>
          <w:p w14:paraId="5C3DAB2A" w14:textId="77777777" w:rsidR="00060A57" w:rsidRPr="00060A57" w:rsidRDefault="00060A57" w:rsidP="00060A57">
            <w:pPr>
              <w:ind w:firstLine="0"/>
              <w:rPr>
                <w:color w:val="000000"/>
                <w:lang w:val="en-GB" w:eastAsia="en-GB"/>
              </w:rPr>
            </w:pPr>
            <w:r w:rsidRPr="00060A57">
              <w:rPr>
                <w:color w:val="000000"/>
                <w:lang w:val="en-GB" w:eastAsia="en-GB"/>
              </w:rPr>
              <w:t xml:space="preserve">Ulrich brings up (again) the idea of expanding their business model by starting to produce a beer under the Premium brand. He decides to do so. </w:t>
            </w:r>
          </w:p>
        </w:tc>
        <w:tc>
          <w:tcPr>
            <w:tcW w:w="1701" w:type="dxa"/>
            <w:tcBorders>
              <w:top w:val="nil"/>
              <w:left w:val="nil"/>
              <w:bottom w:val="single" w:sz="4" w:space="0" w:color="auto"/>
              <w:right w:val="single" w:sz="4" w:space="0" w:color="auto"/>
            </w:tcBorders>
            <w:shd w:val="clear" w:color="000000" w:fill="BFBFBF"/>
            <w:noWrap/>
            <w:vAlign w:val="center"/>
          </w:tcPr>
          <w:p w14:paraId="44DC5F39" w14:textId="77777777" w:rsidR="00060A57" w:rsidRPr="00292A53" w:rsidRDefault="00060A57" w:rsidP="00060A57">
            <w:pPr>
              <w:ind w:firstLine="0"/>
              <w:rPr>
                <w:color w:val="000000"/>
                <w:lang w:eastAsia="en-GB"/>
              </w:rPr>
            </w:pPr>
            <w:r w:rsidRPr="00292A53">
              <w:rPr>
                <w:color w:val="000000"/>
                <w:lang w:eastAsia="en-GB"/>
              </w:rPr>
              <w:t>Centralized</w:t>
            </w:r>
          </w:p>
        </w:tc>
        <w:tc>
          <w:tcPr>
            <w:tcW w:w="1559" w:type="dxa"/>
            <w:tcBorders>
              <w:top w:val="nil"/>
              <w:left w:val="nil"/>
              <w:bottom w:val="single" w:sz="4" w:space="0" w:color="auto"/>
              <w:right w:val="single" w:sz="4" w:space="0" w:color="auto"/>
            </w:tcBorders>
            <w:shd w:val="clear" w:color="000000" w:fill="BFBFBF"/>
            <w:noWrap/>
            <w:vAlign w:val="center"/>
          </w:tcPr>
          <w:p w14:paraId="553DD5F0" w14:textId="77777777" w:rsidR="00060A57" w:rsidRPr="00292A53" w:rsidRDefault="00060A57" w:rsidP="00060A57">
            <w:pPr>
              <w:ind w:firstLine="0"/>
              <w:rPr>
                <w:color w:val="000000"/>
                <w:lang w:eastAsia="en-GB"/>
              </w:rPr>
            </w:pPr>
            <w:r w:rsidRPr="00292A53">
              <w:rPr>
                <w:color w:val="000000"/>
                <w:lang w:eastAsia="en-GB"/>
              </w:rPr>
              <w:t>Selective</w:t>
            </w:r>
          </w:p>
        </w:tc>
        <w:tc>
          <w:tcPr>
            <w:tcW w:w="1391" w:type="dxa"/>
            <w:tcBorders>
              <w:top w:val="nil"/>
              <w:left w:val="nil"/>
              <w:bottom w:val="single" w:sz="4" w:space="0" w:color="auto"/>
              <w:right w:val="single" w:sz="4" w:space="0" w:color="auto"/>
            </w:tcBorders>
            <w:shd w:val="clear" w:color="000000" w:fill="BFBFBF"/>
            <w:noWrap/>
            <w:vAlign w:val="center"/>
          </w:tcPr>
          <w:p w14:paraId="404535EC" w14:textId="77777777" w:rsidR="00060A57" w:rsidRPr="00292A53" w:rsidRDefault="00060A57" w:rsidP="00060A57">
            <w:pPr>
              <w:ind w:firstLine="0"/>
              <w:rPr>
                <w:color w:val="000000"/>
                <w:lang w:eastAsia="en-GB"/>
              </w:rPr>
            </w:pPr>
            <w:r w:rsidRPr="00292A53">
              <w:rPr>
                <w:color w:val="000000"/>
                <w:lang w:eastAsia="en-GB"/>
              </w:rPr>
              <w:t xml:space="preserve">Authority </w:t>
            </w:r>
          </w:p>
        </w:tc>
      </w:tr>
      <w:tr w:rsidR="00060A57" w:rsidRPr="00075B0D" w14:paraId="6C12D050" w14:textId="77777777" w:rsidTr="007932FC">
        <w:trPr>
          <w:trHeight w:val="711"/>
        </w:trPr>
        <w:tc>
          <w:tcPr>
            <w:tcW w:w="846" w:type="dxa"/>
            <w:tcBorders>
              <w:top w:val="nil"/>
              <w:left w:val="single" w:sz="4" w:space="0" w:color="auto"/>
              <w:bottom w:val="single" w:sz="4" w:space="0" w:color="auto"/>
              <w:right w:val="single" w:sz="4" w:space="0" w:color="auto"/>
            </w:tcBorders>
            <w:shd w:val="clear" w:color="000000" w:fill="BFBFBF"/>
            <w:vAlign w:val="center"/>
          </w:tcPr>
          <w:p w14:paraId="3E9E81AF" w14:textId="587891C6" w:rsidR="00060A57" w:rsidRPr="00075B0D" w:rsidRDefault="00060A57" w:rsidP="007932FC">
            <w:pPr>
              <w:rPr>
                <w:color w:val="000000"/>
                <w:lang w:eastAsia="en-GB"/>
              </w:rPr>
            </w:pPr>
            <w:r>
              <w:rPr>
                <w:color w:val="000000"/>
                <w:lang w:eastAsia="en-GB"/>
              </w:rPr>
              <w:t>3</w:t>
            </w:r>
            <w:r w:rsidRPr="00075B0D">
              <w:rPr>
                <w:color w:val="000000"/>
                <w:lang w:eastAsia="en-GB"/>
              </w:rPr>
              <w:t>3</w:t>
            </w:r>
          </w:p>
        </w:tc>
        <w:tc>
          <w:tcPr>
            <w:tcW w:w="1672" w:type="dxa"/>
            <w:tcBorders>
              <w:top w:val="nil"/>
              <w:left w:val="nil"/>
              <w:bottom w:val="single" w:sz="4" w:space="0" w:color="auto"/>
              <w:right w:val="single" w:sz="4" w:space="0" w:color="auto"/>
            </w:tcBorders>
            <w:shd w:val="clear" w:color="000000" w:fill="BFBFBF"/>
            <w:noWrap/>
            <w:vAlign w:val="center"/>
          </w:tcPr>
          <w:p w14:paraId="61E1F847" w14:textId="77777777" w:rsidR="00060A57" w:rsidRPr="00075B0D" w:rsidRDefault="00060A57" w:rsidP="00060A57">
            <w:pPr>
              <w:ind w:firstLine="0"/>
              <w:rPr>
                <w:color w:val="000000"/>
                <w:lang w:eastAsia="en-GB"/>
              </w:rPr>
            </w:pPr>
            <w:r w:rsidRPr="00075B0D">
              <w:rPr>
                <w:color w:val="000000"/>
                <w:lang w:eastAsia="en-GB"/>
              </w:rPr>
              <w:t xml:space="preserve">Business model </w:t>
            </w:r>
          </w:p>
        </w:tc>
        <w:tc>
          <w:tcPr>
            <w:tcW w:w="5954" w:type="dxa"/>
            <w:tcBorders>
              <w:top w:val="nil"/>
              <w:left w:val="nil"/>
              <w:bottom w:val="single" w:sz="4" w:space="0" w:color="auto"/>
              <w:right w:val="single" w:sz="4" w:space="0" w:color="auto"/>
            </w:tcBorders>
            <w:shd w:val="clear" w:color="000000" w:fill="BFBFBF"/>
            <w:noWrap/>
            <w:vAlign w:val="center"/>
          </w:tcPr>
          <w:p w14:paraId="34FEB69A" w14:textId="77777777" w:rsidR="00060A57" w:rsidRPr="00060A57" w:rsidRDefault="00060A57" w:rsidP="00060A57">
            <w:pPr>
              <w:ind w:firstLine="0"/>
              <w:rPr>
                <w:color w:val="000000"/>
                <w:lang w:val="en-GB" w:eastAsia="en-GB"/>
              </w:rPr>
            </w:pPr>
            <w:r w:rsidRPr="00060A57">
              <w:rPr>
                <w:color w:val="000000"/>
                <w:lang w:val="en-GB" w:eastAsia="en-GB"/>
              </w:rPr>
              <w:t>Ulrich raises the idea of expanding their business model by starting to sell their operating system to a start-up. He decides to transfer the operating system to the start up.</w:t>
            </w:r>
          </w:p>
        </w:tc>
        <w:tc>
          <w:tcPr>
            <w:tcW w:w="1701" w:type="dxa"/>
            <w:tcBorders>
              <w:top w:val="nil"/>
              <w:left w:val="nil"/>
              <w:bottom w:val="single" w:sz="4" w:space="0" w:color="auto"/>
              <w:right w:val="single" w:sz="4" w:space="0" w:color="auto"/>
            </w:tcBorders>
            <w:shd w:val="clear" w:color="000000" w:fill="BFBFBF"/>
            <w:noWrap/>
            <w:vAlign w:val="center"/>
          </w:tcPr>
          <w:p w14:paraId="2AB0009F" w14:textId="77777777" w:rsidR="00060A57" w:rsidRPr="00292A53" w:rsidRDefault="00060A57" w:rsidP="00060A57">
            <w:pPr>
              <w:ind w:firstLine="0"/>
              <w:rPr>
                <w:lang w:eastAsia="en-GB"/>
              </w:rPr>
            </w:pPr>
            <w:r w:rsidRPr="00292A53">
              <w:rPr>
                <w:lang w:eastAsia="en-GB"/>
              </w:rPr>
              <w:t>Centralized</w:t>
            </w:r>
          </w:p>
        </w:tc>
        <w:tc>
          <w:tcPr>
            <w:tcW w:w="1559" w:type="dxa"/>
            <w:tcBorders>
              <w:top w:val="nil"/>
              <w:left w:val="nil"/>
              <w:bottom w:val="single" w:sz="4" w:space="0" w:color="auto"/>
              <w:right w:val="single" w:sz="4" w:space="0" w:color="auto"/>
            </w:tcBorders>
            <w:shd w:val="clear" w:color="000000" w:fill="BFBFBF"/>
            <w:noWrap/>
            <w:vAlign w:val="center"/>
          </w:tcPr>
          <w:p w14:paraId="3D14A2F6" w14:textId="77777777" w:rsidR="00060A57" w:rsidRPr="00292A53" w:rsidRDefault="00060A57" w:rsidP="00060A57">
            <w:pPr>
              <w:ind w:firstLine="0"/>
              <w:rPr>
                <w:lang w:eastAsia="en-GB"/>
              </w:rPr>
            </w:pPr>
            <w:r w:rsidRPr="00292A53">
              <w:rPr>
                <w:color w:val="000000"/>
                <w:lang w:eastAsia="en-GB"/>
              </w:rPr>
              <w:t>Selective</w:t>
            </w:r>
          </w:p>
        </w:tc>
        <w:tc>
          <w:tcPr>
            <w:tcW w:w="1391" w:type="dxa"/>
            <w:tcBorders>
              <w:top w:val="nil"/>
              <w:left w:val="nil"/>
              <w:bottom w:val="single" w:sz="4" w:space="0" w:color="auto"/>
              <w:right w:val="single" w:sz="4" w:space="0" w:color="auto"/>
            </w:tcBorders>
            <w:shd w:val="clear" w:color="000000" w:fill="BFBFBF"/>
            <w:noWrap/>
            <w:vAlign w:val="center"/>
          </w:tcPr>
          <w:p w14:paraId="5BBC90FB" w14:textId="77777777" w:rsidR="00060A57" w:rsidRPr="00292A53" w:rsidRDefault="00060A57" w:rsidP="00060A57">
            <w:pPr>
              <w:ind w:firstLine="0"/>
              <w:rPr>
                <w:lang w:eastAsia="en-GB"/>
              </w:rPr>
            </w:pPr>
            <w:r w:rsidRPr="00292A53">
              <w:rPr>
                <w:lang w:eastAsia="en-GB"/>
              </w:rPr>
              <w:t>Authority</w:t>
            </w:r>
          </w:p>
        </w:tc>
      </w:tr>
      <w:tr w:rsidR="00060A57" w:rsidRPr="00075B0D" w14:paraId="6849A32C" w14:textId="77777777" w:rsidTr="007932FC">
        <w:trPr>
          <w:trHeight w:val="240"/>
        </w:trPr>
        <w:tc>
          <w:tcPr>
            <w:tcW w:w="846" w:type="dxa"/>
            <w:tcBorders>
              <w:top w:val="nil"/>
              <w:left w:val="single" w:sz="4" w:space="0" w:color="auto"/>
              <w:bottom w:val="single" w:sz="4" w:space="0" w:color="auto"/>
              <w:right w:val="single" w:sz="4" w:space="0" w:color="auto"/>
            </w:tcBorders>
            <w:shd w:val="clear" w:color="000000" w:fill="BFBFBF"/>
            <w:vAlign w:val="center"/>
          </w:tcPr>
          <w:p w14:paraId="28CE72D1" w14:textId="40D42C97" w:rsidR="00060A57" w:rsidRPr="00075B0D" w:rsidRDefault="00060A57" w:rsidP="007932FC">
            <w:pPr>
              <w:rPr>
                <w:color w:val="000000"/>
                <w:lang w:eastAsia="en-GB"/>
              </w:rPr>
            </w:pPr>
            <w:r>
              <w:rPr>
                <w:color w:val="000000"/>
                <w:lang w:eastAsia="en-GB"/>
              </w:rPr>
              <w:t>4</w:t>
            </w:r>
            <w:r w:rsidRPr="00075B0D">
              <w:rPr>
                <w:color w:val="000000"/>
                <w:lang w:eastAsia="en-GB"/>
              </w:rPr>
              <w:t>4</w:t>
            </w:r>
          </w:p>
        </w:tc>
        <w:tc>
          <w:tcPr>
            <w:tcW w:w="1672" w:type="dxa"/>
            <w:tcBorders>
              <w:top w:val="nil"/>
              <w:left w:val="nil"/>
              <w:bottom w:val="single" w:sz="4" w:space="0" w:color="auto"/>
              <w:right w:val="single" w:sz="4" w:space="0" w:color="auto"/>
            </w:tcBorders>
            <w:shd w:val="clear" w:color="000000" w:fill="BFBFBF"/>
            <w:noWrap/>
            <w:vAlign w:val="center"/>
          </w:tcPr>
          <w:p w14:paraId="1317892E" w14:textId="77777777" w:rsidR="00060A57" w:rsidRPr="00075B0D" w:rsidRDefault="00060A57" w:rsidP="00060A57">
            <w:pPr>
              <w:ind w:firstLine="0"/>
              <w:rPr>
                <w:color w:val="000000"/>
                <w:lang w:eastAsia="en-GB"/>
              </w:rPr>
            </w:pPr>
            <w:r w:rsidRPr="00075B0D">
              <w:rPr>
                <w:color w:val="000000"/>
                <w:lang w:eastAsia="en-GB"/>
              </w:rPr>
              <w:t>Competition</w:t>
            </w:r>
          </w:p>
        </w:tc>
        <w:tc>
          <w:tcPr>
            <w:tcW w:w="5954" w:type="dxa"/>
            <w:tcBorders>
              <w:top w:val="nil"/>
              <w:left w:val="nil"/>
              <w:bottom w:val="single" w:sz="4" w:space="0" w:color="auto"/>
              <w:right w:val="single" w:sz="4" w:space="0" w:color="auto"/>
            </w:tcBorders>
            <w:shd w:val="clear" w:color="000000" w:fill="BFBFBF"/>
            <w:noWrap/>
            <w:vAlign w:val="center"/>
          </w:tcPr>
          <w:p w14:paraId="08F6679B" w14:textId="77777777" w:rsidR="00060A57" w:rsidRPr="00060A57" w:rsidRDefault="00060A57" w:rsidP="00060A57">
            <w:pPr>
              <w:ind w:firstLine="0"/>
              <w:rPr>
                <w:color w:val="000000"/>
                <w:lang w:val="en-GB" w:eastAsia="en-GB"/>
              </w:rPr>
            </w:pPr>
            <w:r w:rsidRPr="00060A57">
              <w:rPr>
                <w:color w:val="000000"/>
                <w:lang w:val="en-GB" w:eastAsia="en-GB"/>
              </w:rPr>
              <w:t>Ulrich raises the idea of creating a network with other small beverage companies (competitors). He decides to do so.</w:t>
            </w:r>
          </w:p>
        </w:tc>
        <w:tc>
          <w:tcPr>
            <w:tcW w:w="1701" w:type="dxa"/>
            <w:tcBorders>
              <w:top w:val="nil"/>
              <w:left w:val="nil"/>
              <w:bottom w:val="single" w:sz="4" w:space="0" w:color="auto"/>
              <w:right w:val="single" w:sz="4" w:space="0" w:color="auto"/>
            </w:tcBorders>
            <w:shd w:val="clear" w:color="000000" w:fill="BFBFBF"/>
            <w:noWrap/>
            <w:vAlign w:val="center"/>
          </w:tcPr>
          <w:p w14:paraId="6FF15A21" w14:textId="77777777" w:rsidR="00060A57" w:rsidRPr="00292A53" w:rsidRDefault="00060A57" w:rsidP="00060A57">
            <w:pPr>
              <w:ind w:firstLine="0"/>
              <w:rPr>
                <w:color w:val="000000"/>
                <w:lang w:eastAsia="en-GB"/>
              </w:rPr>
            </w:pPr>
            <w:r w:rsidRPr="00292A53">
              <w:rPr>
                <w:color w:val="000000"/>
                <w:lang w:eastAsia="en-GB"/>
              </w:rPr>
              <w:t>Centralized</w:t>
            </w:r>
          </w:p>
        </w:tc>
        <w:tc>
          <w:tcPr>
            <w:tcW w:w="1559" w:type="dxa"/>
            <w:tcBorders>
              <w:top w:val="nil"/>
              <w:left w:val="nil"/>
              <w:bottom w:val="single" w:sz="4" w:space="0" w:color="auto"/>
              <w:right w:val="single" w:sz="4" w:space="0" w:color="auto"/>
            </w:tcBorders>
            <w:shd w:val="clear" w:color="000000" w:fill="BFBFBF"/>
            <w:noWrap/>
            <w:vAlign w:val="center"/>
          </w:tcPr>
          <w:p w14:paraId="191BA65E" w14:textId="77777777" w:rsidR="00060A57" w:rsidRPr="00292A53" w:rsidRDefault="00060A57" w:rsidP="00060A57">
            <w:pPr>
              <w:ind w:firstLine="0"/>
              <w:rPr>
                <w:color w:val="000000"/>
                <w:lang w:eastAsia="en-GB"/>
              </w:rPr>
            </w:pPr>
            <w:r w:rsidRPr="00292A53">
              <w:rPr>
                <w:color w:val="000000"/>
                <w:lang w:eastAsia="en-GB"/>
              </w:rPr>
              <w:t>Selective</w:t>
            </w:r>
          </w:p>
        </w:tc>
        <w:tc>
          <w:tcPr>
            <w:tcW w:w="1391" w:type="dxa"/>
            <w:tcBorders>
              <w:top w:val="nil"/>
              <w:left w:val="nil"/>
              <w:bottom w:val="single" w:sz="4" w:space="0" w:color="auto"/>
              <w:right w:val="single" w:sz="4" w:space="0" w:color="auto"/>
            </w:tcBorders>
            <w:shd w:val="clear" w:color="000000" w:fill="BFBFBF"/>
            <w:noWrap/>
            <w:vAlign w:val="center"/>
          </w:tcPr>
          <w:p w14:paraId="54CA19B9" w14:textId="77777777" w:rsidR="00060A57" w:rsidRPr="00292A53" w:rsidRDefault="00060A57" w:rsidP="00060A57">
            <w:pPr>
              <w:ind w:firstLine="0"/>
              <w:rPr>
                <w:color w:val="000000"/>
                <w:lang w:eastAsia="en-GB"/>
              </w:rPr>
            </w:pPr>
            <w:r w:rsidRPr="00292A53">
              <w:rPr>
                <w:color w:val="000000"/>
                <w:lang w:eastAsia="en-GB"/>
              </w:rPr>
              <w:t>Authority</w:t>
            </w:r>
          </w:p>
        </w:tc>
      </w:tr>
      <w:tr w:rsidR="00060A57" w:rsidRPr="00075B0D" w14:paraId="05DBC264" w14:textId="77777777" w:rsidTr="007932FC">
        <w:trPr>
          <w:trHeight w:val="240"/>
        </w:trPr>
        <w:tc>
          <w:tcPr>
            <w:tcW w:w="8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C05CE6F" w14:textId="0C7ADD71" w:rsidR="00060A57" w:rsidRPr="00075B0D" w:rsidRDefault="00060A57" w:rsidP="007932FC">
            <w:pPr>
              <w:rPr>
                <w:color w:val="000000"/>
                <w:lang w:eastAsia="en-GB"/>
              </w:rPr>
            </w:pPr>
            <w:r>
              <w:rPr>
                <w:color w:val="000000"/>
                <w:lang w:eastAsia="en-GB"/>
              </w:rPr>
              <w:t>5</w:t>
            </w:r>
            <w:r w:rsidRPr="00075B0D">
              <w:rPr>
                <w:color w:val="000000"/>
                <w:lang w:eastAsia="en-GB"/>
              </w:rPr>
              <w:t>5</w:t>
            </w:r>
          </w:p>
        </w:tc>
        <w:tc>
          <w:tcPr>
            <w:tcW w:w="1672" w:type="dxa"/>
            <w:tcBorders>
              <w:top w:val="nil"/>
              <w:left w:val="nil"/>
              <w:bottom w:val="single" w:sz="4" w:space="0" w:color="auto"/>
              <w:right w:val="single" w:sz="4" w:space="0" w:color="auto"/>
            </w:tcBorders>
            <w:shd w:val="clear" w:color="auto" w:fill="D9D9D9" w:themeFill="background1" w:themeFillShade="D9"/>
            <w:noWrap/>
            <w:vAlign w:val="center"/>
          </w:tcPr>
          <w:p w14:paraId="35CD7767" w14:textId="77777777" w:rsidR="00060A57" w:rsidRPr="00075B0D" w:rsidRDefault="00060A57" w:rsidP="00060A57">
            <w:pPr>
              <w:ind w:firstLine="0"/>
              <w:rPr>
                <w:color w:val="000000"/>
                <w:lang w:eastAsia="en-GB"/>
              </w:rPr>
            </w:pPr>
            <w:r w:rsidRPr="00075B0D">
              <w:rPr>
                <w:color w:val="000000"/>
                <w:lang w:eastAsia="en-GB"/>
              </w:rPr>
              <w:t xml:space="preserve">Business model </w:t>
            </w:r>
          </w:p>
        </w:tc>
        <w:tc>
          <w:tcPr>
            <w:tcW w:w="5954" w:type="dxa"/>
            <w:tcBorders>
              <w:top w:val="nil"/>
              <w:left w:val="nil"/>
              <w:bottom w:val="single" w:sz="4" w:space="0" w:color="auto"/>
              <w:right w:val="single" w:sz="4" w:space="0" w:color="auto"/>
            </w:tcBorders>
            <w:shd w:val="clear" w:color="auto" w:fill="D9D9D9" w:themeFill="background1" w:themeFillShade="D9"/>
            <w:noWrap/>
            <w:vAlign w:val="center"/>
          </w:tcPr>
          <w:p w14:paraId="266A86A8" w14:textId="77777777" w:rsidR="00060A57" w:rsidRPr="00060A57" w:rsidRDefault="00060A57" w:rsidP="00060A57">
            <w:pPr>
              <w:ind w:firstLine="0"/>
              <w:rPr>
                <w:color w:val="000000"/>
                <w:lang w:val="en-GB" w:eastAsia="en-GB"/>
              </w:rPr>
            </w:pPr>
            <w:r w:rsidRPr="00060A57">
              <w:rPr>
                <w:color w:val="000000"/>
                <w:lang w:val="en-GB" w:eastAsia="en-GB"/>
              </w:rPr>
              <w:t>Ulrich raises the idea that Premium's core product is not a soft drink but a different way of doing business - a different "operating system". Collectivists discuss the idea of expanding their business model by selling their operating system and other products such as beer and coffee. They agree to view the operating system as main product.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5FBCA582" w14:textId="77777777" w:rsidR="00060A57" w:rsidRPr="00075B0D" w:rsidRDefault="00060A57" w:rsidP="00060A57">
            <w:pPr>
              <w:ind w:firstLine="0"/>
              <w:rPr>
                <w:color w:val="000000"/>
                <w:lang w:eastAsia="en-GB"/>
              </w:rPr>
            </w:pPr>
            <w:r w:rsidRPr="00075B0D">
              <w:rPr>
                <w:color w:val="000000"/>
                <w:lang w:eastAsia="en-GB"/>
              </w:rPr>
              <w:t>Centralized</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63265B32" w14:textId="77777777" w:rsidR="00060A57" w:rsidRPr="0008104F" w:rsidRDefault="00060A57" w:rsidP="00060A57">
            <w:pPr>
              <w:ind w:firstLine="0"/>
              <w:rPr>
                <w:color w:val="000000"/>
                <w:lang w:eastAsia="en-GB"/>
              </w:rPr>
            </w:pPr>
            <w:r w:rsidRPr="0008104F">
              <w:rPr>
                <w:color w:val="000000"/>
                <w:lang w:eastAsia="en-GB"/>
              </w:rPr>
              <w:t>Selective</w:t>
            </w:r>
          </w:p>
        </w:tc>
        <w:tc>
          <w:tcPr>
            <w:tcW w:w="1391" w:type="dxa"/>
            <w:tcBorders>
              <w:top w:val="nil"/>
              <w:left w:val="nil"/>
              <w:bottom w:val="single" w:sz="4" w:space="0" w:color="auto"/>
              <w:right w:val="single" w:sz="4" w:space="0" w:color="auto"/>
            </w:tcBorders>
            <w:shd w:val="clear" w:color="auto" w:fill="D9D9D9" w:themeFill="background1" w:themeFillShade="D9"/>
            <w:noWrap/>
            <w:vAlign w:val="center"/>
          </w:tcPr>
          <w:p w14:paraId="51856761" w14:textId="77777777" w:rsidR="00060A57" w:rsidRPr="00075B0D" w:rsidRDefault="00060A57" w:rsidP="00060A57">
            <w:pPr>
              <w:ind w:firstLine="0"/>
              <w:rPr>
                <w:color w:val="000000"/>
                <w:lang w:eastAsia="en-GB"/>
              </w:rPr>
            </w:pPr>
            <w:r w:rsidRPr="00075B0D">
              <w:rPr>
                <w:color w:val="000000"/>
                <w:lang w:eastAsia="en-GB"/>
              </w:rPr>
              <w:t>Consensus</w:t>
            </w:r>
          </w:p>
        </w:tc>
      </w:tr>
      <w:tr w:rsidR="00060A57" w:rsidRPr="00075B0D" w14:paraId="184C2ACE" w14:textId="77777777" w:rsidTr="007932FC">
        <w:trPr>
          <w:trHeight w:val="240"/>
        </w:trPr>
        <w:tc>
          <w:tcPr>
            <w:tcW w:w="846" w:type="dxa"/>
            <w:tcBorders>
              <w:top w:val="nil"/>
              <w:left w:val="single" w:sz="4" w:space="0" w:color="auto"/>
              <w:bottom w:val="single" w:sz="4" w:space="0" w:color="auto"/>
              <w:right w:val="single" w:sz="4" w:space="0" w:color="auto"/>
            </w:tcBorders>
            <w:shd w:val="clear" w:color="000000" w:fill="D9D9D9"/>
            <w:vAlign w:val="center"/>
          </w:tcPr>
          <w:p w14:paraId="5ABD3B1C" w14:textId="04536E59" w:rsidR="00060A57" w:rsidRPr="00075B0D" w:rsidRDefault="00060A57" w:rsidP="007932FC">
            <w:pPr>
              <w:rPr>
                <w:color w:val="000000"/>
                <w:lang w:eastAsia="en-GB"/>
              </w:rPr>
            </w:pPr>
            <w:r>
              <w:rPr>
                <w:color w:val="000000"/>
                <w:lang w:eastAsia="en-GB"/>
              </w:rPr>
              <w:t>6</w:t>
            </w:r>
            <w:r w:rsidRPr="00075B0D">
              <w:rPr>
                <w:color w:val="000000"/>
                <w:lang w:eastAsia="en-GB"/>
              </w:rPr>
              <w:t>6</w:t>
            </w:r>
          </w:p>
        </w:tc>
        <w:tc>
          <w:tcPr>
            <w:tcW w:w="1672" w:type="dxa"/>
            <w:tcBorders>
              <w:top w:val="nil"/>
              <w:left w:val="nil"/>
              <w:bottom w:val="single" w:sz="4" w:space="0" w:color="auto"/>
              <w:right w:val="single" w:sz="4" w:space="0" w:color="auto"/>
            </w:tcBorders>
            <w:shd w:val="clear" w:color="000000" w:fill="D9D9D9"/>
            <w:noWrap/>
            <w:vAlign w:val="center"/>
          </w:tcPr>
          <w:p w14:paraId="289197A3" w14:textId="77777777" w:rsidR="00060A57" w:rsidRPr="00075B0D" w:rsidRDefault="00060A57" w:rsidP="00060A57">
            <w:pPr>
              <w:ind w:firstLine="0"/>
              <w:rPr>
                <w:color w:val="000000"/>
                <w:lang w:eastAsia="en-GB"/>
              </w:rPr>
            </w:pPr>
            <w:r w:rsidRPr="00075B0D">
              <w:rPr>
                <w:color w:val="000000"/>
                <w:lang w:eastAsia="en-GB"/>
              </w:rPr>
              <w:t xml:space="preserve">Organization </w:t>
            </w:r>
          </w:p>
        </w:tc>
        <w:tc>
          <w:tcPr>
            <w:tcW w:w="5954" w:type="dxa"/>
            <w:tcBorders>
              <w:top w:val="nil"/>
              <w:left w:val="nil"/>
              <w:bottom w:val="single" w:sz="4" w:space="0" w:color="auto"/>
              <w:right w:val="single" w:sz="4" w:space="0" w:color="auto"/>
            </w:tcBorders>
            <w:shd w:val="clear" w:color="000000" w:fill="D9D9D9"/>
            <w:noWrap/>
            <w:vAlign w:val="center"/>
          </w:tcPr>
          <w:p w14:paraId="7473025B" w14:textId="77777777" w:rsidR="00060A57" w:rsidRPr="00060A57" w:rsidRDefault="00060A57" w:rsidP="00060A57">
            <w:pPr>
              <w:ind w:firstLine="0"/>
              <w:rPr>
                <w:color w:val="000000"/>
                <w:lang w:val="en-GB" w:eastAsia="en-GB"/>
              </w:rPr>
            </w:pPr>
            <w:r w:rsidRPr="00060A57">
              <w:rPr>
                <w:color w:val="000000"/>
                <w:lang w:val="en-GB" w:eastAsia="en-GB"/>
              </w:rPr>
              <w:t>Ulrich raises the issue of shrinking sales numbers in Germany   and the collectivists discuss ideas on how to become a more stable and reliable organization.</w:t>
            </w:r>
          </w:p>
        </w:tc>
        <w:tc>
          <w:tcPr>
            <w:tcW w:w="1701" w:type="dxa"/>
            <w:tcBorders>
              <w:top w:val="nil"/>
              <w:left w:val="nil"/>
              <w:bottom w:val="single" w:sz="4" w:space="0" w:color="auto"/>
              <w:right w:val="single" w:sz="4" w:space="0" w:color="auto"/>
            </w:tcBorders>
            <w:shd w:val="clear" w:color="000000" w:fill="D9D9D9"/>
            <w:noWrap/>
            <w:vAlign w:val="center"/>
          </w:tcPr>
          <w:p w14:paraId="7B2E5B76" w14:textId="77777777" w:rsidR="00060A57" w:rsidRPr="00075B0D" w:rsidRDefault="00060A57" w:rsidP="00060A57">
            <w:pPr>
              <w:ind w:firstLine="0"/>
              <w:rPr>
                <w:color w:val="000000"/>
                <w:lang w:eastAsia="en-GB"/>
              </w:rPr>
            </w:pPr>
            <w:r w:rsidRPr="00075B0D">
              <w:rPr>
                <w:color w:val="000000"/>
                <w:lang w:eastAsia="en-GB"/>
              </w:rPr>
              <w:t>Centralized</w:t>
            </w:r>
          </w:p>
        </w:tc>
        <w:tc>
          <w:tcPr>
            <w:tcW w:w="1559" w:type="dxa"/>
            <w:tcBorders>
              <w:top w:val="nil"/>
              <w:left w:val="nil"/>
              <w:bottom w:val="single" w:sz="4" w:space="0" w:color="auto"/>
              <w:right w:val="single" w:sz="4" w:space="0" w:color="auto"/>
            </w:tcBorders>
            <w:shd w:val="clear" w:color="000000" w:fill="D9D9D9"/>
            <w:noWrap/>
            <w:vAlign w:val="center"/>
          </w:tcPr>
          <w:p w14:paraId="3C77A831" w14:textId="77777777" w:rsidR="00060A57" w:rsidRPr="00075B0D" w:rsidRDefault="00060A57" w:rsidP="00060A57">
            <w:pPr>
              <w:ind w:firstLine="0"/>
              <w:rPr>
                <w:color w:val="000000"/>
                <w:lang w:eastAsia="en-GB"/>
              </w:rPr>
            </w:pPr>
            <w:r w:rsidRPr="00075B0D">
              <w:rPr>
                <w:color w:val="000000"/>
                <w:lang w:eastAsia="en-GB"/>
              </w:rPr>
              <w:t>Substantial</w:t>
            </w:r>
          </w:p>
        </w:tc>
        <w:tc>
          <w:tcPr>
            <w:tcW w:w="1391" w:type="dxa"/>
            <w:tcBorders>
              <w:top w:val="nil"/>
              <w:left w:val="nil"/>
              <w:bottom w:val="single" w:sz="4" w:space="0" w:color="auto"/>
              <w:right w:val="single" w:sz="4" w:space="0" w:color="auto"/>
            </w:tcBorders>
            <w:shd w:val="clear" w:color="000000" w:fill="D9D9D9"/>
            <w:noWrap/>
            <w:vAlign w:val="center"/>
          </w:tcPr>
          <w:p w14:paraId="557C300C" w14:textId="77777777" w:rsidR="00060A57" w:rsidRPr="00075B0D" w:rsidRDefault="00060A57" w:rsidP="00060A57">
            <w:pPr>
              <w:ind w:firstLine="0"/>
              <w:rPr>
                <w:color w:val="000000"/>
                <w:lang w:eastAsia="en-GB"/>
              </w:rPr>
            </w:pPr>
            <w:r w:rsidRPr="00075B0D">
              <w:rPr>
                <w:color w:val="000000"/>
                <w:lang w:eastAsia="en-GB"/>
              </w:rPr>
              <w:t xml:space="preserve">Non-decision </w:t>
            </w:r>
          </w:p>
        </w:tc>
      </w:tr>
      <w:tr w:rsidR="00060A57" w:rsidRPr="00075B0D" w14:paraId="15EB523A" w14:textId="77777777" w:rsidTr="007932FC">
        <w:trPr>
          <w:trHeight w:val="240"/>
        </w:trPr>
        <w:tc>
          <w:tcPr>
            <w:tcW w:w="846" w:type="dxa"/>
            <w:tcBorders>
              <w:top w:val="nil"/>
              <w:left w:val="single" w:sz="4" w:space="0" w:color="auto"/>
              <w:bottom w:val="single" w:sz="4" w:space="0" w:color="auto"/>
              <w:right w:val="single" w:sz="4" w:space="0" w:color="auto"/>
            </w:tcBorders>
            <w:shd w:val="clear" w:color="000000" w:fill="D9D9D9"/>
            <w:vAlign w:val="center"/>
          </w:tcPr>
          <w:p w14:paraId="3D12F0A3" w14:textId="3CD3F25F" w:rsidR="00060A57" w:rsidRPr="00075B0D" w:rsidRDefault="00060A57" w:rsidP="007932FC">
            <w:pPr>
              <w:rPr>
                <w:color w:val="000000"/>
                <w:lang w:eastAsia="en-GB"/>
              </w:rPr>
            </w:pPr>
            <w:r>
              <w:rPr>
                <w:color w:val="000000"/>
                <w:lang w:eastAsia="en-GB"/>
              </w:rPr>
              <w:t>7</w:t>
            </w:r>
            <w:r w:rsidRPr="00075B0D">
              <w:rPr>
                <w:color w:val="000000"/>
                <w:lang w:eastAsia="en-GB"/>
              </w:rPr>
              <w:t>7</w:t>
            </w:r>
          </w:p>
        </w:tc>
        <w:tc>
          <w:tcPr>
            <w:tcW w:w="1672" w:type="dxa"/>
            <w:tcBorders>
              <w:top w:val="nil"/>
              <w:left w:val="nil"/>
              <w:bottom w:val="single" w:sz="4" w:space="0" w:color="auto"/>
              <w:right w:val="single" w:sz="4" w:space="0" w:color="auto"/>
            </w:tcBorders>
            <w:shd w:val="clear" w:color="000000" w:fill="D9D9D9"/>
            <w:noWrap/>
            <w:vAlign w:val="center"/>
          </w:tcPr>
          <w:p w14:paraId="1AA661DA" w14:textId="77777777" w:rsidR="00060A57" w:rsidRPr="00075B0D" w:rsidRDefault="00060A57" w:rsidP="00060A57">
            <w:pPr>
              <w:ind w:firstLine="0"/>
              <w:rPr>
                <w:color w:val="000000"/>
                <w:lang w:eastAsia="en-GB"/>
              </w:rPr>
            </w:pPr>
            <w:r w:rsidRPr="00075B0D">
              <w:rPr>
                <w:color w:val="000000"/>
                <w:lang w:eastAsia="en-GB"/>
              </w:rPr>
              <w:t>Customer Relationships</w:t>
            </w:r>
          </w:p>
        </w:tc>
        <w:tc>
          <w:tcPr>
            <w:tcW w:w="5954" w:type="dxa"/>
            <w:tcBorders>
              <w:top w:val="nil"/>
              <w:left w:val="nil"/>
              <w:bottom w:val="single" w:sz="4" w:space="0" w:color="auto"/>
              <w:right w:val="single" w:sz="4" w:space="0" w:color="auto"/>
            </w:tcBorders>
            <w:shd w:val="clear" w:color="000000" w:fill="D9D9D9"/>
            <w:noWrap/>
            <w:vAlign w:val="center"/>
          </w:tcPr>
          <w:p w14:paraId="7C04AA5B" w14:textId="77777777" w:rsidR="00060A57" w:rsidRPr="00075B0D" w:rsidRDefault="00060A57" w:rsidP="00060A57">
            <w:pPr>
              <w:ind w:firstLine="0"/>
              <w:rPr>
                <w:color w:val="000000"/>
                <w:lang w:eastAsia="en-GB"/>
              </w:rPr>
            </w:pPr>
            <w:r w:rsidRPr="00060A57">
              <w:rPr>
                <w:color w:val="000000"/>
                <w:lang w:val="en-GB" w:eastAsia="en-GB"/>
              </w:rPr>
              <w:t xml:space="preserve">Ulrich is approached by the GQ magazine. He raises the issue of advertising and being featured in this outlet. The collective discusses whether cooperating with the magazine is suitable for Premium or not. </w:t>
            </w:r>
            <w:r w:rsidRPr="00075B0D">
              <w:rPr>
                <w:color w:val="000000"/>
                <w:lang w:eastAsia="en-GB"/>
              </w:rPr>
              <w:t>They decide to not cooperate with GQ.</w:t>
            </w:r>
          </w:p>
        </w:tc>
        <w:tc>
          <w:tcPr>
            <w:tcW w:w="1701" w:type="dxa"/>
            <w:tcBorders>
              <w:top w:val="nil"/>
              <w:left w:val="nil"/>
              <w:bottom w:val="single" w:sz="4" w:space="0" w:color="auto"/>
              <w:right w:val="single" w:sz="4" w:space="0" w:color="auto"/>
            </w:tcBorders>
            <w:shd w:val="clear" w:color="000000" w:fill="D9D9D9"/>
            <w:noWrap/>
            <w:vAlign w:val="center"/>
          </w:tcPr>
          <w:p w14:paraId="5A084DCF" w14:textId="77777777" w:rsidR="00060A57" w:rsidRPr="00075B0D" w:rsidRDefault="00060A57" w:rsidP="00060A57">
            <w:pPr>
              <w:ind w:firstLine="0"/>
              <w:rPr>
                <w:color w:val="000000"/>
                <w:lang w:eastAsia="en-GB"/>
              </w:rPr>
            </w:pPr>
            <w:r w:rsidRPr="00075B0D">
              <w:rPr>
                <w:color w:val="000000"/>
                <w:lang w:eastAsia="en-GB"/>
              </w:rPr>
              <w:t>Centralized</w:t>
            </w:r>
          </w:p>
        </w:tc>
        <w:tc>
          <w:tcPr>
            <w:tcW w:w="1559" w:type="dxa"/>
            <w:tcBorders>
              <w:top w:val="nil"/>
              <w:left w:val="nil"/>
              <w:bottom w:val="single" w:sz="4" w:space="0" w:color="auto"/>
              <w:right w:val="single" w:sz="4" w:space="0" w:color="auto"/>
            </w:tcBorders>
            <w:shd w:val="clear" w:color="000000" w:fill="D9D9D9"/>
            <w:noWrap/>
            <w:vAlign w:val="center"/>
          </w:tcPr>
          <w:p w14:paraId="0B9DD5A5" w14:textId="77777777" w:rsidR="00060A57" w:rsidRPr="00075B0D" w:rsidRDefault="00060A57" w:rsidP="00060A57">
            <w:pPr>
              <w:ind w:firstLine="0"/>
              <w:rPr>
                <w:color w:val="000000"/>
                <w:lang w:eastAsia="en-GB"/>
              </w:rPr>
            </w:pPr>
            <w:r w:rsidRPr="00075B0D">
              <w:rPr>
                <w:color w:val="000000"/>
                <w:lang w:eastAsia="en-GB"/>
              </w:rPr>
              <w:t>Substantial</w:t>
            </w:r>
          </w:p>
        </w:tc>
        <w:tc>
          <w:tcPr>
            <w:tcW w:w="1391" w:type="dxa"/>
            <w:tcBorders>
              <w:top w:val="nil"/>
              <w:left w:val="nil"/>
              <w:bottom w:val="single" w:sz="4" w:space="0" w:color="auto"/>
              <w:right w:val="single" w:sz="4" w:space="0" w:color="auto"/>
            </w:tcBorders>
            <w:shd w:val="clear" w:color="000000" w:fill="D9D9D9"/>
            <w:noWrap/>
            <w:vAlign w:val="center"/>
          </w:tcPr>
          <w:p w14:paraId="4119CD71" w14:textId="77777777" w:rsidR="00060A57" w:rsidRPr="00075B0D" w:rsidRDefault="00060A57" w:rsidP="00060A57">
            <w:pPr>
              <w:ind w:firstLine="0"/>
              <w:rPr>
                <w:color w:val="000000"/>
                <w:lang w:eastAsia="en-GB"/>
              </w:rPr>
            </w:pPr>
            <w:r w:rsidRPr="00075B0D">
              <w:rPr>
                <w:color w:val="000000"/>
                <w:lang w:eastAsia="en-GB"/>
              </w:rPr>
              <w:t>Consensus</w:t>
            </w:r>
          </w:p>
        </w:tc>
      </w:tr>
      <w:tr w:rsidR="00060A57" w:rsidRPr="00075B0D" w14:paraId="278C09B7" w14:textId="77777777" w:rsidTr="007932FC">
        <w:trPr>
          <w:trHeight w:val="240"/>
        </w:trPr>
        <w:tc>
          <w:tcPr>
            <w:tcW w:w="846" w:type="dxa"/>
            <w:tcBorders>
              <w:top w:val="nil"/>
              <w:left w:val="single" w:sz="4" w:space="0" w:color="auto"/>
              <w:bottom w:val="single" w:sz="4" w:space="0" w:color="auto"/>
              <w:right w:val="single" w:sz="4" w:space="0" w:color="auto"/>
            </w:tcBorders>
            <w:shd w:val="clear" w:color="000000" w:fill="D9D9D9"/>
            <w:vAlign w:val="center"/>
          </w:tcPr>
          <w:p w14:paraId="7FBE3D4E" w14:textId="17197E05" w:rsidR="00060A57" w:rsidRPr="00075B0D" w:rsidRDefault="00060A57" w:rsidP="007932FC">
            <w:pPr>
              <w:rPr>
                <w:color w:val="000000"/>
                <w:lang w:eastAsia="en-GB"/>
              </w:rPr>
            </w:pPr>
            <w:r>
              <w:rPr>
                <w:color w:val="000000"/>
                <w:lang w:eastAsia="en-GB"/>
              </w:rPr>
              <w:lastRenderedPageBreak/>
              <w:t>8</w:t>
            </w:r>
            <w:r w:rsidRPr="00075B0D">
              <w:rPr>
                <w:color w:val="000000"/>
                <w:lang w:eastAsia="en-GB"/>
              </w:rPr>
              <w:t>8</w:t>
            </w:r>
          </w:p>
        </w:tc>
        <w:tc>
          <w:tcPr>
            <w:tcW w:w="1672" w:type="dxa"/>
            <w:tcBorders>
              <w:top w:val="nil"/>
              <w:left w:val="nil"/>
              <w:bottom w:val="single" w:sz="4" w:space="0" w:color="auto"/>
              <w:right w:val="single" w:sz="4" w:space="0" w:color="auto"/>
            </w:tcBorders>
            <w:shd w:val="clear" w:color="000000" w:fill="D9D9D9"/>
            <w:noWrap/>
            <w:vAlign w:val="center"/>
          </w:tcPr>
          <w:p w14:paraId="4042C90E" w14:textId="77777777" w:rsidR="00060A57" w:rsidRPr="00075B0D" w:rsidRDefault="00060A57" w:rsidP="00060A57">
            <w:pPr>
              <w:ind w:firstLine="0"/>
              <w:rPr>
                <w:color w:val="000000"/>
                <w:lang w:eastAsia="en-GB"/>
              </w:rPr>
            </w:pPr>
            <w:r w:rsidRPr="00075B0D">
              <w:rPr>
                <w:color w:val="000000"/>
                <w:lang w:eastAsia="en-GB"/>
              </w:rPr>
              <w:t>Customer Relationships</w:t>
            </w:r>
          </w:p>
        </w:tc>
        <w:tc>
          <w:tcPr>
            <w:tcW w:w="5954" w:type="dxa"/>
            <w:tcBorders>
              <w:top w:val="nil"/>
              <w:left w:val="nil"/>
              <w:bottom w:val="single" w:sz="4" w:space="0" w:color="auto"/>
              <w:right w:val="single" w:sz="4" w:space="0" w:color="auto"/>
            </w:tcBorders>
            <w:shd w:val="clear" w:color="000000" w:fill="D9D9D9"/>
            <w:noWrap/>
            <w:vAlign w:val="center"/>
          </w:tcPr>
          <w:p w14:paraId="5D27F154" w14:textId="77777777" w:rsidR="00060A57" w:rsidRPr="00060A57" w:rsidRDefault="00060A57" w:rsidP="00060A57">
            <w:pPr>
              <w:ind w:firstLine="0"/>
              <w:rPr>
                <w:color w:val="000000"/>
                <w:lang w:val="en-GB" w:eastAsia="en-GB"/>
              </w:rPr>
            </w:pPr>
            <w:r w:rsidRPr="00060A57">
              <w:rPr>
                <w:color w:val="000000"/>
                <w:lang w:val="en-GB" w:eastAsia="en-GB"/>
              </w:rPr>
              <w:t>Ulrich raises the idea of presenting Premium at a business gala. The collective discusses whether presenting at the business is gala is suitable for Premium or not. They decide to not to give a presentation, but to write a text for the annual report.</w:t>
            </w:r>
          </w:p>
        </w:tc>
        <w:tc>
          <w:tcPr>
            <w:tcW w:w="1701" w:type="dxa"/>
            <w:tcBorders>
              <w:top w:val="nil"/>
              <w:left w:val="nil"/>
              <w:bottom w:val="single" w:sz="4" w:space="0" w:color="auto"/>
              <w:right w:val="single" w:sz="4" w:space="0" w:color="auto"/>
            </w:tcBorders>
            <w:shd w:val="clear" w:color="000000" w:fill="D9D9D9"/>
            <w:noWrap/>
            <w:vAlign w:val="center"/>
          </w:tcPr>
          <w:p w14:paraId="60621C26" w14:textId="77777777" w:rsidR="00060A57" w:rsidRPr="00075B0D" w:rsidRDefault="00060A57" w:rsidP="00060A57">
            <w:pPr>
              <w:ind w:firstLine="0"/>
              <w:rPr>
                <w:color w:val="000000"/>
                <w:lang w:eastAsia="en-GB"/>
              </w:rPr>
            </w:pPr>
            <w:r w:rsidRPr="00075B0D">
              <w:rPr>
                <w:color w:val="000000"/>
                <w:lang w:eastAsia="en-GB"/>
              </w:rPr>
              <w:t>Centralized</w:t>
            </w:r>
          </w:p>
        </w:tc>
        <w:tc>
          <w:tcPr>
            <w:tcW w:w="1559" w:type="dxa"/>
            <w:tcBorders>
              <w:top w:val="nil"/>
              <w:left w:val="nil"/>
              <w:bottom w:val="single" w:sz="4" w:space="0" w:color="auto"/>
              <w:right w:val="single" w:sz="4" w:space="0" w:color="auto"/>
            </w:tcBorders>
            <w:shd w:val="clear" w:color="000000" w:fill="D9D9D9"/>
            <w:noWrap/>
            <w:vAlign w:val="center"/>
          </w:tcPr>
          <w:p w14:paraId="2EDEC894" w14:textId="77777777" w:rsidR="00060A57" w:rsidRPr="00075B0D" w:rsidRDefault="00060A57" w:rsidP="00060A57">
            <w:pPr>
              <w:ind w:firstLine="0"/>
              <w:rPr>
                <w:color w:val="000000"/>
                <w:lang w:eastAsia="en-GB"/>
              </w:rPr>
            </w:pPr>
            <w:r w:rsidRPr="00075B0D">
              <w:rPr>
                <w:color w:val="000000"/>
                <w:lang w:eastAsia="en-GB"/>
              </w:rPr>
              <w:t>Substantial</w:t>
            </w:r>
          </w:p>
        </w:tc>
        <w:tc>
          <w:tcPr>
            <w:tcW w:w="1391" w:type="dxa"/>
            <w:tcBorders>
              <w:top w:val="nil"/>
              <w:left w:val="nil"/>
              <w:bottom w:val="single" w:sz="4" w:space="0" w:color="auto"/>
              <w:right w:val="single" w:sz="4" w:space="0" w:color="auto"/>
            </w:tcBorders>
            <w:shd w:val="clear" w:color="000000" w:fill="D9D9D9"/>
            <w:noWrap/>
            <w:vAlign w:val="center"/>
          </w:tcPr>
          <w:p w14:paraId="33C1A963" w14:textId="77777777" w:rsidR="00060A57" w:rsidRPr="00075B0D" w:rsidRDefault="00060A57" w:rsidP="00060A57">
            <w:pPr>
              <w:ind w:firstLine="0"/>
              <w:rPr>
                <w:color w:val="000000"/>
                <w:lang w:eastAsia="en-GB"/>
              </w:rPr>
            </w:pPr>
            <w:r w:rsidRPr="00075B0D">
              <w:rPr>
                <w:color w:val="000000"/>
                <w:lang w:eastAsia="en-GB"/>
              </w:rPr>
              <w:t>Consensus</w:t>
            </w:r>
          </w:p>
        </w:tc>
      </w:tr>
      <w:tr w:rsidR="00060A57" w:rsidRPr="00075B0D" w14:paraId="410FE5BA" w14:textId="77777777" w:rsidTr="007932FC">
        <w:trPr>
          <w:trHeight w:val="240"/>
        </w:trPr>
        <w:tc>
          <w:tcPr>
            <w:tcW w:w="846" w:type="dxa"/>
            <w:tcBorders>
              <w:top w:val="nil"/>
              <w:left w:val="single" w:sz="4" w:space="0" w:color="auto"/>
              <w:bottom w:val="single" w:sz="4" w:space="0" w:color="auto"/>
              <w:right w:val="single" w:sz="4" w:space="0" w:color="auto"/>
            </w:tcBorders>
            <w:shd w:val="clear" w:color="000000" w:fill="D9D9D9"/>
            <w:vAlign w:val="center"/>
          </w:tcPr>
          <w:p w14:paraId="425D87A6" w14:textId="7339F574" w:rsidR="00060A57" w:rsidRPr="00075B0D" w:rsidRDefault="00060A57" w:rsidP="007932FC">
            <w:pPr>
              <w:rPr>
                <w:color w:val="000000"/>
                <w:lang w:eastAsia="en-GB"/>
              </w:rPr>
            </w:pPr>
            <w:r>
              <w:rPr>
                <w:color w:val="000000"/>
                <w:lang w:eastAsia="en-GB"/>
              </w:rPr>
              <w:t>9</w:t>
            </w:r>
            <w:r w:rsidRPr="00075B0D">
              <w:rPr>
                <w:color w:val="000000"/>
                <w:lang w:eastAsia="en-GB"/>
              </w:rPr>
              <w:t>9</w:t>
            </w:r>
          </w:p>
        </w:tc>
        <w:tc>
          <w:tcPr>
            <w:tcW w:w="1672" w:type="dxa"/>
            <w:tcBorders>
              <w:top w:val="nil"/>
              <w:left w:val="nil"/>
              <w:bottom w:val="single" w:sz="4" w:space="0" w:color="auto"/>
              <w:right w:val="single" w:sz="4" w:space="0" w:color="auto"/>
            </w:tcBorders>
            <w:shd w:val="clear" w:color="000000" w:fill="D9D9D9"/>
            <w:noWrap/>
            <w:vAlign w:val="center"/>
          </w:tcPr>
          <w:p w14:paraId="1929C0CD" w14:textId="77777777" w:rsidR="00060A57" w:rsidRPr="00075B0D" w:rsidRDefault="00060A57" w:rsidP="00060A57">
            <w:pPr>
              <w:ind w:firstLine="0"/>
              <w:rPr>
                <w:color w:val="000000"/>
                <w:lang w:eastAsia="en-GB"/>
              </w:rPr>
            </w:pPr>
            <w:r w:rsidRPr="00075B0D">
              <w:rPr>
                <w:color w:val="000000"/>
                <w:lang w:eastAsia="en-GB"/>
              </w:rPr>
              <w:t xml:space="preserve">Organization </w:t>
            </w:r>
          </w:p>
        </w:tc>
        <w:tc>
          <w:tcPr>
            <w:tcW w:w="5954" w:type="dxa"/>
            <w:tcBorders>
              <w:top w:val="nil"/>
              <w:left w:val="nil"/>
              <w:bottom w:val="single" w:sz="4" w:space="0" w:color="auto"/>
              <w:right w:val="single" w:sz="4" w:space="0" w:color="auto"/>
            </w:tcBorders>
            <w:shd w:val="clear" w:color="000000" w:fill="D9D9D9"/>
            <w:noWrap/>
            <w:vAlign w:val="center"/>
          </w:tcPr>
          <w:p w14:paraId="71D6359D" w14:textId="77777777" w:rsidR="00060A57" w:rsidRPr="00075B0D" w:rsidRDefault="00060A57" w:rsidP="00060A57">
            <w:pPr>
              <w:ind w:firstLine="0"/>
              <w:rPr>
                <w:color w:val="000000"/>
                <w:lang w:eastAsia="en-GB"/>
              </w:rPr>
            </w:pPr>
            <w:r w:rsidRPr="00060A57">
              <w:rPr>
                <w:color w:val="000000"/>
                <w:lang w:val="en-GB" w:eastAsia="en-GB"/>
              </w:rPr>
              <w:t xml:space="preserve">After a collectivist has upset many others with sexist comments, Per raises the issue that sexist comments are not acceptable at Premium. The collective keeps discussing how it should handle such issues. </w:t>
            </w:r>
            <w:r w:rsidRPr="00075B0D">
              <w:rPr>
                <w:color w:val="000000"/>
                <w:lang w:eastAsia="en-GB"/>
              </w:rPr>
              <w:t xml:space="preserve">The collective </w:t>
            </w:r>
            <w:r>
              <w:rPr>
                <w:color w:val="000000"/>
                <w:lang w:eastAsia="en-GB"/>
              </w:rPr>
              <w:t xml:space="preserve">agrees to counter </w:t>
            </w:r>
            <w:r w:rsidRPr="00075B0D">
              <w:rPr>
                <w:color w:val="000000"/>
                <w:lang w:eastAsia="en-GB"/>
              </w:rPr>
              <w:t>discrimination.</w:t>
            </w:r>
          </w:p>
        </w:tc>
        <w:tc>
          <w:tcPr>
            <w:tcW w:w="1701" w:type="dxa"/>
            <w:tcBorders>
              <w:top w:val="nil"/>
              <w:left w:val="nil"/>
              <w:bottom w:val="single" w:sz="4" w:space="0" w:color="auto"/>
              <w:right w:val="single" w:sz="4" w:space="0" w:color="auto"/>
            </w:tcBorders>
            <w:shd w:val="clear" w:color="000000" w:fill="D9D9D9"/>
            <w:noWrap/>
            <w:vAlign w:val="center"/>
          </w:tcPr>
          <w:p w14:paraId="41D3AA44" w14:textId="77777777" w:rsidR="00060A57" w:rsidRPr="00075B0D" w:rsidRDefault="00060A57" w:rsidP="00060A57">
            <w:pPr>
              <w:ind w:firstLine="0"/>
              <w:rPr>
                <w:color w:val="000000"/>
                <w:lang w:eastAsia="en-GB"/>
              </w:rPr>
            </w:pPr>
            <w:r w:rsidRPr="00075B0D">
              <w:rPr>
                <w:color w:val="000000"/>
                <w:lang w:eastAsia="en-GB"/>
              </w:rPr>
              <w:t>Distributed</w:t>
            </w:r>
          </w:p>
        </w:tc>
        <w:tc>
          <w:tcPr>
            <w:tcW w:w="1559" w:type="dxa"/>
            <w:tcBorders>
              <w:top w:val="nil"/>
              <w:left w:val="nil"/>
              <w:bottom w:val="single" w:sz="4" w:space="0" w:color="auto"/>
              <w:right w:val="single" w:sz="4" w:space="0" w:color="auto"/>
            </w:tcBorders>
            <w:shd w:val="clear" w:color="000000" w:fill="D9D9D9"/>
            <w:noWrap/>
            <w:vAlign w:val="center"/>
          </w:tcPr>
          <w:p w14:paraId="7037D1A2" w14:textId="77777777" w:rsidR="00060A57" w:rsidRPr="00075B0D" w:rsidRDefault="00060A57" w:rsidP="00060A57">
            <w:pPr>
              <w:ind w:firstLine="0"/>
              <w:rPr>
                <w:color w:val="000000"/>
                <w:lang w:eastAsia="en-GB"/>
              </w:rPr>
            </w:pPr>
            <w:r w:rsidRPr="00075B0D">
              <w:rPr>
                <w:color w:val="000000"/>
                <w:lang w:eastAsia="en-GB"/>
              </w:rPr>
              <w:t>Substantial</w:t>
            </w:r>
          </w:p>
        </w:tc>
        <w:tc>
          <w:tcPr>
            <w:tcW w:w="1391" w:type="dxa"/>
            <w:tcBorders>
              <w:top w:val="nil"/>
              <w:left w:val="nil"/>
              <w:bottom w:val="single" w:sz="4" w:space="0" w:color="auto"/>
              <w:right w:val="single" w:sz="4" w:space="0" w:color="auto"/>
            </w:tcBorders>
            <w:shd w:val="clear" w:color="000000" w:fill="D9D9D9"/>
            <w:noWrap/>
            <w:vAlign w:val="center"/>
          </w:tcPr>
          <w:p w14:paraId="28723960" w14:textId="77777777" w:rsidR="00060A57" w:rsidRPr="00075B0D" w:rsidRDefault="00060A57" w:rsidP="00060A57">
            <w:pPr>
              <w:ind w:firstLine="0"/>
              <w:rPr>
                <w:color w:val="000000"/>
                <w:lang w:eastAsia="en-GB"/>
              </w:rPr>
            </w:pPr>
            <w:r w:rsidRPr="00075B0D">
              <w:rPr>
                <w:color w:val="000000"/>
                <w:lang w:eastAsia="en-GB"/>
              </w:rPr>
              <w:t>Consensus</w:t>
            </w:r>
          </w:p>
        </w:tc>
      </w:tr>
      <w:tr w:rsidR="00060A57" w:rsidRPr="00075B0D" w14:paraId="5C8A66B8" w14:textId="77777777" w:rsidTr="007932FC">
        <w:trPr>
          <w:trHeight w:val="748"/>
        </w:trPr>
        <w:tc>
          <w:tcPr>
            <w:tcW w:w="846" w:type="dxa"/>
            <w:tcBorders>
              <w:top w:val="nil"/>
              <w:left w:val="single" w:sz="4" w:space="0" w:color="auto"/>
              <w:bottom w:val="single" w:sz="4" w:space="0" w:color="auto"/>
              <w:right w:val="single" w:sz="4" w:space="0" w:color="auto"/>
            </w:tcBorders>
            <w:shd w:val="clear" w:color="auto" w:fill="auto"/>
            <w:vAlign w:val="center"/>
          </w:tcPr>
          <w:p w14:paraId="19ECDFD9" w14:textId="369D035F" w:rsidR="00060A57" w:rsidRPr="00075B0D" w:rsidRDefault="00060A57" w:rsidP="00060A57">
            <w:pPr>
              <w:ind w:firstLine="0"/>
              <w:rPr>
                <w:color w:val="000000"/>
                <w:lang w:eastAsia="en-GB"/>
              </w:rPr>
            </w:pPr>
            <w:r>
              <w:rPr>
                <w:color w:val="000000"/>
                <w:lang w:eastAsia="en-GB"/>
              </w:rPr>
              <w:t>10</w:t>
            </w:r>
          </w:p>
        </w:tc>
        <w:tc>
          <w:tcPr>
            <w:tcW w:w="1672" w:type="dxa"/>
            <w:tcBorders>
              <w:top w:val="nil"/>
              <w:left w:val="nil"/>
              <w:bottom w:val="single" w:sz="4" w:space="0" w:color="auto"/>
              <w:right w:val="single" w:sz="4" w:space="0" w:color="auto"/>
            </w:tcBorders>
            <w:shd w:val="clear" w:color="auto" w:fill="auto"/>
            <w:noWrap/>
            <w:vAlign w:val="center"/>
          </w:tcPr>
          <w:p w14:paraId="2F54420D" w14:textId="77777777" w:rsidR="00060A57" w:rsidRPr="00075B0D" w:rsidRDefault="00060A57" w:rsidP="00060A57">
            <w:pPr>
              <w:ind w:firstLine="0"/>
              <w:rPr>
                <w:color w:val="000000"/>
                <w:lang w:eastAsia="en-GB"/>
              </w:rPr>
            </w:pPr>
            <w:r w:rsidRPr="00075B0D">
              <w:rPr>
                <w:color w:val="000000"/>
                <w:lang w:eastAsia="en-GB"/>
              </w:rPr>
              <w:t xml:space="preserve">Product </w:t>
            </w:r>
          </w:p>
        </w:tc>
        <w:tc>
          <w:tcPr>
            <w:tcW w:w="5954" w:type="dxa"/>
            <w:tcBorders>
              <w:top w:val="nil"/>
              <w:left w:val="nil"/>
              <w:bottom w:val="single" w:sz="4" w:space="0" w:color="auto"/>
              <w:right w:val="single" w:sz="4" w:space="0" w:color="auto"/>
            </w:tcBorders>
            <w:shd w:val="clear" w:color="auto" w:fill="auto"/>
            <w:noWrap/>
            <w:vAlign w:val="center"/>
          </w:tcPr>
          <w:p w14:paraId="4E76CBBB" w14:textId="77777777" w:rsidR="00060A57" w:rsidRPr="00060A57" w:rsidRDefault="00060A57" w:rsidP="00060A57">
            <w:pPr>
              <w:ind w:firstLine="0"/>
              <w:rPr>
                <w:color w:val="000000"/>
                <w:lang w:val="en-GB" w:eastAsia="en-GB"/>
              </w:rPr>
            </w:pPr>
            <w:r w:rsidRPr="00060A57">
              <w:rPr>
                <w:color w:val="000000"/>
                <w:lang w:val="en-GB" w:eastAsia="en-GB"/>
              </w:rPr>
              <w:t>A collectivist raises the idea of selling their product through a big drugstore chain. Collectivists discuss this possible move and eventually decide to sell their product in the drugstore chain.</w:t>
            </w:r>
          </w:p>
        </w:tc>
        <w:tc>
          <w:tcPr>
            <w:tcW w:w="1701" w:type="dxa"/>
            <w:tcBorders>
              <w:top w:val="nil"/>
              <w:left w:val="nil"/>
              <w:bottom w:val="single" w:sz="4" w:space="0" w:color="auto"/>
              <w:right w:val="single" w:sz="4" w:space="0" w:color="auto"/>
            </w:tcBorders>
            <w:shd w:val="clear" w:color="auto" w:fill="auto"/>
            <w:noWrap/>
            <w:vAlign w:val="center"/>
          </w:tcPr>
          <w:p w14:paraId="3E72AB10" w14:textId="77777777" w:rsidR="00060A57" w:rsidRPr="00075B0D" w:rsidRDefault="00060A57" w:rsidP="00060A57">
            <w:pPr>
              <w:ind w:firstLine="0"/>
              <w:rPr>
                <w:b/>
                <w:color w:val="000000"/>
                <w:lang w:eastAsia="en-GB"/>
              </w:rPr>
            </w:pPr>
            <w:r w:rsidRPr="00075B0D">
              <w:rPr>
                <w:b/>
                <w:color w:val="000000"/>
                <w:lang w:eastAsia="en-GB"/>
              </w:rPr>
              <w:t>Distributed</w:t>
            </w:r>
          </w:p>
        </w:tc>
        <w:tc>
          <w:tcPr>
            <w:tcW w:w="1559" w:type="dxa"/>
            <w:tcBorders>
              <w:top w:val="nil"/>
              <w:left w:val="nil"/>
              <w:bottom w:val="single" w:sz="4" w:space="0" w:color="auto"/>
              <w:right w:val="single" w:sz="4" w:space="0" w:color="auto"/>
            </w:tcBorders>
            <w:shd w:val="clear" w:color="auto" w:fill="auto"/>
            <w:noWrap/>
            <w:vAlign w:val="center"/>
          </w:tcPr>
          <w:p w14:paraId="50194E64" w14:textId="77777777" w:rsidR="00060A57" w:rsidRPr="00075B0D" w:rsidRDefault="00060A57" w:rsidP="00060A57">
            <w:pPr>
              <w:ind w:firstLine="0"/>
              <w:rPr>
                <w:b/>
                <w:color w:val="000000"/>
                <w:lang w:eastAsia="en-GB"/>
              </w:rPr>
            </w:pPr>
            <w:r w:rsidRPr="00075B0D">
              <w:rPr>
                <w:b/>
                <w:color w:val="000000"/>
                <w:lang w:eastAsia="en-GB"/>
              </w:rPr>
              <w:t>Substantial</w:t>
            </w:r>
          </w:p>
        </w:tc>
        <w:tc>
          <w:tcPr>
            <w:tcW w:w="1391" w:type="dxa"/>
            <w:tcBorders>
              <w:top w:val="nil"/>
              <w:left w:val="nil"/>
              <w:bottom w:val="single" w:sz="4" w:space="0" w:color="auto"/>
              <w:right w:val="single" w:sz="4" w:space="0" w:color="auto"/>
            </w:tcBorders>
            <w:shd w:val="clear" w:color="auto" w:fill="auto"/>
            <w:noWrap/>
            <w:vAlign w:val="center"/>
          </w:tcPr>
          <w:p w14:paraId="75E13A67" w14:textId="77777777" w:rsidR="00060A57" w:rsidRPr="00075B0D" w:rsidRDefault="00060A57" w:rsidP="00060A57">
            <w:pPr>
              <w:ind w:firstLine="0"/>
              <w:rPr>
                <w:b/>
                <w:color w:val="000000"/>
                <w:lang w:eastAsia="en-GB"/>
              </w:rPr>
            </w:pPr>
            <w:r w:rsidRPr="00075B0D">
              <w:rPr>
                <w:b/>
                <w:color w:val="000000"/>
                <w:lang w:eastAsia="en-GB"/>
              </w:rPr>
              <w:t>Consensus</w:t>
            </w:r>
          </w:p>
        </w:tc>
      </w:tr>
      <w:tr w:rsidR="00060A57" w:rsidRPr="00075B0D" w14:paraId="361DB142" w14:textId="77777777" w:rsidTr="007932FC">
        <w:trPr>
          <w:trHeight w:val="240"/>
        </w:trPr>
        <w:tc>
          <w:tcPr>
            <w:tcW w:w="846" w:type="dxa"/>
            <w:tcBorders>
              <w:top w:val="nil"/>
              <w:left w:val="single" w:sz="4" w:space="0" w:color="auto"/>
              <w:bottom w:val="single" w:sz="4" w:space="0" w:color="auto"/>
              <w:right w:val="single" w:sz="4" w:space="0" w:color="auto"/>
            </w:tcBorders>
            <w:shd w:val="clear" w:color="auto" w:fill="auto"/>
            <w:vAlign w:val="center"/>
          </w:tcPr>
          <w:p w14:paraId="449390DD" w14:textId="08708B54" w:rsidR="00060A57" w:rsidRPr="00075B0D" w:rsidRDefault="00060A57" w:rsidP="00060A57">
            <w:pPr>
              <w:ind w:firstLine="0"/>
              <w:rPr>
                <w:color w:val="000000"/>
                <w:lang w:eastAsia="en-GB"/>
              </w:rPr>
            </w:pPr>
            <w:r>
              <w:rPr>
                <w:color w:val="000000"/>
                <w:lang w:eastAsia="en-GB"/>
              </w:rPr>
              <w:t>11</w:t>
            </w:r>
          </w:p>
        </w:tc>
        <w:tc>
          <w:tcPr>
            <w:tcW w:w="1672" w:type="dxa"/>
            <w:tcBorders>
              <w:top w:val="nil"/>
              <w:left w:val="nil"/>
              <w:bottom w:val="single" w:sz="4" w:space="0" w:color="auto"/>
              <w:right w:val="single" w:sz="4" w:space="0" w:color="auto"/>
            </w:tcBorders>
            <w:shd w:val="clear" w:color="auto" w:fill="auto"/>
            <w:noWrap/>
            <w:vAlign w:val="center"/>
          </w:tcPr>
          <w:p w14:paraId="6C2936F7" w14:textId="77777777" w:rsidR="00060A57" w:rsidRPr="00075B0D" w:rsidRDefault="00060A57" w:rsidP="00060A57">
            <w:pPr>
              <w:ind w:firstLine="0"/>
              <w:rPr>
                <w:color w:val="000000"/>
                <w:lang w:eastAsia="en-GB"/>
              </w:rPr>
            </w:pPr>
            <w:r w:rsidRPr="00075B0D">
              <w:rPr>
                <w:color w:val="000000"/>
                <w:lang w:eastAsia="en-GB"/>
              </w:rPr>
              <w:t>Customer Relationships</w:t>
            </w:r>
          </w:p>
        </w:tc>
        <w:tc>
          <w:tcPr>
            <w:tcW w:w="5954" w:type="dxa"/>
            <w:tcBorders>
              <w:top w:val="nil"/>
              <w:left w:val="nil"/>
              <w:bottom w:val="single" w:sz="4" w:space="0" w:color="auto"/>
              <w:right w:val="single" w:sz="4" w:space="0" w:color="auto"/>
            </w:tcBorders>
            <w:shd w:val="clear" w:color="auto" w:fill="auto"/>
            <w:noWrap/>
            <w:vAlign w:val="center"/>
          </w:tcPr>
          <w:p w14:paraId="042E82EB" w14:textId="77777777" w:rsidR="00060A57" w:rsidRPr="00060A57" w:rsidRDefault="00060A57" w:rsidP="00060A57">
            <w:pPr>
              <w:ind w:firstLine="0"/>
              <w:rPr>
                <w:color w:val="000000"/>
                <w:lang w:val="en-GB" w:eastAsia="en-GB"/>
              </w:rPr>
            </w:pPr>
            <w:r w:rsidRPr="00060A57">
              <w:rPr>
                <w:color w:val="000000"/>
                <w:lang w:val="en-GB" w:eastAsia="en-GB"/>
              </w:rPr>
              <w:t xml:space="preserve">A collectivist raises the idea of advertising on the back of their product's label. The collective discusses and decides to do so. </w:t>
            </w:r>
          </w:p>
        </w:tc>
        <w:tc>
          <w:tcPr>
            <w:tcW w:w="1701" w:type="dxa"/>
            <w:tcBorders>
              <w:top w:val="nil"/>
              <w:left w:val="nil"/>
              <w:bottom w:val="single" w:sz="4" w:space="0" w:color="auto"/>
              <w:right w:val="single" w:sz="4" w:space="0" w:color="auto"/>
            </w:tcBorders>
            <w:shd w:val="clear" w:color="auto" w:fill="auto"/>
            <w:noWrap/>
            <w:vAlign w:val="center"/>
          </w:tcPr>
          <w:p w14:paraId="0761151E" w14:textId="77777777" w:rsidR="00060A57" w:rsidRPr="00075B0D" w:rsidRDefault="00060A57" w:rsidP="00060A57">
            <w:pPr>
              <w:ind w:firstLine="0"/>
              <w:rPr>
                <w:b/>
                <w:lang w:eastAsia="en-GB"/>
              </w:rPr>
            </w:pPr>
            <w:r w:rsidRPr="00075B0D">
              <w:rPr>
                <w:b/>
                <w:lang w:eastAsia="en-GB"/>
              </w:rPr>
              <w:t>Distributed</w:t>
            </w:r>
          </w:p>
        </w:tc>
        <w:tc>
          <w:tcPr>
            <w:tcW w:w="1559" w:type="dxa"/>
            <w:tcBorders>
              <w:top w:val="nil"/>
              <w:left w:val="nil"/>
              <w:bottom w:val="single" w:sz="4" w:space="0" w:color="auto"/>
              <w:right w:val="single" w:sz="4" w:space="0" w:color="auto"/>
            </w:tcBorders>
            <w:shd w:val="clear" w:color="auto" w:fill="auto"/>
            <w:noWrap/>
            <w:vAlign w:val="center"/>
          </w:tcPr>
          <w:p w14:paraId="3273C5AA" w14:textId="77777777" w:rsidR="00060A57" w:rsidRPr="00075B0D" w:rsidRDefault="00060A57" w:rsidP="00060A57">
            <w:pPr>
              <w:ind w:firstLine="0"/>
              <w:rPr>
                <w:b/>
                <w:lang w:eastAsia="en-GB"/>
              </w:rPr>
            </w:pPr>
            <w:r w:rsidRPr="00075B0D">
              <w:rPr>
                <w:b/>
                <w:lang w:eastAsia="en-GB"/>
              </w:rPr>
              <w:t>Substantial</w:t>
            </w:r>
          </w:p>
        </w:tc>
        <w:tc>
          <w:tcPr>
            <w:tcW w:w="1391" w:type="dxa"/>
            <w:tcBorders>
              <w:top w:val="nil"/>
              <w:left w:val="nil"/>
              <w:bottom w:val="single" w:sz="4" w:space="0" w:color="auto"/>
              <w:right w:val="single" w:sz="4" w:space="0" w:color="auto"/>
            </w:tcBorders>
            <w:shd w:val="clear" w:color="auto" w:fill="auto"/>
            <w:noWrap/>
            <w:vAlign w:val="center"/>
          </w:tcPr>
          <w:p w14:paraId="1E72D337" w14:textId="77777777" w:rsidR="00060A57" w:rsidRPr="00075B0D" w:rsidRDefault="00060A57" w:rsidP="00060A57">
            <w:pPr>
              <w:ind w:firstLine="0"/>
              <w:rPr>
                <w:b/>
                <w:lang w:eastAsia="en-GB"/>
              </w:rPr>
            </w:pPr>
            <w:r w:rsidRPr="00075B0D">
              <w:rPr>
                <w:b/>
                <w:lang w:eastAsia="en-GB"/>
              </w:rPr>
              <w:t>Consensus</w:t>
            </w:r>
          </w:p>
        </w:tc>
      </w:tr>
      <w:tr w:rsidR="00060A57" w:rsidRPr="00075B0D" w14:paraId="4DBB3355" w14:textId="77777777" w:rsidTr="007932FC">
        <w:trPr>
          <w:trHeight w:val="240"/>
        </w:trPr>
        <w:tc>
          <w:tcPr>
            <w:tcW w:w="846" w:type="dxa"/>
            <w:tcBorders>
              <w:top w:val="nil"/>
              <w:left w:val="single" w:sz="4" w:space="0" w:color="auto"/>
              <w:bottom w:val="single" w:sz="4" w:space="0" w:color="auto"/>
              <w:right w:val="single" w:sz="4" w:space="0" w:color="auto"/>
            </w:tcBorders>
            <w:shd w:val="clear" w:color="auto" w:fill="auto"/>
            <w:vAlign w:val="center"/>
          </w:tcPr>
          <w:p w14:paraId="2C26075F" w14:textId="49A42410" w:rsidR="00060A57" w:rsidRPr="00075B0D" w:rsidRDefault="00060A57" w:rsidP="00060A57">
            <w:pPr>
              <w:ind w:firstLine="0"/>
              <w:rPr>
                <w:color w:val="000000"/>
                <w:lang w:eastAsia="en-GB"/>
              </w:rPr>
            </w:pPr>
            <w:r>
              <w:rPr>
                <w:color w:val="000000"/>
                <w:lang w:eastAsia="en-GB"/>
              </w:rPr>
              <w:t>12</w:t>
            </w:r>
          </w:p>
        </w:tc>
        <w:tc>
          <w:tcPr>
            <w:tcW w:w="1672" w:type="dxa"/>
            <w:tcBorders>
              <w:top w:val="nil"/>
              <w:left w:val="nil"/>
              <w:bottom w:val="single" w:sz="4" w:space="0" w:color="auto"/>
              <w:right w:val="single" w:sz="4" w:space="0" w:color="auto"/>
            </w:tcBorders>
            <w:shd w:val="clear" w:color="auto" w:fill="auto"/>
            <w:noWrap/>
            <w:vAlign w:val="center"/>
          </w:tcPr>
          <w:p w14:paraId="49F58B8C" w14:textId="77777777" w:rsidR="00060A57" w:rsidRPr="00075B0D" w:rsidRDefault="00060A57" w:rsidP="00060A57">
            <w:pPr>
              <w:ind w:firstLine="0"/>
              <w:rPr>
                <w:color w:val="000000"/>
                <w:lang w:eastAsia="en-GB"/>
              </w:rPr>
            </w:pPr>
            <w:r w:rsidRPr="00075B0D">
              <w:rPr>
                <w:color w:val="000000"/>
                <w:lang w:eastAsia="en-GB"/>
              </w:rPr>
              <w:t>Customer Relationships</w:t>
            </w:r>
          </w:p>
        </w:tc>
        <w:tc>
          <w:tcPr>
            <w:tcW w:w="5954" w:type="dxa"/>
            <w:tcBorders>
              <w:top w:val="nil"/>
              <w:left w:val="nil"/>
              <w:bottom w:val="single" w:sz="4" w:space="0" w:color="auto"/>
              <w:right w:val="single" w:sz="4" w:space="0" w:color="auto"/>
            </w:tcBorders>
            <w:shd w:val="clear" w:color="auto" w:fill="auto"/>
            <w:noWrap/>
            <w:vAlign w:val="center"/>
          </w:tcPr>
          <w:p w14:paraId="6BF75100" w14:textId="77777777" w:rsidR="00060A57" w:rsidRPr="00060A57" w:rsidRDefault="00060A57" w:rsidP="00060A57">
            <w:pPr>
              <w:ind w:firstLine="0"/>
              <w:rPr>
                <w:color w:val="000000"/>
                <w:lang w:val="en-GB" w:eastAsia="en-GB"/>
              </w:rPr>
            </w:pPr>
            <w:r w:rsidRPr="00060A57">
              <w:rPr>
                <w:color w:val="000000"/>
                <w:lang w:val="en-GB" w:eastAsia="en-GB"/>
              </w:rPr>
              <w:t>A collectivist raises the idea of having a Facebook page for promoting their product. The collective discusses and decides to create a Facebook page.</w:t>
            </w:r>
          </w:p>
        </w:tc>
        <w:tc>
          <w:tcPr>
            <w:tcW w:w="1701" w:type="dxa"/>
            <w:tcBorders>
              <w:top w:val="nil"/>
              <w:left w:val="nil"/>
              <w:bottom w:val="single" w:sz="4" w:space="0" w:color="auto"/>
              <w:right w:val="single" w:sz="4" w:space="0" w:color="auto"/>
            </w:tcBorders>
            <w:shd w:val="clear" w:color="auto" w:fill="auto"/>
            <w:noWrap/>
            <w:vAlign w:val="center"/>
          </w:tcPr>
          <w:p w14:paraId="09EB505C" w14:textId="77777777" w:rsidR="00060A57" w:rsidRPr="00075B0D" w:rsidRDefault="00060A57" w:rsidP="00060A57">
            <w:pPr>
              <w:ind w:firstLine="0"/>
              <w:rPr>
                <w:b/>
                <w:lang w:eastAsia="en-GB"/>
              </w:rPr>
            </w:pPr>
            <w:r w:rsidRPr="00075B0D">
              <w:rPr>
                <w:b/>
                <w:lang w:eastAsia="en-GB"/>
              </w:rPr>
              <w:t>Distributed</w:t>
            </w:r>
          </w:p>
        </w:tc>
        <w:tc>
          <w:tcPr>
            <w:tcW w:w="1559" w:type="dxa"/>
            <w:tcBorders>
              <w:top w:val="nil"/>
              <w:left w:val="nil"/>
              <w:bottom w:val="single" w:sz="4" w:space="0" w:color="auto"/>
              <w:right w:val="single" w:sz="4" w:space="0" w:color="auto"/>
            </w:tcBorders>
            <w:shd w:val="clear" w:color="auto" w:fill="auto"/>
            <w:noWrap/>
            <w:vAlign w:val="center"/>
          </w:tcPr>
          <w:p w14:paraId="23768781" w14:textId="77777777" w:rsidR="00060A57" w:rsidRPr="00075B0D" w:rsidRDefault="00060A57" w:rsidP="00060A57">
            <w:pPr>
              <w:ind w:firstLine="0"/>
              <w:rPr>
                <w:b/>
                <w:lang w:eastAsia="en-GB"/>
              </w:rPr>
            </w:pPr>
            <w:r w:rsidRPr="00075B0D">
              <w:rPr>
                <w:b/>
                <w:lang w:eastAsia="en-GB"/>
              </w:rPr>
              <w:t>Substantial</w:t>
            </w:r>
          </w:p>
        </w:tc>
        <w:tc>
          <w:tcPr>
            <w:tcW w:w="1391" w:type="dxa"/>
            <w:tcBorders>
              <w:top w:val="nil"/>
              <w:left w:val="nil"/>
              <w:bottom w:val="single" w:sz="4" w:space="0" w:color="auto"/>
              <w:right w:val="single" w:sz="4" w:space="0" w:color="auto"/>
            </w:tcBorders>
            <w:shd w:val="clear" w:color="auto" w:fill="auto"/>
            <w:noWrap/>
            <w:vAlign w:val="center"/>
          </w:tcPr>
          <w:p w14:paraId="15392E8A" w14:textId="77777777" w:rsidR="00060A57" w:rsidRPr="00075B0D" w:rsidRDefault="00060A57" w:rsidP="00060A57">
            <w:pPr>
              <w:ind w:firstLine="0"/>
              <w:rPr>
                <w:b/>
                <w:lang w:eastAsia="en-GB"/>
              </w:rPr>
            </w:pPr>
            <w:r w:rsidRPr="00075B0D">
              <w:rPr>
                <w:b/>
                <w:lang w:eastAsia="en-GB"/>
              </w:rPr>
              <w:t>Consensus</w:t>
            </w:r>
          </w:p>
        </w:tc>
      </w:tr>
    </w:tbl>
    <w:p w14:paraId="21AD1D7F" w14:textId="77777777" w:rsidR="00060A57" w:rsidRPr="00075B0D" w:rsidRDefault="00060A57" w:rsidP="00060A57">
      <w:pPr>
        <w:rPr>
          <w:color w:val="000000"/>
          <w:lang w:eastAsia="en-GB"/>
        </w:rPr>
      </w:pPr>
    </w:p>
    <w:p w14:paraId="09514DE8" w14:textId="77777777" w:rsidR="00060A57" w:rsidRPr="00060A57" w:rsidRDefault="00060A57" w:rsidP="00060A57">
      <w:pPr>
        <w:ind w:firstLine="0"/>
        <w:rPr>
          <w:color w:val="000000"/>
          <w:lang w:val="en-GB" w:eastAsia="en-GB"/>
        </w:rPr>
      </w:pPr>
      <w:r w:rsidRPr="00060A57">
        <w:rPr>
          <w:color w:val="000000"/>
          <w:lang w:val="en-GB" w:eastAsia="en-GB"/>
        </w:rPr>
        <w:t xml:space="preserve">Note: The different background shades distinguish strategic issues that have been raised, deliberated, and decided based on radical strategizing practices only (white), a mix of radical and counterbalancing practices (light grey), and counterbalancing practices only (dark grey). </w:t>
      </w:r>
    </w:p>
    <w:p w14:paraId="1F594BE8" w14:textId="6D6E944F" w:rsidR="00492457" w:rsidRDefault="00492457">
      <w:pPr>
        <w:ind w:firstLine="0"/>
        <w:rPr>
          <w:b/>
          <w:bCs/>
          <w:noProof w:val="0"/>
          <w:szCs w:val="24"/>
          <w:lang w:val="en-GB"/>
        </w:rPr>
      </w:pPr>
      <w:r>
        <w:rPr>
          <w:noProof w:val="0"/>
          <w:lang w:val="en-GB"/>
        </w:rPr>
        <w:br w:type="page"/>
      </w:r>
    </w:p>
    <w:p w14:paraId="463C943C" w14:textId="182F96E7" w:rsidR="00664807" w:rsidRDefault="003D554C" w:rsidP="00060A57">
      <w:pPr>
        <w:pStyle w:val="berschrift1"/>
        <w:ind w:firstLine="0"/>
        <w:rPr>
          <w:noProof w:val="0"/>
          <w:lang w:val="en-GB"/>
        </w:rPr>
      </w:pPr>
      <w:r w:rsidRPr="003D554C">
        <w:rPr>
          <w:lang w:val="de-DE"/>
        </w:rPr>
        <w:lastRenderedPageBreak/>
        <w:drawing>
          <wp:inline distT="0" distB="0" distL="0" distR="0" wp14:anchorId="40278454" wp14:editId="6413BF4A">
            <wp:extent cx="8863330" cy="6055555"/>
            <wp:effectExtent l="0" t="0" r="0" b="2540"/>
            <wp:docPr id="1" name="Grafik 1" descr="d:\Katharina\Pictures\LRP 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tharina\Pictures\LRP Figure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6055555"/>
                    </a:xfrm>
                    <a:prstGeom prst="rect">
                      <a:avLst/>
                    </a:prstGeom>
                    <a:noFill/>
                    <a:ln>
                      <a:noFill/>
                    </a:ln>
                  </pic:spPr>
                </pic:pic>
              </a:graphicData>
            </a:graphic>
          </wp:inline>
        </w:drawing>
      </w:r>
    </w:p>
    <w:p w14:paraId="73E9125B" w14:textId="77777777" w:rsidR="003D554C" w:rsidRDefault="003D554C" w:rsidP="003D554C">
      <w:pPr>
        <w:pStyle w:val="berschrift1"/>
        <w:jc w:val="center"/>
        <w:sectPr w:rsidR="003D554C" w:rsidSect="005B3A9D">
          <w:pgSz w:w="16838" w:h="11906" w:orient="landscape"/>
          <w:pgMar w:top="1440" w:right="1440" w:bottom="1440" w:left="1440" w:header="708" w:footer="708" w:gutter="0"/>
          <w:cols w:space="708"/>
          <w:docGrid w:linePitch="360"/>
        </w:sectPr>
      </w:pPr>
    </w:p>
    <w:p w14:paraId="1BF7FB54" w14:textId="3DEE2408" w:rsidR="003D554C" w:rsidRDefault="003D554C" w:rsidP="003D554C">
      <w:pPr>
        <w:pStyle w:val="berschrift1"/>
        <w:jc w:val="center"/>
      </w:pPr>
      <w:r>
        <w:lastRenderedPageBreak/>
        <w:t>Author Biographies</w:t>
      </w:r>
    </w:p>
    <w:p w14:paraId="13718FD9" w14:textId="77777777" w:rsidR="003D554C" w:rsidRPr="002360FA" w:rsidRDefault="003D554C" w:rsidP="003D554C">
      <w:pPr>
        <w:rPr>
          <w:lang w:val="en-GB"/>
        </w:rPr>
      </w:pPr>
    </w:p>
    <w:p w14:paraId="06A83281" w14:textId="77777777" w:rsidR="003D554C" w:rsidRPr="002360FA" w:rsidRDefault="003D554C" w:rsidP="003D554C">
      <w:pPr>
        <w:rPr>
          <w:lang w:val="en-GB"/>
        </w:rPr>
      </w:pPr>
    </w:p>
    <w:p w14:paraId="7DA63AF4" w14:textId="77777777" w:rsidR="003D554C" w:rsidRPr="002360FA" w:rsidRDefault="003D554C" w:rsidP="003D554C">
      <w:pPr>
        <w:rPr>
          <w:lang w:val="en-GB"/>
        </w:rPr>
      </w:pPr>
      <w:r w:rsidRPr="002360FA">
        <w:rPr>
          <w:b/>
          <w:lang w:val="en-GB"/>
        </w:rPr>
        <w:t>Dr. Marius K. Luedicke</w:t>
      </w:r>
      <w:r w:rsidRPr="002360FA">
        <w:rPr>
          <w:lang w:val="en-GB"/>
        </w:rPr>
        <w:t xml:space="preserve"> is an associate professor at Cass Business School, City University London. As a marketing sociologist, his research explores the dynamics of consumer culture and branding with a particular focus on moralism and social conflict. His work has been published in international journals such as the Journal of Consumer Research, Consumption Markets &amp; Culture, or Psychology &amp; Marketing. His research has been cited in international media such as the New York Times, Huffington Post, the Telegraph, and Wired.</w:t>
      </w:r>
    </w:p>
    <w:p w14:paraId="6D309667" w14:textId="77777777" w:rsidR="003D554C" w:rsidRPr="002360FA" w:rsidRDefault="003D554C" w:rsidP="003D554C">
      <w:pPr>
        <w:rPr>
          <w:lang w:val="en-GB"/>
        </w:rPr>
      </w:pPr>
    </w:p>
    <w:p w14:paraId="7C06DFAE" w14:textId="4095F677" w:rsidR="003D554C" w:rsidRDefault="003D554C" w:rsidP="003D554C">
      <w:pPr>
        <w:jc w:val="center"/>
      </w:pPr>
      <w:r>
        <w:drawing>
          <wp:inline distT="0" distB="0" distL="0" distR="0" wp14:anchorId="402168D0" wp14:editId="352DFED5">
            <wp:extent cx="1272540" cy="1272540"/>
            <wp:effectExtent l="0" t="0" r="3810" b="3810"/>
            <wp:docPr id="5" name="Grafik 5" descr="luedi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dic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p w14:paraId="2EC01691" w14:textId="77777777" w:rsidR="003D554C" w:rsidRDefault="003D554C" w:rsidP="003D554C">
      <w:pPr>
        <w:rPr>
          <w:b/>
        </w:rPr>
      </w:pPr>
    </w:p>
    <w:p w14:paraId="1A2E7200" w14:textId="77777777" w:rsidR="003D554C" w:rsidRDefault="003D554C" w:rsidP="003D554C">
      <w:pPr>
        <w:rPr>
          <w:b/>
        </w:rPr>
      </w:pPr>
    </w:p>
    <w:p w14:paraId="02D81BC2" w14:textId="77777777" w:rsidR="003D554C" w:rsidRDefault="003D554C" w:rsidP="003D554C">
      <w:pPr>
        <w:rPr>
          <w:b/>
        </w:rPr>
      </w:pPr>
    </w:p>
    <w:p w14:paraId="37AD85F8" w14:textId="77777777" w:rsidR="003D554C" w:rsidRDefault="003D554C" w:rsidP="003D554C">
      <w:pPr>
        <w:rPr>
          <w:b/>
        </w:rPr>
      </w:pPr>
    </w:p>
    <w:p w14:paraId="16F9402F" w14:textId="77777777" w:rsidR="003D554C" w:rsidRDefault="003D554C" w:rsidP="003D554C">
      <w:pPr>
        <w:rPr>
          <w:color w:val="000000"/>
          <w:szCs w:val="24"/>
          <w:lang w:val="en-GB"/>
        </w:rPr>
      </w:pPr>
      <w:r>
        <w:rPr>
          <w:b/>
          <w:lang w:val="en-GB"/>
        </w:rPr>
        <w:t xml:space="preserve">Katharina C. Husemann, PhD </w:t>
      </w:r>
      <w:r w:rsidRPr="000B0E55">
        <w:rPr>
          <w:lang w:val="en-GB"/>
        </w:rPr>
        <w:t>is a lecturer</w:t>
      </w:r>
      <w:r>
        <w:rPr>
          <w:lang w:val="en-GB"/>
        </w:rPr>
        <w:t xml:space="preserve"> at Royal Holloway, University of London. Her research </w:t>
      </w:r>
      <w:r w:rsidRPr="000B0E55">
        <w:rPr>
          <w:color w:val="000000"/>
          <w:szCs w:val="24"/>
          <w:lang w:val="en-GB"/>
        </w:rPr>
        <w:t>is embedded the field of interpretive consumer (culture) research an</w:t>
      </w:r>
      <w:r>
        <w:rPr>
          <w:color w:val="000000"/>
          <w:szCs w:val="24"/>
          <w:lang w:val="en-GB"/>
        </w:rPr>
        <w:t>d focuses on brands, products and</w:t>
      </w:r>
      <w:r w:rsidRPr="000B0E55">
        <w:rPr>
          <w:color w:val="000000"/>
          <w:szCs w:val="24"/>
          <w:lang w:val="en-GB"/>
        </w:rPr>
        <w:t xml:space="preserve"> consumption practices as provocateurs of social conflic</w:t>
      </w:r>
      <w:r>
        <w:rPr>
          <w:color w:val="000000"/>
          <w:szCs w:val="24"/>
          <w:lang w:val="en-GB"/>
        </w:rPr>
        <w:t xml:space="preserve">t. Her research is published in </w:t>
      </w:r>
      <w:r w:rsidRPr="000B0E55">
        <w:rPr>
          <w:color w:val="000000"/>
          <w:szCs w:val="24"/>
          <w:lang w:val="en-GB"/>
        </w:rPr>
        <w:t>Ps</w:t>
      </w:r>
      <w:r>
        <w:rPr>
          <w:color w:val="000000"/>
          <w:szCs w:val="24"/>
          <w:lang w:val="en-GB"/>
        </w:rPr>
        <w:t>ychology &amp; Marketing</w:t>
      </w:r>
      <w:r w:rsidRPr="000B0E55">
        <w:rPr>
          <w:color w:val="000000"/>
          <w:szCs w:val="24"/>
          <w:lang w:val="en-GB"/>
        </w:rPr>
        <w:t xml:space="preserve"> and in high-profile conference proceedings such as the Advances in Consumer Research.</w:t>
      </w:r>
      <w:r w:rsidRPr="001A3110">
        <w:rPr>
          <w:color w:val="000000"/>
          <w:szCs w:val="24"/>
          <w:lang w:val="en-GB"/>
        </w:rPr>
        <w:t xml:space="preserve"> </w:t>
      </w:r>
      <w:r>
        <w:rPr>
          <w:color w:val="000000"/>
          <w:szCs w:val="24"/>
          <w:lang w:val="en-GB"/>
        </w:rPr>
        <w:t>Based on her doctoral research, Katharina</w:t>
      </w:r>
      <w:r w:rsidRPr="000B0E55">
        <w:rPr>
          <w:color w:val="000000"/>
          <w:szCs w:val="24"/>
          <w:lang w:val="en-GB"/>
        </w:rPr>
        <w:t xml:space="preserve"> received the highly reputable Marietta Blau-Scholarship sponsored by the Austrian Agency for International Mobility and Cooperation in Education, Science and Research (OeAD).</w:t>
      </w:r>
    </w:p>
    <w:p w14:paraId="73200152" w14:textId="77777777" w:rsidR="003D554C" w:rsidRDefault="003D554C" w:rsidP="003D554C">
      <w:pPr>
        <w:rPr>
          <w:color w:val="000000"/>
          <w:szCs w:val="24"/>
          <w:lang w:val="en-GB"/>
        </w:rPr>
      </w:pPr>
      <w:r>
        <w:drawing>
          <wp:anchor distT="0" distB="0" distL="114300" distR="114300" simplePos="0" relativeHeight="251657216" behindDoc="0" locked="0" layoutInCell="1" allowOverlap="1" wp14:anchorId="5C330B26" wp14:editId="2D3FA1CC">
            <wp:simplePos x="0" y="0"/>
            <wp:positionH relativeFrom="column">
              <wp:posOffset>2548890</wp:posOffset>
            </wp:positionH>
            <wp:positionV relativeFrom="paragraph">
              <wp:posOffset>175260</wp:posOffset>
            </wp:positionV>
            <wp:extent cx="1276350" cy="1724025"/>
            <wp:effectExtent l="0" t="0" r="0" b="3175"/>
            <wp:wrapNone/>
            <wp:docPr id="3" name="Bild 3" descr="Neu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es Bi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F941C" w14:textId="77777777" w:rsidR="003D554C" w:rsidRPr="000B0E55" w:rsidRDefault="003D554C" w:rsidP="003D554C">
      <w:pPr>
        <w:rPr>
          <w:color w:val="000000"/>
          <w:szCs w:val="24"/>
          <w:lang w:val="en-GB"/>
        </w:rPr>
      </w:pPr>
    </w:p>
    <w:p w14:paraId="7541D09B" w14:textId="77777777" w:rsidR="003D554C" w:rsidRPr="008930F9" w:rsidRDefault="003D554C" w:rsidP="003D554C">
      <w:pPr>
        <w:rPr>
          <w:lang w:val="en-GB"/>
        </w:rPr>
      </w:pPr>
    </w:p>
    <w:p w14:paraId="78ECD3B9" w14:textId="77777777" w:rsidR="003D554C" w:rsidRPr="008930F9" w:rsidRDefault="003D554C" w:rsidP="003D554C">
      <w:pPr>
        <w:rPr>
          <w:lang w:val="en-GB"/>
        </w:rPr>
      </w:pPr>
    </w:p>
    <w:p w14:paraId="30836581" w14:textId="77777777" w:rsidR="003D554C" w:rsidRDefault="003D554C" w:rsidP="003D554C">
      <w:pPr>
        <w:rPr>
          <w:b/>
          <w:lang w:val="en-GB"/>
        </w:rPr>
      </w:pPr>
    </w:p>
    <w:p w14:paraId="3BD9E519" w14:textId="77777777" w:rsidR="003D554C" w:rsidRDefault="003D554C" w:rsidP="003D554C">
      <w:pPr>
        <w:rPr>
          <w:b/>
          <w:lang w:val="en-GB"/>
        </w:rPr>
      </w:pPr>
    </w:p>
    <w:p w14:paraId="3136C4C1" w14:textId="77777777" w:rsidR="003D554C" w:rsidRDefault="003D554C" w:rsidP="003D554C">
      <w:pPr>
        <w:rPr>
          <w:b/>
          <w:lang w:val="en-GB"/>
        </w:rPr>
      </w:pPr>
    </w:p>
    <w:p w14:paraId="1D26DD55" w14:textId="77777777" w:rsidR="003D554C" w:rsidRDefault="003D554C" w:rsidP="003D554C">
      <w:pPr>
        <w:rPr>
          <w:b/>
          <w:lang w:val="en-GB"/>
        </w:rPr>
      </w:pPr>
    </w:p>
    <w:p w14:paraId="7705C8B6" w14:textId="77777777" w:rsidR="003D554C" w:rsidRDefault="003D554C" w:rsidP="003D554C">
      <w:pPr>
        <w:rPr>
          <w:b/>
          <w:lang w:val="en-GB"/>
        </w:rPr>
      </w:pPr>
    </w:p>
    <w:p w14:paraId="33F1EF38" w14:textId="77777777" w:rsidR="003D554C" w:rsidRDefault="003D554C" w:rsidP="003D554C">
      <w:pPr>
        <w:rPr>
          <w:b/>
          <w:lang w:val="en-GB"/>
        </w:rPr>
      </w:pPr>
    </w:p>
    <w:p w14:paraId="63730FFB" w14:textId="77777777" w:rsidR="003D554C" w:rsidRDefault="003D554C" w:rsidP="003D554C">
      <w:pPr>
        <w:rPr>
          <w:b/>
          <w:lang w:val="en-GB"/>
        </w:rPr>
      </w:pPr>
    </w:p>
    <w:p w14:paraId="50390BD1" w14:textId="77777777" w:rsidR="003D554C" w:rsidRDefault="003D554C" w:rsidP="003D554C">
      <w:pPr>
        <w:rPr>
          <w:b/>
          <w:lang w:val="en-GB"/>
        </w:rPr>
      </w:pPr>
    </w:p>
    <w:p w14:paraId="37871F87" w14:textId="77777777" w:rsidR="003D554C" w:rsidRDefault="003D554C" w:rsidP="003D554C">
      <w:pPr>
        <w:rPr>
          <w:b/>
          <w:lang w:val="en-GB"/>
        </w:rPr>
      </w:pPr>
    </w:p>
    <w:p w14:paraId="55D14646" w14:textId="77777777" w:rsidR="003D554C" w:rsidRDefault="003D554C" w:rsidP="003D554C">
      <w:pPr>
        <w:rPr>
          <w:b/>
          <w:lang w:val="en-GB"/>
        </w:rPr>
      </w:pPr>
    </w:p>
    <w:p w14:paraId="5881C92A" w14:textId="77777777" w:rsidR="003D554C" w:rsidRDefault="003D554C" w:rsidP="003D554C">
      <w:pPr>
        <w:rPr>
          <w:lang w:val="en-GB"/>
        </w:rPr>
      </w:pPr>
      <w:r w:rsidRPr="008930F9">
        <w:rPr>
          <w:b/>
          <w:lang w:val="en-GB"/>
        </w:rPr>
        <w:t xml:space="preserve">Florian Ladstaetter </w:t>
      </w:r>
      <w:r>
        <w:rPr>
          <w:lang w:val="en-GB"/>
        </w:rPr>
        <w:t>is a</w:t>
      </w:r>
      <w:r w:rsidRPr="005D0FA2">
        <w:rPr>
          <w:lang w:val="en-GB"/>
        </w:rPr>
        <w:t xml:space="preserve"> PhD student at the Un</w:t>
      </w:r>
      <w:r>
        <w:rPr>
          <w:lang w:val="en-GB"/>
        </w:rPr>
        <w:t xml:space="preserve">iversity of Innsbruck, </w:t>
      </w:r>
      <w:r w:rsidRPr="005D0FA2">
        <w:rPr>
          <w:lang w:val="en-GB"/>
        </w:rPr>
        <w:t>School</w:t>
      </w:r>
      <w:r>
        <w:rPr>
          <w:lang w:val="en-GB"/>
        </w:rPr>
        <w:t xml:space="preserve"> of Management</w:t>
      </w:r>
      <w:r w:rsidRPr="005D0FA2">
        <w:rPr>
          <w:lang w:val="en-GB"/>
        </w:rPr>
        <w:t xml:space="preserve">. In his dissertation he explores the Premium Cola collective from various perspectives, i.e. conflict culture, consumer activism, or open strategy. He is also involved in the organization of an independent cultural centre where principles of open participation and a low-threshold access to culture are put into practice. With this project he uses his practical experience as the foundation for his research. </w:t>
      </w:r>
    </w:p>
    <w:p w14:paraId="060F3304" w14:textId="77777777" w:rsidR="003D554C" w:rsidRDefault="003D554C" w:rsidP="003D554C">
      <w:pPr>
        <w:ind w:firstLine="0"/>
        <w:rPr>
          <w:lang w:val="en-GB"/>
        </w:rPr>
      </w:pPr>
      <w:r>
        <w:rPr>
          <w:lang w:val="en-GB"/>
        </w:rPr>
        <w:br w:type="page"/>
      </w:r>
    </w:p>
    <w:p w14:paraId="1024E35E" w14:textId="77777777" w:rsidR="003D554C" w:rsidRDefault="003D554C" w:rsidP="003D554C">
      <w:pPr>
        <w:rPr>
          <w:lang w:val="en-GB"/>
        </w:rPr>
      </w:pPr>
      <w:r w:rsidRPr="005D0FA2">
        <w:rPr>
          <w:lang w:val="en-GB"/>
        </w:rPr>
        <w:lastRenderedPageBreak/>
        <w:br/>
      </w:r>
    </w:p>
    <w:p w14:paraId="7233487D" w14:textId="77777777" w:rsidR="003D554C" w:rsidRPr="008930F9" w:rsidRDefault="003D554C" w:rsidP="003D554C">
      <w:pPr>
        <w:rPr>
          <w:lang w:val="en-GB"/>
        </w:rPr>
      </w:pPr>
      <w:r>
        <w:drawing>
          <wp:anchor distT="0" distB="0" distL="114300" distR="114300" simplePos="0" relativeHeight="251659264" behindDoc="0" locked="0" layoutInCell="1" allowOverlap="1" wp14:anchorId="7D2EE5A6" wp14:editId="0B2D09A5">
            <wp:simplePos x="0" y="0"/>
            <wp:positionH relativeFrom="column">
              <wp:posOffset>2386965</wp:posOffset>
            </wp:positionH>
            <wp:positionV relativeFrom="paragraph">
              <wp:posOffset>1905</wp:posOffset>
            </wp:positionV>
            <wp:extent cx="1366520" cy="2045335"/>
            <wp:effectExtent l="0" t="0" r="5080" b="12065"/>
            <wp:wrapNone/>
            <wp:docPr id="4" name="8883C730-32A7-48F9-9F64-2701F4060FAA" descr="cid:DFD56696-B790-4CD2-A23B-C7E194683FFE@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3C730-32A7-48F9-9F64-2701F4060FAA" descr="cid:DFD56696-B790-4CD2-A23B-C7E194683FFE@defaul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6652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0DE38" w14:textId="77777777" w:rsidR="003D554C" w:rsidRPr="008930F9" w:rsidRDefault="003D554C" w:rsidP="003D554C">
      <w:pPr>
        <w:rPr>
          <w:lang w:val="en-GB"/>
        </w:rPr>
      </w:pPr>
    </w:p>
    <w:p w14:paraId="6909D917" w14:textId="77777777" w:rsidR="003D554C" w:rsidRPr="008930F9" w:rsidRDefault="003D554C" w:rsidP="003D554C">
      <w:pPr>
        <w:rPr>
          <w:lang w:val="en-GB"/>
        </w:rPr>
      </w:pPr>
    </w:p>
    <w:p w14:paraId="39DA43E3" w14:textId="77777777" w:rsidR="003D554C" w:rsidRPr="008930F9" w:rsidRDefault="003D554C" w:rsidP="003D554C">
      <w:pPr>
        <w:tabs>
          <w:tab w:val="left" w:pos="7635"/>
        </w:tabs>
        <w:rPr>
          <w:lang w:val="en-GB"/>
        </w:rPr>
      </w:pPr>
      <w:r>
        <w:rPr>
          <w:lang w:val="en-GB"/>
        </w:rPr>
        <w:tab/>
      </w:r>
    </w:p>
    <w:p w14:paraId="056B30F6" w14:textId="77777777" w:rsidR="003D554C" w:rsidRPr="008930F9" w:rsidRDefault="003D554C" w:rsidP="003D554C">
      <w:pPr>
        <w:rPr>
          <w:b/>
          <w:lang w:val="en-GB"/>
        </w:rPr>
      </w:pPr>
    </w:p>
    <w:p w14:paraId="7C420A81" w14:textId="77777777" w:rsidR="003D554C" w:rsidRDefault="003D554C" w:rsidP="003D554C">
      <w:pPr>
        <w:rPr>
          <w:b/>
          <w:lang w:val="en-GB"/>
        </w:rPr>
      </w:pPr>
    </w:p>
    <w:p w14:paraId="0C99FF76" w14:textId="77777777" w:rsidR="003D554C" w:rsidRDefault="003D554C" w:rsidP="003D554C">
      <w:pPr>
        <w:rPr>
          <w:b/>
          <w:lang w:val="en-GB"/>
        </w:rPr>
      </w:pPr>
    </w:p>
    <w:p w14:paraId="0AEA0A71" w14:textId="77777777" w:rsidR="003D554C" w:rsidRDefault="003D554C" w:rsidP="003D554C">
      <w:pPr>
        <w:rPr>
          <w:b/>
          <w:lang w:val="en-GB"/>
        </w:rPr>
      </w:pPr>
    </w:p>
    <w:p w14:paraId="4F9F49D9" w14:textId="77777777" w:rsidR="003D554C" w:rsidRDefault="003D554C" w:rsidP="003D554C">
      <w:pPr>
        <w:rPr>
          <w:b/>
          <w:lang w:val="en-GB"/>
        </w:rPr>
      </w:pPr>
    </w:p>
    <w:p w14:paraId="2CE0D789" w14:textId="77777777" w:rsidR="003D554C" w:rsidRDefault="003D554C" w:rsidP="003D554C">
      <w:pPr>
        <w:rPr>
          <w:b/>
          <w:lang w:val="en-GB"/>
        </w:rPr>
      </w:pPr>
    </w:p>
    <w:p w14:paraId="48B9641B" w14:textId="77777777" w:rsidR="003D554C" w:rsidRPr="002360FA" w:rsidRDefault="003D554C" w:rsidP="003D554C">
      <w:pPr>
        <w:rPr>
          <w:lang w:val="en-GB"/>
        </w:rPr>
      </w:pPr>
    </w:p>
    <w:p w14:paraId="0B4248A3" w14:textId="77777777" w:rsidR="003D554C" w:rsidRPr="002360FA" w:rsidRDefault="003D554C" w:rsidP="003D554C">
      <w:pPr>
        <w:rPr>
          <w:b/>
          <w:lang w:val="en-GB"/>
        </w:rPr>
      </w:pPr>
    </w:p>
    <w:p w14:paraId="08E94D1D" w14:textId="77777777" w:rsidR="003D554C" w:rsidRPr="002360FA" w:rsidRDefault="003D554C" w:rsidP="003D554C">
      <w:pPr>
        <w:rPr>
          <w:b/>
          <w:lang w:val="en-GB"/>
        </w:rPr>
      </w:pPr>
    </w:p>
    <w:p w14:paraId="79401857" w14:textId="77777777" w:rsidR="003D554C" w:rsidRPr="002360FA" w:rsidRDefault="003D554C" w:rsidP="003D554C">
      <w:pPr>
        <w:rPr>
          <w:b/>
          <w:lang w:val="en-GB"/>
        </w:rPr>
      </w:pPr>
    </w:p>
    <w:p w14:paraId="2AF2B466" w14:textId="77777777" w:rsidR="003D554C" w:rsidRPr="002360FA" w:rsidRDefault="003D554C" w:rsidP="003D554C">
      <w:pPr>
        <w:rPr>
          <w:b/>
          <w:lang w:val="en-GB"/>
        </w:rPr>
      </w:pPr>
    </w:p>
    <w:p w14:paraId="3BFF6B05" w14:textId="77777777" w:rsidR="003D554C" w:rsidRPr="002360FA" w:rsidRDefault="003D554C" w:rsidP="003D554C">
      <w:pPr>
        <w:rPr>
          <w:b/>
          <w:lang w:val="en-GB"/>
        </w:rPr>
      </w:pPr>
    </w:p>
    <w:p w14:paraId="50B980F9" w14:textId="77777777" w:rsidR="003D554C" w:rsidRPr="002360FA" w:rsidRDefault="003D554C" w:rsidP="003D554C">
      <w:pPr>
        <w:rPr>
          <w:lang w:val="en-GB"/>
        </w:rPr>
      </w:pPr>
      <w:r w:rsidRPr="002360FA">
        <w:rPr>
          <w:b/>
          <w:lang w:val="en-GB"/>
        </w:rPr>
        <w:t xml:space="preserve">Dr. Santi Furnari </w:t>
      </w:r>
      <w:r w:rsidRPr="002360FA">
        <w:rPr>
          <w:lang w:val="en-GB"/>
        </w:rPr>
        <w:t xml:space="preserve">is a senior lecturer at Cass Business School, City University London. He studies how innovation emerges at the intersection of multiple institutional fields and sectors, where different cultural logics and political interests overlap. His papers have been published in the Academy of Management Review, Organization Studies, Research in the Sociology of Organizations, Strategic Organization, the Academy of Management Best Paper Proceedings, and in edited books published by Edward Elgar and Routledge. </w:t>
      </w:r>
    </w:p>
    <w:p w14:paraId="7795A858" w14:textId="77777777" w:rsidR="003D554C" w:rsidRPr="002360FA" w:rsidRDefault="003D554C" w:rsidP="003D554C">
      <w:pPr>
        <w:rPr>
          <w:lang w:val="en-GB"/>
        </w:rPr>
      </w:pPr>
    </w:p>
    <w:p w14:paraId="43683AA5" w14:textId="129CDFEC" w:rsidR="003D554C" w:rsidRDefault="003D554C" w:rsidP="003D554C">
      <w:pPr>
        <w:jc w:val="center"/>
      </w:pPr>
      <w:r>
        <w:drawing>
          <wp:inline distT="0" distB="0" distL="0" distR="0" wp14:anchorId="5CBEBA25" wp14:editId="520B327E">
            <wp:extent cx="1272540" cy="1272540"/>
            <wp:effectExtent l="0" t="0" r="3810" b="3810"/>
            <wp:docPr id="2" name="Grafik 2" descr="S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p w14:paraId="109E9D64" w14:textId="77777777" w:rsidR="003D554C" w:rsidRDefault="003D554C" w:rsidP="003D554C">
      <w:pPr>
        <w:jc w:val="center"/>
      </w:pPr>
    </w:p>
    <w:p w14:paraId="74BCD922" w14:textId="2C894ADE" w:rsidR="003D554C" w:rsidRPr="003D554C" w:rsidRDefault="003D554C" w:rsidP="003D554C">
      <w:pPr>
        <w:ind w:firstLine="0"/>
        <w:rPr>
          <w:lang w:val="en-GB"/>
        </w:rPr>
      </w:pPr>
    </w:p>
    <w:sectPr w:rsidR="003D554C" w:rsidRPr="003D554C" w:rsidSect="003D554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852A" w14:textId="77777777" w:rsidR="00E932D6" w:rsidRDefault="00E932D6">
      <w:r>
        <w:separator/>
      </w:r>
    </w:p>
  </w:endnote>
  <w:endnote w:type="continuationSeparator" w:id="0">
    <w:p w14:paraId="3A3E591A" w14:textId="77777777" w:rsidR="00E932D6" w:rsidRDefault="00E932D6">
      <w:r>
        <w:continuationSeparator/>
      </w:r>
    </w:p>
  </w:endnote>
  <w:endnote w:type="continuationNotice" w:id="1">
    <w:p w14:paraId="16E51E0C" w14:textId="77777777" w:rsidR="00E932D6" w:rsidRDefault="00E93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ode">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1EF4" w14:textId="77777777" w:rsidR="008C4195" w:rsidRDefault="008C4195" w:rsidP="0042217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11</w:t>
    </w:r>
    <w:r>
      <w:rPr>
        <w:rStyle w:val="Seitenzahl"/>
      </w:rPr>
      <w:fldChar w:fldCharType="end"/>
    </w:r>
  </w:p>
  <w:p w14:paraId="6FE275B8" w14:textId="77777777" w:rsidR="008C4195" w:rsidRDefault="008C4195" w:rsidP="0085474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988E" w14:textId="32C3AB3B" w:rsidR="008C4195" w:rsidRDefault="008C4195" w:rsidP="00C0647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D554C">
      <w:rPr>
        <w:rStyle w:val="Seitenzahl"/>
      </w:rPr>
      <w:t>2</w:t>
    </w:r>
    <w:r>
      <w:rPr>
        <w:rStyle w:val="Seitenzahl"/>
      </w:rPr>
      <w:fldChar w:fldCharType="end"/>
    </w:r>
  </w:p>
  <w:p w14:paraId="137856F5" w14:textId="77777777" w:rsidR="008C4195" w:rsidRDefault="008C4195" w:rsidP="001115E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C42C9" w14:textId="77777777" w:rsidR="00E932D6" w:rsidRDefault="00E932D6">
      <w:r>
        <w:separator/>
      </w:r>
    </w:p>
  </w:footnote>
  <w:footnote w:type="continuationSeparator" w:id="0">
    <w:p w14:paraId="38605B99" w14:textId="77777777" w:rsidR="00E932D6" w:rsidRDefault="00E932D6">
      <w:r>
        <w:continuationSeparator/>
      </w:r>
    </w:p>
  </w:footnote>
  <w:footnote w:type="continuationNotice" w:id="1">
    <w:p w14:paraId="0F7781B3" w14:textId="77777777" w:rsidR="00E932D6" w:rsidRDefault="00E932D6"/>
  </w:footnote>
  <w:footnote w:id="2">
    <w:p w14:paraId="6F0ED8DF" w14:textId="77777777" w:rsidR="008C4195" w:rsidRPr="00883E33" w:rsidRDefault="008C4195" w:rsidP="00640572">
      <w:pPr>
        <w:autoSpaceDE w:val="0"/>
        <w:autoSpaceDN w:val="0"/>
        <w:adjustRightInd w:val="0"/>
        <w:ind w:left="284" w:hanging="284"/>
        <w:jc w:val="both"/>
        <w:rPr>
          <w:lang w:val="en-GB"/>
        </w:rPr>
      </w:pPr>
      <w:r w:rsidRPr="00883E33">
        <w:rPr>
          <w:rStyle w:val="Funotenzeichen"/>
        </w:rPr>
        <w:footnoteRef/>
      </w:r>
      <w:r w:rsidRPr="00883E33">
        <w:rPr>
          <w:lang w:val="en-GB"/>
        </w:rPr>
        <w:t xml:space="preserve">   </w:t>
      </w:r>
      <w:r w:rsidRPr="00A0136E">
        <w:rPr>
          <w:noProof w:val="0"/>
          <w:sz w:val="18"/>
          <w:szCs w:val="18"/>
          <w:lang w:val="en-GB"/>
        </w:rPr>
        <w:t>Throughout the paper, w</w:t>
      </w:r>
      <w:r w:rsidRPr="00A0136E">
        <w:rPr>
          <w:sz w:val="18"/>
          <w:szCs w:val="18"/>
          <w:lang w:val="en-GB"/>
        </w:rPr>
        <w:t xml:space="preserve">ith the term </w:t>
      </w:r>
      <w:r w:rsidRPr="00A0136E">
        <w:rPr>
          <w:noProof w:val="0"/>
          <w:sz w:val="18"/>
          <w:szCs w:val="18"/>
          <w:lang w:val="en-GB"/>
        </w:rPr>
        <w:t>“practices” we indicate “</w:t>
      </w:r>
      <w:r w:rsidRPr="00A0136E">
        <w:rPr>
          <w:rFonts w:eastAsiaTheme="minorEastAsia"/>
          <w:noProof w:val="0"/>
          <w:sz w:val="18"/>
          <w:szCs w:val="18"/>
          <w:lang w:val="en-GB"/>
        </w:rPr>
        <w:t>patterns of repeated activities that are infused with shared meanings”</w:t>
      </w:r>
      <w:r w:rsidRPr="00A0136E">
        <w:rPr>
          <w:noProof w:val="0"/>
          <w:sz w:val="18"/>
          <w:szCs w:val="18"/>
          <w:lang w:val="en-GB"/>
        </w:rPr>
        <w:t xml:space="preserve"> (</w:t>
      </w:r>
      <w:r w:rsidRPr="00A0136E">
        <w:rPr>
          <w:rFonts w:eastAsiaTheme="minorEastAsia"/>
          <w:noProof w:val="0"/>
          <w:sz w:val="18"/>
          <w:szCs w:val="18"/>
          <w:lang w:val="en-GB"/>
        </w:rPr>
        <w:t>Furnari, 2014: 442; see also Jarzabkowski, 2005).</w:t>
      </w:r>
      <w:r w:rsidRPr="00883E33">
        <w:rPr>
          <w:rFonts w:eastAsiaTheme="minorEastAsia"/>
          <w:noProof w:val="0"/>
          <w:szCs w:val="24"/>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D66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C2D0D"/>
    <w:multiLevelType w:val="hybridMultilevel"/>
    <w:tmpl w:val="8AEC0D98"/>
    <w:lvl w:ilvl="0" w:tplc="3C8C5A2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484325"/>
    <w:multiLevelType w:val="hybridMultilevel"/>
    <w:tmpl w:val="5316F3D0"/>
    <w:lvl w:ilvl="0" w:tplc="0407000F">
      <w:start w:val="1"/>
      <w:numFmt w:val="decimal"/>
      <w:lvlText w:val="%1."/>
      <w:lvlJc w:val="left"/>
      <w:pPr>
        <w:ind w:left="1429" w:hanging="360"/>
      </w:pPr>
    </w:lvl>
    <w:lvl w:ilvl="1" w:tplc="04070019">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02CC0E03"/>
    <w:multiLevelType w:val="hybridMultilevel"/>
    <w:tmpl w:val="421EE506"/>
    <w:lvl w:ilvl="0" w:tplc="1C88E5CC">
      <w:start w:val="16"/>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Symbol"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Symbol"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05595032"/>
    <w:multiLevelType w:val="hybridMultilevel"/>
    <w:tmpl w:val="87E868C6"/>
    <w:lvl w:ilvl="0" w:tplc="391A0E80">
      <w:start w:val="1"/>
      <w:numFmt w:val="decimal"/>
      <w:lvlText w:val="%1)"/>
      <w:lvlJc w:val="left"/>
      <w:pPr>
        <w:ind w:left="537" w:hanging="960"/>
      </w:pPr>
      <w:rPr>
        <w:rFonts w:hint="default"/>
      </w:rPr>
    </w:lvl>
    <w:lvl w:ilvl="1" w:tplc="04070019" w:tentative="1">
      <w:start w:val="1"/>
      <w:numFmt w:val="lowerLetter"/>
      <w:lvlText w:val="%2."/>
      <w:lvlJc w:val="left"/>
      <w:pPr>
        <w:ind w:left="657" w:hanging="360"/>
      </w:pPr>
    </w:lvl>
    <w:lvl w:ilvl="2" w:tplc="0407001B" w:tentative="1">
      <w:start w:val="1"/>
      <w:numFmt w:val="lowerRoman"/>
      <w:lvlText w:val="%3."/>
      <w:lvlJc w:val="right"/>
      <w:pPr>
        <w:ind w:left="1377" w:hanging="180"/>
      </w:pPr>
    </w:lvl>
    <w:lvl w:ilvl="3" w:tplc="0407000F" w:tentative="1">
      <w:start w:val="1"/>
      <w:numFmt w:val="decimal"/>
      <w:lvlText w:val="%4."/>
      <w:lvlJc w:val="left"/>
      <w:pPr>
        <w:ind w:left="2097" w:hanging="360"/>
      </w:pPr>
    </w:lvl>
    <w:lvl w:ilvl="4" w:tplc="04070019" w:tentative="1">
      <w:start w:val="1"/>
      <w:numFmt w:val="lowerLetter"/>
      <w:lvlText w:val="%5."/>
      <w:lvlJc w:val="left"/>
      <w:pPr>
        <w:ind w:left="2817" w:hanging="360"/>
      </w:pPr>
    </w:lvl>
    <w:lvl w:ilvl="5" w:tplc="0407001B" w:tentative="1">
      <w:start w:val="1"/>
      <w:numFmt w:val="lowerRoman"/>
      <w:lvlText w:val="%6."/>
      <w:lvlJc w:val="right"/>
      <w:pPr>
        <w:ind w:left="3537" w:hanging="180"/>
      </w:pPr>
    </w:lvl>
    <w:lvl w:ilvl="6" w:tplc="0407000F" w:tentative="1">
      <w:start w:val="1"/>
      <w:numFmt w:val="decimal"/>
      <w:lvlText w:val="%7."/>
      <w:lvlJc w:val="left"/>
      <w:pPr>
        <w:ind w:left="4257" w:hanging="360"/>
      </w:pPr>
    </w:lvl>
    <w:lvl w:ilvl="7" w:tplc="04070019" w:tentative="1">
      <w:start w:val="1"/>
      <w:numFmt w:val="lowerLetter"/>
      <w:lvlText w:val="%8."/>
      <w:lvlJc w:val="left"/>
      <w:pPr>
        <w:ind w:left="4977" w:hanging="360"/>
      </w:pPr>
    </w:lvl>
    <w:lvl w:ilvl="8" w:tplc="0407001B" w:tentative="1">
      <w:start w:val="1"/>
      <w:numFmt w:val="lowerRoman"/>
      <w:lvlText w:val="%9."/>
      <w:lvlJc w:val="right"/>
      <w:pPr>
        <w:ind w:left="5697" w:hanging="180"/>
      </w:pPr>
    </w:lvl>
  </w:abstractNum>
  <w:abstractNum w:abstractNumId="5" w15:restartNumberingAfterBreak="0">
    <w:nsid w:val="076F5147"/>
    <w:multiLevelType w:val="hybridMultilevel"/>
    <w:tmpl w:val="325ECCCA"/>
    <w:lvl w:ilvl="0" w:tplc="B760643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87E62"/>
    <w:multiLevelType w:val="hybridMultilevel"/>
    <w:tmpl w:val="6E82D544"/>
    <w:lvl w:ilvl="0" w:tplc="04070001">
      <w:start w:val="1"/>
      <w:numFmt w:val="bullet"/>
      <w:lvlText w:val=""/>
      <w:lvlJc w:val="left"/>
      <w:pPr>
        <w:ind w:left="1429" w:hanging="360"/>
      </w:pPr>
      <w:rPr>
        <w:rFonts w:ascii="Symbol" w:hAnsi="Symbol"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0ED07819"/>
    <w:multiLevelType w:val="hybridMultilevel"/>
    <w:tmpl w:val="D2DA8EF0"/>
    <w:lvl w:ilvl="0" w:tplc="4552AA2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10140634"/>
    <w:multiLevelType w:val="hybridMultilevel"/>
    <w:tmpl w:val="E93E8320"/>
    <w:lvl w:ilvl="0" w:tplc="4EA8DD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C60EC"/>
    <w:multiLevelType w:val="hybridMultilevel"/>
    <w:tmpl w:val="8BAA900C"/>
    <w:lvl w:ilvl="0" w:tplc="8AA4571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15150C15"/>
    <w:multiLevelType w:val="hybridMultilevel"/>
    <w:tmpl w:val="4A3C35C4"/>
    <w:lvl w:ilvl="0" w:tplc="2F182128">
      <w:numFmt w:val="bullet"/>
      <w:lvlText w:val="-"/>
      <w:lvlJc w:val="left"/>
      <w:pPr>
        <w:ind w:left="1069" w:hanging="360"/>
      </w:pPr>
      <w:rPr>
        <w:rFonts w:ascii="Times New Roman" w:eastAsia="Times New Roman" w:hAnsi="Times New Roman" w:cs="Times New Roman" w:hint="default"/>
      </w:rPr>
    </w:lvl>
    <w:lvl w:ilvl="1" w:tplc="04070003">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16296534"/>
    <w:multiLevelType w:val="hybridMultilevel"/>
    <w:tmpl w:val="AD6A2DE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Symbol"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Symbol"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Symbol"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18C615F9"/>
    <w:multiLevelType w:val="hybridMultilevel"/>
    <w:tmpl w:val="5F78F800"/>
    <w:lvl w:ilvl="0" w:tplc="CEA2CCB2">
      <w:start w:val="1475"/>
      <w:numFmt w:val="bullet"/>
      <w:lvlText w:val=""/>
      <w:lvlJc w:val="left"/>
      <w:pPr>
        <w:ind w:left="1495" w:hanging="360"/>
      </w:pPr>
      <w:rPr>
        <w:rFonts w:ascii="Wingdings" w:eastAsia="Times New Roman" w:hAnsi="Wingdings" w:cs="Times New Roman" w:hint="default"/>
      </w:rPr>
    </w:lvl>
    <w:lvl w:ilvl="1" w:tplc="04070003" w:tentative="1">
      <w:start w:val="1"/>
      <w:numFmt w:val="bullet"/>
      <w:lvlText w:val="o"/>
      <w:lvlJc w:val="left"/>
      <w:pPr>
        <w:ind w:left="2215" w:hanging="360"/>
      </w:pPr>
      <w:rPr>
        <w:rFonts w:ascii="Courier New" w:hAnsi="Courier New" w:cs="Symbol"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Symbol"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Symbol" w:hint="default"/>
      </w:rPr>
    </w:lvl>
    <w:lvl w:ilvl="8" w:tplc="04070005" w:tentative="1">
      <w:start w:val="1"/>
      <w:numFmt w:val="bullet"/>
      <w:lvlText w:val=""/>
      <w:lvlJc w:val="left"/>
      <w:pPr>
        <w:ind w:left="7255" w:hanging="360"/>
      </w:pPr>
      <w:rPr>
        <w:rFonts w:ascii="Wingdings" w:hAnsi="Wingdings" w:hint="default"/>
      </w:rPr>
    </w:lvl>
  </w:abstractNum>
  <w:abstractNum w:abstractNumId="13" w15:restartNumberingAfterBreak="0">
    <w:nsid w:val="20657966"/>
    <w:multiLevelType w:val="hybridMultilevel"/>
    <w:tmpl w:val="93F80358"/>
    <w:lvl w:ilvl="0" w:tplc="7ED88340">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Symbol"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Symbol"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239F54E4"/>
    <w:multiLevelType w:val="hybridMultilevel"/>
    <w:tmpl w:val="C2F84392"/>
    <w:lvl w:ilvl="0" w:tplc="1FB846B4">
      <w:start w:val="4"/>
      <w:numFmt w:val="bullet"/>
      <w:lvlText w:val=""/>
      <w:lvlJc w:val="left"/>
      <w:pPr>
        <w:ind w:left="1776" w:hanging="360"/>
      </w:pPr>
      <w:rPr>
        <w:rFonts w:ascii="Wingdings" w:eastAsia="Times New Roman" w:hAnsi="Wingdings" w:cs="Times New Roman"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5" w15:restartNumberingAfterBreak="0">
    <w:nsid w:val="27924FD2"/>
    <w:multiLevelType w:val="hybridMultilevel"/>
    <w:tmpl w:val="DB1096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AD0F7D"/>
    <w:multiLevelType w:val="hybridMultilevel"/>
    <w:tmpl w:val="3FBED1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B25D66"/>
    <w:multiLevelType w:val="hybridMultilevel"/>
    <w:tmpl w:val="2FF432CC"/>
    <w:lvl w:ilvl="0" w:tplc="EE7CC5A8">
      <w:start w:val="6"/>
      <w:numFmt w:val="bullet"/>
      <w:lvlText w:val="-"/>
      <w:lvlJc w:val="left"/>
      <w:pPr>
        <w:ind w:left="1548" w:hanging="84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Symbo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Symbol"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2AA233EC"/>
    <w:multiLevelType w:val="hybridMultilevel"/>
    <w:tmpl w:val="7A441AFE"/>
    <w:lvl w:ilvl="0" w:tplc="080C1D7C">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Symbo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Symbol"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51A5528"/>
    <w:multiLevelType w:val="hybridMultilevel"/>
    <w:tmpl w:val="50A09636"/>
    <w:lvl w:ilvl="0" w:tplc="04070011">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0" w15:restartNumberingAfterBreak="0">
    <w:nsid w:val="43CC3945"/>
    <w:multiLevelType w:val="hybridMultilevel"/>
    <w:tmpl w:val="77CE835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15:restartNumberingAfterBreak="0">
    <w:nsid w:val="46502C36"/>
    <w:multiLevelType w:val="hybridMultilevel"/>
    <w:tmpl w:val="A5FA1A2C"/>
    <w:lvl w:ilvl="0" w:tplc="03B8016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2" w15:restartNumberingAfterBreak="0">
    <w:nsid w:val="4D89359E"/>
    <w:multiLevelType w:val="hybridMultilevel"/>
    <w:tmpl w:val="4CA60614"/>
    <w:lvl w:ilvl="0" w:tplc="0407000F">
      <w:start w:val="1"/>
      <w:numFmt w:val="decimal"/>
      <w:lvlText w:val="%1."/>
      <w:lvlJc w:val="left"/>
      <w:pPr>
        <w:ind w:left="1429" w:hanging="360"/>
      </w:pPr>
    </w:lvl>
    <w:lvl w:ilvl="1" w:tplc="04070001">
      <w:start w:val="1"/>
      <w:numFmt w:val="bullet"/>
      <w:lvlText w:val=""/>
      <w:lvlJc w:val="left"/>
      <w:pPr>
        <w:ind w:left="2149" w:hanging="360"/>
      </w:pPr>
      <w:rPr>
        <w:rFonts w:ascii="Symbol" w:hAnsi="Symbol" w:hint="default"/>
      </w:r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3" w15:restartNumberingAfterBreak="0">
    <w:nsid w:val="54AD46A8"/>
    <w:multiLevelType w:val="hybridMultilevel"/>
    <w:tmpl w:val="E1BEE2BE"/>
    <w:lvl w:ilvl="0" w:tplc="04070019">
      <w:start w:val="1"/>
      <w:numFmt w:val="lowerLetter"/>
      <w:lvlText w:val="%1."/>
      <w:lvlJc w:val="left"/>
      <w:pPr>
        <w:ind w:left="1789" w:hanging="360"/>
      </w:p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24" w15:restartNumberingAfterBreak="0">
    <w:nsid w:val="56EC61B3"/>
    <w:multiLevelType w:val="hybridMultilevel"/>
    <w:tmpl w:val="C272342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644AEE"/>
    <w:multiLevelType w:val="hybridMultilevel"/>
    <w:tmpl w:val="ABBAAD7A"/>
    <w:lvl w:ilvl="0" w:tplc="0BB436C6">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Symbol"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Symbol" w:hint="default"/>
      </w:rPr>
    </w:lvl>
    <w:lvl w:ilvl="8" w:tplc="04070005" w:tentative="1">
      <w:start w:val="1"/>
      <w:numFmt w:val="bullet"/>
      <w:lvlText w:val=""/>
      <w:lvlJc w:val="left"/>
      <w:pPr>
        <w:ind w:left="6829" w:hanging="360"/>
      </w:pPr>
      <w:rPr>
        <w:rFonts w:ascii="Wingdings" w:hAnsi="Wingdings" w:hint="default"/>
      </w:rPr>
    </w:lvl>
  </w:abstractNum>
  <w:abstractNum w:abstractNumId="26" w15:restartNumberingAfterBreak="0">
    <w:nsid w:val="5C474836"/>
    <w:multiLevelType w:val="hybridMultilevel"/>
    <w:tmpl w:val="E9980292"/>
    <w:lvl w:ilvl="0" w:tplc="8EF86B4E">
      <w:start w:val="1"/>
      <w:numFmt w:val="bullet"/>
      <w:lvlText w:val=""/>
      <w:lvlJc w:val="left"/>
      <w:pPr>
        <w:ind w:left="1429" w:hanging="360"/>
      </w:pPr>
      <w:rPr>
        <w:rFonts w:ascii="Wingdings" w:eastAsia="Times New Roman" w:hAnsi="Wingdings" w:hint="default"/>
      </w:rPr>
    </w:lvl>
    <w:lvl w:ilvl="1" w:tplc="04070003">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69A47FEE"/>
    <w:multiLevelType w:val="hybridMultilevel"/>
    <w:tmpl w:val="8C18F28E"/>
    <w:lvl w:ilvl="0" w:tplc="6EFEA6DA">
      <w:numFmt w:val="bullet"/>
      <w:lvlText w:val="-"/>
      <w:lvlJc w:val="left"/>
      <w:pPr>
        <w:ind w:left="1069" w:hanging="360"/>
      </w:pPr>
      <w:rPr>
        <w:rFonts w:ascii="Times New Roman" w:eastAsia="Times New Roman" w:hAnsi="Times New Roman" w:cs="Times New Roman" w:hint="default"/>
      </w:rPr>
    </w:lvl>
    <w:lvl w:ilvl="1" w:tplc="04070003">
      <w:start w:val="1"/>
      <w:numFmt w:val="bullet"/>
      <w:lvlText w:val="o"/>
      <w:lvlJc w:val="left"/>
      <w:pPr>
        <w:ind w:left="1789" w:hanging="360"/>
      </w:pPr>
      <w:rPr>
        <w:rFonts w:ascii="Courier New" w:hAnsi="Courier New" w:cs="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Symbol"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Symbol" w:hint="default"/>
      </w:rPr>
    </w:lvl>
    <w:lvl w:ilvl="8" w:tplc="04070005" w:tentative="1">
      <w:start w:val="1"/>
      <w:numFmt w:val="bullet"/>
      <w:lvlText w:val=""/>
      <w:lvlJc w:val="left"/>
      <w:pPr>
        <w:ind w:left="6829" w:hanging="360"/>
      </w:pPr>
      <w:rPr>
        <w:rFonts w:ascii="Wingdings" w:hAnsi="Wingdings" w:hint="default"/>
      </w:rPr>
    </w:lvl>
  </w:abstractNum>
  <w:abstractNum w:abstractNumId="28" w15:restartNumberingAfterBreak="0">
    <w:nsid w:val="717E2FBA"/>
    <w:multiLevelType w:val="hybridMultilevel"/>
    <w:tmpl w:val="054A5A4C"/>
    <w:lvl w:ilvl="0" w:tplc="A73880FE">
      <w:start w:val="1"/>
      <w:numFmt w:val="decimal"/>
      <w:lvlText w:val="%1."/>
      <w:lvlJc w:val="left"/>
      <w:pPr>
        <w:ind w:left="1649" w:hanging="940"/>
      </w:pPr>
      <w:rPr>
        <w:rFonts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9" w15:restartNumberingAfterBreak="0">
    <w:nsid w:val="77B81B8C"/>
    <w:multiLevelType w:val="hybridMultilevel"/>
    <w:tmpl w:val="3C2E3E54"/>
    <w:lvl w:ilvl="0" w:tplc="42F64F3C">
      <w:start w:val="14"/>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Symbol"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Symbol"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782E3C23"/>
    <w:multiLevelType w:val="hybridMultilevel"/>
    <w:tmpl w:val="B2947E24"/>
    <w:lvl w:ilvl="0" w:tplc="7E54E07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D133C4"/>
    <w:multiLevelType w:val="hybridMultilevel"/>
    <w:tmpl w:val="699C20F2"/>
    <w:lvl w:ilvl="0" w:tplc="5E0686B6">
      <w:start w:val="5"/>
      <w:numFmt w:val="bullet"/>
      <w:lvlText w:val=""/>
      <w:lvlJc w:val="left"/>
      <w:pPr>
        <w:ind w:left="1068" w:hanging="360"/>
      </w:pPr>
      <w:rPr>
        <w:rFonts w:ascii="Wingdings" w:eastAsia="Times New Roman" w:hAnsi="Wingdings" w:cs="Times New Roman"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B3F6E6F"/>
    <w:multiLevelType w:val="hybridMultilevel"/>
    <w:tmpl w:val="83D2B834"/>
    <w:lvl w:ilvl="0" w:tplc="B57616E4">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Symbol"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Symbol" w:hint="default"/>
      </w:rPr>
    </w:lvl>
    <w:lvl w:ilvl="8" w:tplc="04070005" w:tentative="1">
      <w:start w:val="1"/>
      <w:numFmt w:val="bullet"/>
      <w:lvlText w:val=""/>
      <w:lvlJc w:val="left"/>
      <w:pPr>
        <w:ind w:left="6829" w:hanging="360"/>
      </w:pPr>
      <w:rPr>
        <w:rFonts w:ascii="Wingdings" w:hAnsi="Wingdings" w:hint="default"/>
      </w:rPr>
    </w:lvl>
  </w:abstractNum>
  <w:abstractNum w:abstractNumId="33" w15:restartNumberingAfterBreak="0">
    <w:nsid w:val="7C0108E1"/>
    <w:multiLevelType w:val="hybridMultilevel"/>
    <w:tmpl w:val="B5700440"/>
    <w:lvl w:ilvl="0" w:tplc="4BAC5CC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E3D35A4"/>
    <w:multiLevelType w:val="hybridMultilevel"/>
    <w:tmpl w:val="3294D89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Symbol"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Symbol"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Symbol" w:hint="default"/>
      </w:rPr>
    </w:lvl>
    <w:lvl w:ilvl="8" w:tplc="04070005" w:tentative="1">
      <w:start w:val="1"/>
      <w:numFmt w:val="bullet"/>
      <w:lvlText w:val=""/>
      <w:lvlJc w:val="left"/>
      <w:pPr>
        <w:ind w:left="7189" w:hanging="360"/>
      </w:pPr>
      <w:rPr>
        <w:rFonts w:ascii="Wingdings" w:hAnsi="Wingdings" w:hint="default"/>
      </w:rPr>
    </w:lvl>
  </w:abstractNum>
  <w:abstractNum w:abstractNumId="35" w15:restartNumberingAfterBreak="0">
    <w:nsid w:val="7ECF0E94"/>
    <w:multiLevelType w:val="hybridMultilevel"/>
    <w:tmpl w:val="E0A0FBA4"/>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abstractNumId w:val="13"/>
  </w:num>
  <w:num w:numId="2">
    <w:abstractNumId w:val="32"/>
  </w:num>
  <w:num w:numId="3">
    <w:abstractNumId w:val="27"/>
  </w:num>
  <w:num w:numId="4">
    <w:abstractNumId w:val="3"/>
  </w:num>
  <w:num w:numId="5">
    <w:abstractNumId w:val="26"/>
  </w:num>
  <w:num w:numId="6">
    <w:abstractNumId w:val="35"/>
  </w:num>
  <w:num w:numId="7">
    <w:abstractNumId w:val="6"/>
  </w:num>
  <w:num w:numId="8">
    <w:abstractNumId w:val="0"/>
  </w:num>
  <w:num w:numId="9">
    <w:abstractNumId w:val="28"/>
  </w:num>
  <w:num w:numId="10">
    <w:abstractNumId w:val="2"/>
  </w:num>
  <w:num w:numId="11">
    <w:abstractNumId w:val="22"/>
  </w:num>
  <w:num w:numId="12">
    <w:abstractNumId w:val="20"/>
  </w:num>
  <w:num w:numId="13">
    <w:abstractNumId w:val="14"/>
  </w:num>
  <w:num w:numId="14">
    <w:abstractNumId w:val="21"/>
  </w:num>
  <w:num w:numId="15">
    <w:abstractNumId w:val="9"/>
  </w:num>
  <w:num w:numId="16">
    <w:abstractNumId w:val="15"/>
  </w:num>
  <w:num w:numId="17">
    <w:abstractNumId w:val="16"/>
  </w:num>
  <w:num w:numId="18">
    <w:abstractNumId w:val="19"/>
  </w:num>
  <w:num w:numId="19">
    <w:abstractNumId w:val="4"/>
  </w:num>
  <w:num w:numId="20">
    <w:abstractNumId w:val="31"/>
  </w:num>
  <w:num w:numId="21">
    <w:abstractNumId w:val="1"/>
  </w:num>
  <w:num w:numId="22">
    <w:abstractNumId w:val="18"/>
  </w:num>
  <w:num w:numId="23">
    <w:abstractNumId w:val="24"/>
  </w:num>
  <w:num w:numId="24">
    <w:abstractNumId w:val="11"/>
  </w:num>
  <w:num w:numId="25">
    <w:abstractNumId w:val="34"/>
  </w:num>
  <w:num w:numId="26">
    <w:abstractNumId w:val="23"/>
  </w:num>
  <w:num w:numId="27">
    <w:abstractNumId w:val="17"/>
  </w:num>
  <w:num w:numId="28">
    <w:abstractNumId w:val="29"/>
  </w:num>
  <w:num w:numId="29">
    <w:abstractNumId w:val="12"/>
  </w:num>
  <w:num w:numId="30">
    <w:abstractNumId w:val="25"/>
  </w:num>
  <w:num w:numId="31">
    <w:abstractNumId w:val="8"/>
  </w:num>
  <w:num w:numId="32">
    <w:abstractNumId w:val="33"/>
  </w:num>
  <w:num w:numId="33">
    <w:abstractNumId w:val="5"/>
  </w:num>
  <w:num w:numId="34">
    <w:abstractNumId w:val="30"/>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811C47"/>
    <w:rsid w:val="00000249"/>
    <w:rsid w:val="000009AA"/>
    <w:rsid w:val="00000AEE"/>
    <w:rsid w:val="00001007"/>
    <w:rsid w:val="000017F4"/>
    <w:rsid w:val="00001822"/>
    <w:rsid w:val="000026E1"/>
    <w:rsid w:val="0000276C"/>
    <w:rsid w:val="000039F9"/>
    <w:rsid w:val="00004FB1"/>
    <w:rsid w:val="0000514E"/>
    <w:rsid w:val="00006547"/>
    <w:rsid w:val="00006C6E"/>
    <w:rsid w:val="000102B4"/>
    <w:rsid w:val="00010B3F"/>
    <w:rsid w:val="00010B83"/>
    <w:rsid w:val="00011B9B"/>
    <w:rsid w:val="00012161"/>
    <w:rsid w:val="00012BDE"/>
    <w:rsid w:val="00012C23"/>
    <w:rsid w:val="000135AA"/>
    <w:rsid w:val="00015E47"/>
    <w:rsid w:val="00015F37"/>
    <w:rsid w:val="00016266"/>
    <w:rsid w:val="0001663C"/>
    <w:rsid w:val="00020574"/>
    <w:rsid w:val="000208A8"/>
    <w:rsid w:val="00020DBF"/>
    <w:rsid w:val="0002128F"/>
    <w:rsid w:val="0002281D"/>
    <w:rsid w:val="00024D92"/>
    <w:rsid w:val="000264DE"/>
    <w:rsid w:val="00026542"/>
    <w:rsid w:val="00026768"/>
    <w:rsid w:val="00027EBB"/>
    <w:rsid w:val="000308D3"/>
    <w:rsid w:val="0003112B"/>
    <w:rsid w:val="00031CBC"/>
    <w:rsid w:val="000321AF"/>
    <w:rsid w:val="00032430"/>
    <w:rsid w:val="00033782"/>
    <w:rsid w:val="000345C1"/>
    <w:rsid w:val="00034677"/>
    <w:rsid w:val="00034D70"/>
    <w:rsid w:val="000365AE"/>
    <w:rsid w:val="00037CFE"/>
    <w:rsid w:val="000401E6"/>
    <w:rsid w:val="000408D3"/>
    <w:rsid w:val="000410A8"/>
    <w:rsid w:val="000418B0"/>
    <w:rsid w:val="00041E9F"/>
    <w:rsid w:val="00042311"/>
    <w:rsid w:val="00042A2D"/>
    <w:rsid w:val="00043287"/>
    <w:rsid w:val="00043377"/>
    <w:rsid w:val="00043C1C"/>
    <w:rsid w:val="00046E16"/>
    <w:rsid w:val="00046FBF"/>
    <w:rsid w:val="0004739C"/>
    <w:rsid w:val="00051DEE"/>
    <w:rsid w:val="00052234"/>
    <w:rsid w:val="00052A6F"/>
    <w:rsid w:val="00052EEE"/>
    <w:rsid w:val="0005344E"/>
    <w:rsid w:val="00053BC4"/>
    <w:rsid w:val="00054F6D"/>
    <w:rsid w:val="000552A1"/>
    <w:rsid w:val="00056113"/>
    <w:rsid w:val="0005665C"/>
    <w:rsid w:val="000567C6"/>
    <w:rsid w:val="00057F20"/>
    <w:rsid w:val="00060A57"/>
    <w:rsid w:val="00060FE5"/>
    <w:rsid w:val="00061F63"/>
    <w:rsid w:val="0006284E"/>
    <w:rsid w:val="000639D6"/>
    <w:rsid w:val="000648C3"/>
    <w:rsid w:val="000656F7"/>
    <w:rsid w:val="00066261"/>
    <w:rsid w:val="000671FE"/>
    <w:rsid w:val="00071D52"/>
    <w:rsid w:val="0007222B"/>
    <w:rsid w:val="000752FF"/>
    <w:rsid w:val="00075370"/>
    <w:rsid w:val="00075556"/>
    <w:rsid w:val="000758F7"/>
    <w:rsid w:val="00075E3C"/>
    <w:rsid w:val="00075E89"/>
    <w:rsid w:val="0007785B"/>
    <w:rsid w:val="00077BC8"/>
    <w:rsid w:val="000803A9"/>
    <w:rsid w:val="00081F81"/>
    <w:rsid w:val="00082866"/>
    <w:rsid w:val="000830AB"/>
    <w:rsid w:val="00084D4A"/>
    <w:rsid w:val="00084EF5"/>
    <w:rsid w:val="000869BA"/>
    <w:rsid w:val="00086DEA"/>
    <w:rsid w:val="00090012"/>
    <w:rsid w:val="00090219"/>
    <w:rsid w:val="00091391"/>
    <w:rsid w:val="00091B5D"/>
    <w:rsid w:val="0009242E"/>
    <w:rsid w:val="0009375E"/>
    <w:rsid w:val="0009393A"/>
    <w:rsid w:val="00094993"/>
    <w:rsid w:val="0009592E"/>
    <w:rsid w:val="000966CA"/>
    <w:rsid w:val="000A239F"/>
    <w:rsid w:val="000A2CB9"/>
    <w:rsid w:val="000A3791"/>
    <w:rsid w:val="000A42F3"/>
    <w:rsid w:val="000A61D3"/>
    <w:rsid w:val="000A6A13"/>
    <w:rsid w:val="000A7160"/>
    <w:rsid w:val="000B060B"/>
    <w:rsid w:val="000B14C4"/>
    <w:rsid w:val="000B186F"/>
    <w:rsid w:val="000B203F"/>
    <w:rsid w:val="000B225D"/>
    <w:rsid w:val="000B35C6"/>
    <w:rsid w:val="000B4DDA"/>
    <w:rsid w:val="000B5BFF"/>
    <w:rsid w:val="000B5E7A"/>
    <w:rsid w:val="000B60AD"/>
    <w:rsid w:val="000B6A1D"/>
    <w:rsid w:val="000C1F79"/>
    <w:rsid w:val="000C2EF7"/>
    <w:rsid w:val="000C4774"/>
    <w:rsid w:val="000C4D0C"/>
    <w:rsid w:val="000C5253"/>
    <w:rsid w:val="000C54D8"/>
    <w:rsid w:val="000C54F0"/>
    <w:rsid w:val="000C64C5"/>
    <w:rsid w:val="000C7C61"/>
    <w:rsid w:val="000D0778"/>
    <w:rsid w:val="000D0BE9"/>
    <w:rsid w:val="000D135B"/>
    <w:rsid w:val="000D3D9C"/>
    <w:rsid w:val="000D5975"/>
    <w:rsid w:val="000D7150"/>
    <w:rsid w:val="000D7681"/>
    <w:rsid w:val="000D77D3"/>
    <w:rsid w:val="000E072A"/>
    <w:rsid w:val="000E0978"/>
    <w:rsid w:val="000E0C49"/>
    <w:rsid w:val="000E18D7"/>
    <w:rsid w:val="000E2DA8"/>
    <w:rsid w:val="000E2EBF"/>
    <w:rsid w:val="000E3606"/>
    <w:rsid w:val="000E518E"/>
    <w:rsid w:val="000E5E9C"/>
    <w:rsid w:val="000E623E"/>
    <w:rsid w:val="000F02E1"/>
    <w:rsid w:val="000F0423"/>
    <w:rsid w:val="000F0C27"/>
    <w:rsid w:val="000F12DB"/>
    <w:rsid w:val="000F174E"/>
    <w:rsid w:val="000F346A"/>
    <w:rsid w:val="000F3F74"/>
    <w:rsid w:val="000F4851"/>
    <w:rsid w:val="000F4D6D"/>
    <w:rsid w:val="000F5B03"/>
    <w:rsid w:val="000F66E4"/>
    <w:rsid w:val="000F767B"/>
    <w:rsid w:val="000F7BC4"/>
    <w:rsid w:val="00100AF4"/>
    <w:rsid w:val="00100D84"/>
    <w:rsid w:val="00101CEC"/>
    <w:rsid w:val="0010282B"/>
    <w:rsid w:val="00103AEB"/>
    <w:rsid w:val="00103CDE"/>
    <w:rsid w:val="001049BE"/>
    <w:rsid w:val="0010526D"/>
    <w:rsid w:val="00105564"/>
    <w:rsid w:val="00107580"/>
    <w:rsid w:val="001103F2"/>
    <w:rsid w:val="001115EA"/>
    <w:rsid w:val="001126C7"/>
    <w:rsid w:val="00112711"/>
    <w:rsid w:val="00112767"/>
    <w:rsid w:val="001143F8"/>
    <w:rsid w:val="001144AA"/>
    <w:rsid w:val="00114655"/>
    <w:rsid w:val="00115032"/>
    <w:rsid w:val="0011515E"/>
    <w:rsid w:val="001203B8"/>
    <w:rsid w:val="00120973"/>
    <w:rsid w:val="00121251"/>
    <w:rsid w:val="00121BFB"/>
    <w:rsid w:val="00122A93"/>
    <w:rsid w:val="0012642A"/>
    <w:rsid w:val="00127471"/>
    <w:rsid w:val="00127C8C"/>
    <w:rsid w:val="00130391"/>
    <w:rsid w:val="00130630"/>
    <w:rsid w:val="00130BFB"/>
    <w:rsid w:val="001315DD"/>
    <w:rsid w:val="001317C0"/>
    <w:rsid w:val="00131C51"/>
    <w:rsid w:val="00132E47"/>
    <w:rsid w:val="0013307F"/>
    <w:rsid w:val="001331C0"/>
    <w:rsid w:val="00133F18"/>
    <w:rsid w:val="001351C4"/>
    <w:rsid w:val="00135583"/>
    <w:rsid w:val="001374E3"/>
    <w:rsid w:val="00137C73"/>
    <w:rsid w:val="001402D2"/>
    <w:rsid w:val="001403FB"/>
    <w:rsid w:val="00141087"/>
    <w:rsid w:val="00141C01"/>
    <w:rsid w:val="00143B47"/>
    <w:rsid w:val="00143BB0"/>
    <w:rsid w:val="00143EFF"/>
    <w:rsid w:val="00145002"/>
    <w:rsid w:val="00145A17"/>
    <w:rsid w:val="00145E42"/>
    <w:rsid w:val="00146BB5"/>
    <w:rsid w:val="00150E61"/>
    <w:rsid w:val="001511DD"/>
    <w:rsid w:val="00151348"/>
    <w:rsid w:val="00152415"/>
    <w:rsid w:val="001533B8"/>
    <w:rsid w:val="001536E9"/>
    <w:rsid w:val="00153CF1"/>
    <w:rsid w:val="001554E8"/>
    <w:rsid w:val="001555DC"/>
    <w:rsid w:val="001573F8"/>
    <w:rsid w:val="00157E10"/>
    <w:rsid w:val="00157F22"/>
    <w:rsid w:val="00160FD7"/>
    <w:rsid w:val="0016151D"/>
    <w:rsid w:val="00161691"/>
    <w:rsid w:val="00161870"/>
    <w:rsid w:val="00161AB2"/>
    <w:rsid w:val="00162D6D"/>
    <w:rsid w:val="00163C87"/>
    <w:rsid w:val="00163FD0"/>
    <w:rsid w:val="00164DAE"/>
    <w:rsid w:val="0016548A"/>
    <w:rsid w:val="00165DB6"/>
    <w:rsid w:val="001677BB"/>
    <w:rsid w:val="00170260"/>
    <w:rsid w:val="001726F5"/>
    <w:rsid w:val="00173AE1"/>
    <w:rsid w:val="0017441C"/>
    <w:rsid w:val="001758EB"/>
    <w:rsid w:val="001758F9"/>
    <w:rsid w:val="00176261"/>
    <w:rsid w:val="0017763E"/>
    <w:rsid w:val="001822DB"/>
    <w:rsid w:val="00182514"/>
    <w:rsid w:val="0018371E"/>
    <w:rsid w:val="00183B7F"/>
    <w:rsid w:val="00184F92"/>
    <w:rsid w:val="001854D3"/>
    <w:rsid w:val="00186440"/>
    <w:rsid w:val="001864BF"/>
    <w:rsid w:val="00187699"/>
    <w:rsid w:val="00190D3E"/>
    <w:rsid w:val="00190D7F"/>
    <w:rsid w:val="00192C13"/>
    <w:rsid w:val="00196437"/>
    <w:rsid w:val="00196AA2"/>
    <w:rsid w:val="001979CD"/>
    <w:rsid w:val="00197FAB"/>
    <w:rsid w:val="001A05FF"/>
    <w:rsid w:val="001A15CD"/>
    <w:rsid w:val="001A205D"/>
    <w:rsid w:val="001A22FF"/>
    <w:rsid w:val="001A3764"/>
    <w:rsid w:val="001A44C9"/>
    <w:rsid w:val="001A55AE"/>
    <w:rsid w:val="001A5DF0"/>
    <w:rsid w:val="001A6820"/>
    <w:rsid w:val="001A6FCD"/>
    <w:rsid w:val="001A7D18"/>
    <w:rsid w:val="001B046C"/>
    <w:rsid w:val="001B0633"/>
    <w:rsid w:val="001B1113"/>
    <w:rsid w:val="001B122B"/>
    <w:rsid w:val="001B19E5"/>
    <w:rsid w:val="001B1B8D"/>
    <w:rsid w:val="001B3EE2"/>
    <w:rsid w:val="001B6DAB"/>
    <w:rsid w:val="001C038B"/>
    <w:rsid w:val="001C1EB8"/>
    <w:rsid w:val="001C287A"/>
    <w:rsid w:val="001C31A1"/>
    <w:rsid w:val="001C35B4"/>
    <w:rsid w:val="001C45B0"/>
    <w:rsid w:val="001C542B"/>
    <w:rsid w:val="001C6F85"/>
    <w:rsid w:val="001C7B6F"/>
    <w:rsid w:val="001C7DB9"/>
    <w:rsid w:val="001D0449"/>
    <w:rsid w:val="001D0D25"/>
    <w:rsid w:val="001D2445"/>
    <w:rsid w:val="001D24DE"/>
    <w:rsid w:val="001D250B"/>
    <w:rsid w:val="001D3284"/>
    <w:rsid w:val="001D4D2C"/>
    <w:rsid w:val="001D4D76"/>
    <w:rsid w:val="001D580F"/>
    <w:rsid w:val="001D6886"/>
    <w:rsid w:val="001D7381"/>
    <w:rsid w:val="001D7E69"/>
    <w:rsid w:val="001E004B"/>
    <w:rsid w:val="001E105E"/>
    <w:rsid w:val="001E1571"/>
    <w:rsid w:val="001E15FA"/>
    <w:rsid w:val="001E17C6"/>
    <w:rsid w:val="001E2F50"/>
    <w:rsid w:val="001E445C"/>
    <w:rsid w:val="001E559C"/>
    <w:rsid w:val="001E5645"/>
    <w:rsid w:val="001E5C5E"/>
    <w:rsid w:val="001E6ADC"/>
    <w:rsid w:val="001E7A1A"/>
    <w:rsid w:val="001E7EDD"/>
    <w:rsid w:val="001F249E"/>
    <w:rsid w:val="001F40B6"/>
    <w:rsid w:val="001F43C2"/>
    <w:rsid w:val="001F4B93"/>
    <w:rsid w:val="001F5A2A"/>
    <w:rsid w:val="001F60A7"/>
    <w:rsid w:val="001F6861"/>
    <w:rsid w:val="001F7C97"/>
    <w:rsid w:val="001F7E65"/>
    <w:rsid w:val="00200A71"/>
    <w:rsid w:val="00200C28"/>
    <w:rsid w:val="00201302"/>
    <w:rsid w:val="0020348F"/>
    <w:rsid w:val="00203497"/>
    <w:rsid w:val="002039B9"/>
    <w:rsid w:val="00204132"/>
    <w:rsid w:val="00205121"/>
    <w:rsid w:val="00206B6E"/>
    <w:rsid w:val="00206B77"/>
    <w:rsid w:val="00207C6E"/>
    <w:rsid w:val="00210AC7"/>
    <w:rsid w:val="002111CB"/>
    <w:rsid w:val="0021177E"/>
    <w:rsid w:val="0021192C"/>
    <w:rsid w:val="00211B73"/>
    <w:rsid w:val="00211C14"/>
    <w:rsid w:val="00212192"/>
    <w:rsid w:val="00213B28"/>
    <w:rsid w:val="00220DAF"/>
    <w:rsid w:val="002223F2"/>
    <w:rsid w:val="00222BAB"/>
    <w:rsid w:val="002239F4"/>
    <w:rsid w:val="00223F6B"/>
    <w:rsid w:val="00224E1F"/>
    <w:rsid w:val="00224E9B"/>
    <w:rsid w:val="00225461"/>
    <w:rsid w:val="0022620D"/>
    <w:rsid w:val="002262CC"/>
    <w:rsid w:val="00226FFC"/>
    <w:rsid w:val="002273CF"/>
    <w:rsid w:val="00227FD9"/>
    <w:rsid w:val="002302D4"/>
    <w:rsid w:val="00230D6D"/>
    <w:rsid w:val="00232425"/>
    <w:rsid w:val="002330E7"/>
    <w:rsid w:val="00234D53"/>
    <w:rsid w:val="0023528C"/>
    <w:rsid w:val="00235C71"/>
    <w:rsid w:val="00236720"/>
    <w:rsid w:val="0023675E"/>
    <w:rsid w:val="00236E14"/>
    <w:rsid w:val="002374D8"/>
    <w:rsid w:val="002379BE"/>
    <w:rsid w:val="002405FD"/>
    <w:rsid w:val="002407D0"/>
    <w:rsid w:val="00241655"/>
    <w:rsid w:val="00242D28"/>
    <w:rsid w:val="00242F31"/>
    <w:rsid w:val="002433BC"/>
    <w:rsid w:val="00243DBE"/>
    <w:rsid w:val="002448EC"/>
    <w:rsid w:val="00244A9B"/>
    <w:rsid w:val="0024505C"/>
    <w:rsid w:val="00245D1C"/>
    <w:rsid w:val="00246376"/>
    <w:rsid w:val="00247AA6"/>
    <w:rsid w:val="00247AF5"/>
    <w:rsid w:val="00251D69"/>
    <w:rsid w:val="00252E2C"/>
    <w:rsid w:val="002535AA"/>
    <w:rsid w:val="002548BE"/>
    <w:rsid w:val="00255237"/>
    <w:rsid w:val="002553FD"/>
    <w:rsid w:val="0025579C"/>
    <w:rsid w:val="00255B95"/>
    <w:rsid w:val="00260114"/>
    <w:rsid w:val="00261139"/>
    <w:rsid w:val="00261E4E"/>
    <w:rsid w:val="00264638"/>
    <w:rsid w:val="0026494D"/>
    <w:rsid w:val="00265DFB"/>
    <w:rsid w:val="002678B1"/>
    <w:rsid w:val="00270668"/>
    <w:rsid w:val="00270B71"/>
    <w:rsid w:val="00271955"/>
    <w:rsid w:val="00272617"/>
    <w:rsid w:val="00272E62"/>
    <w:rsid w:val="00274249"/>
    <w:rsid w:val="0027518F"/>
    <w:rsid w:val="0027662E"/>
    <w:rsid w:val="00277AB0"/>
    <w:rsid w:val="00280641"/>
    <w:rsid w:val="00280676"/>
    <w:rsid w:val="00282BD5"/>
    <w:rsid w:val="00282E14"/>
    <w:rsid w:val="00282F85"/>
    <w:rsid w:val="00283CB0"/>
    <w:rsid w:val="002847F6"/>
    <w:rsid w:val="00285369"/>
    <w:rsid w:val="0028536D"/>
    <w:rsid w:val="00285615"/>
    <w:rsid w:val="00287362"/>
    <w:rsid w:val="00290003"/>
    <w:rsid w:val="002915AA"/>
    <w:rsid w:val="002918D8"/>
    <w:rsid w:val="00292829"/>
    <w:rsid w:val="00294CEE"/>
    <w:rsid w:val="002969C7"/>
    <w:rsid w:val="00296A09"/>
    <w:rsid w:val="00297521"/>
    <w:rsid w:val="00297CE7"/>
    <w:rsid w:val="002A076D"/>
    <w:rsid w:val="002A07A8"/>
    <w:rsid w:val="002A2E33"/>
    <w:rsid w:val="002A34D3"/>
    <w:rsid w:val="002A356B"/>
    <w:rsid w:val="002A36F8"/>
    <w:rsid w:val="002A3902"/>
    <w:rsid w:val="002A49AB"/>
    <w:rsid w:val="002A5639"/>
    <w:rsid w:val="002A5678"/>
    <w:rsid w:val="002A5C11"/>
    <w:rsid w:val="002A7171"/>
    <w:rsid w:val="002A7988"/>
    <w:rsid w:val="002A7F84"/>
    <w:rsid w:val="002B0E6C"/>
    <w:rsid w:val="002B146C"/>
    <w:rsid w:val="002B1FC8"/>
    <w:rsid w:val="002B23EE"/>
    <w:rsid w:val="002C00A4"/>
    <w:rsid w:val="002C020A"/>
    <w:rsid w:val="002C1357"/>
    <w:rsid w:val="002C1687"/>
    <w:rsid w:val="002C18CB"/>
    <w:rsid w:val="002C2FC0"/>
    <w:rsid w:val="002C2FF8"/>
    <w:rsid w:val="002C386D"/>
    <w:rsid w:val="002C45CA"/>
    <w:rsid w:val="002C531B"/>
    <w:rsid w:val="002C5FAA"/>
    <w:rsid w:val="002C6526"/>
    <w:rsid w:val="002C6A45"/>
    <w:rsid w:val="002C7926"/>
    <w:rsid w:val="002D0767"/>
    <w:rsid w:val="002D2830"/>
    <w:rsid w:val="002D320B"/>
    <w:rsid w:val="002D3629"/>
    <w:rsid w:val="002D3FAE"/>
    <w:rsid w:val="002D4F87"/>
    <w:rsid w:val="002D56B9"/>
    <w:rsid w:val="002D57B6"/>
    <w:rsid w:val="002D593F"/>
    <w:rsid w:val="002D6863"/>
    <w:rsid w:val="002D6C2F"/>
    <w:rsid w:val="002E2582"/>
    <w:rsid w:val="002E426C"/>
    <w:rsid w:val="002E5DCC"/>
    <w:rsid w:val="002E635F"/>
    <w:rsid w:val="002E6DFA"/>
    <w:rsid w:val="002E77F2"/>
    <w:rsid w:val="002E79A2"/>
    <w:rsid w:val="002F109D"/>
    <w:rsid w:val="002F12AB"/>
    <w:rsid w:val="002F199C"/>
    <w:rsid w:val="002F1DAA"/>
    <w:rsid w:val="002F1E67"/>
    <w:rsid w:val="002F1EA0"/>
    <w:rsid w:val="002F1EDE"/>
    <w:rsid w:val="002F1F7D"/>
    <w:rsid w:val="002F309E"/>
    <w:rsid w:val="002F3869"/>
    <w:rsid w:val="002F425C"/>
    <w:rsid w:val="002F506C"/>
    <w:rsid w:val="002F50F4"/>
    <w:rsid w:val="002F56F5"/>
    <w:rsid w:val="002F61A7"/>
    <w:rsid w:val="002F7012"/>
    <w:rsid w:val="003006C9"/>
    <w:rsid w:val="003008DE"/>
    <w:rsid w:val="00300F85"/>
    <w:rsid w:val="00301F8B"/>
    <w:rsid w:val="00302816"/>
    <w:rsid w:val="003038C2"/>
    <w:rsid w:val="00304381"/>
    <w:rsid w:val="00304429"/>
    <w:rsid w:val="00304892"/>
    <w:rsid w:val="00304FE3"/>
    <w:rsid w:val="003067E0"/>
    <w:rsid w:val="00306D20"/>
    <w:rsid w:val="0030741C"/>
    <w:rsid w:val="00310172"/>
    <w:rsid w:val="003104A5"/>
    <w:rsid w:val="00311D0C"/>
    <w:rsid w:val="003130C1"/>
    <w:rsid w:val="003150C0"/>
    <w:rsid w:val="003159AA"/>
    <w:rsid w:val="00315C01"/>
    <w:rsid w:val="003165AE"/>
    <w:rsid w:val="0031792E"/>
    <w:rsid w:val="003179E4"/>
    <w:rsid w:val="00317A7C"/>
    <w:rsid w:val="003204E3"/>
    <w:rsid w:val="003216EE"/>
    <w:rsid w:val="00321CDB"/>
    <w:rsid w:val="0032280E"/>
    <w:rsid w:val="00322AA9"/>
    <w:rsid w:val="00323186"/>
    <w:rsid w:val="003235D6"/>
    <w:rsid w:val="00323C8C"/>
    <w:rsid w:val="00324AD9"/>
    <w:rsid w:val="003253FD"/>
    <w:rsid w:val="0032670C"/>
    <w:rsid w:val="00326DFE"/>
    <w:rsid w:val="00330183"/>
    <w:rsid w:val="00330ADD"/>
    <w:rsid w:val="00330F04"/>
    <w:rsid w:val="0033183E"/>
    <w:rsid w:val="00331C58"/>
    <w:rsid w:val="003323F5"/>
    <w:rsid w:val="00332EDC"/>
    <w:rsid w:val="0033302B"/>
    <w:rsid w:val="00333238"/>
    <w:rsid w:val="0033323E"/>
    <w:rsid w:val="00335329"/>
    <w:rsid w:val="00335715"/>
    <w:rsid w:val="0033739F"/>
    <w:rsid w:val="00342DFD"/>
    <w:rsid w:val="003432EF"/>
    <w:rsid w:val="00344252"/>
    <w:rsid w:val="00344F3A"/>
    <w:rsid w:val="0034509B"/>
    <w:rsid w:val="003458E0"/>
    <w:rsid w:val="00345D61"/>
    <w:rsid w:val="003466CA"/>
    <w:rsid w:val="00346830"/>
    <w:rsid w:val="003471BF"/>
    <w:rsid w:val="00347322"/>
    <w:rsid w:val="0034745A"/>
    <w:rsid w:val="00350D80"/>
    <w:rsid w:val="00350DC9"/>
    <w:rsid w:val="003511A4"/>
    <w:rsid w:val="003512C9"/>
    <w:rsid w:val="003518E4"/>
    <w:rsid w:val="00352243"/>
    <w:rsid w:val="00352279"/>
    <w:rsid w:val="00352D63"/>
    <w:rsid w:val="00352FB1"/>
    <w:rsid w:val="00354238"/>
    <w:rsid w:val="003556BA"/>
    <w:rsid w:val="00355E4E"/>
    <w:rsid w:val="003567E1"/>
    <w:rsid w:val="00356D16"/>
    <w:rsid w:val="003577D9"/>
    <w:rsid w:val="00361809"/>
    <w:rsid w:val="00361B87"/>
    <w:rsid w:val="00361E1D"/>
    <w:rsid w:val="003631F8"/>
    <w:rsid w:val="003636C1"/>
    <w:rsid w:val="003641FD"/>
    <w:rsid w:val="00366075"/>
    <w:rsid w:val="003660C2"/>
    <w:rsid w:val="003674C3"/>
    <w:rsid w:val="00371EAF"/>
    <w:rsid w:val="003721E1"/>
    <w:rsid w:val="003730B8"/>
    <w:rsid w:val="003744AE"/>
    <w:rsid w:val="00374B19"/>
    <w:rsid w:val="00375A27"/>
    <w:rsid w:val="003768A9"/>
    <w:rsid w:val="00376AA4"/>
    <w:rsid w:val="00377C3A"/>
    <w:rsid w:val="0038098B"/>
    <w:rsid w:val="00380ABC"/>
    <w:rsid w:val="003818A6"/>
    <w:rsid w:val="0038242E"/>
    <w:rsid w:val="00382B07"/>
    <w:rsid w:val="003832D1"/>
    <w:rsid w:val="003857AC"/>
    <w:rsid w:val="00385AF9"/>
    <w:rsid w:val="00386772"/>
    <w:rsid w:val="00386888"/>
    <w:rsid w:val="003870CD"/>
    <w:rsid w:val="00390C01"/>
    <w:rsid w:val="00392850"/>
    <w:rsid w:val="0039287C"/>
    <w:rsid w:val="00392B2A"/>
    <w:rsid w:val="00392B95"/>
    <w:rsid w:val="00393EA0"/>
    <w:rsid w:val="00394760"/>
    <w:rsid w:val="00395368"/>
    <w:rsid w:val="00395369"/>
    <w:rsid w:val="0039570F"/>
    <w:rsid w:val="0039621B"/>
    <w:rsid w:val="003969CD"/>
    <w:rsid w:val="003975F5"/>
    <w:rsid w:val="003A0AA1"/>
    <w:rsid w:val="003A0DE2"/>
    <w:rsid w:val="003A14F8"/>
    <w:rsid w:val="003A1D72"/>
    <w:rsid w:val="003A1DD9"/>
    <w:rsid w:val="003A2B40"/>
    <w:rsid w:val="003A2D24"/>
    <w:rsid w:val="003A3A37"/>
    <w:rsid w:val="003A3C77"/>
    <w:rsid w:val="003A4E2B"/>
    <w:rsid w:val="003A67D2"/>
    <w:rsid w:val="003A6A79"/>
    <w:rsid w:val="003A6BD9"/>
    <w:rsid w:val="003B023E"/>
    <w:rsid w:val="003B0319"/>
    <w:rsid w:val="003B050A"/>
    <w:rsid w:val="003B0F23"/>
    <w:rsid w:val="003B1A16"/>
    <w:rsid w:val="003B46B6"/>
    <w:rsid w:val="003B52E6"/>
    <w:rsid w:val="003B5CFE"/>
    <w:rsid w:val="003B61AA"/>
    <w:rsid w:val="003B65D2"/>
    <w:rsid w:val="003B7243"/>
    <w:rsid w:val="003B79B3"/>
    <w:rsid w:val="003C0DDD"/>
    <w:rsid w:val="003C108D"/>
    <w:rsid w:val="003C1B45"/>
    <w:rsid w:val="003C224D"/>
    <w:rsid w:val="003C2C71"/>
    <w:rsid w:val="003C38F8"/>
    <w:rsid w:val="003C4678"/>
    <w:rsid w:val="003C4A66"/>
    <w:rsid w:val="003C4C0A"/>
    <w:rsid w:val="003C4C81"/>
    <w:rsid w:val="003C593D"/>
    <w:rsid w:val="003C606E"/>
    <w:rsid w:val="003C62C1"/>
    <w:rsid w:val="003C641A"/>
    <w:rsid w:val="003C64C4"/>
    <w:rsid w:val="003C6F31"/>
    <w:rsid w:val="003C7919"/>
    <w:rsid w:val="003C798D"/>
    <w:rsid w:val="003C7B22"/>
    <w:rsid w:val="003C7D1B"/>
    <w:rsid w:val="003D04A0"/>
    <w:rsid w:val="003D1E91"/>
    <w:rsid w:val="003D2FD4"/>
    <w:rsid w:val="003D4B1A"/>
    <w:rsid w:val="003D554C"/>
    <w:rsid w:val="003D751A"/>
    <w:rsid w:val="003D7A82"/>
    <w:rsid w:val="003D7F57"/>
    <w:rsid w:val="003E0A1E"/>
    <w:rsid w:val="003E0D26"/>
    <w:rsid w:val="003E0F06"/>
    <w:rsid w:val="003E1081"/>
    <w:rsid w:val="003E358F"/>
    <w:rsid w:val="003E3D78"/>
    <w:rsid w:val="003E3ED4"/>
    <w:rsid w:val="003E590D"/>
    <w:rsid w:val="003E6048"/>
    <w:rsid w:val="003E6141"/>
    <w:rsid w:val="003E6B8D"/>
    <w:rsid w:val="003E71B5"/>
    <w:rsid w:val="003E7AB3"/>
    <w:rsid w:val="003E7E30"/>
    <w:rsid w:val="003F0005"/>
    <w:rsid w:val="003F07DC"/>
    <w:rsid w:val="003F07DE"/>
    <w:rsid w:val="003F0FB0"/>
    <w:rsid w:val="003F19FA"/>
    <w:rsid w:val="003F1BF7"/>
    <w:rsid w:val="003F2AB3"/>
    <w:rsid w:val="003F35A7"/>
    <w:rsid w:val="003F5823"/>
    <w:rsid w:val="003F6344"/>
    <w:rsid w:val="003F6A56"/>
    <w:rsid w:val="004001B2"/>
    <w:rsid w:val="00400AC5"/>
    <w:rsid w:val="004014AD"/>
    <w:rsid w:val="004027AA"/>
    <w:rsid w:val="004028E4"/>
    <w:rsid w:val="00403050"/>
    <w:rsid w:val="00403BED"/>
    <w:rsid w:val="00404BB1"/>
    <w:rsid w:val="00404D6D"/>
    <w:rsid w:val="00404DFD"/>
    <w:rsid w:val="00406688"/>
    <w:rsid w:val="0040740A"/>
    <w:rsid w:val="00410533"/>
    <w:rsid w:val="004136B7"/>
    <w:rsid w:val="00414288"/>
    <w:rsid w:val="00414B5C"/>
    <w:rsid w:val="004152F6"/>
    <w:rsid w:val="004157E8"/>
    <w:rsid w:val="00415848"/>
    <w:rsid w:val="004161C6"/>
    <w:rsid w:val="00416A41"/>
    <w:rsid w:val="004211A5"/>
    <w:rsid w:val="00422176"/>
    <w:rsid w:val="00422654"/>
    <w:rsid w:val="00422958"/>
    <w:rsid w:val="00422AC3"/>
    <w:rsid w:val="004240EE"/>
    <w:rsid w:val="00424EBE"/>
    <w:rsid w:val="00426A31"/>
    <w:rsid w:val="00427562"/>
    <w:rsid w:val="004275FD"/>
    <w:rsid w:val="004302B8"/>
    <w:rsid w:val="004308D1"/>
    <w:rsid w:val="004325DF"/>
    <w:rsid w:val="00433F88"/>
    <w:rsid w:val="00434BC6"/>
    <w:rsid w:val="0043662D"/>
    <w:rsid w:val="00437621"/>
    <w:rsid w:val="00437874"/>
    <w:rsid w:val="00440414"/>
    <w:rsid w:val="00442619"/>
    <w:rsid w:val="00446BEB"/>
    <w:rsid w:val="00447B93"/>
    <w:rsid w:val="00450E24"/>
    <w:rsid w:val="00450F6D"/>
    <w:rsid w:val="00452B7D"/>
    <w:rsid w:val="004531A1"/>
    <w:rsid w:val="00453985"/>
    <w:rsid w:val="004547A2"/>
    <w:rsid w:val="004548D5"/>
    <w:rsid w:val="0045646A"/>
    <w:rsid w:val="00461883"/>
    <w:rsid w:val="00461C36"/>
    <w:rsid w:val="0046239D"/>
    <w:rsid w:val="00462990"/>
    <w:rsid w:val="00462ABC"/>
    <w:rsid w:val="00462D43"/>
    <w:rsid w:val="00464D90"/>
    <w:rsid w:val="004672C1"/>
    <w:rsid w:val="00467AC5"/>
    <w:rsid w:val="00471B16"/>
    <w:rsid w:val="004724ED"/>
    <w:rsid w:val="0047297F"/>
    <w:rsid w:val="0047317F"/>
    <w:rsid w:val="00475454"/>
    <w:rsid w:val="00476F4F"/>
    <w:rsid w:val="0047792F"/>
    <w:rsid w:val="00477D8C"/>
    <w:rsid w:val="00481A5E"/>
    <w:rsid w:val="004833E7"/>
    <w:rsid w:val="00484DC4"/>
    <w:rsid w:val="004851EC"/>
    <w:rsid w:val="004851EF"/>
    <w:rsid w:val="00485730"/>
    <w:rsid w:val="00485B68"/>
    <w:rsid w:val="00485C3C"/>
    <w:rsid w:val="00485D30"/>
    <w:rsid w:val="00486014"/>
    <w:rsid w:val="0048669C"/>
    <w:rsid w:val="004875EA"/>
    <w:rsid w:val="00490498"/>
    <w:rsid w:val="004911D7"/>
    <w:rsid w:val="0049180B"/>
    <w:rsid w:val="00492457"/>
    <w:rsid w:val="004931FB"/>
    <w:rsid w:val="0049351B"/>
    <w:rsid w:val="004935E8"/>
    <w:rsid w:val="004946EC"/>
    <w:rsid w:val="0049545E"/>
    <w:rsid w:val="00496A2C"/>
    <w:rsid w:val="00496C84"/>
    <w:rsid w:val="00497CFC"/>
    <w:rsid w:val="004A1A4D"/>
    <w:rsid w:val="004A21A6"/>
    <w:rsid w:val="004A244C"/>
    <w:rsid w:val="004A2BC6"/>
    <w:rsid w:val="004A31ED"/>
    <w:rsid w:val="004A3302"/>
    <w:rsid w:val="004A40C1"/>
    <w:rsid w:val="004A6781"/>
    <w:rsid w:val="004B0A4C"/>
    <w:rsid w:val="004B1090"/>
    <w:rsid w:val="004B223B"/>
    <w:rsid w:val="004B25E8"/>
    <w:rsid w:val="004B2895"/>
    <w:rsid w:val="004B3200"/>
    <w:rsid w:val="004B50C4"/>
    <w:rsid w:val="004B530E"/>
    <w:rsid w:val="004B5338"/>
    <w:rsid w:val="004B5801"/>
    <w:rsid w:val="004B5DF4"/>
    <w:rsid w:val="004B6013"/>
    <w:rsid w:val="004B7474"/>
    <w:rsid w:val="004B7B4E"/>
    <w:rsid w:val="004B7E5C"/>
    <w:rsid w:val="004C0BC6"/>
    <w:rsid w:val="004C1FB1"/>
    <w:rsid w:val="004C2725"/>
    <w:rsid w:val="004C3200"/>
    <w:rsid w:val="004C3A9F"/>
    <w:rsid w:val="004C420D"/>
    <w:rsid w:val="004C48BA"/>
    <w:rsid w:val="004C4933"/>
    <w:rsid w:val="004C49E8"/>
    <w:rsid w:val="004C4AE3"/>
    <w:rsid w:val="004C623F"/>
    <w:rsid w:val="004C62AF"/>
    <w:rsid w:val="004D0137"/>
    <w:rsid w:val="004D0546"/>
    <w:rsid w:val="004D29EE"/>
    <w:rsid w:val="004D499C"/>
    <w:rsid w:val="004D5B7B"/>
    <w:rsid w:val="004D7EA6"/>
    <w:rsid w:val="004E05BD"/>
    <w:rsid w:val="004E35C7"/>
    <w:rsid w:val="004E5470"/>
    <w:rsid w:val="004E5A30"/>
    <w:rsid w:val="004E6475"/>
    <w:rsid w:val="004E71A4"/>
    <w:rsid w:val="004F0C06"/>
    <w:rsid w:val="004F11DD"/>
    <w:rsid w:val="004F2371"/>
    <w:rsid w:val="004F298F"/>
    <w:rsid w:val="004F2CD0"/>
    <w:rsid w:val="004F48A3"/>
    <w:rsid w:val="004F57F8"/>
    <w:rsid w:val="004F6539"/>
    <w:rsid w:val="004F6B43"/>
    <w:rsid w:val="00500C56"/>
    <w:rsid w:val="00501145"/>
    <w:rsid w:val="00502D06"/>
    <w:rsid w:val="00503CAB"/>
    <w:rsid w:val="00503E38"/>
    <w:rsid w:val="00505029"/>
    <w:rsid w:val="005050B9"/>
    <w:rsid w:val="00505C38"/>
    <w:rsid w:val="0050682C"/>
    <w:rsid w:val="00506CC1"/>
    <w:rsid w:val="005076A9"/>
    <w:rsid w:val="00510252"/>
    <w:rsid w:val="005102BC"/>
    <w:rsid w:val="00510E95"/>
    <w:rsid w:val="00511569"/>
    <w:rsid w:val="005115D0"/>
    <w:rsid w:val="00512829"/>
    <w:rsid w:val="00512CCE"/>
    <w:rsid w:val="005152DB"/>
    <w:rsid w:val="00516E75"/>
    <w:rsid w:val="00517DD2"/>
    <w:rsid w:val="005219B2"/>
    <w:rsid w:val="0052282E"/>
    <w:rsid w:val="0052357B"/>
    <w:rsid w:val="0052379D"/>
    <w:rsid w:val="00524193"/>
    <w:rsid w:val="005241FE"/>
    <w:rsid w:val="0052448B"/>
    <w:rsid w:val="0052538F"/>
    <w:rsid w:val="0052556F"/>
    <w:rsid w:val="0052573B"/>
    <w:rsid w:val="00525BE8"/>
    <w:rsid w:val="00527640"/>
    <w:rsid w:val="0053019F"/>
    <w:rsid w:val="00531182"/>
    <w:rsid w:val="00531CF2"/>
    <w:rsid w:val="00531D15"/>
    <w:rsid w:val="0053342D"/>
    <w:rsid w:val="0053375E"/>
    <w:rsid w:val="00533881"/>
    <w:rsid w:val="00534ADC"/>
    <w:rsid w:val="005359E0"/>
    <w:rsid w:val="00536C42"/>
    <w:rsid w:val="00536C7B"/>
    <w:rsid w:val="005371BF"/>
    <w:rsid w:val="00537309"/>
    <w:rsid w:val="00537CAB"/>
    <w:rsid w:val="00537DE5"/>
    <w:rsid w:val="00540F40"/>
    <w:rsid w:val="00541363"/>
    <w:rsid w:val="005424CE"/>
    <w:rsid w:val="005452BF"/>
    <w:rsid w:val="00546DCA"/>
    <w:rsid w:val="00546E1A"/>
    <w:rsid w:val="00547322"/>
    <w:rsid w:val="005476E8"/>
    <w:rsid w:val="0054798E"/>
    <w:rsid w:val="00550138"/>
    <w:rsid w:val="00550456"/>
    <w:rsid w:val="00550972"/>
    <w:rsid w:val="00550E86"/>
    <w:rsid w:val="00551FCC"/>
    <w:rsid w:val="00552161"/>
    <w:rsid w:val="00552188"/>
    <w:rsid w:val="005521BD"/>
    <w:rsid w:val="005531C7"/>
    <w:rsid w:val="005548DA"/>
    <w:rsid w:val="00555029"/>
    <w:rsid w:val="00556B32"/>
    <w:rsid w:val="00556C5A"/>
    <w:rsid w:val="00556CFA"/>
    <w:rsid w:val="00556F36"/>
    <w:rsid w:val="00557485"/>
    <w:rsid w:val="005621B3"/>
    <w:rsid w:val="005633B1"/>
    <w:rsid w:val="005653D3"/>
    <w:rsid w:val="00566D09"/>
    <w:rsid w:val="00570640"/>
    <w:rsid w:val="00570E96"/>
    <w:rsid w:val="00575333"/>
    <w:rsid w:val="005759F0"/>
    <w:rsid w:val="00575A46"/>
    <w:rsid w:val="00575C5D"/>
    <w:rsid w:val="005760C2"/>
    <w:rsid w:val="005760D0"/>
    <w:rsid w:val="00580302"/>
    <w:rsid w:val="005806E7"/>
    <w:rsid w:val="00581DA3"/>
    <w:rsid w:val="00582B18"/>
    <w:rsid w:val="00582FFC"/>
    <w:rsid w:val="005848EC"/>
    <w:rsid w:val="00584D4C"/>
    <w:rsid w:val="00584F1E"/>
    <w:rsid w:val="005872DC"/>
    <w:rsid w:val="0058770C"/>
    <w:rsid w:val="0059039B"/>
    <w:rsid w:val="005905D4"/>
    <w:rsid w:val="00590EEF"/>
    <w:rsid w:val="0059234E"/>
    <w:rsid w:val="00592947"/>
    <w:rsid w:val="005947CB"/>
    <w:rsid w:val="00594E42"/>
    <w:rsid w:val="005954CC"/>
    <w:rsid w:val="00596159"/>
    <w:rsid w:val="00596876"/>
    <w:rsid w:val="00597A18"/>
    <w:rsid w:val="00597B36"/>
    <w:rsid w:val="005A1EA5"/>
    <w:rsid w:val="005A2AF0"/>
    <w:rsid w:val="005A37D7"/>
    <w:rsid w:val="005A3A41"/>
    <w:rsid w:val="005A3AF0"/>
    <w:rsid w:val="005A49D8"/>
    <w:rsid w:val="005A4AC9"/>
    <w:rsid w:val="005A50B5"/>
    <w:rsid w:val="005A5453"/>
    <w:rsid w:val="005A6CF1"/>
    <w:rsid w:val="005A6F38"/>
    <w:rsid w:val="005A71DF"/>
    <w:rsid w:val="005B004A"/>
    <w:rsid w:val="005B0489"/>
    <w:rsid w:val="005B0DF9"/>
    <w:rsid w:val="005B10E0"/>
    <w:rsid w:val="005B15AA"/>
    <w:rsid w:val="005B18A9"/>
    <w:rsid w:val="005B1B09"/>
    <w:rsid w:val="005B202B"/>
    <w:rsid w:val="005B2C2D"/>
    <w:rsid w:val="005B38D7"/>
    <w:rsid w:val="005B4029"/>
    <w:rsid w:val="005B43A4"/>
    <w:rsid w:val="005B45AF"/>
    <w:rsid w:val="005B4669"/>
    <w:rsid w:val="005B5FFC"/>
    <w:rsid w:val="005B659F"/>
    <w:rsid w:val="005B682A"/>
    <w:rsid w:val="005B72E4"/>
    <w:rsid w:val="005C0286"/>
    <w:rsid w:val="005C051B"/>
    <w:rsid w:val="005C165E"/>
    <w:rsid w:val="005C1891"/>
    <w:rsid w:val="005C1EC4"/>
    <w:rsid w:val="005C2437"/>
    <w:rsid w:val="005C2F7D"/>
    <w:rsid w:val="005C3C24"/>
    <w:rsid w:val="005C3C46"/>
    <w:rsid w:val="005C3FDE"/>
    <w:rsid w:val="005C4327"/>
    <w:rsid w:val="005C5845"/>
    <w:rsid w:val="005C6B4F"/>
    <w:rsid w:val="005C7591"/>
    <w:rsid w:val="005D086C"/>
    <w:rsid w:val="005D1C47"/>
    <w:rsid w:val="005D211B"/>
    <w:rsid w:val="005D26E6"/>
    <w:rsid w:val="005D3372"/>
    <w:rsid w:val="005D3464"/>
    <w:rsid w:val="005D4644"/>
    <w:rsid w:val="005D540A"/>
    <w:rsid w:val="005D5890"/>
    <w:rsid w:val="005D642B"/>
    <w:rsid w:val="005D7777"/>
    <w:rsid w:val="005D799D"/>
    <w:rsid w:val="005E048E"/>
    <w:rsid w:val="005E0F8B"/>
    <w:rsid w:val="005E113C"/>
    <w:rsid w:val="005E1802"/>
    <w:rsid w:val="005E227F"/>
    <w:rsid w:val="005E3B59"/>
    <w:rsid w:val="005E42FD"/>
    <w:rsid w:val="005E5223"/>
    <w:rsid w:val="005E687A"/>
    <w:rsid w:val="005F0100"/>
    <w:rsid w:val="005F2232"/>
    <w:rsid w:val="005F2C26"/>
    <w:rsid w:val="005F3025"/>
    <w:rsid w:val="005F35C3"/>
    <w:rsid w:val="005F4997"/>
    <w:rsid w:val="005F4AB2"/>
    <w:rsid w:val="005F5D6C"/>
    <w:rsid w:val="005F6978"/>
    <w:rsid w:val="005F729C"/>
    <w:rsid w:val="005F79AF"/>
    <w:rsid w:val="005F79B9"/>
    <w:rsid w:val="006004A1"/>
    <w:rsid w:val="00600C84"/>
    <w:rsid w:val="00601CA2"/>
    <w:rsid w:val="00602289"/>
    <w:rsid w:val="00602B54"/>
    <w:rsid w:val="006031E5"/>
    <w:rsid w:val="0060432B"/>
    <w:rsid w:val="006045CA"/>
    <w:rsid w:val="00604EF7"/>
    <w:rsid w:val="0060517F"/>
    <w:rsid w:val="00606234"/>
    <w:rsid w:val="00606E42"/>
    <w:rsid w:val="0061133B"/>
    <w:rsid w:val="00611ACE"/>
    <w:rsid w:val="00611FF7"/>
    <w:rsid w:val="00612315"/>
    <w:rsid w:val="00612A29"/>
    <w:rsid w:val="00612BBD"/>
    <w:rsid w:val="00613157"/>
    <w:rsid w:val="006134D5"/>
    <w:rsid w:val="00613D73"/>
    <w:rsid w:val="006143DC"/>
    <w:rsid w:val="00614E96"/>
    <w:rsid w:val="00615802"/>
    <w:rsid w:val="00617AAE"/>
    <w:rsid w:val="00617F2C"/>
    <w:rsid w:val="0062161B"/>
    <w:rsid w:val="00621E57"/>
    <w:rsid w:val="00622632"/>
    <w:rsid w:val="0062304D"/>
    <w:rsid w:val="0062336E"/>
    <w:rsid w:val="00625A30"/>
    <w:rsid w:val="00627EAD"/>
    <w:rsid w:val="00630287"/>
    <w:rsid w:val="0063079E"/>
    <w:rsid w:val="00630A01"/>
    <w:rsid w:val="006313DD"/>
    <w:rsid w:val="006317EB"/>
    <w:rsid w:val="00632002"/>
    <w:rsid w:val="00632F60"/>
    <w:rsid w:val="00633216"/>
    <w:rsid w:val="006349C9"/>
    <w:rsid w:val="00634C12"/>
    <w:rsid w:val="00636792"/>
    <w:rsid w:val="00636AD2"/>
    <w:rsid w:val="00636C13"/>
    <w:rsid w:val="00637ACA"/>
    <w:rsid w:val="00637C80"/>
    <w:rsid w:val="006403B8"/>
    <w:rsid w:val="006403D3"/>
    <w:rsid w:val="00640572"/>
    <w:rsid w:val="00641C02"/>
    <w:rsid w:val="00643B0C"/>
    <w:rsid w:val="0064648E"/>
    <w:rsid w:val="00647BF6"/>
    <w:rsid w:val="00652D50"/>
    <w:rsid w:val="0065335B"/>
    <w:rsid w:val="0065393A"/>
    <w:rsid w:val="00653C0B"/>
    <w:rsid w:val="00654967"/>
    <w:rsid w:val="00654ECD"/>
    <w:rsid w:val="0065573D"/>
    <w:rsid w:val="00656CDA"/>
    <w:rsid w:val="00656F8B"/>
    <w:rsid w:val="00657614"/>
    <w:rsid w:val="006614E3"/>
    <w:rsid w:val="006628A2"/>
    <w:rsid w:val="0066323B"/>
    <w:rsid w:val="00663979"/>
    <w:rsid w:val="00663A5D"/>
    <w:rsid w:val="0066464E"/>
    <w:rsid w:val="006647EF"/>
    <w:rsid w:val="00664807"/>
    <w:rsid w:val="00664896"/>
    <w:rsid w:val="006654BB"/>
    <w:rsid w:val="0066562A"/>
    <w:rsid w:val="0066658B"/>
    <w:rsid w:val="006667C4"/>
    <w:rsid w:val="0066681A"/>
    <w:rsid w:val="006676EF"/>
    <w:rsid w:val="00670097"/>
    <w:rsid w:val="00672ABA"/>
    <w:rsid w:val="00672B12"/>
    <w:rsid w:val="006734EA"/>
    <w:rsid w:val="00673926"/>
    <w:rsid w:val="00673D04"/>
    <w:rsid w:val="00673EC7"/>
    <w:rsid w:val="00675742"/>
    <w:rsid w:val="00676680"/>
    <w:rsid w:val="0068073C"/>
    <w:rsid w:val="00680E66"/>
    <w:rsid w:val="00681225"/>
    <w:rsid w:val="00681E0B"/>
    <w:rsid w:val="00682297"/>
    <w:rsid w:val="00682650"/>
    <w:rsid w:val="00683914"/>
    <w:rsid w:val="00683D5D"/>
    <w:rsid w:val="006852D6"/>
    <w:rsid w:val="0068628C"/>
    <w:rsid w:val="00686608"/>
    <w:rsid w:val="00686C83"/>
    <w:rsid w:val="0068754B"/>
    <w:rsid w:val="00691367"/>
    <w:rsid w:val="00691D7F"/>
    <w:rsid w:val="00693891"/>
    <w:rsid w:val="00693FAA"/>
    <w:rsid w:val="00695152"/>
    <w:rsid w:val="006964F9"/>
    <w:rsid w:val="006965FE"/>
    <w:rsid w:val="006969D9"/>
    <w:rsid w:val="00697641"/>
    <w:rsid w:val="00697D4D"/>
    <w:rsid w:val="006A0673"/>
    <w:rsid w:val="006A2E35"/>
    <w:rsid w:val="006A2E53"/>
    <w:rsid w:val="006A4D11"/>
    <w:rsid w:val="006A6CC1"/>
    <w:rsid w:val="006A7E4D"/>
    <w:rsid w:val="006B1552"/>
    <w:rsid w:val="006B54CB"/>
    <w:rsid w:val="006B585D"/>
    <w:rsid w:val="006B589D"/>
    <w:rsid w:val="006B5B47"/>
    <w:rsid w:val="006B5DEC"/>
    <w:rsid w:val="006B61A0"/>
    <w:rsid w:val="006B7B2D"/>
    <w:rsid w:val="006C00C2"/>
    <w:rsid w:val="006C1456"/>
    <w:rsid w:val="006C21E8"/>
    <w:rsid w:val="006C3216"/>
    <w:rsid w:val="006C3808"/>
    <w:rsid w:val="006C499D"/>
    <w:rsid w:val="006C596E"/>
    <w:rsid w:val="006C5B9D"/>
    <w:rsid w:val="006C690F"/>
    <w:rsid w:val="006C6A2C"/>
    <w:rsid w:val="006C6A6D"/>
    <w:rsid w:val="006C6C40"/>
    <w:rsid w:val="006D0807"/>
    <w:rsid w:val="006D1D55"/>
    <w:rsid w:val="006D2AD9"/>
    <w:rsid w:val="006D30A1"/>
    <w:rsid w:val="006D36C6"/>
    <w:rsid w:val="006D7376"/>
    <w:rsid w:val="006D7E75"/>
    <w:rsid w:val="006D7E82"/>
    <w:rsid w:val="006E080C"/>
    <w:rsid w:val="006E1920"/>
    <w:rsid w:val="006E1BD6"/>
    <w:rsid w:val="006E1E41"/>
    <w:rsid w:val="006E245F"/>
    <w:rsid w:val="006E517F"/>
    <w:rsid w:val="006E59EA"/>
    <w:rsid w:val="006E5E5D"/>
    <w:rsid w:val="006E67B3"/>
    <w:rsid w:val="006E7374"/>
    <w:rsid w:val="006E7403"/>
    <w:rsid w:val="006E787B"/>
    <w:rsid w:val="006E7E1F"/>
    <w:rsid w:val="006F0D76"/>
    <w:rsid w:val="006F14E0"/>
    <w:rsid w:val="006F2028"/>
    <w:rsid w:val="006F2FA6"/>
    <w:rsid w:val="006F3CCA"/>
    <w:rsid w:val="006F7A39"/>
    <w:rsid w:val="007002DB"/>
    <w:rsid w:val="00700762"/>
    <w:rsid w:val="0070123E"/>
    <w:rsid w:val="00701794"/>
    <w:rsid w:val="00701FDF"/>
    <w:rsid w:val="007020C3"/>
    <w:rsid w:val="00702AAE"/>
    <w:rsid w:val="00703DCF"/>
    <w:rsid w:val="007051BB"/>
    <w:rsid w:val="007056D2"/>
    <w:rsid w:val="00706048"/>
    <w:rsid w:val="007073AD"/>
    <w:rsid w:val="007076DB"/>
    <w:rsid w:val="00707D83"/>
    <w:rsid w:val="007110FD"/>
    <w:rsid w:val="0071253C"/>
    <w:rsid w:val="007125A7"/>
    <w:rsid w:val="0071296F"/>
    <w:rsid w:val="00715D7F"/>
    <w:rsid w:val="00716645"/>
    <w:rsid w:val="0071707C"/>
    <w:rsid w:val="00717F57"/>
    <w:rsid w:val="00720408"/>
    <w:rsid w:val="00720ACB"/>
    <w:rsid w:val="00722FF1"/>
    <w:rsid w:val="007244E9"/>
    <w:rsid w:val="00725372"/>
    <w:rsid w:val="0072609E"/>
    <w:rsid w:val="00730BB8"/>
    <w:rsid w:val="00731F18"/>
    <w:rsid w:val="00732D94"/>
    <w:rsid w:val="007342A7"/>
    <w:rsid w:val="00735AB8"/>
    <w:rsid w:val="00735B91"/>
    <w:rsid w:val="00735EDD"/>
    <w:rsid w:val="00737C75"/>
    <w:rsid w:val="00737E2A"/>
    <w:rsid w:val="00741A06"/>
    <w:rsid w:val="00743A77"/>
    <w:rsid w:val="00744754"/>
    <w:rsid w:val="00745738"/>
    <w:rsid w:val="0074687A"/>
    <w:rsid w:val="0074692E"/>
    <w:rsid w:val="00746FF6"/>
    <w:rsid w:val="00747240"/>
    <w:rsid w:val="00750B56"/>
    <w:rsid w:val="00751A52"/>
    <w:rsid w:val="0075281F"/>
    <w:rsid w:val="007534F0"/>
    <w:rsid w:val="00753ED2"/>
    <w:rsid w:val="00755120"/>
    <w:rsid w:val="00755BC5"/>
    <w:rsid w:val="00755FFF"/>
    <w:rsid w:val="00756BEC"/>
    <w:rsid w:val="00757AAB"/>
    <w:rsid w:val="00760443"/>
    <w:rsid w:val="00762C5F"/>
    <w:rsid w:val="00763266"/>
    <w:rsid w:val="00764B55"/>
    <w:rsid w:val="00766F2B"/>
    <w:rsid w:val="00770E48"/>
    <w:rsid w:val="00771072"/>
    <w:rsid w:val="007719CE"/>
    <w:rsid w:val="00772823"/>
    <w:rsid w:val="00773609"/>
    <w:rsid w:val="007752A5"/>
    <w:rsid w:val="0077555B"/>
    <w:rsid w:val="00776104"/>
    <w:rsid w:val="007768BA"/>
    <w:rsid w:val="00777BE7"/>
    <w:rsid w:val="007802B2"/>
    <w:rsid w:val="0078278A"/>
    <w:rsid w:val="00782927"/>
    <w:rsid w:val="00782E9F"/>
    <w:rsid w:val="007833D2"/>
    <w:rsid w:val="0078353D"/>
    <w:rsid w:val="00783C37"/>
    <w:rsid w:val="0078409C"/>
    <w:rsid w:val="00784D2B"/>
    <w:rsid w:val="00784D31"/>
    <w:rsid w:val="007866F9"/>
    <w:rsid w:val="00786D94"/>
    <w:rsid w:val="007871A9"/>
    <w:rsid w:val="007920F6"/>
    <w:rsid w:val="007930BD"/>
    <w:rsid w:val="007935E1"/>
    <w:rsid w:val="00794A60"/>
    <w:rsid w:val="007957A3"/>
    <w:rsid w:val="00795F80"/>
    <w:rsid w:val="00796011"/>
    <w:rsid w:val="007967AB"/>
    <w:rsid w:val="0079733D"/>
    <w:rsid w:val="00797A75"/>
    <w:rsid w:val="007A028A"/>
    <w:rsid w:val="007A07F1"/>
    <w:rsid w:val="007A0826"/>
    <w:rsid w:val="007A08E8"/>
    <w:rsid w:val="007A11D9"/>
    <w:rsid w:val="007A17E7"/>
    <w:rsid w:val="007A1BC0"/>
    <w:rsid w:val="007A1CD2"/>
    <w:rsid w:val="007A222B"/>
    <w:rsid w:val="007A2707"/>
    <w:rsid w:val="007A343D"/>
    <w:rsid w:val="007A3947"/>
    <w:rsid w:val="007A48C7"/>
    <w:rsid w:val="007A4941"/>
    <w:rsid w:val="007A498E"/>
    <w:rsid w:val="007A61A4"/>
    <w:rsid w:val="007B0C4A"/>
    <w:rsid w:val="007B1368"/>
    <w:rsid w:val="007B1E0C"/>
    <w:rsid w:val="007B4939"/>
    <w:rsid w:val="007B5677"/>
    <w:rsid w:val="007B57A8"/>
    <w:rsid w:val="007B5D1D"/>
    <w:rsid w:val="007B6142"/>
    <w:rsid w:val="007B638A"/>
    <w:rsid w:val="007C0057"/>
    <w:rsid w:val="007C07ED"/>
    <w:rsid w:val="007C1298"/>
    <w:rsid w:val="007C34C8"/>
    <w:rsid w:val="007C5937"/>
    <w:rsid w:val="007C6C34"/>
    <w:rsid w:val="007D1E9D"/>
    <w:rsid w:val="007D293F"/>
    <w:rsid w:val="007D3087"/>
    <w:rsid w:val="007D3158"/>
    <w:rsid w:val="007D3980"/>
    <w:rsid w:val="007D45C5"/>
    <w:rsid w:val="007D5E5C"/>
    <w:rsid w:val="007D679B"/>
    <w:rsid w:val="007E15A6"/>
    <w:rsid w:val="007E1891"/>
    <w:rsid w:val="007E212C"/>
    <w:rsid w:val="007E2260"/>
    <w:rsid w:val="007E29C1"/>
    <w:rsid w:val="007E2C8E"/>
    <w:rsid w:val="007E31B3"/>
    <w:rsid w:val="007E341F"/>
    <w:rsid w:val="007E44BB"/>
    <w:rsid w:val="007E6C04"/>
    <w:rsid w:val="007F0BE1"/>
    <w:rsid w:val="007F17CE"/>
    <w:rsid w:val="007F19A7"/>
    <w:rsid w:val="007F2190"/>
    <w:rsid w:val="007F2BA4"/>
    <w:rsid w:val="007F3918"/>
    <w:rsid w:val="007F4867"/>
    <w:rsid w:val="007F5A14"/>
    <w:rsid w:val="007F5AB8"/>
    <w:rsid w:val="007F5FD8"/>
    <w:rsid w:val="007F61F4"/>
    <w:rsid w:val="007F7102"/>
    <w:rsid w:val="00800C71"/>
    <w:rsid w:val="00800E8B"/>
    <w:rsid w:val="00801EF4"/>
    <w:rsid w:val="00802488"/>
    <w:rsid w:val="00802D92"/>
    <w:rsid w:val="008037C0"/>
    <w:rsid w:val="0080393A"/>
    <w:rsid w:val="00803D0D"/>
    <w:rsid w:val="008053DB"/>
    <w:rsid w:val="00805838"/>
    <w:rsid w:val="008062A8"/>
    <w:rsid w:val="008108FE"/>
    <w:rsid w:val="00811C47"/>
    <w:rsid w:val="00812849"/>
    <w:rsid w:val="00812B04"/>
    <w:rsid w:val="008134AB"/>
    <w:rsid w:val="00813D04"/>
    <w:rsid w:val="00815506"/>
    <w:rsid w:val="008157DA"/>
    <w:rsid w:val="008169BE"/>
    <w:rsid w:val="00817DBD"/>
    <w:rsid w:val="0082109E"/>
    <w:rsid w:val="0082266B"/>
    <w:rsid w:val="00823BA6"/>
    <w:rsid w:val="008248CA"/>
    <w:rsid w:val="008253AC"/>
    <w:rsid w:val="008267AD"/>
    <w:rsid w:val="0083275D"/>
    <w:rsid w:val="00832D25"/>
    <w:rsid w:val="00832D37"/>
    <w:rsid w:val="00833332"/>
    <w:rsid w:val="00833DFB"/>
    <w:rsid w:val="0083486B"/>
    <w:rsid w:val="00835CE7"/>
    <w:rsid w:val="00836378"/>
    <w:rsid w:val="00836816"/>
    <w:rsid w:val="008372BC"/>
    <w:rsid w:val="00840121"/>
    <w:rsid w:val="008405CE"/>
    <w:rsid w:val="00840E06"/>
    <w:rsid w:val="0084145A"/>
    <w:rsid w:val="00841523"/>
    <w:rsid w:val="0084382D"/>
    <w:rsid w:val="00844226"/>
    <w:rsid w:val="008450F1"/>
    <w:rsid w:val="00845DBC"/>
    <w:rsid w:val="0084784D"/>
    <w:rsid w:val="00847B02"/>
    <w:rsid w:val="00847DC3"/>
    <w:rsid w:val="0085000F"/>
    <w:rsid w:val="00850420"/>
    <w:rsid w:val="00850955"/>
    <w:rsid w:val="00851745"/>
    <w:rsid w:val="0085174C"/>
    <w:rsid w:val="00851A67"/>
    <w:rsid w:val="0085394A"/>
    <w:rsid w:val="00853AE1"/>
    <w:rsid w:val="0085456C"/>
    <w:rsid w:val="0085474E"/>
    <w:rsid w:val="008555EE"/>
    <w:rsid w:val="00855635"/>
    <w:rsid w:val="008559D9"/>
    <w:rsid w:val="00856750"/>
    <w:rsid w:val="008579BC"/>
    <w:rsid w:val="008579D4"/>
    <w:rsid w:val="00861CA2"/>
    <w:rsid w:val="00863A80"/>
    <w:rsid w:val="00863E1D"/>
    <w:rsid w:val="0086413C"/>
    <w:rsid w:val="008645DA"/>
    <w:rsid w:val="00864DE3"/>
    <w:rsid w:val="00865B93"/>
    <w:rsid w:val="00866CE7"/>
    <w:rsid w:val="008677FC"/>
    <w:rsid w:val="00871426"/>
    <w:rsid w:val="00871668"/>
    <w:rsid w:val="00871DDF"/>
    <w:rsid w:val="00872102"/>
    <w:rsid w:val="00872D8A"/>
    <w:rsid w:val="008750BD"/>
    <w:rsid w:val="00875187"/>
    <w:rsid w:val="00875B63"/>
    <w:rsid w:val="00875B7E"/>
    <w:rsid w:val="008806C5"/>
    <w:rsid w:val="00880AB5"/>
    <w:rsid w:val="008817CE"/>
    <w:rsid w:val="008819D6"/>
    <w:rsid w:val="00883E33"/>
    <w:rsid w:val="0088595A"/>
    <w:rsid w:val="00886383"/>
    <w:rsid w:val="0088660E"/>
    <w:rsid w:val="008867AE"/>
    <w:rsid w:val="00886A5C"/>
    <w:rsid w:val="0088731F"/>
    <w:rsid w:val="00887BE3"/>
    <w:rsid w:val="008902E2"/>
    <w:rsid w:val="00890FF7"/>
    <w:rsid w:val="008916BF"/>
    <w:rsid w:val="00891CD4"/>
    <w:rsid w:val="00892495"/>
    <w:rsid w:val="00893860"/>
    <w:rsid w:val="00893E71"/>
    <w:rsid w:val="008940B7"/>
    <w:rsid w:val="0089554A"/>
    <w:rsid w:val="00895C9A"/>
    <w:rsid w:val="00896CF5"/>
    <w:rsid w:val="00896D81"/>
    <w:rsid w:val="00897DF9"/>
    <w:rsid w:val="008A0235"/>
    <w:rsid w:val="008A07D9"/>
    <w:rsid w:val="008A08AB"/>
    <w:rsid w:val="008A3829"/>
    <w:rsid w:val="008A38AF"/>
    <w:rsid w:val="008A39FF"/>
    <w:rsid w:val="008A5512"/>
    <w:rsid w:val="008A5A1C"/>
    <w:rsid w:val="008B0A28"/>
    <w:rsid w:val="008B0A63"/>
    <w:rsid w:val="008B0AB7"/>
    <w:rsid w:val="008B0E49"/>
    <w:rsid w:val="008B16C5"/>
    <w:rsid w:val="008B2766"/>
    <w:rsid w:val="008B3807"/>
    <w:rsid w:val="008B3B5B"/>
    <w:rsid w:val="008B5498"/>
    <w:rsid w:val="008B5549"/>
    <w:rsid w:val="008B5B24"/>
    <w:rsid w:val="008B5DBE"/>
    <w:rsid w:val="008B6291"/>
    <w:rsid w:val="008B6E74"/>
    <w:rsid w:val="008B7F87"/>
    <w:rsid w:val="008C02EC"/>
    <w:rsid w:val="008C1D29"/>
    <w:rsid w:val="008C2C46"/>
    <w:rsid w:val="008C3C7B"/>
    <w:rsid w:val="008C3D15"/>
    <w:rsid w:val="008C4195"/>
    <w:rsid w:val="008C43C3"/>
    <w:rsid w:val="008C5433"/>
    <w:rsid w:val="008C680B"/>
    <w:rsid w:val="008C7D70"/>
    <w:rsid w:val="008D01AA"/>
    <w:rsid w:val="008D1079"/>
    <w:rsid w:val="008D15DF"/>
    <w:rsid w:val="008D1C3E"/>
    <w:rsid w:val="008D33BC"/>
    <w:rsid w:val="008D3FE9"/>
    <w:rsid w:val="008D52D0"/>
    <w:rsid w:val="008D549D"/>
    <w:rsid w:val="008D653A"/>
    <w:rsid w:val="008D723C"/>
    <w:rsid w:val="008E08E0"/>
    <w:rsid w:val="008E0B10"/>
    <w:rsid w:val="008E1234"/>
    <w:rsid w:val="008E2160"/>
    <w:rsid w:val="008E2704"/>
    <w:rsid w:val="008E3BEA"/>
    <w:rsid w:val="008E3DE3"/>
    <w:rsid w:val="008E41AA"/>
    <w:rsid w:val="008E52F2"/>
    <w:rsid w:val="008E5653"/>
    <w:rsid w:val="008E6176"/>
    <w:rsid w:val="008E7331"/>
    <w:rsid w:val="008E7AF1"/>
    <w:rsid w:val="008F0FE9"/>
    <w:rsid w:val="008F22C2"/>
    <w:rsid w:val="008F30AA"/>
    <w:rsid w:val="008F41AA"/>
    <w:rsid w:val="008F43FC"/>
    <w:rsid w:val="008F4504"/>
    <w:rsid w:val="008F4B6A"/>
    <w:rsid w:val="008F5250"/>
    <w:rsid w:val="008F5B01"/>
    <w:rsid w:val="008F613A"/>
    <w:rsid w:val="008F66AF"/>
    <w:rsid w:val="008F6DF1"/>
    <w:rsid w:val="008F7276"/>
    <w:rsid w:val="009019B4"/>
    <w:rsid w:val="00901F19"/>
    <w:rsid w:val="009029E5"/>
    <w:rsid w:val="00902E8D"/>
    <w:rsid w:val="00903BAB"/>
    <w:rsid w:val="00903BE8"/>
    <w:rsid w:val="00905570"/>
    <w:rsid w:val="00905D80"/>
    <w:rsid w:val="00906071"/>
    <w:rsid w:val="00907917"/>
    <w:rsid w:val="00907931"/>
    <w:rsid w:val="00907FAB"/>
    <w:rsid w:val="00911C82"/>
    <w:rsid w:val="00913B59"/>
    <w:rsid w:val="00915488"/>
    <w:rsid w:val="009159A5"/>
    <w:rsid w:val="00915CBE"/>
    <w:rsid w:val="00917D66"/>
    <w:rsid w:val="009215CE"/>
    <w:rsid w:val="0092164C"/>
    <w:rsid w:val="00921D61"/>
    <w:rsid w:val="009228D5"/>
    <w:rsid w:val="00922E57"/>
    <w:rsid w:val="00923590"/>
    <w:rsid w:val="00923A5D"/>
    <w:rsid w:val="00924E79"/>
    <w:rsid w:val="00927040"/>
    <w:rsid w:val="00931A35"/>
    <w:rsid w:val="00931A58"/>
    <w:rsid w:val="009325A9"/>
    <w:rsid w:val="00932707"/>
    <w:rsid w:val="00932E37"/>
    <w:rsid w:val="00933C74"/>
    <w:rsid w:val="00933D13"/>
    <w:rsid w:val="009349DA"/>
    <w:rsid w:val="00935393"/>
    <w:rsid w:val="00936538"/>
    <w:rsid w:val="0093688B"/>
    <w:rsid w:val="00936A1A"/>
    <w:rsid w:val="0093700A"/>
    <w:rsid w:val="009370D4"/>
    <w:rsid w:val="00937A0F"/>
    <w:rsid w:val="00937BC9"/>
    <w:rsid w:val="00937F47"/>
    <w:rsid w:val="00940464"/>
    <w:rsid w:val="00940BA2"/>
    <w:rsid w:val="0094127E"/>
    <w:rsid w:val="00941799"/>
    <w:rsid w:val="009417FE"/>
    <w:rsid w:val="00941A0A"/>
    <w:rsid w:val="00941D2C"/>
    <w:rsid w:val="009428FE"/>
    <w:rsid w:val="009431F9"/>
    <w:rsid w:val="009449C5"/>
    <w:rsid w:val="00944F04"/>
    <w:rsid w:val="0094544D"/>
    <w:rsid w:val="0094575D"/>
    <w:rsid w:val="009468BB"/>
    <w:rsid w:val="009470EE"/>
    <w:rsid w:val="0094727D"/>
    <w:rsid w:val="00947502"/>
    <w:rsid w:val="009479F9"/>
    <w:rsid w:val="009501D8"/>
    <w:rsid w:val="00950E1C"/>
    <w:rsid w:val="0095135B"/>
    <w:rsid w:val="0095246A"/>
    <w:rsid w:val="009525AE"/>
    <w:rsid w:val="00952C11"/>
    <w:rsid w:val="00953437"/>
    <w:rsid w:val="00953C05"/>
    <w:rsid w:val="00953F01"/>
    <w:rsid w:val="00954152"/>
    <w:rsid w:val="0095667D"/>
    <w:rsid w:val="009571D9"/>
    <w:rsid w:val="009573A2"/>
    <w:rsid w:val="009609F7"/>
    <w:rsid w:val="00960BFE"/>
    <w:rsid w:val="00960E94"/>
    <w:rsid w:val="00961726"/>
    <w:rsid w:val="00962DA6"/>
    <w:rsid w:val="00963FB5"/>
    <w:rsid w:val="00964B25"/>
    <w:rsid w:val="00964DA1"/>
    <w:rsid w:val="00964F24"/>
    <w:rsid w:val="00965D9F"/>
    <w:rsid w:val="00965F0C"/>
    <w:rsid w:val="00966B09"/>
    <w:rsid w:val="0097069C"/>
    <w:rsid w:val="00970D1D"/>
    <w:rsid w:val="0097256F"/>
    <w:rsid w:val="0097540D"/>
    <w:rsid w:val="00975482"/>
    <w:rsid w:val="00976553"/>
    <w:rsid w:val="00977034"/>
    <w:rsid w:val="009770EF"/>
    <w:rsid w:val="00977215"/>
    <w:rsid w:val="00980274"/>
    <w:rsid w:val="009804F9"/>
    <w:rsid w:val="00980B86"/>
    <w:rsid w:val="00981A22"/>
    <w:rsid w:val="00981CAB"/>
    <w:rsid w:val="00983659"/>
    <w:rsid w:val="00985C4D"/>
    <w:rsid w:val="00986C83"/>
    <w:rsid w:val="00990000"/>
    <w:rsid w:val="0099069E"/>
    <w:rsid w:val="009915B0"/>
    <w:rsid w:val="00995097"/>
    <w:rsid w:val="009955EC"/>
    <w:rsid w:val="0099599E"/>
    <w:rsid w:val="00996E4B"/>
    <w:rsid w:val="009972CD"/>
    <w:rsid w:val="009977BD"/>
    <w:rsid w:val="00997E24"/>
    <w:rsid w:val="009A0547"/>
    <w:rsid w:val="009A17D7"/>
    <w:rsid w:val="009A2126"/>
    <w:rsid w:val="009A2AE7"/>
    <w:rsid w:val="009A2D8B"/>
    <w:rsid w:val="009A3367"/>
    <w:rsid w:val="009A4E6D"/>
    <w:rsid w:val="009A543A"/>
    <w:rsid w:val="009A5686"/>
    <w:rsid w:val="009A73C2"/>
    <w:rsid w:val="009B0E4E"/>
    <w:rsid w:val="009B122E"/>
    <w:rsid w:val="009B14BC"/>
    <w:rsid w:val="009B3F4A"/>
    <w:rsid w:val="009B4FE9"/>
    <w:rsid w:val="009B503F"/>
    <w:rsid w:val="009B5317"/>
    <w:rsid w:val="009B58D8"/>
    <w:rsid w:val="009B6872"/>
    <w:rsid w:val="009B750B"/>
    <w:rsid w:val="009B79CB"/>
    <w:rsid w:val="009C02FD"/>
    <w:rsid w:val="009C0B36"/>
    <w:rsid w:val="009C0F65"/>
    <w:rsid w:val="009C1ED4"/>
    <w:rsid w:val="009C202E"/>
    <w:rsid w:val="009C238F"/>
    <w:rsid w:val="009C26B4"/>
    <w:rsid w:val="009C2848"/>
    <w:rsid w:val="009C2929"/>
    <w:rsid w:val="009C2BED"/>
    <w:rsid w:val="009C336B"/>
    <w:rsid w:val="009C3BC0"/>
    <w:rsid w:val="009C3FBB"/>
    <w:rsid w:val="009C4484"/>
    <w:rsid w:val="009C771C"/>
    <w:rsid w:val="009C7CD3"/>
    <w:rsid w:val="009D00D5"/>
    <w:rsid w:val="009D02A5"/>
    <w:rsid w:val="009D06BC"/>
    <w:rsid w:val="009D1FBB"/>
    <w:rsid w:val="009D3E9A"/>
    <w:rsid w:val="009D4123"/>
    <w:rsid w:val="009D4271"/>
    <w:rsid w:val="009D464F"/>
    <w:rsid w:val="009D4D1C"/>
    <w:rsid w:val="009D4F6A"/>
    <w:rsid w:val="009D5674"/>
    <w:rsid w:val="009D6087"/>
    <w:rsid w:val="009D7D7F"/>
    <w:rsid w:val="009E0648"/>
    <w:rsid w:val="009E1718"/>
    <w:rsid w:val="009E2C9F"/>
    <w:rsid w:val="009E44D0"/>
    <w:rsid w:val="009E4DD5"/>
    <w:rsid w:val="009E5707"/>
    <w:rsid w:val="009F0739"/>
    <w:rsid w:val="009F1B18"/>
    <w:rsid w:val="009F2E72"/>
    <w:rsid w:val="009F44C0"/>
    <w:rsid w:val="009F4CDD"/>
    <w:rsid w:val="009F67B1"/>
    <w:rsid w:val="009F6FE6"/>
    <w:rsid w:val="009F7493"/>
    <w:rsid w:val="009F789D"/>
    <w:rsid w:val="00A0136E"/>
    <w:rsid w:val="00A01B27"/>
    <w:rsid w:val="00A0497D"/>
    <w:rsid w:val="00A05577"/>
    <w:rsid w:val="00A05DBD"/>
    <w:rsid w:val="00A064C5"/>
    <w:rsid w:val="00A06926"/>
    <w:rsid w:val="00A0727F"/>
    <w:rsid w:val="00A10955"/>
    <w:rsid w:val="00A10BF1"/>
    <w:rsid w:val="00A10EDB"/>
    <w:rsid w:val="00A11854"/>
    <w:rsid w:val="00A11B4A"/>
    <w:rsid w:val="00A120AB"/>
    <w:rsid w:val="00A14401"/>
    <w:rsid w:val="00A170B0"/>
    <w:rsid w:val="00A1761D"/>
    <w:rsid w:val="00A22270"/>
    <w:rsid w:val="00A23D00"/>
    <w:rsid w:val="00A23F14"/>
    <w:rsid w:val="00A25770"/>
    <w:rsid w:val="00A2598B"/>
    <w:rsid w:val="00A2687F"/>
    <w:rsid w:val="00A3019E"/>
    <w:rsid w:val="00A30A0D"/>
    <w:rsid w:val="00A315F7"/>
    <w:rsid w:val="00A32471"/>
    <w:rsid w:val="00A35994"/>
    <w:rsid w:val="00A360EA"/>
    <w:rsid w:val="00A368DD"/>
    <w:rsid w:val="00A420A2"/>
    <w:rsid w:val="00A430B8"/>
    <w:rsid w:val="00A4422E"/>
    <w:rsid w:val="00A44D44"/>
    <w:rsid w:val="00A452F7"/>
    <w:rsid w:val="00A50022"/>
    <w:rsid w:val="00A50028"/>
    <w:rsid w:val="00A53AC7"/>
    <w:rsid w:val="00A54333"/>
    <w:rsid w:val="00A543E5"/>
    <w:rsid w:val="00A5503D"/>
    <w:rsid w:val="00A5543C"/>
    <w:rsid w:val="00A568CD"/>
    <w:rsid w:val="00A568E0"/>
    <w:rsid w:val="00A569D2"/>
    <w:rsid w:val="00A579D1"/>
    <w:rsid w:val="00A6136E"/>
    <w:rsid w:val="00A62F4D"/>
    <w:rsid w:val="00A6315B"/>
    <w:rsid w:val="00A64F35"/>
    <w:rsid w:val="00A64F92"/>
    <w:rsid w:val="00A65B98"/>
    <w:rsid w:val="00A66F8C"/>
    <w:rsid w:val="00A67053"/>
    <w:rsid w:val="00A670EC"/>
    <w:rsid w:val="00A67A2B"/>
    <w:rsid w:val="00A70AD0"/>
    <w:rsid w:val="00A721C2"/>
    <w:rsid w:val="00A72F36"/>
    <w:rsid w:val="00A73063"/>
    <w:rsid w:val="00A73512"/>
    <w:rsid w:val="00A73F6F"/>
    <w:rsid w:val="00A76405"/>
    <w:rsid w:val="00A766C8"/>
    <w:rsid w:val="00A76B6A"/>
    <w:rsid w:val="00A770B2"/>
    <w:rsid w:val="00A7722E"/>
    <w:rsid w:val="00A806F6"/>
    <w:rsid w:val="00A80FC8"/>
    <w:rsid w:val="00A85222"/>
    <w:rsid w:val="00A85E3F"/>
    <w:rsid w:val="00A86F25"/>
    <w:rsid w:val="00A90A8A"/>
    <w:rsid w:val="00A91112"/>
    <w:rsid w:val="00A9137A"/>
    <w:rsid w:val="00A91802"/>
    <w:rsid w:val="00A92822"/>
    <w:rsid w:val="00A92F27"/>
    <w:rsid w:val="00A93067"/>
    <w:rsid w:val="00A93230"/>
    <w:rsid w:val="00A95D8B"/>
    <w:rsid w:val="00A96F81"/>
    <w:rsid w:val="00A9789A"/>
    <w:rsid w:val="00A978CA"/>
    <w:rsid w:val="00AA0A5E"/>
    <w:rsid w:val="00AA2782"/>
    <w:rsid w:val="00AA29C1"/>
    <w:rsid w:val="00AA37EF"/>
    <w:rsid w:val="00AA56DF"/>
    <w:rsid w:val="00AA5B9E"/>
    <w:rsid w:val="00AA710E"/>
    <w:rsid w:val="00AA798C"/>
    <w:rsid w:val="00AB0581"/>
    <w:rsid w:val="00AB291D"/>
    <w:rsid w:val="00AB3112"/>
    <w:rsid w:val="00AB3A2C"/>
    <w:rsid w:val="00AB43A1"/>
    <w:rsid w:val="00AB4D59"/>
    <w:rsid w:val="00AC0AED"/>
    <w:rsid w:val="00AC1EEB"/>
    <w:rsid w:val="00AC2962"/>
    <w:rsid w:val="00AC2DDF"/>
    <w:rsid w:val="00AC2F51"/>
    <w:rsid w:val="00AC4462"/>
    <w:rsid w:val="00AC4592"/>
    <w:rsid w:val="00AC4BBD"/>
    <w:rsid w:val="00AC57D7"/>
    <w:rsid w:val="00AC5BF5"/>
    <w:rsid w:val="00AC6F5A"/>
    <w:rsid w:val="00AC7430"/>
    <w:rsid w:val="00AC78F4"/>
    <w:rsid w:val="00AD0416"/>
    <w:rsid w:val="00AD0585"/>
    <w:rsid w:val="00AD15BF"/>
    <w:rsid w:val="00AD16A4"/>
    <w:rsid w:val="00AD1B06"/>
    <w:rsid w:val="00AD2A18"/>
    <w:rsid w:val="00AD3ACD"/>
    <w:rsid w:val="00AD4AD5"/>
    <w:rsid w:val="00AD5453"/>
    <w:rsid w:val="00AD67E5"/>
    <w:rsid w:val="00AE063B"/>
    <w:rsid w:val="00AE06ED"/>
    <w:rsid w:val="00AE0AD5"/>
    <w:rsid w:val="00AE0EDD"/>
    <w:rsid w:val="00AE20E5"/>
    <w:rsid w:val="00AE20F3"/>
    <w:rsid w:val="00AE2872"/>
    <w:rsid w:val="00AE2C7A"/>
    <w:rsid w:val="00AE4DC4"/>
    <w:rsid w:val="00AE58BE"/>
    <w:rsid w:val="00AE5CCA"/>
    <w:rsid w:val="00AE60C7"/>
    <w:rsid w:val="00AE636F"/>
    <w:rsid w:val="00AE7282"/>
    <w:rsid w:val="00AE7420"/>
    <w:rsid w:val="00AE7916"/>
    <w:rsid w:val="00AF097B"/>
    <w:rsid w:val="00AF0C40"/>
    <w:rsid w:val="00AF1EDB"/>
    <w:rsid w:val="00AF2A7C"/>
    <w:rsid w:val="00AF41CC"/>
    <w:rsid w:val="00AF4908"/>
    <w:rsid w:val="00AF68E2"/>
    <w:rsid w:val="00AF69E4"/>
    <w:rsid w:val="00AF6E0B"/>
    <w:rsid w:val="00AF77B1"/>
    <w:rsid w:val="00B00363"/>
    <w:rsid w:val="00B01BAC"/>
    <w:rsid w:val="00B01BFB"/>
    <w:rsid w:val="00B02AF2"/>
    <w:rsid w:val="00B03269"/>
    <w:rsid w:val="00B03652"/>
    <w:rsid w:val="00B03C97"/>
    <w:rsid w:val="00B03E13"/>
    <w:rsid w:val="00B04458"/>
    <w:rsid w:val="00B05460"/>
    <w:rsid w:val="00B05523"/>
    <w:rsid w:val="00B05CF8"/>
    <w:rsid w:val="00B060B4"/>
    <w:rsid w:val="00B10C33"/>
    <w:rsid w:val="00B1163D"/>
    <w:rsid w:val="00B11733"/>
    <w:rsid w:val="00B11ADF"/>
    <w:rsid w:val="00B11CD8"/>
    <w:rsid w:val="00B12E96"/>
    <w:rsid w:val="00B12EC9"/>
    <w:rsid w:val="00B1329A"/>
    <w:rsid w:val="00B13D5F"/>
    <w:rsid w:val="00B15163"/>
    <w:rsid w:val="00B1545B"/>
    <w:rsid w:val="00B1558F"/>
    <w:rsid w:val="00B155C4"/>
    <w:rsid w:val="00B155F7"/>
    <w:rsid w:val="00B157FD"/>
    <w:rsid w:val="00B15B77"/>
    <w:rsid w:val="00B16287"/>
    <w:rsid w:val="00B1633F"/>
    <w:rsid w:val="00B17AA8"/>
    <w:rsid w:val="00B17B5D"/>
    <w:rsid w:val="00B17C5F"/>
    <w:rsid w:val="00B20208"/>
    <w:rsid w:val="00B209AE"/>
    <w:rsid w:val="00B21C15"/>
    <w:rsid w:val="00B221B0"/>
    <w:rsid w:val="00B23A57"/>
    <w:rsid w:val="00B2444D"/>
    <w:rsid w:val="00B2465F"/>
    <w:rsid w:val="00B25427"/>
    <w:rsid w:val="00B258DE"/>
    <w:rsid w:val="00B27071"/>
    <w:rsid w:val="00B30D56"/>
    <w:rsid w:val="00B30FA4"/>
    <w:rsid w:val="00B31A77"/>
    <w:rsid w:val="00B33729"/>
    <w:rsid w:val="00B33D3A"/>
    <w:rsid w:val="00B33E5E"/>
    <w:rsid w:val="00B3461F"/>
    <w:rsid w:val="00B34E52"/>
    <w:rsid w:val="00B35071"/>
    <w:rsid w:val="00B35514"/>
    <w:rsid w:val="00B357C0"/>
    <w:rsid w:val="00B36904"/>
    <w:rsid w:val="00B40FDB"/>
    <w:rsid w:val="00B41BBB"/>
    <w:rsid w:val="00B4313E"/>
    <w:rsid w:val="00B435AA"/>
    <w:rsid w:val="00B43FD0"/>
    <w:rsid w:val="00B4489B"/>
    <w:rsid w:val="00B448CC"/>
    <w:rsid w:val="00B460EF"/>
    <w:rsid w:val="00B4648E"/>
    <w:rsid w:val="00B465DD"/>
    <w:rsid w:val="00B476F7"/>
    <w:rsid w:val="00B51067"/>
    <w:rsid w:val="00B5134D"/>
    <w:rsid w:val="00B52688"/>
    <w:rsid w:val="00B53048"/>
    <w:rsid w:val="00B54364"/>
    <w:rsid w:val="00B54BDA"/>
    <w:rsid w:val="00B55CEA"/>
    <w:rsid w:val="00B605F9"/>
    <w:rsid w:val="00B60BD8"/>
    <w:rsid w:val="00B60F5B"/>
    <w:rsid w:val="00B62905"/>
    <w:rsid w:val="00B63435"/>
    <w:rsid w:val="00B6492D"/>
    <w:rsid w:val="00B65960"/>
    <w:rsid w:val="00B659A4"/>
    <w:rsid w:val="00B65BF0"/>
    <w:rsid w:val="00B6632B"/>
    <w:rsid w:val="00B6666C"/>
    <w:rsid w:val="00B670A1"/>
    <w:rsid w:val="00B6767A"/>
    <w:rsid w:val="00B70760"/>
    <w:rsid w:val="00B70A86"/>
    <w:rsid w:val="00B71778"/>
    <w:rsid w:val="00B71CE6"/>
    <w:rsid w:val="00B730C8"/>
    <w:rsid w:val="00B7346D"/>
    <w:rsid w:val="00B736FF"/>
    <w:rsid w:val="00B73E4A"/>
    <w:rsid w:val="00B74240"/>
    <w:rsid w:val="00B7433B"/>
    <w:rsid w:val="00B747C3"/>
    <w:rsid w:val="00B748A8"/>
    <w:rsid w:val="00B7530B"/>
    <w:rsid w:val="00B76113"/>
    <w:rsid w:val="00B76AB2"/>
    <w:rsid w:val="00B80019"/>
    <w:rsid w:val="00B80CBA"/>
    <w:rsid w:val="00B80FAA"/>
    <w:rsid w:val="00B816E3"/>
    <w:rsid w:val="00B81EE4"/>
    <w:rsid w:val="00B8210B"/>
    <w:rsid w:val="00B824DC"/>
    <w:rsid w:val="00B82880"/>
    <w:rsid w:val="00B83133"/>
    <w:rsid w:val="00B83395"/>
    <w:rsid w:val="00B83725"/>
    <w:rsid w:val="00B83822"/>
    <w:rsid w:val="00B83C5F"/>
    <w:rsid w:val="00B83F83"/>
    <w:rsid w:val="00B8411D"/>
    <w:rsid w:val="00B85139"/>
    <w:rsid w:val="00B8559F"/>
    <w:rsid w:val="00B86F34"/>
    <w:rsid w:val="00B87055"/>
    <w:rsid w:val="00B87D35"/>
    <w:rsid w:val="00B92292"/>
    <w:rsid w:val="00B9251B"/>
    <w:rsid w:val="00B92596"/>
    <w:rsid w:val="00B927E5"/>
    <w:rsid w:val="00B93315"/>
    <w:rsid w:val="00B93411"/>
    <w:rsid w:val="00B96DB2"/>
    <w:rsid w:val="00B972F9"/>
    <w:rsid w:val="00B97334"/>
    <w:rsid w:val="00BA1914"/>
    <w:rsid w:val="00BA3504"/>
    <w:rsid w:val="00BA3ACF"/>
    <w:rsid w:val="00BA458E"/>
    <w:rsid w:val="00BA45B3"/>
    <w:rsid w:val="00BA57B8"/>
    <w:rsid w:val="00BA583C"/>
    <w:rsid w:val="00BA6073"/>
    <w:rsid w:val="00BA7C07"/>
    <w:rsid w:val="00BB0822"/>
    <w:rsid w:val="00BB3806"/>
    <w:rsid w:val="00BB706D"/>
    <w:rsid w:val="00BB78B0"/>
    <w:rsid w:val="00BC3299"/>
    <w:rsid w:val="00BC3389"/>
    <w:rsid w:val="00BC3ED9"/>
    <w:rsid w:val="00BC5876"/>
    <w:rsid w:val="00BC667F"/>
    <w:rsid w:val="00BC6DAD"/>
    <w:rsid w:val="00BC6EB3"/>
    <w:rsid w:val="00BD1299"/>
    <w:rsid w:val="00BD1731"/>
    <w:rsid w:val="00BD181D"/>
    <w:rsid w:val="00BD1AF5"/>
    <w:rsid w:val="00BD2074"/>
    <w:rsid w:val="00BD2548"/>
    <w:rsid w:val="00BD2897"/>
    <w:rsid w:val="00BD3237"/>
    <w:rsid w:val="00BD3D0E"/>
    <w:rsid w:val="00BD4103"/>
    <w:rsid w:val="00BD4164"/>
    <w:rsid w:val="00BD429B"/>
    <w:rsid w:val="00BD62BB"/>
    <w:rsid w:val="00BD751D"/>
    <w:rsid w:val="00BD7815"/>
    <w:rsid w:val="00BD7E6A"/>
    <w:rsid w:val="00BE063A"/>
    <w:rsid w:val="00BE07A6"/>
    <w:rsid w:val="00BE0CEF"/>
    <w:rsid w:val="00BE2876"/>
    <w:rsid w:val="00BE2E57"/>
    <w:rsid w:val="00BE3862"/>
    <w:rsid w:val="00BE3D6E"/>
    <w:rsid w:val="00BE5204"/>
    <w:rsid w:val="00BE5C6E"/>
    <w:rsid w:val="00BF068A"/>
    <w:rsid w:val="00BF179D"/>
    <w:rsid w:val="00BF1823"/>
    <w:rsid w:val="00BF18DC"/>
    <w:rsid w:val="00BF25BE"/>
    <w:rsid w:val="00BF3ACC"/>
    <w:rsid w:val="00BF4F1C"/>
    <w:rsid w:val="00BF6950"/>
    <w:rsid w:val="00C00DE3"/>
    <w:rsid w:val="00C02D38"/>
    <w:rsid w:val="00C02DEE"/>
    <w:rsid w:val="00C0324B"/>
    <w:rsid w:val="00C03459"/>
    <w:rsid w:val="00C03780"/>
    <w:rsid w:val="00C04ED3"/>
    <w:rsid w:val="00C04FCD"/>
    <w:rsid w:val="00C06470"/>
    <w:rsid w:val="00C06EB5"/>
    <w:rsid w:val="00C0736E"/>
    <w:rsid w:val="00C11D19"/>
    <w:rsid w:val="00C12838"/>
    <w:rsid w:val="00C1390F"/>
    <w:rsid w:val="00C13CBA"/>
    <w:rsid w:val="00C1431B"/>
    <w:rsid w:val="00C14891"/>
    <w:rsid w:val="00C16500"/>
    <w:rsid w:val="00C1780E"/>
    <w:rsid w:val="00C20006"/>
    <w:rsid w:val="00C2003D"/>
    <w:rsid w:val="00C20969"/>
    <w:rsid w:val="00C21B16"/>
    <w:rsid w:val="00C22487"/>
    <w:rsid w:val="00C22965"/>
    <w:rsid w:val="00C235A0"/>
    <w:rsid w:val="00C24BFE"/>
    <w:rsid w:val="00C25CC2"/>
    <w:rsid w:val="00C25D1D"/>
    <w:rsid w:val="00C26489"/>
    <w:rsid w:val="00C26C38"/>
    <w:rsid w:val="00C27DFA"/>
    <w:rsid w:val="00C32C4C"/>
    <w:rsid w:val="00C33829"/>
    <w:rsid w:val="00C351EB"/>
    <w:rsid w:val="00C35812"/>
    <w:rsid w:val="00C36174"/>
    <w:rsid w:val="00C36D3F"/>
    <w:rsid w:val="00C3728B"/>
    <w:rsid w:val="00C3747B"/>
    <w:rsid w:val="00C37EB4"/>
    <w:rsid w:val="00C40197"/>
    <w:rsid w:val="00C40A6F"/>
    <w:rsid w:val="00C40FDD"/>
    <w:rsid w:val="00C413E5"/>
    <w:rsid w:val="00C42D91"/>
    <w:rsid w:val="00C43530"/>
    <w:rsid w:val="00C43BF3"/>
    <w:rsid w:val="00C447B0"/>
    <w:rsid w:val="00C45792"/>
    <w:rsid w:val="00C46C03"/>
    <w:rsid w:val="00C473B2"/>
    <w:rsid w:val="00C47C6C"/>
    <w:rsid w:val="00C501A0"/>
    <w:rsid w:val="00C517E4"/>
    <w:rsid w:val="00C51DEC"/>
    <w:rsid w:val="00C524BE"/>
    <w:rsid w:val="00C5266C"/>
    <w:rsid w:val="00C52C50"/>
    <w:rsid w:val="00C52D9A"/>
    <w:rsid w:val="00C53383"/>
    <w:rsid w:val="00C541CF"/>
    <w:rsid w:val="00C54818"/>
    <w:rsid w:val="00C549CA"/>
    <w:rsid w:val="00C54EA0"/>
    <w:rsid w:val="00C55D93"/>
    <w:rsid w:val="00C56D18"/>
    <w:rsid w:val="00C57617"/>
    <w:rsid w:val="00C57790"/>
    <w:rsid w:val="00C578F4"/>
    <w:rsid w:val="00C61F32"/>
    <w:rsid w:val="00C63138"/>
    <w:rsid w:val="00C638D3"/>
    <w:rsid w:val="00C63AB0"/>
    <w:rsid w:val="00C655D9"/>
    <w:rsid w:val="00C66751"/>
    <w:rsid w:val="00C67E13"/>
    <w:rsid w:val="00C719FB"/>
    <w:rsid w:val="00C71AAC"/>
    <w:rsid w:val="00C72815"/>
    <w:rsid w:val="00C7396A"/>
    <w:rsid w:val="00C75642"/>
    <w:rsid w:val="00C75FB2"/>
    <w:rsid w:val="00C806CB"/>
    <w:rsid w:val="00C81D8C"/>
    <w:rsid w:val="00C8289D"/>
    <w:rsid w:val="00C86114"/>
    <w:rsid w:val="00C865FB"/>
    <w:rsid w:val="00C866ED"/>
    <w:rsid w:val="00C86807"/>
    <w:rsid w:val="00C86A72"/>
    <w:rsid w:val="00C870D6"/>
    <w:rsid w:val="00C872BA"/>
    <w:rsid w:val="00C87B36"/>
    <w:rsid w:val="00C909FC"/>
    <w:rsid w:val="00C911BD"/>
    <w:rsid w:val="00C9164F"/>
    <w:rsid w:val="00C91BBD"/>
    <w:rsid w:val="00C92799"/>
    <w:rsid w:val="00C9400B"/>
    <w:rsid w:val="00C94351"/>
    <w:rsid w:val="00C949F3"/>
    <w:rsid w:val="00C94C3B"/>
    <w:rsid w:val="00C9662E"/>
    <w:rsid w:val="00C96A56"/>
    <w:rsid w:val="00C9709C"/>
    <w:rsid w:val="00C97128"/>
    <w:rsid w:val="00C976B2"/>
    <w:rsid w:val="00CA3778"/>
    <w:rsid w:val="00CA4C8E"/>
    <w:rsid w:val="00CA5DED"/>
    <w:rsid w:val="00CA68D0"/>
    <w:rsid w:val="00CB08E5"/>
    <w:rsid w:val="00CB09AC"/>
    <w:rsid w:val="00CB14A2"/>
    <w:rsid w:val="00CB2D91"/>
    <w:rsid w:val="00CB2EA8"/>
    <w:rsid w:val="00CB2F73"/>
    <w:rsid w:val="00CB3D8A"/>
    <w:rsid w:val="00CB48F5"/>
    <w:rsid w:val="00CB4E03"/>
    <w:rsid w:val="00CB56B4"/>
    <w:rsid w:val="00CC0856"/>
    <w:rsid w:val="00CC1477"/>
    <w:rsid w:val="00CC150D"/>
    <w:rsid w:val="00CC18B6"/>
    <w:rsid w:val="00CC2F4B"/>
    <w:rsid w:val="00CC3EB3"/>
    <w:rsid w:val="00CC4024"/>
    <w:rsid w:val="00CC42F7"/>
    <w:rsid w:val="00CC4D79"/>
    <w:rsid w:val="00CC4F6B"/>
    <w:rsid w:val="00CC5D57"/>
    <w:rsid w:val="00CC6126"/>
    <w:rsid w:val="00CC7E6C"/>
    <w:rsid w:val="00CD00E2"/>
    <w:rsid w:val="00CD30A9"/>
    <w:rsid w:val="00CD4C12"/>
    <w:rsid w:val="00CD4C24"/>
    <w:rsid w:val="00CD4CE4"/>
    <w:rsid w:val="00CD59EF"/>
    <w:rsid w:val="00CD5CED"/>
    <w:rsid w:val="00CD6655"/>
    <w:rsid w:val="00CE05AF"/>
    <w:rsid w:val="00CE10B4"/>
    <w:rsid w:val="00CE1349"/>
    <w:rsid w:val="00CE2508"/>
    <w:rsid w:val="00CE2AB4"/>
    <w:rsid w:val="00CE32F2"/>
    <w:rsid w:val="00CE34FE"/>
    <w:rsid w:val="00CE362D"/>
    <w:rsid w:val="00CE3F74"/>
    <w:rsid w:val="00CE4F52"/>
    <w:rsid w:val="00CE500E"/>
    <w:rsid w:val="00CE5B7C"/>
    <w:rsid w:val="00CE6B6A"/>
    <w:rsid w:val="00CE730F"/>
    <w:rsid w:val="00CE7B58"/>
    <w:rsid w:val="00CF0DCB"/>
    <w:rsid w:val="00CF19C2"/>
    <w:rsid w:val="00CF2703"/>
    <w:rsid w:val="00CF284E"/>
    <w:rsid w:val="00CF35A8"/>
    <w:rsid w:val="00CF35E7"/>
    <w:rsid w:val="00CF3722"/>
    <w:rsid w:val="00CF5590"/>
    <w:rsid w:val="00CF55B8"/>
    <w:rsid w:val="00CF5BFE"/>
    <w:rsid w:val="00CF62F2"/>
    <w:rsid w:val="00D01483"/>
    <w:rsid w:val="00D018BB"/>
    <w:rsid w:val="00D02286"/>
    <w:rsid w:val="00D0239C"/>
    <w:rsid w:val="00D02E53"/>
    <w:rsid w:val="00D0317F"/>
    <w:rsid w:val="00D0541A"/>
    <w:rsid w:val="00D059C1"/>
    <w:rsid w:val="00D05BB0"/>
    <w:rsid w:val="00D05C90"/>
    <w:rsid w:val="00D06AC8"/>
    <w:rsid w:val="00D10179"/>
    <w:rsid w:val="00D101ED"/>
    <w:rsid w:val="00D116F5"/>
    <w:rsid w:val="00D12031"/>
    <w:rsid w:val="00D12FB1"/>
    <w:rsid w:val="00D15725"/>
    <w:rsid w:val="00D167F9"/>
    <w:rsid w:val="00D168D0"/>
    <w:rsid w:val="00D20516"/>
    <w:rsid w:val="00D24847"/>
    <w:rsid w:val="00D24D77"/>
    <w:rsid w:val="00D25C88"/>
    <w:rsid w:val="00D261C8"/>
    <w:rsid w:val="00D274C0"/>
    <w:rsid w:val="00D27D68"/>
    <w:rsid w:val="00D31B07"/>
    <w:rsid w:val="00D32630"/>
    <w:rsid w:val="00D32632"/>
    <w:rsid w:val="00D32978"/>
    <w:rsid w:val="00D32E6F"/>
    <w:rsid w:val="00D34190"/>
    <w:rsid w:val="00D35F75"/>
    <w:rsid w:val="00D36CE9"/>
    <w:rsid w:val="00D37E20"/>
    <w:rsid w:val="00D37EA8"/>
    <w:rsid w:val="00D401E7"/>
    <w:rsid w:val="00D40EF5"/>
    <w:rsid w:val="00D4178D"/>
    <w:rsid w:val="00D426D3"/>
    <w:rsid w:val="00D42D59"/>
    <w:rsid w:val="00D43008"/>
    <w:rsid w:val="00D43335"/>
    <w:rsid w:val="00D436E2"/>
    <w:rsid w:val="00D43BD5"/>
    <w:rsid w:val="00D444DF"/>
    <w:rsid w:val="00D44B75"/>
    <w:rsid w:val="00D44CC3"/>
    <w:rsid w:val="00D459D6"/>
    <w:rsid w:val="00D46BA2"/>
    <w:rsid w:val="00D47063"/>
    <w:rsid w:val="00D47269"/>
    <w:rsid w:val="00D50EBA"/>
    <w:rsid w:val="00D5162B"/>
    <w:rsid w:val="00D527D9"/>
    <w:rsid w:val="00D52D0D"/>
    <w:rsid w:val="00D53165"/>
    <w:rsid w:val="00D538AA"/>
    <w:rsid w:val="00D54EDC"/>
    <w:rsid w:val="00D5539E"/>
    <w:rsid w:val="00D554EA"/>
    <w:rsid w:val="00D561B6"/>
    <w:rsid w:val="00D6096D"/>
    <w:rsid w:val="00D61BF0"/>
    <w:rsid w:val="00D61F81"/>
    <w:rsid w:val="00D62981"/>
    <w:rsid w:val="00D65194"/>
    <w:rsid w:val="00D66E82"/>
    <w:rsid w:val="00D67204"/>
    <w:rsid w:val="00D67864"/>
    <w:rsid w:val="00D67F0A"/>
    <w:rsid w:val="00D70760"/>
    <w:rsid w:val="00D71196"/>
    <w:rsid w:val="00D71B2C"/>
    <w:rsid w:val="00D720C7"/>
    <w:rsid w:val="00D726A5"/>
    <w:rsid w:val="00D73056"/>
    <w:rsid w:val="00D73729"/>
    <w:rsid w:val="00D738D0"/>
    <w:rsid w:val="00D73F50"/>
    <w:rsid w:val="00D75810"/>
    <w:rsid w:val="00D7591F"/>
    <w:rsid w:val="00D76201"/>
    <w:rsid w:val="00D77AC7"/>
    <w:rsid w:val="00D81051"/>
    <w:rsid w:val="00D814DE"/>
    <w:rsid w:val="00D81F71"/>
    <w:rsid w:val="00D82CB5"/>
    <w:rsid w:val="00D82E2A"/>
    <w:rsid w:val="00D831A1"/>
    <w:rsid w:val="00D83AAF"/>
    <w:rsid w:val="00D859A6"/>
    <w:rsid w:val="00D8735C"/>
    <w:rsid w:val="00D909A0"/>
    <w:rsid w:val="00D9270A"/>
    <w:rsid w:val="00D93941"/>
    <w:rsid w:val="00D93EFC"/>
    <w:rsid w:val="00D95A24"/>
    <w:rsid w:val="00D95C40"/>
    <w:rsid w:val="00DA00B6"/>
    <w:rsid w:val="00DA2611"/>
    <w:rsid w:val="00DA26ED"/>
    <w:rsid w:val="00DA3015"/>
    <w:rsid w:val="00DA3019"/>
    <w:rsid w:val="00DA36CB"/>
    <w:rsid w:val="00DA3DB8"/>
    <w:rsid w:val="00DA3E5D"/>
    <w:rsid w:val="00DA42E3"/>
    <w:rsid w:val="00DA4722"/>
    <w:rsid w:val="00DA6FF4"/>
    <w:rsid w:val="00DA7440"/>
    <w:rsid w:val="00DA76EA"/>
    <w:rsid w:val="00DA780C"/>
    <w:rsid w:val="00DB05C8"/>
    <w:rsid w:val="00DB0D9D"/>
    <w:rsid w:val="00DB0DC2"/>
    <w:rsid w:val="00DB10F0"/>
    <w:rsid w:val="00DB2CAC"/>
    <w:rsid w:val="00DB40D4"/>
    <w:rsid w:val="00DB41D8"/>
    <w:rsid w:val="00DB4899"/>
    <w:rsid w:val="00DB4F5A"/>
    <w:rsid w:val="00DB75BD"/>
    <w:rsid w:val="00DB7ED4"/>
    <w:rsid w:val="00DB7FB3"/>
    <w:rsid w:val="00DC0D51"/>
    <w:rsid w:val="00DC1C50"/>
    <w:rsid w:val="00DC2559"/>
    <w:rsid w:val="00DC344C"/>
    <w:rsid w:val="00DC3635"/>
    <w:rsid w:val="00DC3B3A"/>
    <w:rsid w:val="00DC559E"/>
    <w:rsid w:val="00DC61B4"/>
    <w:rsid w:val="00DC6D82"/>
    <w:rsid w:val="00DC7AA8"/>
    <w:rsid w:val="00DD0B98"/>
    <w:rsid w:val="00DD10AC"/>
    <w:rsid w:val="00DD1A7D"/>
    <w:rsid w:val="00DD2790"/>
    <w:rsid w:val="00DD4550"/>
    <w:rsid w:val="00DD5C03"/>
    <w:rsid w:val="00DD5C8F"/>
    <w:rsid w:val="00DD60B2"/>
    <w:rsid w:val="00DD6B64"/>
    <w:rsid w:val="00DD71E0"/>
    <w:rsid w:val="00DD7CF1"/>
    <w:rsid w:val="00DE00C9"/>
    <w:rsid w:val="00DE17B4"/>
    <w:rsid w:val="00DE3490"/>
    <w:rsid w:val="00DE65C0"/>
    <w:rsid w:val="00DE67A3"/>
    <w:rsid w:val="00DE7807"/>
    <w:rsid w:val="00DF02A1"/>
    <w:rsid w:val="00DF035C"/>
    <w:rsid w:val="00DF1143"/>
    <w:rsid w:val="00DF20BE"/>
    <w:rsid w:val="00DF24C6"/>
    <w:rsid w:val="00DF3624"/>
    <w:rsid w:val="00DF380C"/>
    <w:rsid w:val="00DF390C"/>
    <w:rsid w:val="00DF4210"/>
    <w:rsid w:val="00DF4313"/>
    <w:rsid w:val="00DF45B5"/>
    <w:rsid w:val="00DF4ECB"/>
    <w:rsid w:val="00DF4EE7"/>
    <w:rsid w:val="00DF52A9"/>
    <w:rsid w:val="00DF5EF6"/>
    <w:rsid w:val="00DF6092"/>
    <w:rsid w:val="00DF6859"/>
    <w:rsid w:val="00DF6997"/>
    <w:rsid w:val="00E00ADD"/>
    <w:rsid w:val="00E01F18"/>
    <w:rsid w:val="00E0235E"/>
    <w:rsid w:val="00E03688"/>
    <w:rsid w:val="00E038F6"/>
    <w:rsid w:val="00E043C8"/>
    <w:rsid w:val="00E06FFC"/>
    <w:rsid w:val="00E1133C"/>
    <w:rsid w:val="00E12157"/>
    <w:rsid w:val="00E167D6"/>
    <w:rsid w:val="00E16B4C"/>
    <w:rsid w:val="00E16DAE"/>
    <w:rsid w:val="00E16F8C"/>
    <w:rsid w:val="00E17209"/>
    <w:rsid w:val="00E177E4"/>
    <w:rsid w:val="00E20858"/>
    <w:rsid w:val="00E210AC"/>
    <w:rsid w:val="00E2118A"/>
    <w:rsid w:val="00E21BCA"/>
    <w:rsid w:val="00E22EEA"/>
    <w:rsid w:val="00E23463"/>
    <w:rsid w:val="00E2361E"/>
    <w:rsid w:val="00E2422E"/>
    <w:rsid w:val="00E279D2"/>
    <w:rsid w:val="00E3059F"/>
    <w:rsid w:val="00E306AF"/>
    <w:rsid w:val="00E30C48"/>
    <w:rsid w:val="00E31CC8"/>
    <w:rsid w:val="00E34170"/>
    <w:rsid w:val="00E34973"/>
    <w:rsid w:val="00E3512D"/>
    <w:rsid w:val="00E3541E"/>
    <w:rsid w:val="00E35607"/>
    <w:rsid w:val="00E4016E"/>
    <w:rsid w:val="00E408E7"/>
    <w:rsid w:val="00E40AC3"/>
    <w:rsid w:val="00E416C3"/>
    <w:rsid w:val="00E4183D"/>
    <w:rsid w:val="00E41981"/>
    <w:rsid w:val="00E42F65"/>
    <w:rsid w:val="00E4388D"/>
    <w:rsid w:val="00E43D6A"/>
    <w:rsid w:val="00E44F5E"/>
    <w:rsid w:val="00E4586A"/>
    <w:rsid w:val="00E474AE"/>
    <w:rsid w:val="00E503BE"/>
    <w:rsid w:val="00E507B1"/>
    <w:rsid w:val="00E51403"/>
    <w:rsid w:val="00E517BF"/>
    <w:rsid w:val="00E519E5"/>
    <w:rsid w:val="00E520F0"/>
    <w:rsid w:val="00E52AD1"/>
    <w:rsid w:val="00E53E8E"/>
    <w:rsid w:val="00E5499B"/>
    <w:rsid w:val="00E54A2F"/>
    <w:rsid w:val="00E54B78"/>
    <w:rsid w:val="00E54D95"/>
    <w:rsid w:val="00E54F4F"/>
    <w:rsid w:val="00E5633C"/>
    <w:rsid w:val="00E5636F"/>
    <w:rsid w:val="00E56D83"/>
    <w:rsid w:val="00E57671"/>
    <w:rsid w:val="00E576E6"/>
    <w:rsid w:val="00E619B6"/>
    <w:rsid w:val="00E619F9"/>
    <w:rsid w:val="00E61A71"/>
    <w:rsid w:val="00E61DBD"/>
    <w:rsid w:val="00E627C5"/>
    <w:rsid w:val="00E62DF0"/>
    <w:rsid w:val="00E634D7"/>
    <w:rsid w:val="00E64915"/>
    <w:rsid w:val="00E65223"/>
    <w:rsid w:val="00E6531C"/>
    <w:rsid w:val="00E660DE"/>
    <w:rsid w:val="00E66E9C"/>
    <w:rsid w:val="00E71013"/>
    <w:rsid w:val="00E7106A"/>
    <w:rsid w:val="00E724A6"/>
    <w:rsid w:val="00E72665"/>
    <w:rsid w:val="00E738AB"/>
    <w:rsid w:val="00E75442"/>
    <w:rsid w:val="00E75943"/>
    <w:rsid w:val="00E75BE4"/>
    <w:rsid w:val="00E767D6"/>
    <w:rsid w:val="00E7701D"/>
    <w:rsid w:val="00E77119"/>
    <w:rsid w:val="00E77A8E"/>
    <w:rsid w:val="00E80C41"/>
    <w:rsid w:val="00E81095"/>
    <w:rsid w:val="00E81550"/>
    <w:rsid w:val="00E81B65"/>
    <w:rsid w:val="00E82485"/>
    <w:rsid w:val="00E82F67"/>
    <w:rsid w:val="00E83974"/>
    <w:rsid w:val="00E839F6"/>
    <w:rsid w:val="00E846D0"/>
    <w:rsid w:val="00E85D94"/>
    <w:rsid w:val="00E86935"/>
    <w:rsid w:val="00E87E3A"/>
    <w:rsid w:val="00E90D2D"/>
    <w:rsid w:val="00E91B2C"/>
    <w:rsid w:val="00E921C7"/>
    <w:rsid w:val="00E932D6"/>
    <w:rsid w:val="00E94B44"/>
    <w:rsid w:val="00E954EC"/>
    <w:rsid w:val="00E96329"/>
    <w:rsid w:val="00E9684D"/>
    <w:rsid w:val="00E969DB"/>
    <w:rsid w:val="00E971A6"/>
    <w:rsid w:val="00E978D3"/>
    <w:rsid w:val="00E97F95"/>
    <w:rsid w:val="00EA21AB"/>
    <w:rsid w:val="00EA2617"/>
    <w:rsid w:val="00EA4076"/>
    <w:rsid w:val="00EA47D8"/>
    <w:rsid w:val="00EA5DFE"/>
    <w:rsid w:val="00EA660F"/>
    <w:rsid w:val="00EA6646"/>
    <w:rsid w:val="00EA686D"/>
    <w:rsid w:val="00EA6A2D"/>
    <w:rsid w:val="00EB07C5"/>
    <w:rsid w:val="00EB0B58"/>
    <w:rsid w:val="00EB0BE7"/>
    <w:rsid w:val="00EB2026"/>
    <w:rsid w:val="00EB41B1"/>
    <w:rsid w:val="00EB557C"/>
    <w:rsid w:val="00EC0205"/>
    <w:rsid w:val="00EC02D6"/>
    <w:rsid w:val="00EC0C9B"/>
    <w:rsid w:val="00EC2E5B"/>
    <w:rsid w:val="00EC3C80"/>
    <w:rsid w:val="00ED0049"/>
    <w:rsid w:val="00ED31E8"/>
    <w:rsid w:val="00ED3CB4"/>
    <w:rsid w:val="00ED3E69"/>
    <w:rsid w:val="00ED54FF"/>
    <w:rsid w:val="00ED5F3D"/>
    <w:rsid w:val="00EE1243"/>
    <w:rsid w:val="00EE1CE9"/>
    <w:rsid w:val="00EE4671"/>
    <w:rsid w:val="00EE58B2"/>
    <w:rsid w:val="00EE59AA"/>
    <w:rsid w:val="00EE5C7E"/>
    <w:rsid w:val="00EE6024"/>
    <w:rsid w:val="00EE608B"/>
    <w:rsid w:val="00EE6206"/>
    <w:rsid w:val="00EE699D"/>
    <w:rsid w:val="00EE6D67"/>
    <w:rsid w:val="00EE78C0"/>
    <w:rsid w:val="00EF1886"/>
    <w:rsid w:val="00EF2B57"/>
    <w:rsid w:val="00EF3C6C"/>
    <w:rsid w:val="00EF3CEA"/>
    <w:rsid w:val="00EF4EA3"/>
    <w:rsid w:val="00EF503A"/>
    <w:rsid w:val="00EF5056"/>
    <w:rsid w:val="00EF5C35"/>
    <w:rsid w:val="00EF6BA1"/>
    <w:rsid w:val="00EF6BD7"/>
    <w:rsid w:val="00EF6C29"/>
    <w:rsid w:val="00EF7E0D"/>
    <w:rsid w:val="00F009C0"/>
    <w:rsid w:val="00F02203"/>
    <w:rsid w:val="00F03EB8"/>
    <w:rsid w:val="00F0474C"/>
    <w:rsid w:val="00F05932"/>
    <w:rsid w:val="00F06DE8"/>
    <w:rsid w:val="00F07983"/>
    <w:rsid w:val="00F1078B"/>
    <w:rsid w:val="00F10ABA"/>
    <w:rsid w:val="00F1330F"/>
    <w:rsid w:val="00F13B09"/>
    <w:rsid w:val="00F15093"/>
    <w:rsid w:val="00F15B08"/>
    <w:rsid w:val="00F15F6C"/>
    <w:rsid w:val="00F16E69"/>
    <w:rsid w:val="00F17F35"/>
    <w:rsid w:val="00F21BEB"/>
    <w:rsid w:val="00F229CD"/>
    <w:rsid w:val="00F22EF2"/>
    <w:rsid w:val="00F2441D"/>
    <w:rsid w:val="00F24B3F"/>
    <w:rsid w:val="00F25B94"/>
    <w:rsid w:val="00F26F68"/>
    <w:rsid w:val="00F271B6"/>
    <w:rsid w:val="00F2746C"/>
    <w:rsid w:val="00F30246"/>
    <w:rsid w:val="00F3153F"/>
    <w:rsid w:val="00F31FEC"/>
    <w:rsid w:val="00F322F1"/>
    <w:rsid w:val="00F33AF1"/>
    <w:rsid w:val="00F33E8B"/>
    <w:rsid w:val="00F363EC"/>
    <w:rsid w:val="00F364CE"/>
    <w:rsid w:val="00F36A89"/>
    <w:rsid w:val="00F36B40"/>
    <w:rsid w:val="00F3734D"/>
    <w:rsid w:val="00F414F7"/>
    <w:rsid w:val="00F4153F"/>
    <w:rsid w:val="00F4180E"/>
    <w:rsid w:val="00F41EBA"/>
    <w:rsid w:val="00F41F37"/>
    <w:rsid w:val="00F4230E"/>
    <w:rsid w:val="00F434C4"/>
    <w:rsid w:val="00F44487"/>
    <w:rsid w:val="00F45153"/>
    <w:rsid w:val="00F46F6C"/>
    <w:rsid w:val="00F47F6E"/>
    <w:rsid w:val="00F50589"/>
    <w:rsid w:val="00F50924"/>
    <w:rsid w:val="00F50A31"/>
    <w:rsid w:val="00F52F87"/>
    <w:rsid w:val="00F53B00"/>
    <w:rsid w:val="00F5433D"/>
    <w:rsid w:val="00F556E5"/>
    <w:rsid w:val="00F56D44"/>
    <w:rsid w:val="00F56DE7"/>
    <w:rsid w:val="00F6032D"/>
    <w:rsid w:val="00F60B0E"/>
    <w:rsid w:val="00F61464"/>
    <w:rsid w:val="00F618C9"/>
    <w:rsid w:val="00F62A4B"/>
    <w:rsid w:val="00F63AA5"/>
    <w:rsid w:val="00F6481A"/>
    <w:rsid w:val="00F66634"/>
    <w:rsid w:val="00F67CC1"/>
    <w:rsid w:val="00F70508"/>
    <w:rsid w:val="00F7065C"/>
    <w:rsid w:val="00F707F6"/>
    <w:rsid w:val="00F70B7A"/>
    <w:rsid w:val="00F70FEB"/>
    <w:rsid w:val="00F71056"/>
    <w:rsid w:val="00F7218D"/>
    <w:rsid w:val="00F7270B"/>
    <w:rsid w:val="00F72A4D"/>
    <w:rsid w:val="00F72E8C"/>
    <w:rsid w:val="00F746F3"/>
    <w:rsid w:val="00F74FC2"/>
    <w:rsid w:val="00F756DF"/>
    <w:rsid w:val="00F75F1E"/>
    <w:rsid w:val="00F776DD"/>
    <w:rsid w:val="00F77B06"/>
    <w:rsid w:val="00F77C94"/>
    <w:rsid w:val="00F800E2"/>
    <w:rsid w:val="00F802C4"/>
    <w:rsid w:val="00F80CE5"/>
    <w:rsid w:val="00F8134C"/>
    <w:rsid w:val="00F8202F"/>
    <w:rsid w:val="00F859C7"/>
    <w:rsid w:val="00F907A2"/>
    <w:rsid w:val="00F90D6E"/>
    <w:rsid w:val="00F90E31"/>
    <w:rsid w:val="00F9239C"/>
    <w:rsid w:val="00F9241D"/>
    <w:rsid w:val="00F925A4"/>
    <w:rsid w:val="00F9415B"/>
    <w:rsid w:val="00F94186"/>
    <w:rsid w:val="00F947D1"/>
    <w:rsid w:val="00F953BD"/>
    <w:rsid w:val="00F956F4"/>
    <w:rsid w:val="00F965D8"/>
    <w:rsid w:val="00F97CA3"/>
    <w:rsid w:val="00F97CD4"/>
    <w:rsid w:val="00FA00F4"/>
    <w:rsid w:val="00FA09DF"/>
    <w:rsid w:val="00FA0D9A"/>
    <w:rsid w:val="00FA2107"/>
    <w:rsid w:val="00FA373C"/>
    <w:rsid w:val="00FA3C8D"/>
    <w:rsid w:val="00FA4779"/>
    <w:rsid w:val="00FA4D9F"/>
    <w:rsid w:val="00FA4E32"/>
    <w:rsid w:val="00FA5736"/>
    <w:rsid w:val="00FA6CAC"/>
    <w:rsid w:val="00FA6ED8"/>
    <w:rsid w:val="00FB0D44"/>
    <w:rsid w:val="00FB16AE"/>
    <w:rsid w:val="00FB187E"/>
    <w:rsid w:val="00FB2D2E"/>
    <w:rsid w:val="00FB3A31"/>
    <w:rsid w:val="00FB425F"/>
    <w:rsid w:val="00FB507E"/>
    <w:rsid w:val="00FB6053"/>
    <w:rsid w:val="00FB7C8D"/>
    <w:rsid w:val="00FC020A"/>
    <w:rsid w:val="00FC1C41"/>
    <w:rsid w:val="00FC1D02"/>
    <w:rsid w:val="00FC2902"/>
    <w:rsid w:val="00FC2DB3"/>
    <w:rsid w:val="00FC35B3"/>
    <w:rsid w:val="00FC415B"/>
    <w:rsid w:val="00FC56F6"/>
    <w:rsid w:val="00FC5B12"/>
    <w:rsid w:val="00FC5F9F"/>
    <w:rsid w:val="00FC6184"/>
    <w:rsid w:val="00FC6418"/>
    <w:rsid w:val="00FC6C93"/>
    <w:rsid w:val="00FC7635"/>
    <w:rsid w:val="00FD09E4"/>
    <w:rsid w:val="00FD129E"/>
    <w:rsid w:val="00FD174A"/>
    <w:rsid w:val="00FD1824"/>
    <w:rsid w:val="00FD3EA0"/>
    <w:rsid w:val="00FD4981"/>
    <w:rsid w:val="00FD5053"/>
    <w:rsid w:val="00FD5160"/>
    <w:rsid w:val="00FD546E"/>
    <w:rsid w:val="00FD5931"/>
    <w:rsid w:val="00FD5A0A"/>
    <w:rsid w:val="00FD6C15"/>
    <w:rsid w:val="00FE0D62"/>
    <w:rsid w:val="00FE0D9C"/>
    <w:rsid w:val="00FE0ED0"/>
    <w:rsid w:val="00FE16B0"/>
    <w:rsid w:val="00FE20AC"/>
    <w:rsid w:val="00FE29A2"/>
    <w:rsid w:val="00FE43E3"/>
    <w:rsid w:val="00FE4D4A"/>
    <w:rsid w:val="00FE4F89"/>
    <w:rsid w:val="00FE55AA"/>
    <w:rsid w:val="00FE5D43"/>
    <w:rsid w:val="00FF0201"/>
    <w:rsid w:val="00FF0CBA"/>
    <w:rsid w:val="00FF0E21"/>
    <w:rsid w:val="00FF2DEB"/>
    <w:rsid w:val="00FF3D83"/>
    <w:rsid w:val="00FF4B83"/>
    <w:rsid w:val="00FF4EFA"/>
    <w:rsid w:val="00FF5679"/>
    <w:rsid w:val="00FF57D6"/>
    <w:rsid w:val="00FF5BAB"/>
    <w:rsid w:val="00FF5E4D"/>
    <w:rsid w:val="00FF62E0"/>
    <w:rsid w:val="00FF7AB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08ECB"/>
  <w15:docId w15:val="{1D976B19-041A-40F8-B9D2-0AD6B944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2">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97069C"/>
    <w:pPr>
      <w:ind w:firstLine="709"/>
    </w:pPr>
    <w:rPr>
      <w:rFonts w:ascii="Times New Roman" w:eastAsia="Times New Roman" w:hAnsi="Times New Roman" w:cs="Times New Roman"/>
      <w:noProof/>
      <w:szCs w:val="22"/>
    </w:rPr>
  </w:style>
  <w:style w:type="paragraph" w:styleId="berschrift1">
    <w:name w:val="heading 1"/>
    <w:basedOn w:val="Standard"/>
    <w:next w:val="Standard"/>
    <w:link w:val="berschrift1Zchn"/>
    <w:qFormat/>
    <w:rsid w:val="00811C47"/>
    <w:pPr>
      <w:keepNext/>
      <w:autoSpaceDE w:val="0"/>
      <w:autoSpaceDN w:val="0"/>
      <w:adjustRightInd w:val="0"/>
      <w:spacing w:line="480" w:lineRule="auto"/>
      <w:outlineLvl w:val="0"/>
    </w:pPr>
    <w:rPr>
      <w:b/>
      <w:bCs/>
      <w:szCs w:val="24"/>
      <w:lang w:val="en-US"/>
    </w:rPr>
  </w:style>
  <w:style w:type="paragraph" w:styleId="berschrift2">
    <w:name w:val="heading 2"/>
    <w:basedOn w:val="Standard"/>
    <w:next w:val="Standard"/>
    <w:link w:val="berschrift2Zchn"/>
    <w:qFormat/>
    <w:rsid w:val="00811C47"/>
    <w:pPr>
      <w:keepNext/>
      <w:spacing w:line="480" w:lineRule="auto"/>
      <w:outlineLvl w:val="1"/>
    </w:pPr>
    <w:rPr>
      <w:bCs/>
      <w:i/>
      <w:szCs w:val="24"/>
      <w:lang w:val="en-US"/>
    </w:rPr>
  </w:style>
  <w:style w:type="paragraph" w:styleId="berschrift3">
    <w:name w:val="heading 3"/>
    <w:basedOn w:val="Standard"/>
    <w:next w:val="Standard"/>
    <w:link w:val="berschrift3Zchn"/>
    <w:qFormat/>
    <w:rsid w:val="00811C47"/>
    <w:pPr>
      <w:keepNext/>
      <w:outlineLvl w:val="2"/>
    </w:pPr>
    <w:rPr>
      <w:b/>
      <w:bCs/>
      <w:szCs w:val="24"/>
      <w:lang w:val="en-US"/>
    </w:rPr>
  </w:style>
  <w:style w:type="paragraph" w:styleId="berschrift4">
    <w:name w:val="heading 4"/>
    <w:basedOn w:val="Standard"/>
    <w:next w:val="Standard"/>
    <w:link w:val="berschrift4Zchn"/>
    <w:qFormat/>
    <w:rsid w:val="00811C47"/>
    <w:pPr>
      <w:keepNext/>
      <w:ind w:firstLine="720"/>
      <w:jc w:val="both"/>
      <w:outlineLvl w:val="3"/>
    </w:pPr>
    <w:rPr>
      <w:b/>
      <w:bCs/>
      <w:szCs w:val="24"/>
      <w:lang w:val="en-US"/>
    </w:rPr>
  </w:style>
  <w:style w:type="paragraph" w:styleId="berschrift5">
    <w:name w:val="heading 5"/>
    <w:basedOn w:val="Standard"/>
    <w:next w:val="Standard"/>
    <w:link w:val="berschrift5Zchn"/>
    <w:qFormat/>
    <w:rsid w:val="00811C47"/>
    <w:pPr>
      <w:keepNext/>
      <w:spacing w:line="480" w:lineRule="auto"/>
      <w:jc w:val="both"/>
      <w:outlineLvl w:val="4"/>
    </w:pPr>
    <w:rPr>
      <w:b/>
      <w:szCs w:val="24"/>
      <w:lang w:val="en-US"/>
    </w:rPr>
  </w:style>
  <w:style w:type="paragraph" w:styleId="berschrift6">
    <w:name w:val="heading 6"/>
    <w:basedOn w:val="Standard"/>
    <w:next w:val="Standard"/>
    <w:link w:val="berschrift6Zchn"/>
    <w:qFormat/>
    <w:rsid w:val="00811C47"/>
    <w:pPr>
      <w:keepNext/>
      <w:spacing w:line="480" w:lineRule="auto"/>
      <w:ind w:firstLine="0"/>
      <w:outlineLvl w:val="5"/>
    </w:pPr>
    <w:rPr>
      <w:b/>
      <w:bCs/>
      <w:szCs w:val="24"/>
      <w:lang w:val="en-US"/>
    </w:rPr>
  </w:style>
  <w:style w:type="paragraph" w:styleId="berschrift7">
    <w:name w:val="heading 7"/>
    <w:basedOn w:val="Standard"/>
    <w:next w:val="Standard"/>
    <w:link w:val="berschrift7Zchn"/>
    <w:qFormat/>
    <w:rsid w:val="00811C47"/>
    <w:pPr>
      <w:keepNext/>
      <w:spacing w:line="480" w:lineRule="auto"/>
      <w:ind w:left="720" w:hanging="720"/>
      <w:jc w:val="center"/>
      <w:outlineLvl w:val="6"/>
    </w:pPr>
    <w:rPr>
      <w:b/>
      <w:bCs/>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811C47"/>
    <w:rPr>
      <w:rFonts w:ascii="Times New Roman" w:eastAsia="Times New Roman" w:hAnsi="Times New Roman" w:cs="Times New Roman"/>
      <w:b/>
      <w:bCs/>
      <w:noProof/>
      <w:lang w:val="en-US"/>
    </w:rPr>
  </w:style>
  <w:style w:type="paragraph" w:styleId="Sprechblasentext">
    <w:name w:val="Balloon Text"/>
    <w:basedOn w:val="Standard"/>
    <w:link w:val="SprechblasentextZchn1"/>
    <w:semiHidden/>
    <w:unhideWhenUsed/>
    <w:rsid w:val="00811C47"/>
    <w:rPr>
      <w:rFonts w:ascii="Tahoma" w:hAnsi="Tahoma" w:cs="Tahoma"/>
      <w:sz w:val="16"/>
      <w:szCs w:val="16"/>
    </w:rPr>
  </w:style>
  <w:style w:type="character" w:customStyle="1" w:styleId="SprechblasentextZchn1">
    <w:name w:val="Sprechblasentext Zchn1"/>
    <w:link w:val="Sprechblasentext"/>
    <w:semiHidden/>
    <w:rsid w:val="00811C47"/>
    <w:rPr>
      <w:rFonts w:ascii="Tahoma" w:eastAsia="Times New Roman" w:hAnsi="Tahoma" w:cs="Tahoma"/>
      <w:noProof/>
      <w:sz w:val="16"/>
      <w:szCs w:val="16"/>
    </w:rPr>
  </w:style>
  <w:style w:type="character" w:customStyle="1" w:styleId="berschrift1Zchn">
    <w:name w:val="Überschrift 1 Zchn"/>
    <w:link w:val="berschrift1"/>
    <w:rsid w:val="00811C47"/>
    <w:rPr>
      <w:rFonts w:ascii="Times New Roman" w:eastAsia="Times New Roman" w:hAnsi="Times New Roman" w:cs="Times New Roman"/>
      <w:b/>
      <w:bCs/>
      <w:noProof/>
      <w:lang w:val="en-US"/>
    </w:rPr>
  </w:style>
  <w:style w:type="character" w:customStyle="1" w:styleId="berschrift2Zchn">
    <w:name w:val="Überschrift 2 Zchn"/>
    <w:link w:val="berschrift2"/>
    <w:rsid w:val="00811C47"/>
    <w:rPr>
      <w:rFonts w:ascii="Times New Roman" w:eastAsia="Times New Roman" w:hAnsi="Times New Roman" w:cs="Times New Roman"/>
      <w:bCs/>
      <w:i/>
      <w:noProof/>
      <w:lang w:val="en-US"/>
    </w:rPr>
  </w:style>
  <w:style w:type="character" w:customStyle="1" w:styleId="berschrift4Zchn">
    <w:name w:val="Überschrift 4 Zchn"/>
    <w:link w:val="berschrift4"/>
    <w:rsid w:val="00811C47"/>
    <w:rPr>
      <w:rFonts w:ascii="Times New Roman" w:eastAsia="Times New Roman" w:hAnsi="Times New Roman" w:cs="Times New Roman"/>
      <w:b/>
      <w:bCs/>
      <w:noProof/>
      <w:lang w:val="en-US"/>
    </w:rPr>
  </w:style>
  <w:style w:type="character" w:customStyle="1" w:styleId="berschrift5Zchn">
    <w:name w:val="Überschrift 5 Zchn"/>
    <w:link w:val="berschrift5"/>
    <w:rsid w:val="00811C47"/>
    <w:rPr>
      <w:rFonts w:ascii="Times New Roman" w:eastAsia="Times New Roman" w:hAnsi="Times New Roman" w:cs="Times New Roman"/>
      <w:b/>
      <w:noProof/>
      <w:lang w:val="en-US"/>
    </w:rPr>
  </w:style>
  <w:style w:type="character" w:customStyle="1" w:styleId="berschrift6Zchn">
    <w:name w:val="Überschrift 6 Zchn"/>
    <w:link w:val="berschrift6"/>
    <w:rsid w:val="00811C47"/>
    <w:rPr>
      <w:rFonts w:ascii="Times New Roman" w:eastAsia="Times New Roman" w:hAnsi="Times New Roman" w:cs="Times New Roman"/>
      <w:b/>
      <w:bCs/>
      <w:noProof/>
      <w:lang w:val="en-US"/>
    </w:rPr>
  </w:style>
  <w:style w:type="character" w:customStyle="1" w:styleId="berschrift7Zchn">
    <w:name w:val="Überschrift 7 Zchn"/>
    <w:link w:val="berschrift7"/>
    <w:rsid w:val="00811C47"/>
    <w:rPr>
      <w:rFonts w:ascii="Times New Roman" w:eastAsia="Times New Roman" w:hAnsi="Times New Roman" w:cs="Times New Roman"/>
      <w:b/>
      <w:bCs/>
      <w:noProof/>
      <w:lang w:val="de-AT"/>
    </w:rPr>
  </w:style>
  <w:style w:type="character" w:styleId="Kommentarzeichen">
    <w:name w:val="annotation reference"/>
    <w:semiHidden/>
    <w:rsid w:val="00811C47"/>
    <w:rPr>
      <w:rFonts w:cs="Times New Roman"/>
      <w:sz w:val="16"/>
      <w:szCs w:val="16"/>
    </w:rPr>
  </w:style>
  <w:style w:type="paragraph" w:styleId="Kommentartext">
    <w:name w:val="annotation text"/>
    <w:basedOn w:val="Standard"/>
    <w:link w:val="KommentartextZchn2"/>
    <w:semiHidden/>
    <w:rsid w:val="00811C47"/>
    <w:rPr>
      <w:sz w:val="20"/>
      <w:szCs w:val="20"/>
    </w:rPr>
  </w:style>
  <w:style w:type="character" w:customStyle="1" w:styleId="KommentartextZchn2">
    <w:name w:val="Kommentartext Zchn2"/>
    <w:link w:val="Kommentartext"/>
    <w:semiHidden/>
    <w:rsid w:val="00811C47"/>
    <w:rPr>
      <w:rFonts w:ascii="Times New Roman" w:eastAsia="Times New Roman" w:hAnsi="Times New Roman" w:cs="Times New Roman"/>
      <w:noProof/>
      <w:sz w:val="20"/>
      <w:szCs w:val="20"/>
    </w:rPr>
  </w:style>
  <w:style w:type="character" w:customStyle="1" w:styleId="CommentTextChar">
    <w:name w:val="Comment Text Char"/>
    <w:semiHidden/>
    <w:locked/>
    <w:rsid w:val="00811C47"/>
    <w:rPr>
      <w:rFonts w:ascii="Calibri" w:hAnsi="Calibri" w:cs="Times New Roman"/>
      <w:sz w:val="20"/>
      <w:szCs w:val="20"/>
    </w:rPr>
  </w:style>
  <w:style w:type="paragraph" w:customStyle="1" w:styleId="BalloonText1">
    <w:name w:val="Balloon Text1"/>
    <w:basedOn w:val="Standard"/>
    <w:semiHidden/>
    <w:unhideWhenUsed/>
    <w:rsid w:val="00811C47"/>
    <w:rPr>
      <w:rFonts w:ascii="Tahoma" w:hAnsi="Tahoma" w:cs="Tahoma"/>
      <w:sz w:val="16"/>
      <w:szCs w:val="16"/>
    </w:rPr>
  </w:style>
  <w:style w:type="character" w:customStyle="1" w:styleId="BalloonTextChar">
    <w:name w:val="Balloon Text Char"/>
    <w:semiHidden/>
    <w:locked/>
    <w:rsid w:val="00811C47"/>
    <w:rPr>
      <w:rFonts w:ascii="Tahoma" w:hAnsi="Tahoma" w:cs="Tahoma"/>
      <w:sz w:val="16"/>
      <w:szCs w:val="16"/>
    </w:rPr>
  </w:style>
  <w:style w:type="paragraph" w:customStyle="1" w:styleId="CommentSubject1">
    <w:name w:val="Comment Subject1"/>
    <w:basedOn w:val="Kommentartext"/>
    <w:next w:val="Kommentartext"/>
    <w:semiHidden/>
    <w:unhideWhenUsed/>
    <w:rsid w:val="00811C47"/>
    <w:rPr>
      <w:b/>
      <w:bCs/>
    </w:rPr>
  </w:style>
  <w:style w:type="character" w:customStyle="1" w:styleId="CommentSubjectChar">
    <w:name w:val="Comment Subject Char"/>
    <w:semiHidden/>
    <w:locked/>
    <w:rsid w:val="00811C47"/>
    <w:rPr>
      <w:rFonts w:ascii="Calibri" w:hAnsi="Calibri" w:cs="Times New Roman"/>
      <w:b/>
      <w:bCs/>
      <w:sz w:val="20"/>
      <w:szCs w:val="20"/>
    </w:rPr>
  </w:style>
  <w:style w:type="paragraph" w:customStyle="1" w:styleId="ListParagraph1">
    <w:name w:val="List Paragraph1"/>
    <w:basedOn w:val="Standard"/>
    <w:qFormat/>
    <w:rsid w:val="00811C47"/>
    <w:pPr>
      <w:ind w:left="720"/>
      <w:contextualSpacing/>
    </w:pPr>
  </w:style>
  <w:style w:type="paragraph" w:styleId="Dokumentstruktur">
    <w:name w:val="Document Map"/>
    <w:basedOn w:val="Standard"/>
    <w:link w:val="DokumentstrukturZchn"/>
    <w:semiHidden/>
    <w:unhideWhenUsed/>
    <w:rsid w:val="00811C47"/>
    <w:rPr>
      <w:rFonts w:ascii="Lucida Grande" w:hAnsi="Lucida Grande"/>
      <w:szCs w:val="24"/>
    </w:rPr>
  </w:style>
  <w:style w:type="character" w:customStyle="1" w:styleId="DokumentstrukturZchn">
    <w:name w:val="Dokumentstruktur Zchn"/>
    <w:link w:val="Dokumentstruktur"/>
    <w:semiHidden/>
    <w:rsid w:val="00811C47"/>
    <w:rPr>
      <w:rFonts w:ascii="Lucida Grande" w:eastAsia="Times New Roman" w:hAnsi="Lucida Grande" w:cs="Times New Roman"/>
      <w:noProof/>
    </w:rPr>
  </w:style>
  <w:style w:type="character" w:customStyle="1" w:styleId="DocumentMapChar">
    <w:name w:val="Document Map Char"/>
    <w:semiHidden/>
    <w:locked/>
    <w:rsid w:val="00811C47"/>
    <w:rPr>
      <w:rFonts w:ascii="Lucida Grande" w:hAnsi="Lucida Grande" w:cs="Times New Roman"/>
      <w:sz w:val="24"/>
      <w:szCs w:val="24"/>
    </w:rPr>
  </w:style>
  <w:style w:type="character" w:styleId="Hyperlink">
    <w:name w:val="Hyperlink"/>
    <w:unhideWhenUsed/>
    <w:rsid w:val="00811C47"/>
    <w:rPr>
      <w:rFonts w:cs="Times New Roman"/>
      <w:color w:val="0000FF"/>
      <w:u w:val="single"/>
    </w:rPr>
  </w:style>
  <w:style w:type="paragraph" w:styleId="Kopfzeile">
    <w:name w:val="header"/>
    <w:basedOn w:val="Standard"/>
    <w:link w:val="KopfzeileZchn1"/>
    <w:semiHidden/>
    <w:rsid w:val="00811C47"/>
    <w:pPr>
      <w:tabs>
        <w:tab w:val="center" w:pos="4536"/>
        <w:tab w:val="right" w:pos="9072"/>
      </w:tabs>
    </w:pPr>
  </w:style>
  <w:style w:type="character" w:customStyle="1" w:styleId="KopfzeileZchn1">
    <w:name w:val="Kopfzeile Zchn1"/>
    <w:link w:val="Kopfzeile"/>
    <w:semiHidden/>
    <w:rsid w:val="00811C47"/>
    <w:rPr>
      <w:rFonts w:ascii="Times New Roman" w:eastAsia="Times New Roman" w:hAnsi="Times New Roman" w:cs="Times New Roman"/>
      <w:noProof/>
      <w:szCs w:val="22"/>
    </w:rPr>
  </w:style>
  <w:style w:type="paragraph" w:styleId="Fuzeile">
    <w:name w:val="footer"/>
    <w:basedOn w:val="Standard"/>
    <w:link w:val="FuzeileZchn"/>
    <w:semiHidden/>
    <w:rsid w:val="00811C47"/>
    <w:pPr>
      <w:tabs>
        <w:tab w:val="center" w:pos="4536"/>
        <w:tab w:val="right" w:pos="9072"/>
      </w:tabs>
    </w:pPr>
  </w:style>
  <w:style w:type="character" w:customStyle="1" w:styleId="FuzeileZchn">
    <w:name w:val="Fußzeile Zchn"/>
    <w:link w:val="Fuzeile"/>
    <w:semiHidden/>
    <w:rsid w:val="00811C47"/>
    <w:rPr>
      <w:rFonts w:ascii="Times New Roman" w:eastAsia="Times New Roman" w:hAnsi="Times New Roman" w:cs="Times New Roman"/>
      <w:noProof/>
      <w:szCs w:val="22"/>
    </w:rPr>
  </w:style>
  <w:style w:type="character" w:styleId="Seitenzahl">
    <w:name w:val="page number"/>
    <w:basedOn w:val="Absatz-Standardschriftart"/>
    <w:semiHidden/>
    <w:rsid w:val="00811C47"/>
  </w:style>
  <w:style w:type="paragraph" w:styleId="Textkrper-Zeileneinzug">
    <w:name w:val="Body Text Indent"/>
    <w:basedOn w:val="Standard"/>
    <w:link w:val="Textkrper-ZeileneinzugZchn"/>
    <w:semiHidden/>
    <w:rsid w:val="00811C47"/>
    <w:pPr>
      <w:spacing w:after="120"/>
      <w:jc w:val="center"/>
    </w:pPr>
    <w:rPr>
      <w:bCs/>
      <w:szCs w:val="24"/>
      <w:lang w:val="en-US"/>
    </w:rPr>
  </w:style>
  <w:style w:type="character" w:customStyle="1" w:styleId="Textkrper-ZeileneinzugZchn">
    <w:name w:val="Textkörper-Zeileneinzug Zchn"/>
    <w:link w:val="Textkrper-Zeileneinzug"/>
    <w:semiHidden/>
    <w:rsid w:val="00811C47"/>
    <w:rPr>
      <w:rFonts w:ascii="Times New Roman" w:eastAsia="Times New Roman" w:hAnsi="Times New Roman" w:cs="Times New Roman"/>
      <w:bCs/>
      <w:noProof/>
      <w:lang w:val="en-US"/>
    </w:rPr>
  </w:style>
  <w:style w:type="character" w:customStyle="1" w:styleId="SprechblasentextZchn">
    <w:name w:val="Sprechblasentext Zchn"/>
    <w:semiHidden/>
    <w:rsid w:val="00811C47"/>
    <w:rPr>
      <w:rFonts w:ascii="Tahoma" w:hAnsi="Tahoma" w:cs="Tahoma"/>
      <w:sz w:val="16"/>
      <w:szCs w:val="16"/>
      <w:lang w:eastAsia="en-US"/>
    </w:rPr>
  </w:style>
  <w:style w:type="paragraph" w:styleId="Kommentarthema">
    <w:name w:val="annotation subject"/>
    <w:basedOn w:val="Kommentartext"/>
    <w:next w:val="Kommentartext"/>
    <w:link w:val="KommentarthemaZchn1"/>
    <w:semiHidden/>
    <w:unhideWhenUsed/>
    <w:rsid w:val="00811C47"/>
    <w:rPr>
      <w:b/>
      <w:bCs/>
    </w:rPr>
  </w:style>
  <w:style w:type="character" w:customStyle="1" w:styleId="KommentarthemaZchn1">
    <w:name w:val="Kommentarthema Zchn1"/>
    <w:link w:val="Kommentarthema"/>
    <w:semiHidden/>
    <w:rsid w:val="00811C47"/>
    <w:rPr>
      <w:rFonts w:ascii="Times New Roman" w:eastAsia="Times New Roman" w:hAnsi="Times New Roman" w:cs="Times New Roman"/>
      <w:b/>
      <w:bCs/>
      <w:noProof/>
      <w:sz w:val="20"/>
      <w:szCs w:val="20"/>
    </w:rPr>
  </w:style>
  <w:style w:type="character" w:customStyle="1" w:styleId="KommentartextZchn">
    <w:name w:val="Kommentartext Zchn"/>
    <w:semiHidden/>
    <w:rsid w:val="00811C47"/>
    <w:rPr>
      <w:lang w:eastAsia="en-US"/>
    </w:rPr>
  </w:style>
  <w:style w:type="character" w:customStyle="1" w:styleId="KommentarthemaZchn">
    <w:name w:val="Kommentarthema Zchn"/>
    <w:semiHidden/>
    <w:rsid w:val="00811C47"/>
    <w:rPr>
      <w:b/>
      <w:bCs/>
      <w:lang w:eastAsia="en-US"/>
    </w:rPr>
  </w:style>
  <w:style w:type="paragraph" w:styleId="Textkrper-Einzug2">
    <w:name w:val="Body Text Indent 2"/>
    <w:basedOn w:val="Standard"/>
    <w:link w:val="Textkrper-Einzug2Zchn"/>
    <w:semiHidden/>
    <w:rsid w:val="00811C47"/>
    <w:pPr>
      <w:autoSpaceDE w:val="0"/>
      <w:autoSpaceDN w:val="0"/>
      <w:adjustRightInd w:val="0"/>
      <w:spacing w:line="480" w:lineRule="auto"/>
    </w:pPr>
    <w:rPr>
      <w:color w:val="000000"/>
      <w:szCs w:val="24"/>
      <w:lang w:val="en-US"/>
    </w:rPr>
  </w:style>
  <w:style w:type="character" w:customStyle="1" w:styleId="Textkrper-Einzug2Zchn">
    <w:name w:val="Textkörper-Einzug 2 Zchn"/>
    <w:link w:val="Textkrper-Einzug2"/>
    <w:semiHidden/>
    <w:rsid w:val="00811C47"/>
    <w:rPr>
      <w:rFonts w:ascii="Times New Roman" w:eastAsia="Times New Roman" w:hAnsi="Times New Roman" w:cs="Times New Roman"/>
      <w:noProof/>
      <w:color w:val="000000"/>
      <w:lang w:val="en-US"/>
    </w:rPr>
  </w:style>
  <w:style w:type="character" w:styleId="BesuchterLink">
    <w:name w:val="FollowedHyperlink"/>
    <w:semiHidden/>
    <w:rsid w:val="00811C47"/>
    <w:rPr>
      <w:color w:val="800080"/>
      <w:u w:val="single"/>
    </w:rPr>
  </w:style>
  <w:style w:type="paragraph" w:styleId="StandardWeb">
    <w:name w:val="Normal (Web)"/>
    <w:basedOn w:val="Standard"/>
    <w:uiPriority w:val="99"/>
    <w:semiHidden/>
    <w:rsid w:val="00811C47"/>
    <w:pPr>
      <w:spacing w:before="100" w:beforeAutospacing="1" w:after="100" w:afterAutospacing="1"/>
    </w:pPr>
    <w:rPr>
      <w:szCs w:val="24"/>
    </w:rPr>
  </w:style>
  <w:style w:type="character" w:customStyle="1" w:styleId="googqs-tidbit-0">
    <w:name w:val="goog_qs-tidbit-0"/>
    <w:rsid w:val="00811C47"/>
  </w:style>
  <w:style w:type="paragraph" w:styleId="Textkrper">
    <w:name w:val="Body Text"/>
    <w:basedOn w:val="Standard"/>
    <w:link w:val="TextkrperZchn"/>
    <w:semiHidden/>
    <w:rsid w:val="00811C47"/>
    <w:pPr>
      <w:jc w:val="both"/>
    </w:pPr>
    <w:rPr>
      <w:szCs w:val="24"/>
      <w:lang w:val="en-US"/>
    </w:rPr>
  </w:style>
  <w:style w:type="character" w:customStyle="1" w:styleId="TextkrperZchn">
    <w:name w:val="Textkörper Zchn"/>
    <w:link w:val="Textkrper"/>
    <w:semiHidden/>
    <w:rsid w:val="00811C47"/>
    <w:rPr>
      <w:rFonts w:ascii="Times New Roman" w:eastAsia="Times New Roman" w:hAnsi="Times New Roman" w:cs="Times New Roman"/>
      <w:noProof/>
      <w:lang w:val="en-US"/>
    </w:rPr>
  </w:style>
  <w:style w:type="paragraph" w:styleId="Textkrper-Einzug3">
    <w:name w:val="Body Text Indent 3"/>
    <w:basedOn w:val="Standard"/>
    <w:link w:val="Textkrper-Einzug3Zchn1"/>
    <w:semiHidden/>
    <w:rsid w:val="00811C47"/>
    <w:pPr>
      <w:ind w:firstLine="720"/>
      <w:jc w:val="both"/>
    </w:pPr>
    <w:rPr>
      <w:szCs w:val="24"/>
      <w:lang w:val="en-US"/>
    </w:rPr>
  </w:style>
  <w:style w:type="character" w:customStyle="1" w:styleId="Textkrper-Einzug3Zchn1">
    <w:name w:val="Textkörper-Einzug 3 Zchn1"/>
    <w:link w:val="Textkrper-Einzug3"/>
    <w:semiHidden/>
    <w:rsid w:val="00811C47"/>
    <w:rPr>
      <w:rFonts w:ascii="Times New Roman" w:eastAsia="Times New Roman" w:hAnsi="Times New Roman" w:cs="Times New Roman"/>
      <w:noProof/>
      <w:lang w:val="en-US"/>
    </w:rPr>
  </w:style>
  <w:style w:type="paragraph" w:styleId="Blocktext">
    <w:name w:val="Block Text"/>
    <w:basedOn w:val="Standard"/>
    <w:semiHidden/>
    <w:rsid w:val="00811C47"/>
    <w:pPr>
      <w:ind w:left="708" w:right="610" w:firstLine="12"/>
    </w:pPr>
    <w:rPr>
      <w:i/>
      <w:szCs w:val="24"/>
    </w:rPr>
  </w:style>
  <w:style w:type="paragraph" w:customStyle="1" w:styleId="Default">
    <w:name w:val="Default"/>
    <w:rsid w:val="00811C47"/>
    <w:pPr>
      <w:autoSpaceDE w:val="0"/>
      <w:autoSpaceDN w:val="0"/>
      <w:adjustRightInd w:val="0"/>
    </w:pPr>
    <w:rPr>
      <w:rFonts w:ascii="Code" w:eastAsia="Times New Roman" w:hAnsi="Code" w:cs="Times New Roman"/>
      <w:noProof/>
      <w:color w:val="000000"/>
    </w:rPr>
  </w:style>
  <w:style w:type="paragraph" w:customStyle="1" w:styleId="MittleresRaster1-Akzent21">
    <w:name w:val="Mittleres Raster 1 - Akzent 21"/>
    <w:basedOn w:val="Standard"/>
    <w:qFormat/>
    <w:rsid w:val="00811C47"/>
    <w:pPr>
      <w:spacing w:after="200" w:line="276" w:lineRule="auto"/>
      <w:ind w:left="720" w:firstLine="0"/>
      <w:contextualSpacing/>
    </w:pPr>
    <w:rPr>
      <w:rFonts w:ascii="Calibri" w:eastAsia="Calibri" w:hAnsi="Calibri"/>
      <w:sz w:val="22"/>
    </w:rPr>
  </w:style>
  <w:style w:type="character" w:customStyle="1" w:styleId="Textkrper-Einzug3Zchn">
    <w:name w:val="Textkörper-Einzug 3 Zchn"/>
    <w:semiHidden/>
    <w:rsid w:val="00811C47"/>
    <w:rPr>
      <w:rFonts w:ascii="Times New Roman" w:hAnsi="Times New Roman"/>
      <w:sz w:val="24"/>
      <w:szCs w:val="24"/>
      <w:lang w:val="en-US" w:eastAsia="en-US"/>
    </w:rPr>
  </w:style>
  <w:style w:type="paragraph" w:customStyle="1" w:styleId="Listenabsatz1">
    <w:name w:val="Listenabsatz1"/>
    <w:basedOn w:val="Standard"/>
    <w:qFormat/>
    <w:rsid w:val="00811C47"/>
    <w:pPr>
      <w:ind w:left="720" w:firstLine="0"/>
    </w:pPr>
    <w:rPr>
      <w:rFonts w:ascii="Cambria" w:eastAsia="MS ??" w:hAnsi="Cambria"/>
      <w:szCs w:val="24"/>
    </w:rPr>
  </w:style>
  <w:style w:type="paragraph" w:styleId="Textkrper2">
    <w:name w:val="Body Text 2"/>
    <w:basedOn w:val="Standard"/>
    <w:link w:val="Textkrper2Zchn1"/>
    <w:semiHidden/>
    <w:unhideWhenUsed/>
    <w:rsid w:val="00811C47"/>
    <w:pPr>
      <w:spacing w:after="120" w:line="480" w:lineRule="auto"/>
    </w:pPr>
  </w:style>
  <w:style w:type="character" w:customStyle="1" w:styleId="Textkrper2Zchn1">
    <w:name w:val="Textkörper 2 Zchn1"/>
    <w:link w:val="Textkrper2"/>
    <w:semiHidden/>
    <w:rsid w:val="00811C47"/>
    <w:rPr>
      <w:rFonts w:ascii="Times New Roman" w:eastAsia="Times New Roman" w:hAnsi="Times New Roman" w:cs="Times New Roman"/>
      <w:noProof/>
      <w:szCs w:val="22"/>
    </w:rPr>
  </w:style>
  <w:style w:type="character" w:customStyle="1" w:styleId="Textkrper2Zchn">
    <w:name w:val="Textkörper 2 Zchn"/>
    <w:semiHidden/>
    <w:rsid w:val="00811C47"/>
    <w:rPr>
      <w:rFonts w:ascii="Times New Roman" w:hAnsi="Times New Roman"/>
      <w:sz w:val="24"/>
      <w:szCs w:val="22"/>
    </w:rPr>
  </w:style>
  <w:style w:type="paragraph" w:styleId="NurText">
    <w:name w:val="Plain Text"/>
    <w:basedOn w:val="Standard"/>
    <w:link w:val="NurTextZchn1"/>
    <w:semiHidden/>
    <w:unhideWhenUsed/>
    <w:rsid w:val="00811C47"/>
    <w:pPr>
      <w:ind w:firstLine="0"/>
    </w:pPr>
    <w:rPr>
      <w:rFonts w:ascii="Calibri" w:eastAsia="Calibri" w:hAnsi="Calibri"/>
      <w:sz w:val="22"/>
      <w:szCs w:val="21"/>
      <w:lang w:eastAsia="en-US"/>
    </w:rPr>
  </w:style>
  <w:style w:type="character" w:customStyle="1" w:styleId="NurTextZchn1">
    <w:name w:val="Nur Text Zchn1"/>
    <w:link w:val="NurText"/>
    <w:semiHidden/>
    <w:rsid w:val="00811C47"/>
    <w:rPr>
      <w:rFonts w:ascii="Calibri" w:eastAsia="Calibri" w:hAnsi="Calibri" w:cs="Times New Roman"/>
      <w:noProof/>
      <w:sz w:val="22"/>
      <w:szCs w:val="21"/>
      <w:lang w:eastAsia="en-US"/>
    </w:rPr>
  </w:style>
  <w:style w:type="character" w:customStyle="1" w:styleId="NurTextZchn">
    <w:name w:val="Nur Text Zchn"/>
    <w:rsid w:val="00811C47"/>
    <w:rPr>
      <w:rFonts w:eastAsia="Calibri"/>
      <w:sz w:val="22"/>
      <w:szCs w:val="21"/>
      <w:lang w:eastAsia="en-US"/>
    </w:rPr>
  </w:style>
  <w:style w:type="character" w:customStyle="1" w:styleId="KopfzeileZchn">
    <w:name w:val="Kopfzeile Zchn"/>
    <w:rsid w:val="00811C47"/>
    <w:rPr>
      <w:rFonts w:ascii="Times New Roman" w:hAnsi="Times New Roman"/>
      <w:sz w:val="24"/>
      <w:szCs w:val="22"/>
    </w:rPr>
  </w:style>
  <w:style w:type="character" w:customStyle="1" w:styleId="KommentartextZchn1">
    <w:name w:val="Kommentartext Zchn1"/>
    <w:semiHidden/>
    <w:rsid w:val="00811C47"/>
    <w:rPr>
      <w:rFonts w:ascii="Times New Roman" w:hAnsi="Times New Roman"/>
      <w:noProof/>
    </w:rPr>
  </w:style>
  <w:style w:type="paragraph" w:customStyle="1" w:styleId="FarbigeListe-Akzent11">
    <w:name w:val="Farbige Liste - Akzent 11"/>
    <w:basedOn w:val="Standard"/>
    <w:qFormat/>
    <w:rsid w:val="00811C47"/>
    <w:pPr>
      <w:spacing w:after="200" w:line="276" w:lineRule="auto"/>
      <w:ind w:left="720" w:firstLine="0"/>
      <w:contextualSpacing/>
    </w:pPr>
    <w:rPr>
      <w:rFonts w:ascii="Calibri" w:eastAsia="Calibri" w:hAnsi="Calibri"/>
      <w:noProof w:val="0"/>
      <w:sz w:val="22"/>
      <w:lang w:eastAsia="en-US"/>
    </w:rPr>
  </w:style>
  <w:style w:type="paragraph" w:styleId="berarbeitung">
    <w:name w:val="Revision"/>
    <w:hidden/>
    <w:uiPriority w:val="71"/>
    <w:rsid w:val="00811C47"/>
    <w:rPr>
      <w:rFonts w:ascii="Times New Roman" w:eastAsia="Times New Roman" w:hAnsi="Times New Roman" w:cs="Times New Roman"/>
      <w:noProof/>
      <w:szCs w:val="22"/>
    </w:rPr>
  </w:style>
  <w:style w:type="character" w:customStyle="1" w:styleId="apple-converted-space">
    <w:name w:val="apple-converted-space"/>
    <w:basedOn w:val="Absatz-Standardschriftart"/>
    <w:rsid w:val="00C14891"/>
  </w:style>
  <w:style w:type="table" w:styleId="Tabellenraster">
    <w:name w:val="Table Grid"/>
    <w:basedOn w:val="NormaleTabelle"/>
    <w:uiPriority w:val="39"/>
    <w:rsid w:val="004D499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3F50"/>
    <w:pPr>
      <w:ind w:left="720"/>
      <w:contextualSpacing/>
    </w:pPr>
  </w:style>
  <w:style w:type="character" w:styleId="Fett">
    <w:name w:val="Strong"/>
    <w:basedOn w:val="Absatz-Standardschriftart"/>
    <w:uiPriority w:val="22"/>
    <w:qFormat/>
    <w:rsid w:val="006C6A6D"/>
    <w:rPr>
      <w:b/>
      <w:bCs/>
    </w:rPr>
  </w:style>
  <w:style w:type="paragraph" w:styleId="Funotentext">
    <w:name w:val="footnote text"/>
    <w:basedOn w:val="Standard"/>
    <w:link w:val="FunotentextZchn"/>
    <w:uiPriority w:val="99"/>
    <w:semiHidden/>
    <w:unhideWhenUsed/>
    <w:rsid w:val="00611ACE"/>
    <w:rPr>
      <w:sz w:val="20"/>
      <w:szCs w:val="20"/>
    </w:rPr>
  </w:style>
  <w:style w:type="character" w:customStyle="1" w:styleId="FunotentextZchn">
    <w:name w:val="Fußnotentext Zchn"/>
    <w:basedOn w:val="Absatz-Standardschriftart"/>
    <w:link w:val="Funotentext"/>
    <w:uiPriority w:val="99"/>
    <w:semiHidden/>
    <w:rsid w:val="00611ACE"/>
    <w:rPr>
      <w:rFonts w:ascii="Times New Roman" w:eastAsia="Times New Roman" w:hAnsi="Times New Roman" w:cs="Times New Roman"/>
      <w:noProof/>
      <w:sz w:val="20"/>
      <w:szCs w:val="20"/>
    </w:rPr>
  </w:style>
  <w:style w:type="character" w:styleId="Funotenzeichen">
    <w:name w:val="footnote reference"/>
    <w:basedOn w:val="Absatz-Standardschriftart"/>
    <w:uiPriority w:val="99"/>
    <w:semiHidden/>
    <w:unhideWhenUsed/>
    <w:rsid w:val="00611ACE"/>
    <w:rPr>
      <w:vertAlign w:val="superscript"/>
    </w:rPr>
  </w:style>
  <w:style w:type="character" w:customStyle="1" w:styleId="st">
    <w:name w:val="st"/>
    <w:basedOn w:val="Absatz-Standardschriftart"/>
    <w:rsid w:val="00883E33"/>
  </w:style>
  <w:style w:type="character" w:customStyle="1" w:styleId="Internetlink">
    <w:name w:val="Internetlink"/>
    <w:unhideWhenUsed/>
    <w:rsid w:val="00143BB0"/>
    <w:rPr>
      <w:rFonts w:cs="Times New Roman"/>
      <w:color w:val="0000FF"/>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8398">
      <w:bodyDiv w:val="1"/>
      <w:marLeft w:val="0"/>
      <w:marRight w:val="0"/>
      <w:marTop w:val="0"/>
      <w:marBottom w:val="0"/>
      <w:divBdr>
        <w:top w:val="none" w:sz="0" w:space="0" w:color="auto"/>
        <w:left w:val="none" w:sz="0" w:space="0" w:color="auto"/>
        <w:bottom w:val="none" w:sz="0" w:space="0" w:color="auto"/>
        <w:right w:val="none" w:sz="0" w:space="0" w:color="auto"/>
      </w:divBdr>
    </w:div>
    <w:div w:id="175578877">
      <w:bodyDiv w:val="1"/>
      <w:marLeft w:val="0"/>
      <w:marRight w:val="0"/>
      <w:marTop w:val="0"/>
      <w:marBottom w:val="0"/>
      <w:divBdr>
        <w:top w:val="none" w:sz="0" w:space="0" w:color="auto"/>
        <w:left w:val="none" w:sz="0" w:space="0" w:color="auto"/>
        <w:bottom w:val="none" w:sz="0" w:space="0" w:color="auto"/>
        <w:right w:val="none" w:sz="0" w:space="0" w:color="auto"/>
      </w:divBdr>
    </w:div>
    <w:div w:id="654996138">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8">
          <w:marLeft w:val="0"/>
          <w:marRight w:val="0"/>
          <w:marTop w:val="0"/>
          <w:marBottom w:val="0"/>
          <w:divBdr>
            <w:top w:val="none" w:sz="0" w:space="0" w:color="auto"/>
            <w:left w:val="none" w:sz="0" w:space="0" w:color="auto"/>
            <w:bottom w:val="none" w:sz="0" w:space="0" w:color="auto"/>
            <w:right w:val="none" w:sz="0" w:space="0" w:color="auto"/>
          </w:divBdr>
        </w:div>
      </w:divsChild>
    </w:div>
    <w:div w:id="691881960">
      <w:bodyDiv w:val="1"/>
      <w:marLeft w:val="0"/>
      <w:marRight w:val="0"/>
      <w:marTop w:val="0"/>
      <w:marBottom w:val="0"/>
      <w:divBdr>
        <w:top w:val="none" w:sz="0" w:space="0" w:color="auto"/>
        <w:left w:val="none" w:sz="0" w:space="0" w:color="auto"/>
        <w:bottom w:val="none" w:sz="0" w:space="0" w:color="auto"/>
        <w:right w:val="none" w:sz="0" w:space="0" w:color="auto"/>
      </w:divBdr>
    </w:div>
    <w:div w:id="694891554">
      <w:bodyDiv w:val="1"/>
      <w:marLeft w:val="0"/>
      <w:marRight w:val="0"/>
      <w:marTop w:val="0"/>
      <w:marBottom w:val="0"/>
      <w:divBdr>
        <w:top w:val="none" w:sz="0" w:space="0" w:color="auto"/>
        <w:left w:val="none" w:sz="0" w:space="0" w:color="auto"/>
        <w:bottom w:val="none" w:sz="0" w:space="0" w:color="auto"/>
        <w:right w:val="none" w:sz="0" w:space="0" w:color="auto"/>
      </w:divBdr>
    </w:div>
    <w:div w:id="713577300">
      <w:bodyDiv w:val="1"/>
      <w:marLeft w:val="0"/>
      <w:marRight w:val="0"/>
      <w:marTop w:val="0"/>
      <w:marBottom w:val="0"/>
      <w:divBdr>
        <w:top w:val="none" w:sz="0" w:space="0" w:color="auto"/>
        <w:left w:val="none" w:sz="0" w:space="0" w:color="auto"/>
        <w:bottom w:val="none" w:sz="0" w:space="0" w:color="auto"/>
        <w:right w:val="none" w:sz="0" w:space="0" w:color="auto"/>
      </w:divBdr>
    </w:div>
    <w:div w:id="770397991">
      <w:bodyDiv w:val="1"/>
      <w:marLeft w:val="0"/>
      <w:marRight w:val="0"/>
      <w:marTop w:val="0"/>
      <w:marBottom w:val="0"/>
      <w:divBdr>
        <w:top w:val="none" w:sz="0" w:space="0" w:color="auto"/>
        <w:left w:val="none" w:sz="0" w:space="0" w:color="auto"/>
        <w:bottom w:val="none" w:sz="0" w:space="0" w:color="auto"/>
        <w:right w:val="none" w:sz="0" w:space="0" w:color="auto"/>
      </w:divBdr>
    </w:div>
    <w:div w:id="834417587">
      <w:bodyDiv w:val="1"/>
      <w:marLeft w:val="0"/>
      <w:marRight w:val="0"/>
      <w:marTop w:val="0"/>
      <w:marBottom w:val="0"/>
      <w:divBdr>
        <w:top w:val="none" w:sz="0" w:space="0" w:color="auto"/>
        <w:left w:val="none" w:sz="0" w:space="0" w:color="auto"/>
        <w:bottom w:val="none" w:sz="0" w:space="0" w:color="auto"/>
        <w:right w:val="none" w:sz="0" w:space="0" w:color="auto"/>
      </w:divBdr>
    </w:div>
    <w:div w:id="884370080">
      <w:bodyDiv w:val="1"/>
      <w:marLeft w:val="0"/>
      <w:marRight w:val="0"/>
      <w:marTop w:val="0"/>
      <w:marBottom w:val="0"/>
      <w:divBdr>
        <w:top w:val="none" w:sz="0" w:space="0" w:color="auto"/>
        <w:left w:val="none" w:sz="0" w:space="0" w:color="auto"/>
        <w:bottom w:val="none" w:sz="0" w:space="0" w:color="auto"/>
        <w:right w:val="none" w:sz="0" w:space="0" w:color="auto"/>
      </w:divBdr>
      <w:divsChild>
        <w:div w:id="2032410722">
          <w:marLeft w:val="0"/>
          <w:marRight w:val="0"/>
          <w:marTop w:val="0"/>
          <w:marBottom w:val="0"/>
          <w:divBdr>
            <w:top w:val="none" w:sz="0" w:space="0" w:color="auto"/>
            <w:left w:val="none" w:sz="0" w:space="0" w:color="auto"/>
            <w:bottom w:val="none" w:sz="0" w:space="0" w:color="auto"/>
            <w:right w:val="none" w:sz="0" w:space="0" w:color="auto"/>
          </w:divBdr>
        </w:div>
        <w:div w:id="1712223957">
          <w:marLeft w:val="0"/>
          <w:marRight w:val="0"/>
          <w:marTop w:val="0"/>
          <w:marBottom w:val="0"/>
          <w:divBdr>
            <w:top w:val="none" w:sz="0" w:space="0" w:color="auto"/>
            <w:left w:val="none" w:sz="0" w:space="0" w:color="auto"/>
            <w:bottom w:val="none" w:sz="0" w:space="0" w:color="auto"/>
            <w:right w:val="none" w:sz="0" w:space="0" w:color="auto"/>
          </w:divBdr>
        </w:div>
        <w:div w:id="12728453">
          <w:marLeft w:val="0"/>
          <w:marRight w:val="0"/>
          <w:marTop w:val="0"/>
          <w:marBottom w:val="0"/>
          <w:divBdr>
            <w:top w:val="none" w:sz="0" w:space="0" w:color="auto"/>
            <w:left w:val="none" w:sz="0" w:space="0" w:color="auto"/>
            <w:bottom w:val="none" w:sz="0" w:space="0" w:color="auto"/>
            <w:right w:val="none" w:sz="0" w:space="0" w:color="auto"/>
          </w:divBdr>
        </w:div>
        <w:div w:id="1601716200">
          <w:marLeft w:val="0"/>
          <w:marRight w:val="0"/>
          <w:marTop w:val="0"/>
          <w:marBottom w:val="0"/>
          <w:divBdr>
            <w:top w:val="none" w:sz="0" w:space="0" w:color="auto"/>
            <w:left w:val="none" w:sz="0" w:space="0" w:color="auto"/>
            <w:bottom w:val="none" w:sz="0" w:space="0" w:color="auto"/>
            <w:right w:val="none" w:sz="0" w:space="0" w:color="auto"/>
          </w:divBdr>
        </w:div>
      </w:divsChild>
    </w:div>
    <w:div w:id="986858959">
      <w:bodyDiv w:val="1"/>
      <w:marLeft w:val="0"/>
      <w:marRight w:val="0"/>
      <w:marTop w:val="0"/>
      <w:marBottom w:val="0"/>
      <w:divBdr>
        <w:top w:val="none" w:sz="0" w:space="0" w:color="auto"/>
        <w:left w:val="none" w:sz="0" w:space="0" w:color="auto"/>
        <w:bottom w:val="none" w:sz="0" w:space="0" w:color="auto"/>
        <w:right w:val="none" w:sz="0" w:space="0" w:color="auto"/>
      </w:divBdr>
    </w:div>
    <w:div w:id="1252541911">
      <w:bodyDiv w:val="1"/>
      <w:marLeft w:val="0"/>
      <w:marRight w:val="0"/>
      <w:marTop w:val="0"/>
      <w:marBottom w:val="0"/>
      <w:divBdr>
        <w:top w:val="none" w:sz="0" w:space="0" w:color="auto"/>
        <w:left w:val="none" w:sz="0" w:space="0" w:color="auto"/>
        <w:bottom w:val="none" w:sz="0" w:space="0" w:color="auto"/>
        <w:right w:val="none" w:sz="0" w:space="0" w:color="auto"/>
      </w:divBdr>
    </w:div>
    <w:div w:id="1376849814">
      <w:bodyDiv w:val="1"/>
      <w:marLeft w:val="0"/>
      <w:marRight w:val="0"/>
      <w:marTop w:val="0"/>
      <w:marBottom w:val="0"/>
      <w:divBdr>
        <w:top w:val="none" w:sz="0" w:space="0" w:color="auto"/>
        <w:left w:val="none" w:sz="0" w:space="0" w:color="auto"/>
        <w:bottom w:val="none" w:sz="0" w:space="0" w:color="auto"/>
        <w:right w:val="none" w:sz="0" w:space="0" w:color="auto"/>
      </w:divBdr>
      <w:divsChild>
        <w:div w:id="35646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454610">
      <w:bodyDiv w:val="1"/>
      <w:marLeft w:val="0"/>
      <w:marRight w:val="0"/>
      <w:marTop w:val="0"/>
      <w:marBottom w:val="0"/>
      <w:divBdr>
        <w:top w:val="none" w:sz="0" w:space="0" w:color="auto"/>
        <w:left w:val="none" w:sz="0" w:space="0" w:color="auto"/>
        <w:bottom w:val="none" w:sz="0" w:space="0" w:color="auto"/>
        <w:right w:val="none" w:sz="0" w:space="0" w:color="auto"/>
      </w:divBdr>
    </w:div>
    <w:div w:id="1472166212">
      <w:bodyDiv w:val="1"/>
      <w:marLeft w:val="0"/>
      <w:marRight w:val="0"/>
      <w:marTop w:val="0"/>
      <w:marBottom w:val="0"/>
      <w:divBdr>
        <w:top w:val="none" w:sz="0" w:space="0" w:color="auto"/>
        <w:left w:val="none" w:sz="0" w:space="0" w:color="auto"/>
        <w:bottom w:val="none" w:sz="0" w:space="0" w:color="auto"/>
        <w:right w:val="none" w:sz="0" w:space="0" w:color="auto"/>
      </w:divBdr>
    </w:div>
    <w:div w:id="1510674841">
      <w:bodyDiv w:val="1"/>
      <w:marLeft w:val="0"/>
      <w:marRight w:val="0"/>
      <w:marTop w:val="0"/>
      <w:marBottom w:val="0"/>
      <w:divBdr>
        <w:top w:val="none" w:sz="0" w:space="0" w:color="auto"/>
        <w:left w:val="none" w:sz="0" w:space="0" w:color="auto"/>
        <w:bottom w:val="none" w:sz="0" w:space="0" w:color="auto"/>
        <w:right w:val="none" w:sz="0" w:space="0" w:color="auto"/>
      </w:divBdr>
    </w:div>
    <w:div w:id="1611274929">
      <w:bodyDiv w:val="1"/>
      <w:marLeft w:val="0"/>
      <w:marRight w:val="0"/>
      <w:marTop w:val="0"/>
      <w:marBottom w:val="0"/>
      <w:divBdr>
        <w:top w:val="none" w:sz="0" w:space="0" w:color="auto"/>
        <w:left w:val="none" w:sz="0" w:space="0" w:color="auto"/>
        <w:bottom w:val="none" w:sz="0" w:space="0" w:color="auto"/>
        <w:right w:val="none" w:sz="0" w:space="0" w:color="auto"/>
      </w:divBdr>
    </w:div>
    <w:div w:id="1654292077">
      <w:bodyDiv w:val="1"/>
      <w:marLeft w:val="0"/>
      <w:marRight w:val="0"/>
      <w:marTop w:val="0"/>
      <w:marBottom w:val="0"/>
      <w:divBdr>
        <w:top w:val="none" w:sz="0" w:space="0" w:color="auto"/>
        <w:left w:val="none" w:sz="0" w:space="0" w:color="auto"/>
        <w:bottom w:val="none" w:sz="0" w:space="0" w:color="auto"/>
        <w:right w:val="none" w:sz="0" w:space="0" w:color="auto"/>
      </w:divBdr>
    </w:div>
    <w:div w:id="1681277517">
      <w:bodyDiv w:val="1"/>
      <w:marLeft w:val="0"/>
      <w:marRight w:val="0"/>
      <w:marTop w:val="0"/>
      <w:marBottom w:val="0"/>
      <w:divBdr>
        <w:top w:val="none" w:sz="0" w:space="0" w:color="auto"/>
        <w:left w:val="none" w:sz="0" w:space="0" w:color="auto"/>
        <w:bottom w:val="none" w:sz="0" w:space="0" w:color="auto"/>
        <w:right w:val="none" w:sz="0" w:space="0" w:color="auto"/>
      </w:divBdr>
      <w:divsChild>
        <w:div w:id="506556720">
          <w:marLeft w:val="0"/>
          <w:marRight w:val="0"/>
          <w:marTop w:val="0"/>
          <w:marBottom w:val="0"/>
          <w:divBdr>
            <w:top w:val="none" w:sz="0" w:space="0" w:color="auto"/>
            <w:left w:val="none" w:sz="0" w:space="0" w:color="auto"/>
            <w:bottom w:val="none" w:sz="0" w:space="0" w:color="auto"/>
            <w:right w:val="none" w:sz="0" w:space="0" w:color="auto"/>
          </w:divBdr>
        </w:div>
      </w:divsChild>
    </w:div>
    <w:div w:id="1689484768">
      <w:bodyDiv w:val="1"/>
      <w:marLeft w:val="0"/>
      <w:marRight w:val="0"/>
      <w:marTop w:val="0"/>
      <w:marBottom w:val="0"/>
      <w:divBdr>
        <w:top w:val="none" w:sz="0" w:space="0" w:color="auto"/>
        <w:left w:val="none" w:sz="0" w:space="0" w:color="auto"/>
        <w:bottom w:val="none" w:sz="0" w:space="0" w:color="auto"/>
        <w:right w:val="none" w:sz="0" w:space="0" w:color="auto"/>
      </w:divBdr>
      <w:divsChild>
        <w:div w:id="1179394493">
          <w:marLeft w:val="0"/>
          <w:marRight w:val="0"/>
          <w:marTop w:val="0"/>
          <w:marBottom w:val="0"/>
          <w:divBdr>
            <w:top w:val="none" w:sz="0" w:space="0" w:color="auto"/>
            <w:left w:val="none" w:sz="0" w:space="0" w:color="auto"/>
            <w:bottom w:val="none" w:sz="0" w:space="0" w:color="auto"/>
            <w:right w:val="none" w:sz="0" w:space="0" w:color="auto"/>
          </w:divBdr>
        </w:div>
      </w:divsChild>
    </w:div>
    <w:div w:id="1738626291">
      <w:bodyDiv w:val="1"/>
      <w:marLeft w:val="0"/>
      <w:marRight w:val="0"/>
      <w:marTop w:val="0"/>
      <w:marBottom w:val="0"/>
      <w:divBdr>
        <w:top w:val="none" w:sz="0" w:space="0" w:color="auto"/>
        <w:left w:val="none" w:sz="0" w:space="0" w:color="auto"/>
        <w:bottom w:val="none" w:sz="0" w:space="0" w:color="auto"/>
        <w:right w:val="none" w:sz="0" w:space="0" w:color="auto"/>
      </w:divBdr>
      <w:divsChild>
        <w:div w:id="50004368">
          <w:marLeft w:val="0"/>
          <w:marRight w:val="0"/>
          <w:marTop w:val="0"/>
          <w:marBottom w:val="0"/>
          <w:divBdr>
            <w:top w:val="none" w:sz="0" w:space="0" w:color="auto"/>
            <w:left w:val="none" w:sz="0" w:space="0" w:color="auto"/>
            <w:bottom w:val="none" w:sz="0" w:space="0" w:color="auto"/>
            <w:right w:val="none" w:sz="0" w:space="0" w:color="auto"/>
          </w:divBdr>
        </w:div>
      </w:divsChild>
    </w:div>
    <w:div w:id="2142183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uedicke@city.ac.uk" TargetMode="External"/><Relationship Id="rId13" Type="http://schemas.openxmlformats.org/officeDocument/2006/relationships/footer" Target="footer2.xml"/><Relationship Id="rId18" Type="http://schemas.openxmlformats.org/officeDocument/2006/relationships/image" Target="cid:DFD56696-B790-4CD2-A23B-C7E194683FFE@defau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an.Ladstaetter-Fussenegger@student.uibk.ac.a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Santi.Furnari.1@city.ac.uk"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Katharina.Husemann@royalholloway.ac.uk" TargetMode="External"/><Relationship Id="rId1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52CC-14B2-4583-9263-E4C08B39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10383</Words>
  <Characters>65416</Characters>
  <Application>Microsoft Office Word</Application>
  <DocSecurity>0</DocSecurity>
  <Lines>545</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dc:creator>
  <cp:keywords/>
  <dc:description/>
  <cp:lastModifiedBy>Katharina Husemann</cp:lastModifiedBy>
  <cp:revision>56</cp:revision>
  <dcterms:created xsi:type="dcterms:W3CDTF">2016-06-22T09:19:00Z</dcterms:created>
  <dcterms:modified xsi:type="dcterms:W3CDTF">2016-07-14T08:08:00Z</dcterms:modified>
</cp:coreProperties>
</file>