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5C" w:rsidRPr="00555655" w:rsidRDefault="001B615C" w:rsidP="00AA2D96">
      <w:pPr>
        <w:spacing w:line="480" w:lineRule="auto"/>
        <w:jc w:val="center"/>
        <w:rPr>
          <w:rFonts w:ascii="Times New Roman" w:hAnsi="Times New Roman" w:cs="Times New Roman"/>
          <w:b/>
          <w:sz w:val="24"/>
          <w:szCs w:val="24"/>
        </w:rPr>
      </w:pPr>
    </w:p>
    <w:p w:rsidR="00404E2D" w:rsidRPr="00555655" w:rsidRDefault="00555655" w:rsidP="00AA2D9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w:t>
      </w:r>
      <w:r w:rsidR="00197D91" w:rsidRPr="00555655">
        <w:rPr>
          <w:rFonts w:ascii="Times New Roman" w:hAnsi="Times New Roman" w:cs="Times New Roman"/>
          <w:b/>
          <w:sz w:val="24"/>
          <w:szCs w:val="24"/>
        </w:rPr>
        <w:t>a</w:t>
      </w:r>
      <w:r w:rsidR="00693E8D" w:rsidRPr="00555655">
        <w:rPr>
          <w:rFonts w:ascii="Times New Roman" w:hAnsi="Times New Roman" w:cs="Times New Roman"/>
          <w:b/>
          <w:sz w:val="24"/>
          <w:szCs w:val="24"/>
        </w:rPr>
        <w:t>ssessing Recognition</w:t>
      </w:r>
    </w:p>
    <w:p w:rsidR="003D36F9" w:rsidRPr="00555655" w:rsidRDefault="003D36F9" w:rsidP="00AA2D96">
      <w:pPr>
        <w:spacing w:line="480" w:lineRule="auto"/>
        <w:jc w:val="center"/>
        <w:rPr>
          <w:rFonts w:ascii="Times New Roman" w:hAnsi="Times New Roman" w:cs="Times New Roman"/>
          <w:b/>
          <w:sz w:val="24"/>
          <w:szCs w:val="24"/>
        </w:rPr>
      </w:pPr>
      <w:r w:rsidRPr="00555655">
        <w:rPr>
          <w:rFonts w:ascii="Times New Roman" w:hAnsi="Times New Roman" w:cs="Times New Roman"/>
          <w:b/>
          <w:sz w:val="24"/>
          <w:szCs w:val="24"/>
        </w:rPr>
        <w:t>Jonathan Seglow</w:t>
      </w:r>
    </w:p>
    <w:p w:rsidR="001F1F4D" w:rsidRPr="00555655" w:rsidRDefault="001F1F4D" w:rsidP="00AA2D96">
      <w:pPr>
        <w:spacing w:line="480" w:lineRule="auto"/>
        <w:rPr>
          <w:rFonts w:ascii="Times New Roman" w:hAnsi="Times New Roman" w:cs="Times New Roman"/>
          <w:sz w:val="24"/>
          <w:szCs w:val="24"/>
        </w:rPr>
      </w:pPr>
    </w:p>
    <w:p w:rsidR="00404E2D" w:rsidRPr="00555655" w:rsidRDefault="00404E2D" w:rsidP="00AA2D96">
      <w:pPr>
        <w:tabs>
          <w:tab w:val="center" w:pos="4513"/>
        </w:tabs>
        <w:spacing w:line="480" w:lineRule="auto"/>
        <w:rPr>
          <w:rFonts w:ascii="Times New Roman" w:hAnsi="Times New Roman" w:cs="Times New Roman"/>
          <w:sz w:val="24"/>
          <w:szCs w:val="24"/>
        </w:rPr>
      </w:pPr>
      <w:r w:rsidRPr="00555655">
        <w:rPr>
          <w:rFonts w:ascii="Times New Roman" w:hAnsi="Times New Roman" w:cs="Times New Roman"/>
          <w:sz w:val="24"/>
          <w:szCs w:val="24"/>
        </w:rPr>
        <w:t xml:space="preserve">Alan Patten’s </w:t>
      </w:r>
      <w:r w:rsidRPr="00555655">
        <w:rPr>
          <w:rFonts w:ascii="Times New Roman" w:hAnsi="Times New Roman" w:cs="Times New Roman"/>
          <w:i/>
          <w:sz w:val="24"/>
          <w:szCs w:val="24"/>
        </w:rPr>
        <w:t>Equal Recognition</w:t>
      </w:r>
      <w:r w:rsidRPr="00555655">
        <w:rPr>
          <w:rFonts w:ascii="Times New Roman" w:hAnsi="Times New Roman" w:cs="Times New Roman"/>
          <w:sz w:val="24"/>
          <w:szCs w:val="24"/>
        </w:rPr>
        <w:t xml:space="preserve"> </w:t>
      </w:r>
      <w:r w:rsidR="006D02A5" w:rsidRPr="00555655">
        <w:rPr>
          <w:rFonts w:ascii="Times New Roman" w:hAnsi="Times New Roman" w:cs="Times New Roman"/>
          <w:sz w:val="24"/>
          <w:szCs w:val="24"/>
        </w:rPr>
        <w:t xml:space="preserve">presents a series of powerful and original </w:t>
      </w:r>
      <w:r w:rsidR="004A3049" w:rsidRPr="00555655">
        <w:rPr>
          <w:rFonts w:ascii="Times New Roman" w:hAnsi="Times New Roman" w:cs="Times New Roman"/>
          <w:sz w:val="24"/>
          <w:szCs w:val="24"/>
        </w:rPr>
        <w:t xml:space="preserve">arguments </w:t>
      </w:r>
      <w:r w:rsidR="00286307" w:rsidRPr="00555655">
        <w:rPr>
          <w:rFonts w:ascii="Times New Roman" w:hAnsi="Times New Roman" w:cs="Times New Roman"/>
          <w:sz w:val="24"/>
          <w:szCs w:val="24"/>
        </w:rPr>
        <w:t>in defence of</w:t>
      </w:r>
      <w:r w:rsidR="00214351" w:rsidRPr="00555655">
        <w:rPr>
          <w:rFonts w:ascii="Times New Roman" w:hAnsi="Times New Roman" w:cs="Times New Roman"/>
          <w:sz w:val="24"/>
          <w:szCs w:val="24"/>
        </w:rPr>
        <w:t xml:space="preserve"> a liberal theory</w:t>
      </w:r>
      <w:r w:rsidR="004A3049" w:rsidRPr="00555655">
        <w:rPr>
          <w:rFonts w:ascii="Times New Roman" w:hAnsi="Times New Roman" w:cs="Times New Roman"/>
          <w:sz w:val="24"/>
          <w:szCs w:val="24"/>
        </w:rPr>
        <w:t xml:space="preserve"> of minority cultural rights.</w:t>
      </w:r>
      <w:r w:rsidR="00692FCE" w:rsidRPr="00555655">
        <w:rPr>
          <w:rStyle w:val="EndnoteReference"/>
          <w:rFonts w:ascii="Times New Roman" w:hAnsi="Times New Roman" w:cs="Times New Roman"/>
          <w:sz w:val="24"/>
          <w:szCs w:val="24"/>
        </w:rPr>
        <w:endnoteReference w:id="1"/>
      </w:r>
      <w:r w:rsidR="004A3049" w:rsidRPr="00555655">
        <w:rPr>
          <w:rFonts w:ascii="Times New Roman" w:hAnsi="Times New Roman" w:cs="Times New Roman"/>
          <w:sz w:val="24"/>
          <w:szCs w:val="24"/>
        </w:rPr>
        <w:t xml:space="preserve"> </w:t>
      </w:r>
      <w:r w:rsidRPr="00555655">
        <w:rPr>
          <w:rFonts w:ascii="Times New Roman" w:hAnsi="Times New Roman" w:cs="Times New Roman"/>
          <w:sz w:val="24"/>
          <w:szCs w:val="24"/>
        </w:rPr>
        <w:t xml:space="preserve">At the same time, </w:t>
      </w:r>
      <w:r w:rsidRPr="00555655">
        <w:rPr>
          <w:rFonts w:ascii="Times New Roman" w:hAnsi="Times New Roman" w:cs="Times New Roman"/>
          <w:i/>
          <w:sz w:val="24"/>
          <w:szCs w:val="24"/>
        </w:rPr>
        <w:t>recognition</w:t>
      </w:r>
      <w:r w:rsidR="004A3049" w:rsidRPr="00555655">
        <w:rPr>
          <w:rFonts w:ascii="Times New Roman" w:hAnsi="Times New Roman" w:cs="Times New Roman"/>
          <w:sz w:val="24"/>
          <w:szCs w:val="24"/>
        </w:rPr>
        <w:t>, the</w:t>
      </w:r>
      <w:r w:rsidRPr="00555655">
        <w:rPr>
          <w:rFonts w:ascii="Times New Roman" w:hAnsi="Times New Roman" w:cs="Times New Roman"/>
          <w:sz w:val="24"/>
          <w:szCs w:val="24"/>
        </w:rPr>
        <w:t xml:space="preserve"> master-concept that threads through the book</w:t>
      </w:r>
      <w:r w:rsidR="004C75D9" w:rsidRPr="00555655">
        <w:rPr>
          <w:rFonts w:ascii="Times New Roman" w:hAnsi="Times New Roman" w:cs="Times New Roman"/>
          <w:sz w:val="24"/>
          <w:szCs w:val="24"/>
        </w:rPr>
        <w:t xml:space="preserve">, points also towards a body of theory and an intellectual approach orthogonal to Patten’s liberal framework, </w:t>
      </w:r>
      <w:r w:rsidR="00214351" w:rsidRPr="00555655">
        <w:rPr>
          <w:rFonts w:ascii="Times New Roman" w:hAnsi="Times New Roman" w:cs="Times New Roman"/>
          <w:sz w:val="24"/>
          <w:szCs w:val="24"/>
        </w:rPr>
        <w:t xml:space="preserve">a point he </w:t>
      </w:r>
      <w:r w:rsidR="004C75D9" w:rsidRPr="00555655">
        <w:rPr>
          <w:rFonts w:ascii="Times New Roman" w:hAnsi="Times New Roman" w:cs="Times New Roman"/>
          <w:sz w:val="24"/>
          <w:szCs w:val="24"/>
        </w:rPr>
        <w:t xml:space="preserve">briefly notes (163). </w:t>
      </w:r>
      <w:r w:rsidR="004A3049" w:rsidRPr="00555655">
        <w:rPr>
          <w:rFonts w:ascii="Times New Roman" w:hAnsi="Times New Roman" w:cs="Times New Roman"/>
          <w:sz w:val="24"/>
          <w:szCs w:val="24"/>
        </w:rPr>
        <w:t>My aim here, which is more commentary</w:t>
      </w:r>
      <w:r w:rsidR="00286307" w:rsidRPr="00555655">
        <w:rPr>
          <w:rFonts w:ascii="Times New Roman" w:hAnsi="Times New Roman" w:cs="Times New Roman"/>
          <w:sz w:val="24"/>
          <w:szCs w:val="24"/>
        </w:rPr>
        <w:t xml:space="preserve"> than criticism, is to explore something of the alternative</w:t>
      </w:r>
      <w:r w:rsidR="004A3049" w:rsidRPr="00555655">
        <w:rPr>
          <w:rFonts w:ascii="Times New Roman" w:hAnsi="Times New Roman" w:cs="Times New Roman"/>
          <w:sz w:val="24"/>
          <w:szCs w:val="24"/>
        </w:rPr>
        <w:t xml:space="preserve"> </w:t>
      </w:r>
      <w:r w:rsidR="00286307" w:rsidRPr="00555655">
        <w:rPr>
          <w:rFonts w:ascii="Times New Roman" w:hAnsi="Times New Roman" w:cs="Times New Roman"/>
          <w:sz w:val="24"/>
          <w:szCs w:val="24"/>
        </w:rPr>
        <w:t xml:space="preserve">conceptual lineage </w:t>
      </w:r>
      <w:r w:rsidR="008C784E" w:rsidRPr="00555655">
        <w:rPr>
          <w:rFonts w:ascii="Times New Roman" w:hAnsi="Times New Roman" w:cs="Times New Roman"/>
          <w:sz w:val="24"/>
          <w:szCs w:val="24"/>
        </w:rPr>
        <w:t>of r</w:t>
      </w:r>
      <w:bookmarkStart w:id="0" w:name="_GoBack"/>
      <w:bookmarkEnd w:id="0"/>
      <w:r w:rsidR="008C784E" w:rsidRPr="00555655">
        <w:rPr>
          <w:rFonts w:ascii="Times New Roman" w:hAnsi="Times New Roman" w:cs="Times New Roman"/>
          <w:sz w:val="24"/>
          <w:szCs w:val="24"/>
        </w:rPr>
        <w:t>ecognition, and</w:t>
      </w:r>
      <w:r w:rsidR="006D02A5" w:rsidRPr="00555655">
        <w:rPr>
          <w:rFonts w:ascii="Times New Roman" w:hAnsi="Times New Roman" w:cs="Times New Roman"/>
          <w:sz w:val="24"/>
          <w:szCs w:val="24"/>
        </w:rPr>
        <w:t xml:space="preserve"> briefly to speculate</w:t>
      </w:r>
      <w:r w:rsidR="00440B82" w:rsidRPr="00555655">
        <w:rPr>
          <w:rFonts w:ascii="Times New Roman" w:hAnsi="Times New Roman" w:cs="Times New Roman"/>
          <w:sz w:val="24"/>
          <w:szCs w:val="24"/>
        </w:rPr>
        <w:t xml:space="preserve"> </w:t>
      </w:r>
      <w:r w:rsidR="008C784E" w:rsidRPr="00555655">
        <w:rPr>
          <w:rFonts w:ascii="Times New Roman" w:hAnsi="Times New Roman" w:cs="Times New Roman"/>
          <w:sz w:val="24"/>
          <w:szCs w:val="24"/>
        </w:rPr>
        <w:t>on</w:t>
      </w:r>
      <w:r w:rsidR="00132D4E" w:rsidRPr="00555655">
        <w:rPr>
          <w:rFonts w:ascii="Times New Roman" w:hAnsi="Times New Roman" w:cs="Times New Roman"/>
          <w:sz w:val="24"/>
          <w:szCs w:val="24"/>
        </w:rPr>
        <w:t xml:space="preserve"> how</w:t>
      </w:r>
      <w:r w:rsidR="004A3049" w:rsidRPr="00555655">
        <w:rPr>
          <w:rFonts w:ascii="Times New Roman" w:hAnsi="Times New Roman" w:cs="Times New Roman"/>
          <w:sz w:val="24"/>
          <w:szCs w:val="24"/>
        </w:rPr>
        <w:t xml:space="preserve"> this usage </w:t>
      </w:r>
      <w:r w:rsidR="00132D4E" w:rsidRPr="00555655">
        <w:rPr>
          <w:rFonts w:ascii="Times New Roman" w:hAnsi="Times New Roman" w:cs="Times New Roman"/>
          <w:sz w:val="24"/>
          <w:szCs w:val="24"/>
        </w:rPr>
        <w:t>might be accommodated within his account.</w:t>
      </w:r>
    </w:p>
    <w:p w:rsidR="003628B3" w:rsidRPr="00555655" w:rsidRDefault="00FE29F2" w:rsidP="00AA2D96">
      <w:pPr>
        <w:tabs>
          <w:tab w:val="center" w:pos="4513"/>
        </w:tabs>
        <w:spacing w:line="480" w:lineRule="auto"/>
        <w:rPr>
          <w:rFonts w:ascii="Times New Roman" w:hAnsi="Times New Roman" w:cs="Times New Roman"/>
          <w:sz w:val="24"/>
          <w:szCs w:val="24"/>
        </w:rPr>
      </w:pPr>
      <w:r w:rsidRPr="00555655">
        <w:rPr>
          <w:rFonts w:ascii="Times New Roman" w:hAnsi="Times New Roman" w:cs="Times New Roman"/>
          <w:sz w:val="24"/>
          <w:szCs w:val="24"/>
        </w:rPr>
        <w:t>For Patten, t</w:t>
      </w:r>
      <w:r w:rsidR="001C0812" w:rsidRPr="00555655">
        <w:rPr>
          <w:rFonts w:ascii="Times New Roman" w:hAnsi="Times New Roman" w:cs="Times New Roman"/>
          <w:sz w:val="24"/>
          <w:szCs w:val="24"/>
        </w:rPr>
        <w:t>he j</w:t>
      </w:r>
      <w:r w:rsidRPr="00555655">
        <w:rPr>
          <w:rFonts w:ascii="Times New Roman" w:hAnsi="Times New Roman" w:cs="Times New Roman"/>
          <w:sz w:val="24"/>
          <w:szCs w:val="24"/>
        </w:rPr>
        <w:t xml:space="preserve">ustice of cultural recognition </w:t>
      </w:r>
      <w:r w:rsidR="001C0812" w:rsidRPr="00555655">
        <w:rPr>
          <w:rFonts w:ascii="Times New Roman" w:hAnsi="Times New Roman" w:cs="Times New Roman"/>
          <w:sz w:val="24"/>
          <w:szCs w:val="24"/>
        </w:rPr>
        <w:t>is conceptualised in</w:t>
      </w:r>
      <w:r w:rsidR="004A3049" w:rsidRPr="00555655">
        <w:rPr>
          <w:rFonts w:ascii="Times New Roman" w:hAnsi="Times New Roman" w:cs="Times New Roman"/>
          <w:sz w:val="24"/>
          <w:szCs w:val="24"/>
        </w:rPr>
        <w:t xml:space="preserve"> terms of</w:t>
      </w:r>
      <w:r w:rsidR="001C0812" w:rsidRPr="00555655">
        <w:rPr>
          <w:rFonts w:ascii="Times New Roman" w:hAnsi="Times New Roman" w:cs="Times New Roman"/>
          <w:sz w:val="24"/>
          <w:szCs w:val="24"/>
        </w:rPr>
        <w:t xml:space="preserve"> </w:t>
      </w:r>
      <w:r w:rsidRPr="00555655">
        <w:rPr>
          <w:rFonts w:ascii="Times New Roman" w:hAnsi="Times New Roman" w:cs="Times New Roman"/>
          <w:sz w:val="24"/>
          <w:szCs w:val="24"/>
        </w:rPr>
        <w:t>a</w:t>
      </w:r>
      <w:r w:rsidR="001C0812" w:rsidRPr="00555655">
        <w:rPr>
          <w:rFonts w:ascii="Times New Roman" w:hAnsi="Times New Roman" w:cs="Times New Roman"/>
          <w:sz w:val="24"/>
          <w:szCs w:val="24"/>
        </w:rPr>
        <w:t xml:space="preserve"> distinctive account of liberal neutrality as fair accommodation towards diverse conceptions of the good.  The state has a pro tanto duty equally to accommodate each p</w:t>
      </w:r>
      <w:r w:rsidR="006D02A5" w:rsidRPr="00555655">
        <w:rPr>
          <w:rFonts w:ascii="Times New Roman" w:hAnsi="Times New Roman" w:cs="Times New Roman"/>
          <w:sz w:val="24"/>
          <w:szCs w:val="24"/>
        </w:rPr>
        <w:t>erson’s ‘self-determination’, or</w:t>
      </w:r>
      <w:r w:rsidR="001C0812" w:rsidRPr="00555655">
        <w:rPr>
          <w:rFonts w:ascii="Times New Roman" w:hAnsi="Times New Roman" w:cs="Times New Roman"/>
          <w:sz w:val="24"/>
          <w:szCs w:val="24"/>
        </w:rPr>
        <w:t xml:space="preserve"> fulfilling the conception of the good that one happens to have (130). </w:t>
      </w:r>
      <w:r w:rsidR="001064C5" w:rsidRPr="00555655">
        <w:rPr>
          <w:rFonts w:ascii="Times New Roman" w:hAnsi="Times New Roman" w:cs="Times New Roman"/>
          <w:sz w:val="24"/>
          <w:szCs w:val="24"/>
        </w:rPr>
        <w:t>Self-determination i</w:t>
      </w:r>
      <w:r w:rsidR="004A3049" w:rsidRPr="00555655">
        <w:rPr>
          <w:rFonts w:ascii="Times New Roman" w:hAnsi="Times New Roman" w:cs="Times New Roman"/>
          <w:sz w:val="24"/>
          <w:szCs w:val="24"/>
        </w:rPr>
        <w:t>s</w:t>
      </w:r>
      <w:r w:rsidR="00555655">
        <w:rPr>
          <w:rFonts w:ascii="Times New Roman" w:hAnsi="Times New Roman" w:cs="Times New Roman"/>
          <w:sz w:val="24"/>
          <w:szCs w:val="24"/>
        </w:rPr>
        <w:t xml:space="preserve"> a dimension of autonomy (100, </w:t>
      </w:r>
      <w:r w:rsidR="004A3049" w:rsidRPr="00555655">
        <w:rPr>
          <w:rFonts w:ascii="Times New Roman" w:hAnsi="Times New Roman" w:cs="Times New Roman"/>
          <w:sz w:val="24"/>
          <w:szCs w:val="24"/>
        </w:rPr>
        <w:t>109,</w:t>
      </w:r>
      <w:r w:rsidR="00661F3D" w:rsidRPr="00555655">
        <w:rPr>
          <w:rFonts w:ascii="Times New Roman" w:hAnsi="Times New Roman" w:cs="Times New Roman"/>
          <w:sz w:val="24"/>
          <w:szCs w:val="24"/>
        </w:rPr>
        <w:t xml:space="preserve"> </w:t>
      </w:r>
      <w:r w:rsidR="001F1F4D" w:rsidRPr="00555655">
        <w:rPr>
          <w:rFonts w:ascii="Times New Roman" w:hAnsi="Times New Roman" w:cs="Times New Roman"/>
          <w:sz w:val="24"/>
          <w:szCs w:val="24"/>
        </w:rPr>
        <w:t>p.132).</w:t>
      </w:r>
      <w:r w:rsidR="001064C5" w:rsidRPr="00555655">
        <w:rPr>
          <w:rFonts w:ascii="Times New Roman" w:hAnsi="Times New Roman" w:cs="Times New Roman"/>
          <w:sz w:val="24"/>
          <w:szCs w:val="24"/>
        </w:rPr>
        <w:t xml:space="preserve"> Thus</w:t>
      </w:r>
      <w:r w:rsidR="004A3049" w:rsidRPr="00555655">
        <w:rPr>
          <w:rFonts w:ascii="Times New Roman" w:hAnsi="Times New Roman" w:cs="Times New Roman"/>
          <w:sz w:val="24"/>
          <w:szCs w:val="24"/>
        </w:rPr>
        <w:t xml:space="preserve"> </w:t>
      </w:r>
      <w:r w:rsidR="001064C5" w:rsidRPr="00555655">
        <w:rPr>
          <w:rFonts w:ascii="Times New Roman" w:hAnsi="Times New Roman" w:cs="Times New Roman"/>
          <w:sz w:val="24"/>
          <w:szCs w:val="24"/>
        </w:rPr>
        <w:t xml:space="preserve">individuals have an interest in </w:t>
      </w:r>
      <w:r w:rsidR="00D46F91" w:rsidRPr="00555655">
        <w:rPr>
          <w:rFonts w:ascii="Times New Roman" w:hAnsi="Times New Roman" w:cs="Times New Roman"/>
          <w:sz w:val="24"/>
          <w:szCs w:val="24"/>
        </w:rPr>
        <w:t>revising</w:t>
      </w:r>
      <w:r w:rsidR="001064C5" w:rsidRPr="00555655">
        <w:rPr>
          <w:rFonts w:ascii="Times New Roman" w:hAnsi="Times New Roman" w:cs="Times New Roman"/>
          <w:sz w:val="24"/>
          <w:szCs w:val="24"/>
        </w:rPr>
        <w:t xml:space="preserve"> their</w:t>
      </w:r>
      <w:r w:rsidR="00D46F91" w:rsidRPr="00555655">
        <w:rPr>
          <w:rFonts w:ascii="Times New Roman" w:hAnsi="Times New Roman" w:cs="Times New Roman"/>
          <w:sz w:val="24"/>
          <w:szCs w:val="24"/>
        </w:rPr>
        <w:t xml:space="preserve"> conceptions</w:t>
      </w:r>
      <w:r w:rsidR="004A3049" w:rsidRPr="00555655">
        <w:rPr>
          <w:rFonts w:ascii="Times New Roman" w:hAnsi="Times New Roman" w:cs="Times New Roman"/>
          <w:sz w:val="24"/>
          <w:szCs w:val="24"/>
        </w:rPr>
        <w:t xml:space="preserve"> of the good</w:t>
      </w:r>
      <w:r w:rsidR="001064C5" w:rsidRPr="00555655">
        <w:rPr>
          <w:rFonts w:ascii="Times New Roman" w:hAnsi="Times New Roman" w:cs="Times New Roman"/>
          <w:sz w:val="24"/>
          <w:szCs w:val="24"/>
        </w:rPr>
        <w:t xml:space="preserve"> if they are pursuing worthless ones, and they are responsible for ensuring that their conceptions of the good can be met within the </w:t>
      </w:r>
      <w:r w:rsidR="00D46F91" w:rsidRPr="00555655">
        <w:rPr>
          <w:rFonts w:ascii="Times New Roman" w:hAnsi="Times New Roman" w:cs="Times New Roman"/>
          <w:sz w:val="24"/>
          <w:szCs w:val="24"/>
        </w:rPr>
        <w:t>fair background conditions</w:t>
      </w:r>
      <w:r w:rsidR="004A3049" w:rsidRPr="00555655">
        <w:rPr>
          <w:rFonts w:ascii="Times New Roman" w:hAnsi="Times New Roman" w:cs="Times New Roman"/>
          <w:sz w:val="24"/>
          <w:szCs w:val="24"/>
        </w:rPr>
        <w:t xml:space="preserve"> defined by liberal justice</w:t>
      </w:r>
      <w:r w:rsidR="001064C5" w:rsidRPr="00555655">
        <w:rPr>
          <w:rFonts w:ascii="Times New Roman" w:hAnsi="Times New Roman" w:cs="Times New Roman"/>
          <w:sz w:val="24"/>
          <w:szCs w:val="24"/>
        </w:rPr>
        <w:t xml:space="preserve">, </w:t>
      </w:r>
      <w:r w:rsidR="004A3049" w:rsidRPr="00555655">
        <w:rPr>
          <w:rFonts w:ascii="Times New Roman" w:hAnsi="Times New Roman" w:cs="Times New Roman"/>
          <w:sz w:val="24"/>
          <w:szCs w:val="24"/>
        </w:rPr>
        <w:t>for example</w:t>
      </w:r>
      <w:r w:rsidR="001064C5" w:rsidRPr="00555655">
        <w:rPr>
          <w:rFonts w:ascii="Times New Roman" w:hAnsi="Times New Roman" w:cs="Times New Roman"/>
          <w:sz w:val="24"/>
          <w:szCs w:val="24"/>
        </w:rPr>
        <w:t xml:space="preserve"> revising</w:t>
      </w:r>
      <w:r w:rsidR="004A3049" w:rsidRPr="00555655">
        <w:rPr>
          <w:rFonts w:ascii="Times New Roman" w:hAnsi="Times New Roman" w:cs="Times New Roman"/>
          <w:sz w:val="24"/>
          <w:szCs w:val="24"/>
        </w:rPr>
        <w:t xml:space="preserve"> those</w:t>
      </w:r>
      <w:r w:rsidR="001064C5" w:rsidRPr="00555655">
        <w:rPr>
          <w:rFonts w:ascii="Times New Roman" w:hAnsi="Times New Roman" w:cs="Times New Roman"/>
          <w:sz w:val="24"/>
          <w:szCs w:val="24"/>
        </w:rPr>
        <w:t xml:space="preserve"> whic</w:t>
      </w:r>
      <w:r w:rsidR="00555655">
        <w:rPr>
          <w:rFonts w:ascii="Times New Roman" w:hAnsi="Times New Roman" w:cs="Times New Roman"/>
          <w:sz w:val="24"/>
          <w:szCs w:val="24"/>
        </w:rPr>
        <w:t>h involve expensive tastes (</w:t>
      </w:r>
      <w:r w:rsidR="001064C5" w:rsidRPr="00555655">
        <w:rPr>
          <w:rFonts w:ascii="Times New Roman" w:hAnsi="Times New Roman" w:cs="Times New Roman"/>
          <w:sz w:val="24"/>
          <w:szCs w:val="24"/>
        </w:rPr>
        <w:t xml:space="preserve">139-45). </w:t>
      </w:r>
      <w:r w:rsidR="00AB5388" w:rsidRPr="00555655">
        <w:rPr>
          <w:rFonts w:ascii="Times New Roman" w:hAnsi="Times New Roman" w:cs="Times New Roman"/>
          <w:sz w:val="24"/>
          <w:szCs w:val="24"/>
        </w:rPr>
        <w:t xml:space="preserve">The value of self-determination </w:t>
      </w:r>
      <w:r w:rsidR="004A3049" w:rsidRPr="00555655">
        <w:rPr>
          <w:rFonts w:ascii="Times New Roman" w:hAnsi="Times New Roman" w:cs="Times New Roman"/>
          <w:sz w:val="24"/>
          <w:szCs w:val="24"/>
        </w:rPr>
        <w:t>is</w:t>
      </w:r>
      <w:r w:rsidR="00AB5388" w:rsidRPr="00555655">
        <w:rPr>
          <w:rFonts w:ascii="Times New Roman" w:hAnsi="Times New Roman" w:cs="Times New Roman"/>
          <w:sz w:val="24"/>
          <w:szCs w:val="24"/>
        </w:rPr>
        <w:t xml:space="preserve"> especially acute in the case of personal commitments with a certain character (133-6).  These include when a particular commitment has pivotal role in their pursuit of a whole set of ends so that frustrating it would deny those other ends too (two examples are religion and language use); when elements of one’s conception have non-negotiable character; and when </w:t>
      </w:r>
      <w:r w:rsidR="009878BB" w:rsidRPr="00555655">
        <w:rPr>
          <w:rFonts w:ascii="Times New Roman" w:hAnsi="Times New Roman" w:cs="Times New Roman"/>
          <w:sz w:val="24"/>
          <w:szCs w:val="24"/>
        </w:rPr>
        <w:t>commitments are ‘implicated</w:t>
      </w:r>
      <w:r w:rsidR="003628B3" w:rsidRPr="00555655">
        <w:rPr>
          <w:rFonts w:ascii="Times New Roman" w:hAnsi="Times New Roman" w:cs="Times New Roman"/>
          <w:sz w:val="24"/>
          <w:szCs w:val="24"/>
        </w:rPr>
        <w:t xml:space="preserve"> in the basic relationships of </w:t>
      </w:r>
      <w:r w:rsidR="003628B3" w:rsidRPr="00555655">
        <w:rPr>
          <w:rFonts w:ascii="Times New Roman" w:hAnsi="Times New Roman" w:cs="Times New Roman"/>
          <w:sz w:val="24"/>
          <w:szCs w:val="24"/>
        </w:rPr>
        <w:lastRenderedPageBreak/>
        <w:t>respect and recognition that a person enjoys with other members of society</w:t>
      </w:r>
      <w:r w:rsidR="00D05277" w:rsidRPr="00555655">
        <w:rPr>
          <w:rFonts w:ascii="Times New Roman" w:hAnsi="Times New Roman" w:cs="Times New Roman"/>
          <w:sz w:val="24"/>
          <w:szCs w:val="24"/>
        </w:rPr>
        <w:t>’</w:t>
      </w:r>
      <w:r w:rsidR="003628B3" w:rsidRPr="00555655">
        <w:rPr>
          <w:rFonts w:ascii="Times New Roman" w:hAnsi="Times New Roman" w:cs="Times New Roman"/>
          <w:sz w:val="24"/>
          <w:szCs w:val="24"/>
        </w:rPr>
        <w:t xml:space="preserve"> (135-6).  A failure to extend equal recognition to a person holding such a commit</w:t>
      </w:r>
      <w:r w:rsidR="00197D91" w:rsidRPr="00555655">
        <w:rPr>
          <w:rFonts w:ascii="Times New Roman" w:hAnsi="Times New Roman" w:cs="Times New Roman"/>
          <w:sz w:val="24"/>
          <w:szCs w:val="24"/>
        </w:rPr>
        <w:t xml:space="preserve">ment – Patten’s example is same </w:t>
      </w:r>
      <w:r w:rsidR="003628B3" w:rsidRPr="00555655">
        <w:rPr>
          <w:rFonts w:ascii="Times New Roman" w:hAnsi="Times New Roman" w:cs="Times New Roman"/>
          <w:sz w:val="24"/>
          <w:szCs w:val="24"/>
        </w:rPr>
        <w:t>sex marriag</w:t>
      </w:r>
      <w:r w:rsidRPr="00555655">
        <w:rPr>
          <w:rFonts w:ascii="Times New Roman" w:hAnsi="Times New Roman" w:cs="Times New Roman"/>
          <w:sz w:val="24"/>
          <w:szCs w:val="24"/>
        </w:rPr>
        <w:t>e – would denigrate</w:t>
      </w:r>
      <w:r w:rsidR="003628B3" w:rsidRPr="00555655">
        <w:rPr>
          <w:rFonts w:ascii="Times New Roman" w:hAnsi="Times New Roman" w:cs="Times New Roman"/>
          <w:sz w:val="24"/>
          <w:szCs w:val="24"/>
        </w:rPr>
        <w:t xml:space="preserve"> </w:t>
      </w:r>
      <w:r w:rsidR="006D02A5" w:rsidRPr="00555655">
        <w:rPr>
          <w:rFonts w:ascii="Times New Roman" w:hAnsi="Times New Roman" w:cs="Times New Roman"/>
          <w:sz w:val="24"/>
          <w:szCs w:val="24"/>
        </w:rPr>
        <w:t xml:space="preserve">or disparage </w:t>
      </w:r>
      <w:r w:rsidR="003628B3" w:rsidRPr="00555655">
        <w:rPr>
          <w:rFonts w:ascii="Times New Roman" w:hAnsi="Times New Roman" w:cs="Times New Roman"/>
          <w:sz w:val="24"/>
          <w:szCs w:val="24"/>
        </w:rPr>
        <w:t xml:space="preserve">those individuals who cleave to it.  </w:t>
      </w:r>
    </w:p>
    <w:p w:rsidR="004E78B9" w:rsidRPr="00555655" w:rsidRDefault="00A7041C"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A further plank</w:t>
      </w:r>
      <w:r w:rsidR="00FE29F2" w:rsidRPr="00555655">
        <w:rPr>
          <w:rFonts w:ascii="Times New Roman" w:hAnsi="Times New Roman" w:cs="Times New Roman"/>
          <w:sz w:val="24"/>
          <w:szCs w:val="24"/>
        </w:rPr>
        <w:t xml:space="preserve"> of the</w:t>
      </w:r>
      <w:r w:rsidRPr="00555655">
        <w:rPr>
          <w:rFonts w:ascii="Times New Roman" w:hAnsi="Times New Roman" w:cs="Times New Roman"/>
          <w:sz w:val="24"/>
          <w:szCs w:val="24"/>
        </w:rPr>
        <w:t xml:space="preserve"> argument</w:t>
      </w:r>
      <w:r w:rsidR="004A3049" w:rsidRPr="00555655">
        <w:rPr>
          <w:rFonts w:ascii="Times New Roman" w:hAnsi="Times New Roman" w:cs="Times New Roman"/>
          <w:sz w:val="24"/>
          <w:szCs w:val="24"/>
        </w:rPr>
        <w:t xml:space="preserve"> is a thesis about the identity </w:t>
      </w:r>
      <w:r w:rsidRPr="00555655">
        <w:rPr>
          <w:rFonts w:ascii="Times New Roman" w:hAnsi="Times New Roman" w:cs="Times New Roman"/>
          <w:sz w:val="24"/>
          <w:szCs w:val="24"/>
        </w:rPr>
        <w:t xml:space="preserve">and </w:t>
      </w:r>
      <w:r w:rsidR="004A3049" w:rsidRPr="00555655">
        <w:rPr>
          <w:rFonts w:ascii="Times New Roman" w:hAnsi="Times New Roman" w:cs="Times New Roman"/>
          <w:sz w:val="24"/>
          <w:szCs w:val="24"/>
        </w:rPr>
        <w:t xml:space="preserve">individuation of </w:t>
      </w:r>
      <w:r w:rsidRPr="00555655">
        <w:rPr>
          <w:rFonts w:ascii="Times New Roman" w:hAnsi="Times New Roman" w:cs="Times New Roman"/>
          <w:sz w:val="24"/>
          <w:szCs w:val="24"/>
        </w:rPr>
        <w:t xml:space="preserve">cultures, given that </w:t>
      </w:r>
      <w:r w:rsidR="004A3049" w:rsidRPr="00555655">
        <w:rPr>
          <w:rFonts w:ascii="Times New Roman" w:hAnsi="Times New Roman" w:cs="Times New Roman"/>
          <w:sz w:val="24"/>
          <w:szCs w:val="24"/>
        </w:rPr>
        <w:t>they evolve over time.  T</w:t>
      </w:r>
      <w:r w:rsidRPr="00555655">
        <w:rPr>
          <w:rFonts w:ascii="Times New Roman" w:hAnsi="Times New Roman" w:cs="Times New Roman"/>
          <w:sz w:val="24"/>
          <w:szCs w:val="24"/>
        </w:rPr>
        <w:t>he challenge</w:t>
      </w:r>
      <w:r w:rsidR="004A3049" w:rsidRPr="00555655">
        <w:rPr>
          <w:rFonts w:ascii="Times New Roman" w:hAnsi="Times New Roman" w:cs="Times New Roman"/>
          <w:sz w:val="24"/>
          <w:szCs w:val="24"/>
        </w:rPr>
        <w:t xml:space="preserve"> </w:t>
      </w:r>
      <w:r w:rsidRPr="00555655">
        <w:rPr>
          <w:rFonts w:ascii="Times New Roman" w:hAnsi="Times New Roman" w:cs="Times New Roman"/>
          <w:sz w:val="24"/>
          <w:szCs w:val="24"/>
        </w:rPr>
        <w:t xml:space="preserve">is to vindicate </w:t>
      </w:r>
      <w:r w:rsidR="004A3049" w:rsidRPr="00555655">
        <w:rPr>
          <w:rFonts w:ascii="Times New Roman" w:hAnsi="Times New Roman" w:cs="Times New Roman"/>
          <w:sz w:val="24"/>
          <w:szCs w:val="24"/>
        </w:rPr>
        <w:t>a</w:t>
      </w:r>
      <w:r w:rsidRPr="00555655">
        <w:rPr>
          <w:rFonts w:ascii="Times New Roman" w:hAnsi="Times New Roman" w:cs="Times New Roman"/>
          <w:sz w:val="24"/>
          <w:szCs w:val="24"/>
        </w:rPr>
        <w:t xml:space="preserve"> claim about cultural continuity, necessary to show that cultures may be disadvantaged, without at the same time essentialising </w:t>
      </w:r>
      <w:r w:rsidR="00FE29F2" w:rsidRPr="00555655">
        <w:rPr>
          <w:rFonts w:ascii="Times New Roman" w:hAnsi="Times New Roman" w:cs="Times New Roman"/>
          <w:sz w:val="24"/>
          <w:szCs w:val="24"/>
        </w:rPr>
        <w:t>cultures</w:t>
      </w:r>
      <w:r w:rsidRPr="00555655">
        <w:rPr>
          <w:rFonts w:ascii="Times New Roman" w:hAnsi="Times New Roman" w:cs="Times New Roman"/>
          <w:sz w:val="24"/>
          <w:szCs w:val="24"/>
        </w:rPr>
        <w:t>. Patten’s solution focuses on the social lineage of people who share cultural beliefs, meanings and practices.  Cultures are identified by the distinct formative conditions its members experience which explains the institutions and practices which constitute it</w:t>
      </w:r>
      <w:r w:rsidR="00516C99" w:rsidRPr="00555655">
        <w:rPr>
          <w:rFonts w:ascii="Times New Roman" w:hAnsi="Times New Roman" w:cs="Times New Roman"/>
          <w:sz w:val="24"/>
          <w:szCs w:val="24"/>
        </w:rPr>
        <w:t xml:space="preserve"> (51)</w:t>
      </w:r>
      <w:r w:rsidR="004A3049" w:rsidRPr="00555655">
        <w:rPr>
          <w:rFonts w:ascii="Times New Roman" w:hAnsi="Times New Roman" w:cs="Times New Roman"/>
          <w:sz w:val="24"/>
          <w:szCs w:val="24"/>
        </w:rPr>
        <w:t>. N</w:t>
      </w:r>
      <w:r w:rsidR="00516C99" w:rsidRPr="00555655">
        <w:rPr>
          <w:rFonts w:ascii="Times New Roman" w:hAnsi="Times New Roman" w:cs="Times New Roman"/>
          <w:sz w:val="24"/>
          <w:szCs w:val="24"/>
        </w:rPr>
        <w:t>o</w:t>
      </w:r>
      <w:r w:rsidR="004A3049" w:rsidRPr="00555655">
        <w:rPr>
          <w:rFonts w:ascii="Times New Roman" w:hAnsi="Times New Roman" w:cs="Times New Roman"/>
          <w:sz w:val="24"/>
          <w:szCs w:val="24"/>
        </w:rPr>
        <w:t xml:space="preserve"> particular</w:t>
      </w:r>
      <w:r w:rsidR="00516C99" w:rsidRPr="00555655">
        <w:rPr>
          <w:rFonts w:ascii="Times New Roman" w:hAnsi="Times New Roman" w:cs="Times New Roman"/>
          <w:sz w:val="24"/>
          <w:szCs w:val="24"/>
        </w:rPr>
        <w:t xml:space="preserve"> </w:t>
      </w:r>
      <w:r w:rsidR="006D02A5" w:rsidRPr="00555655">
        <w:rPr>
          <w:rFonts w:ascii="Times New Roman" w:hAnsi="Times New Roman" w:cs="Times New Roman"/>
          <w:sz w:val="24"/>
          <w:szCs w:val="24"/>
        </w:rPr>
        <w:t xml:space="preserve">set of </w:t>
      </w:r>
      <w:r w:rsidR="00516C99" w:rsidRPr="00555655">
        <w:rPr>
          <w:rFonts w:ascii="Times New Roman" w:hAnsi="Times New Roman" w:cs="Times New Roman"/>
          <w:sz w:val="24"/>
          <w:szCs w:val="24"/>
        </w:rPr>
        <w:t>practic</w:t>
      </w:r>
      <w:r w:rsidR="004A3049" w:rsidRPr="00555655">
        <w:rPr>
          <w:rFonts w:ascii="Times New Roman" w:hAnsi="Times New Roman" w:cs="Times New Roman"/>
          <w:sz w:val="24"/>
          <w:szCs w:val="24"/>
        </w:rPr>
        <w:t xml:space="preserve">es and institutions, </w:t>
      </w:r>
      <w:r w:rsidR="00516C99" w:rsidRPr="00555655">
        <w:rPr>
          <w:rFonts w:ascii="Times New Roman" w:hAnsi="Times New Roman" w:cs="Times New Roman"/>
          <w:sz w:val="24"/>
          <w:szCs w:val="24"/>
        </w:rPr>
        <w:t>just by themselves</w:t>
      </w:r>
      <w:r w:rsidR="004A3049" w:rsidRPr="00555655">
        <w:rPr>
          <w:rFonts w:ascii="Times New Roman" w:hAnsi="Times New Roman" w:cs="Times New Roman"/>
          <w:sz w:val="24"/>
          <w:szCs w:val="24"/>
        </w:rPr>
        <w:t>,</w:t>
      </w:r>
      <w:r w:rsidR="00516C99" w:rsidRPr="00555655">
        <w:rPr>
          <w:rFonts w:ascii="Times New Roman" w:hAnsi="Times New Roman" w:cs="Times New Roman"/>
          <w:sz w:val="24"/>
          <w:szCs w:val="24"/>
        </w:rPr>
        <w:t xml:space="preserve"> constitute </w:t>
      </w:r>
      <w:r w:rsidR="004A3049" w:rsidRPr="00555655">
        <w:rPr>
          <w:rFonts w:ascii="Times New Roman" w:hAnsi="Times New Roman" w:cs="Times New Roman"/>
          <w:sz w:val="24"/>
          <w:szCs w:val="24"/>
        </w:rPr>
        <w:t xml:space="preserve">any </w:t>
      </w:r>
      <w:r w:rsidR="00516C99" w:rsidRPr="00555655">
        <w:rPr>
          <w:rFonts w:ascii="Times New Roman" w:hAnsi="Times New Roman" w:cs="Times New Roman"/>
          <w:sz w:val="24"/>
          <w:szCs w:val="24"/>
        </w:rPr>
        <w:t>culture (</w:t>
      </w:r>
      <w:r w:rsidR="00286307" w:rsidRPr="00555655">
        <w:rPr>
          <w:rFonts w:ascii="Times New Roman" w:hAnsi="Times New Roman" w:cs="Times New Roman"/>
          <w:sz w:val="24"/>
          <w:szCs w:val="24"/>
        </w:rPr>
        <w:t>50); r</w:t>
      </w:r>
      <w:r w:rsidR="004A3049" w:rsidRPr="00555655">
        <w:rPr>
          <w:rFonts w:ascii="Times New Roman" w:hAnsi="Times New Roman" w:cs="Times New Roman"/>
          <w:sz w:val="24"/>
          <w:szCs w:val="24"/>
        </w:rPr>
        <w:t>ather, they emerge</w:t>
      </w:r>
      <w:r w:rsidRPr="00555655">
        <w:rPr>
          <w:rFonts w:ascii="Times New Roman" w:hAnsi="Times New Roman" w:cs="Times New Roman"/>
          <w:sz w:val="24"/>
          <w:szCs w:val="24"/>
        </w:rPr>
        <w:t xml:space="preserve"> in a formative context which was at least some extent isolated from the </w:t>
      </w:r>
      <w:r w:rsidR="001B1205" w:rsidRPr="00555655">
        <w:rPr>
          <w:rFonts w:ascii="Times New Roman" w:hAnsi="Times New Roman" w:cs="Times New Roman"/>
          <w:sz w:val="24"/>
          <w:szCs w:val="24"/>
        </w:rPr>
        <w:t xml:space="preserve">formative </w:t>
      </w:r>
      <w:r w:rsidRPr="00555655">
        <w:rPr>
          <w:rFonts w:ascii="Times New Roman" w:hAnsi="Times New Roman" w:cs="Times New Roman"/>
          <w:sz w:val="24"/>
          <w:szCs w:val="24"/>
        </w:rPr>
        <w:t xml:space="preserve">conditions </w:t>
      </w:r>
      <w:r w:rsidR="001B1205" w:rsidRPr="00555655">
        <w:rPr>
          <w:rFonts w:ascii="Times New Roman" w:hAnsi="Times New Roman" w:cs="Times New Roman"/>
          <w:sz w:val="24"/>
          <w:szCs w:val="24"/>
        </w:rPr>
        <w:t xml:space="preserve">to which outsiders were subject (54).  </w:t>
      </w:r>
      <w:r w:rsidR="00FE754C" w:rsidRPr="00555655">
        <w:rPr>
          <w:rFonts w:ascii="Times New Roman" w:hAnsi="Times New Roman" w:cs="Times New Roman"/>
          <w:sz w:val="24"/>
          <w:szCs w:val="24"/>
        </w:rPr>
        <w:t xml:space="preserve">Individuals participate in particular institutions and practices reflecting the formative conditions to which they’re subject, </w:t>
      </w:r>
      <w:r w:rsidR="00214351" w:rsidRPr="00555655">
        <w:rPr>
          <w:rFonts w:ascii="Times New Roman" w:hAnsi="Times New Roman" w:cs="Times New Roman"/>
          <w:sz w:val="24"/>
          <w:szCs w:val="24"/>
        </w:rPr>
        <w:t>while</w:t>
      </w:r>
      <w:r w:rsidR="00FE754C" w:rsidRPr="00555655">
        <w:rPr>
          <w:rFonts w:ascii="Times New Roman" w:hAnsi="Times New Roman" w:cs="Times New Roman"/>
          <w:sz w:val="24"/>
          <w:szCs w:val="24"/>
        </w:rPr>
        <w:t xml:space="preserve"> their participation generates the formative conditions for the next</w:t>
      </w:r>
      <w:r w:rsidR="004A3049" w:rsidRPr="00555655">
        <w:rPr>
          <w:rFonts w:ascii="Times New Roman" w:hAnsi="Times New Roman" w:cs="Times New Roman"/>
          <w:sz w:val="24"/>
          <w:szCs w:val="24"/>
        </w:rPr>
        <w:t xml:space="preserve"> cohort, and so on</w:t>
      </w:r>
      <w:r w:rsidR="00FE754C" w:rsidRPr="00555655">
        <w:rPr>
          <w:rFonts w:ascii="Times New Roman" w:hAnsi="Times New Roman" w:cs="Times New Roman"/>
          <w:sz w:val="24"/>
          <w:szCs w:val="24"/>
        </w:rPr>
        <w:t xml:space="preserve"> (53</w:t>
      </w:r>
      <w:r w:rsidR="00516C99" w:rsidRPr="00555655">
        <w:rPr>
          <w:rFonts w:ascii="Times New Roman" w:hAnsi="Times New Roman" w:cs="Times New Roman"/>
          <w:sz w:val="24"/>
          <w:szCs w:val="24"/>
        </w:rPr>
        <w:t xml:space="preserve">). </w:t>
      </w:r>
      <w:r w:rsidR="004A3049" w:rsidRPr="00555655">
        <w:rPr>
          <w:rFonts w:ascii="Times New Roman" w:hAnsi="Times New Roman" w:cs="Times New Roman"/>
          <w:sz w:val="24"/>
          <w:szCs w:val="24"/>
        </w:rPr>
        <w:t>The</w:t>
      </w:r>
      <w:r w:rsidR="00FE754C" w:rsidRPr="00555655">
        <w:rPr>
          <w:rFonts w:ascii="Times New Roman" w:hAnsi="Times New Roman" w:cs="Times New Roman"/>
          <w:sz w:val="24"/>
          <w:szCs w:val="24"/>
        </w:rPr>
        <w:t xml:space="preserve"> question of </w:t>
      </w:r>
      <w:r w:rsidR="004A3049" w:rsidRPr="00555655">
        <w:rPr>
          <w:rFonts w:ascii="Times New Roman" w:hAnsi="Times New Roman" w:cs="Times New Roman"/>
          <w:sz w:val="24"/>
          <w:szCs w:val="24"/>
        </w:rPr>
        <w:t>justice is</w:t>
      </w:r>
      <w:r w:rsidR="00FE754C" w:rsidRPr="00555655">
        <w:rPr>
          <w:rFonts w:ascii="Times New Roman" w:hAnsi="Times New Roman" w:cs="Times New Roman"/>
          <w:sz w:val="24"/>
          <w:szCs w:val="24"/>
        </w:rPr>
        <w:t xml:space="preserve"> who controls the socialisation processes </w:t>
      </w:r>
      <w:r w:rsidR="00286307" w:rsidRPr="00555655">
        <w:rPr>
          <w:rFonts w:ascii="Times New Roman" w:hAnsi="Times New Roman" w:cs="Times New Roman"/>
          <w:sz w:val="24"/>
          <w:szCs w:val="24"/>
        </w:rPr>
        <w:t>at work in these formative conditions</w:t>
      </w:r>
      <w:r w:rsidR="00516C99" w:rsidRPr="00555655">
        <w:rPr>
          <w:rFonts w:ascii="Times New Roman" w:hAnsi="Times New Roman" w:cs="Times New Roman"/>
          <w:sz w:val="24"/>
          <w:szCs w:val="24"/>
        </w:rPr>
        <w:t xml:space="preserve">.  When a minority culture controls its own political, economic and educational institutions then it will be able to maintain its culture’s identity over time (47-8). A failure of control, conversely, </w:t>
      </w:r>
      <w:r w:rsidR="004A3049" w:rsidRPr="00555655">
        <w:rPr>
          <w:rFonts w:ascii="Times New Roman" w:hAnsi="Times New Roman" w:cs="Times New Roman"/>
          <w:sz w:val="24"/>
          <w:szCs w:val="24"/>
        </w:rPr>
        <w:t>threatens cultural loss.  A</w:t>
      </w:r>
      <w:r w:rsidR="00516C99" w:rsidRPr="00555655">
        <w:rPr>
          <w:rFonts w:ascii="Times New Roman" w:hAnsi="Times New Roman" w:cs="Times New Roman"/>
          <w:sz w:val="24"/>
          <w:szCs w:val="24"/>
        </w:rPr>
        <w:t xml:space="preserve"> culture whose members share a common </w:t>
      </w:r>
      <w:r w:rsidR="004A3049" w:rsidRPr="00555655">
        <w:rPr>
          <w:rFonts w:ascii="Times New Roman" w:hAnsi="Times New Roman" w:cs="Times New Roman"/>
          <w:sz w:val="24"/>
          <w:szCs w:val="24"/>
        </w:rPr>
        <w:t>territory,</w:t>
      </w:r>
      <w:r w:rsidR="00516C99" w:rsidRPr="00555655">
        <w:rPr>
          <w:rFonts w:ascii="Times New Roman" w:hAnsi="Times New Roman" w:cs="Times New Roman"/>
          <w:sz w:val="24"/>
          <w:szCs w:val="24"/>
        </w:rPr>
        <w:t xml:space="preserve"> la</w:t>
      </w:r>
      <w:r w:rsidR="004A3049" w:rsidRPr="00555655">
        <w:rPr>
          <w:rFonts w:ascii="Times New Roman" w:hAnsi="Times New Roman" w:cs="Times New Roman"/>
          <w:sz w:val="24"/>
          <w:szCs w:val="24"/>
        </w:rPr>
        <w:t xml:space="preserve">nguage, and </w:t>
      </w:r>
      <w:r w:rsidR="00516C99" w:rsidRPr="00555655">
        <w:rPr>
          <w:rFonts w:ascii="Times New Roman" w:hAnsi="Times New Roman" w:cs="Times New Roman"/>
          <w:sz w:val="24"/>
          <w:szCs w:val="24"/>
        </w:rPr>
        <w:t>political, legal, bureaucratic, economic and media</w:t>
      </w:r>
      <w:r w:rsidR="004A3049" w:rsidRPr="00555655">
        <w:rPr>
          <w:rFonts w:ascii="Times New Roman" w:hAnsi="Times New Roman" w:cs="Times New Roman"/>
          <w:sz w:val="24"/>
          <w:szCs w:val="24"/>
        </w:rPr>
        <w:t xml:space="preserve"> institutions</w:t>
      </w:r>
      <w:r w:rsidR="00516C99" w:rsidRPr="00555655">
        <w:rPr>
          <w:rFonts w:ascii="Times New Roman" w:hAnsi="Times New Roman" w:cs="Times New Roman"/>
          <w:sz w:val="24"/>
          <w:szCs w:val="24"/>
        </w:rPr>
        <w:t xml:space="preserve"> tends to emerge as a</w:t>
      </w:r>
      <w:r w:rsidR="00D05277" w:rsidRPr="00555655">
        <w:rPr>
          <w:rFonts w:ascii="Times New Roman" w:hAnsi="Times New Roman" w:cs="Times New Roman"/>
          <w:sz w:val="24"/>
          <w:szCs w:val="24"/>
        </w:rPr>
        <w:t xml:space="preserve"> </w:t>
      </w:r>
      <w:r w:rsidR="00516C99" w:rsidRPr="00555655">
        <w:rPr>
          <w:rFonts w:ascii="Times New Roman" w:hAnsi="Times New Roman" w:cs="Times New Roman"/>
          <w:sz w:val="24"/>
          <w:szCs w:val="24"/>
        </w:rPr>
        <w:t>‘</w:t>
      </w:r>
      <w:r w:rsidR="00D05277" w:rsidRPr="00555655">
        <w:rPr>
          <w:rFonts w:ascii="Times New Roman" w:hAnsi="Times New Roman" w:cs="Times New Roman"/>
          <w:sz w:val="24"/>
          <w:szCs w:val="24"/>
        </w:rPr>
        <w:t>dominant discursive practice</w:t>
      </w:r>
      <w:r w:rsidR="00516C99" w:rsidRPr="00555655">
        <w:rPr>
          <w:rFonts w:ascii="Times New Roman" w:hAnsi="Times New Roman" w:cs="Times New Roman"/>
          <w:sz w:val="24"/>
          <w:szCs w:val="24"/>
        </w:rPr>
        <w:t>’</w:t>
      </w:r>
      <w:r w:rsidR="004F4A1F" w:rsidRPr="00555655">
        <w:rPr>
          <w:rFonts w:ascii="Times New Roman" w:hAnsi="Times New Roman" w:cs="Times New Roman"/>
          <w:sz w:val="24"/>
          <w:szCs w:val="24"/>
        </w:rPr>
        <w:t xml:space="preserve"> (55) of cultural narratives, references and so on.  This raises questions about minority groups in the territory who identify less with the dominant discursive practice.  </w:t>
      </w:r>
    </w:p>
    <w:p w:rsidR="00677CFC" w:rsidRPr="00555655" w:rsidRDefault="009878BB"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 xml:space="preserve">Patten gives the complex concept of recognition a distinctive meaning.  In general, for the state to recognise a conception of the good is to accommodate it, to assist in some just and </w:t>
      </w:r>
      <w:r w:rsidRPr="00555655">
        <w:rPr>
          <w:rFonts w:ascii="Times New Roman" w:hAnsi="Times New Roman" w:cs="Times New Roman"/>
          <w:sz w:val="24"/>
          <w:szCs w:val="24"/>
        </w:rPr>
        <w:lastRenderedPageBreak/>
        <w:t>fair way</w:t>
      </w:r>
      <w:r w:rsidR="0005186D" w:rsidRPr="00555655">
        <w:rPr>
          <w:rFonts w:ascii="Times New Roman" w:hAnsi="Times New Roman" w:cs="Times New Roman"/>
          <w:sz w:val="24"/>
          <w:szCs w:val="24"/>
        </w:rPr>
        <w:t>,</w:t>
      </w:r>
      <w:r w:rsidRPr="00555655">
        <w:rPr>
          <w:rFonts w:ascii="Times New Roman" w:hAnsi="Times New Roman" w:cs="Times New Roman"/>
          <w:sz w:val="24"/>
          <w:szCs w:val="24"/>
        </w:rPr>
        <w:t xml:space="preserve"> with its fulfilment. It is identity-related conceptions of the good which are Patten’s interest; those where individuals’ preferences reflect their deeper commitments (158), </w:t>
      </w:r>
      <w:r w:rsidR="003F7601" w:rsidRPr="00555655">
        <w:rPr>
          <w:rFonts w:ascii="Times New Roman" w:hAnsi="Times New Roman" w:cs="Times New Roman"/>
          <w:sz w:val="24"/>
          <w:szCs w:val="24"/>
        </w:rPr>
        <w:t>having as we saw a pivotal rol</w:t>
      </w:r>
      <w:r w:rsidR="0005186D" w:rsidRPr="00555655">
        <w:rPr>
          <w:rFonts w:ascii="Times New Roman" w:hAnsi="Times New Roman" w:cs="Times New Roman"/>
          <w:sz w:val="24"/>
          <w:szCs w:val="24"/>
        </w:rPr>
        <w:t>e or non-negotiable character; and</w:t>
      </w:r>
      <w:r w:rsidR="00FE29F2" w:rsidRPr="00555655">
        <w:rPr>
          <w:rFonts w:ascii="Times New Roman" w:hAnsi="Times New Roman" w:cs="Times New Roman"/>
          <w:sz w:val="24"/>
          <w:szCs w:val="24"/>
        </w:rPr>
        <w:t xml:space="preserve"> where</w:t>
      </w:r>
      <w:r w:rsidR="0005186D" w:rsidRPr="00555655">
        <w:rPr>
          <w:rFonts w:ascii="Times New Roman" w:hAnsi="Times New Roman" w:cs="Times New Roman"/>
          <w:sz w:val="24"/>
          <w:szCs w:val="24"/>
        </w:rPr>
        <w:t xml:space="preserve"> those commitments reflect an individuals’ membership of a cultural community (158). </w:t>
      </w:r>
      <w:r w:rsidR="00296812" w:rsidRPr="00555655">
        <w:rPr>
          <w:rFonts w:ascii="Times New Roman" w:hAnsi="Times New Roman" w:cs="Times New Roman"/>
          <w:sz w:val="24"/>
          <w:szCs w:val="24"/>
        </w:rPr>
        <w:t xml:space="preserve">Accommodating a conception of the good </w:t>
      </w:r>
      <w:r w:rsidR="008C784E" w:rsidRPr="00555655">
        <w:rPr>
          <w:rFonts w:ascii="Times New Roman" w:hAnsi="Times New Roman" w:cs="Times New Roman"/>
          <w:sz w:val="24"/>
          <w:szCs w:val="24"/>
        </w:rPr>
        <w:t>does not guarantee</w:t>
      </w:r>
      <w:r w:rsidR="004A3049" w:rsidRPr="00555655">
        <w:rPr>
          <w:rFonts w:ascii="Times New Roman" w:hAnsi="Times New Roman" w:cs="Times New Roman"/>
          <w:sz w:val="24"/>
          <w:szCs w:val="24"/>
        </w:rPr>
        <w:t xml:space="preserve"> its</w:t>
      </w:r>
      <w:r w:rsidR="00296812" w:rsidRPr="00555655">
        <w:rPr>
          <w:rFonts w:ascii="Times New Roman" w:hAnsi="Times New Roman" w:cs="Times New Roman"/>
          <w:sz w:val="24"/>
          <w:szCs w:val="24"/>
        </w:rPr>
        <w:t xml:space="preserve"> f</w:t>
      </w:r>
      <w:r w:rsidR="00FE29F2" w:rsidRPr="00555655">
        <w:rPr>
          <w:rFonts w:ascii="Times New Roman" w:hAnsi="Times New Roman" w:cs="Times New Roman"/>
          <w:sz w:val="24"/>
          <w:szCs w:val="24"/>
        </w:rPr>
        <w:t xml:space="preserve">lourishing. Instead it involves </w:t>
      </w:r>
      <w:r w:rsidR="00296812" w:rsidRPr="00555655">
        <w:rPr>
          <w:rFonts w:ascii="Times New Roman" w:hAnsi="Times New Roman" w:cs="Times New Roman"/>
          <w:sz w:val="24"/>
          <w:szCs w:val="24"/>
        </w:rPr>
        <w:t xml:space="preserve">laws, policies, resource transfers and institutional arrangements which give individuals a fair go at realising their identity-related aims, given the point about personal responsibility above.  </w:t>
      </w:r>
      <w:r w:rsidR="004A3049" w:rsidRPr="00555655">
        <w:rPr>
          <w:rFonts w:ascii="Times New Roman" w:hAnsi="Times New Roman" w:cs="Times New Roman"/>
          <w:sz w:val="24"/>
          <w:szCs w:val="24"/>
        </w:rPr>
        <w:t>E</w:t>
      </w:r>
      <w:r w:rsidR="00A91E2F" w:rsidRPr="00555655">
        <w:rPr>
          <w:rFonts w:ascii="Times New Roman" w:hAnsi="Times New Roman" w:cs="Times New Roman"/>
          <w:sz w:val="24"/>
          <w:szCs w:val="24"/>
        </w:rPr>
        <w:t>qua</w:t>
      </w:r>
      <w:r w:rsidR="004A3049" w:rsidRPr="00555655">
        <w:rPr>
          <w:rFonts w:ascii="Times New Roman" w:hAnsi="Times New Roman" w:cs="Times New Roman"/>
          <w:sz w:val="24"/>
          <w:szCs w:val="24"/>
        </w:rPr>
        <w:t>l recognition seeks</w:t>
      </w:r>
      <w:r w:rsidR="00A91E2F" w:rsidRPr="00555655">
        <w:rPr>
          <w:rFonts w:ascii="Times New Roman" w:hAnsi="Times New Roman" w:cs="Times New Roman"/>
          <w:sz w:val="24"/>
          <w:szCs w:val="24"/>
        </w:rPr>
        <w:t xml:space="preserve"> equally</w:t>
      </w:r>
      <w:r w:rsidR="004A3049" w:rsidRPr="00555655">
        <w:rPr>
          <w:rFonts w:ascii="Times New Roman" w:hAnsi="Times New Roman" w:cs="Times New Roman"/>
          <w:sz w:val="24"/>
          <w:szCs w:val="24"/>
        </w:rPr>
        <w:t xml:space="preserve"> to accommodate</w:t>
      </w:r>
      <w:r w:rsidR="00A91E2F" w:rsidRPr="00555655">
        <w:rPr>
          <w:rFonts w:ascii="Times New Roman" w:hAnsi="Times New Roman" w:cs="Times New Roman"/>
          <w:sz w:val="24"/>
          <w:szCs w:val="24"/>
        </w:rPr>
        <w:t xml:space="preserve"> identity-related conceptions of the good, relative to a baseline of fair opportunity for self-realisation (118).  Expanding the range of official languages recognised by public institutions and available to access public services is one example of an equal recognitio</w:t>
      </w:r>
      <w:r w:rsidR="00AD6791" w:rsidRPr="00555655">
        <w:rPr>
          <w:rFonts w:ascii="Times New Roman" w:hAnsi="Times New Roman" w:cs="Times New Roman"/>
          <w:sz w:val="24"/>
          <w:szCs w:val="24"/>
        </w:rPr>
        <w:t>n policy.  Giving employees the</w:t>
      </w:r>
      <w:r w:rsidR="00A91E2F" w:rsidRPr="00555655">
        <w:rPr>
          <w:rFonts w:ascii="Times New Roman" w:hAnsi="Times New Roman" w:cs="Times New Roman"/>
          <w:sz w:val="24"/>
          <w:szCs w:val="24"/>
        </w:rPr>
        <w:t xml:space="preserve"> latitude to take off those days of the week </w:t>
      </w:r>
      <w:r w:rsidR="00AD6791" w:rsidRPr="00555655">
        <w:rPr>
          <w:rFonts w:ascii="Times New Roman" w:hAnsi="Times New Roman" w:cs="Times New Roman"/>
          <w:sz w:val="24"/>
          <w:szCs w:val="24"/>
        </w:rPr>
        <w:t>which are associated with their minority religion is another.  Federal political arrangements are an important branch of equal recognition since</w:t>
      </w:r>
      <w:r w:rsidR="00197D91" w:rsidRPr="00555655">
        <w:rPr>
          <w:rFonts w:ascii="Times New Roman" w:hAnsi="Times New Roman" w:cs="Times New Roman"/>
          <w:sz w:val="24"/>
          <w:szCs w:val="24"/>
        </w:rPr>
        <w:t>,</w:t>
      </w:r>
      <w:r w:rsidR="00AD6791" w:rsidRPr="00555655">
        <w:rPr>
          <w:rFonts w:ascii="Times New Roman" w:hAnsi="Times New Roman" w:cs="Times New Roman"/>
          <w:sz w:val="24"/>
          <w:szCs w:val="24"/>
        </w:rPr>
        <w:t xml:space="preserve"> by delegating self-government powers to territorialised minority groups, the state recognises how those arrangements reflect their distinct interests, and sense of identity </w:t>
      </w:r>
      <w:r w:rsidR="00555655">
        <w:rPr>
          <w:rFonts w:ascii="Times New Roman" w:hAnsi="Times New Roman" w:cs="Times New Roman"/>
          <w:sz w:val="24"/>
          <w:szCs w:val="24"/>
        </w:rPr>
        <w:t>(</w:t>
      </w:r>
      <w:r w:rsidR="004A3049" w:rsidRPr="00555655">
        <w:rPr>
          <w:rFonts w:ascii="Times New Roman" w:hAnsi="Times New Roman" w:cs="Times New Roman"/>
          <w:sz w:val="24"/>
          <w:szCs w:val="24"/>
        </w:rPr>
        <w:t>165).</w:t>
      </w:r>
    </w:p>
    <w:p w:rsidR="00121298" w:rsidRPr="00555655" w:rsidRDefault="00677CFC"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 xml:space="preserve">Recognition, as I said, </w:t>
      </w:r>
      <w:r w:rsidR="00E54517" w:rsidRPr="00555655">
        <w:rPr>
          <w:rFonts w:ascii="Times New Roman" w:hAnsi="Times New Roman" w:cs="Times New Roman"/>
          <w:sz w:val="24"/>
          <w:szCs w:val="24"/>
        </w:rPr>
        <w:t>denotes a larger intellectual landscape than found in</w:t>
      </w:r>
      <w:r w:rsidRPr="00555655">
        <w:rPr>
          <w:rFonts w:ascii="Times New Roman" w:hAnsi="Times New Roman" w:cs="Times New Roman"/>
          <w:sz w:val="24"/>
          <w:szCs w:val="24"/>
        </w:rPr>
        <w:t xml:space="preserve"> </w:t>
      </w:r>
      <w:r w:rsidRPr="00555655">
        <w:rPr>
          <w:rFonts w:ascii="Times New Roman" w:hAnsi="Times New Roman" w:cs="Times New Roman"/>
          <w:i/>
          <w:sz w:val="24"/>
          <w:szCs w:val="24"/>
        </w:rPr>
        <w:t>Equal Recognition</w:t>
      </w:r>
      <w:r w:rsidRPr="00555655">
        <w:rPr>
          <w:rFonts w:ascii="Times New Roman" w:hAnsi="Times New Roman" w:cs="Times New Roman"/>
          <w:sz w:val="24"/>
          <w:szCs w:val="24"/>
        </w:rPr>
        <w:t>. I chart some features of that landscape by means of three distinctions in recognition, examining, in each case, how they map on to Patten’s conceptualisation.</w:t>
      </w:r>
    </w:p>
    <w:p w:rsidR="00E54517" w:rsidRPr="00555655" w:rsidRDefault="00B93CC6"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The first distinction is</w:t>
      </w:r>
      <w:r w:rsidR="00FE29F2" w:rsidRPr="00555655">
        <w:rPr>
          <w:rFonts w:ascii="Times New Roman" w:hAnsi="Times New Roman" w:cs="Times New Roman"/>
          <w:sz w:val="24"/>
          <w:szCs w:val="24"/>
        </w:rPr>
        <w:t xml:space="preserve"> between conceptu</w:t>
      </w:r>
      <w:r w:rsidR="00286307" w:rsidRPr="00555655">
        <w:rPr>
          <w:rFonts w:ascii="Times New Roman" w:hAnsi="Times New Roman" w:cs="Times New Roman"/>
          <w:sz w:val="24"/>
          <w:szCs w:val="24"/>
        </w:rPr>
        <w:t>alising recognition as accommodation of</w:t>
      </w:r>
      <w:r w:rsidR="00FE29F2" w:rsidRPr="00555655">
        <w:rPr>
          <w:rFonts w:ascii="Times New Roman" w:hAnsi="Times New Roman" w:cs="Times New Roman"/>
          <w:sz w:val="24"/>
          <w:szCs w:val="24"/>
        </w:rPr>
        <w:t xml:space="preserve"> individuals’ aims, and </w:t>
      </w:r>
      <w:r w:rsidR="006D02A5" w:rsidRPr="00555655">
        <w:rPr>
          <w:rFonts w:ascii="Times New Roman" w:hAnsi="Times New Roman" w:cs="Times New Roman"/>
          <w:sz w:val="24"/>
          <w:szCs w:val="24"/>
        </w:rPr>
        <w:t>conceptualising it</w:t>
      </w:r>
      <w:r w:rsidR="00FE29F2" w:rsidRPr="00555655">
        <w:rPr>
          <w:rFonts w:ascii="Times New Roman" w:hAnsi="Times New Roman" w:cs="Times New Roman"/>
          <w:sz w:val="24"/>
          <w:szCs w:val="24"/>
        </w:rPr>
        <w:t xml:space="preserve"> as valuable</w:t>
      </w:r>
      <w:r w:rsidR="00286307" w:rsidRPr="00555655">
        <w:rPr>
          <w:rFonts w:ascii="Times New Roman" w:hAnsi="Times New Roman" w:cs="Times New Roman"/>
          <w:sz w:val="24"/>
          <w:szCs w:val="24"/>
        </w:rPr>
        <w:t xml:space="preserve"> in itself</w:t>
      </w:r>
      <w:r w:rsidR="006D02A5" w:rsidRPr="00555655">
        <w:rPr>
          <w:rFonts w:ascii="Times New Roman" w:hAnsi="Times New Roman" w:cs="Times New Roman"/>
          <w:sz w:val="24"/>
          <w:szCs w:val="24"/>
        </w:rPr>
        <w:t xml:space="preserve"> for more constitutive sorts of reasons</w:t>
      </w:r>
      <w:r w:rsidR="00FE29F2" w:rsidRPr="00555655">
        <w:rPr>
          <w:rFonts w:ascii="Times New Roman" w:hAnsi="Times New Roman" w:cs="Times New Roman"/>
          <w:sz w:val="24"/>
          <w:szCs w:val="24"/>
        </w:rPr>
        <w:t xml:space="preserve">. </w:t>
      </w:r>
      <w:r w:rsidR="006D02A5" w:rsidRPr="00555655">
        <w:rPr>
          <w:rFonts w:ascii="Times New Roman" w:hAnsi="Times New Roman" w:cs="Times New Roman"/>
          <w:sz w:val="24"/>
          <w:szCs w:val="24"/>
        </w:rPr>
        <w:t xml:space="preserve">On </w:t>
      </w:r>
      <w:r w:rsidR="004E78B9" w:rsidRPr="00555655">
        <w:rPr>
          <w:rFonts w:ascii="Times New Roman" w:hAnsi="Times New Roman" w:cs="Times New Roman"/>
          <w:sz w:val="24"/>
          <w:szCs w:val="24"/>
        </w:rPr>
        <w:t>Patten’s</w:t>
      </w:r>
      <w:r w:rsidR="006D02A5" w:rsidRPr="00555655">
        <w:rPr>
          <w:rFonts w:ascii="Times New Roman" w:hAnsi="Times New Roman" w:cs="Times New Roman"/>
          <w:sz w:val="24"/>
          <w:szCs w:val="24"/>
        </w:rPr>
        <w:t xml:space="preserve"> accommodation account of recognition</w:t>
      </w:r>
      <w:r w:rsidR="004E78B9" w:rsidRPr="00555655">
        <w:rPr>
          <w:rFonts w:ascii="Times New Roman" w:hAnsi="Times New Roman" w:cs="Times New Roman"/>
          <w:sz w:val="24"/>
          <w:szCs w:val="24"/>
        </w:rPr>
        <w:t xml:space="preserve"> </w:t>
      </w:r>
      <w:r w:rsidR="006D02A5" w:rsidRPr="00555655">
        <w:rPr>
          <w:rFonts w:ascii="Times New Roman" w:hAnsi="Times New Roman" w:cs="Times New Roman"/>
          <w:sz w:val="24"/>
          <w:szCs w:val="24"/>
        </w:rPr>
        <w:t>its</w:t>
      </w:r>
      <w:r w:rsidR="004E78B9" w:rsidRPr="00555655">
        <w:rPr>
          <w:rFonts w:ascii="Times New Roman" w:hAnsi="Times New Roman" w:cs="Times New Roman"/>
          <w:sz w:val="24"/>
          <w:szCs w:val="24"/>
        </w:rPr>
        <w:t xml:space="preserve"> value </w:t>
      </w:r>
      <w:r w:rsidR="006D02A5" w:rsidRPr="00555655">
        <w:rPr>
          <w:rFonts w:ascii="Times New Roman" w:hAnsi="Times New Roman" w:cs="Times New Roman"/>
          <w:sz w:val="24"/>
          <w:szCs w:val="24"/>
        </w:rPr>
        <w:t xml:space="preserve">lies in fostering </w:t>
      </w:r>
      <w:r w:rsidR="004E78B9" w:rsidRPr="00555655">
        <w:rPr>
          <w:rFonts w:ascii="Times New Roman" w:hAnsi="Times New Roman" w:cs="Times New Roman"/>
          <w:sz w:val="24"/>
          <w:szCs w:val="24"/>
        </w:rPr>
        <w:t>individuals’</w:t>
      </w:r>
      <w:r w:rsidR="00844099" w:rsidRPr="00555655">
        <w:rPr>
          <w:rFonts w:ascii="Times New Roman" w:hAnsi="Times New Roman" w:cs="Times New Roman"/>
          <w:sz w:val="24"/>
          <w:szCs w:val="24"/>
        </w:rPr>
        <w:t xml:space="preserve"> opportunities for self-determination</w:t>
      </w:r>
      <w:r w:rsidR="004E78B9" w:rsidRPr="00555655">
        <w:rPr>
          <w:rFonts w:ascii="Times New Roman" w:hAnsi="Times New Roman" w:cs="Times New Roman"/>
          <w:sz w:val="24"/>
          <w:szCs w:val="24"/>
        </w:rPr>
        <w:t xml:space="preserve">, something which </w:t>
      </w:r>
      <w:r w:rsidR="001064C5" w:rsidRPr="00555655">
        <w:rPr>
          <w:rFonts w:ascii="Times New Roman" w:hAnsi="Times New Roman" w:cs="Times New Roman"/>
          <w:sz w:val="24"/>
          <w:szCs w:val="24"/>
        </w:rPr>
        <w:t xml:space="preserve">enables </w:t>
      </w:r>
      <w:r w:rsidR="004E78B9" w:rsidRPr="00555655">
        <w:rPr>
          <w:rFonts w:ascii="Times New Roman" w:hAnsi="Times New Roman" w:cs="Times New Roman"/>
          <w:sz w:val="24"/>
          <w:szCs w:val="24"/>
        </w:rPr>
        <w:t>them</w:t>
      </w:r>
      <w:r w:rsidR="001064C5" w:rsidRPr="00555655">
        <w:rPr>
          <w:rFonts w:ascii="Times New Roman" w:hAnsi="Times New Roman" w:cs="Times New Roman"/>
          <w:sz w:val="24"/>
          <w:szCs w:val="24"/>
        </w:rPr>
        <w:t xml:space="preserve"> to lead flourishing lives</w:t>
      </w:r>
      <w:r w:rsidR="00844099" w:rsidRPr="00555655">
        <w:rPr>
          <w:rFonts w:ascii="Times New Roman" w:hAnsi="Times New Roman" w:cs="Times New Roman"/>
          <w:sz w:val="24"/>
          <w:szCs w:val="24"/>
        </w:rPr>
        <w:t>.</w:t>
      </w:r>
      <w:r w:rsidR="00FE29F2" w:rsidRPr="00555655">
        <w:rPr>
          <w:rFonts w:ascii="Times New Roman" w:hAnsi="Times New Roman" w:cs="Times New Roman"/>
          <w:sz w:val="24"/>
          <w:szCs w:val="24"/>
        </w:rPr>
        <w:t xml:space="preserve"> </w:t>
      </w:r>
      <w:r w:rsidR="004E78B9" w:rsidRPr="00555655">
        <w:rPr>
          <w:rFonts w:ascii="Times New Roman" w:hAnsi="Times New Roman" w:cs="Times New Roman"/>
          <w:sz w:val="24"/>
          <w:szCs w:val="24"/>
        </w:rPr>
        <w:t xml:space="preserve"> But we might also think about the</w:t>
      </w:r>
      <w:r w:rsidR="00286307" w:rsidRPr="00555655">
        <w:rPr>
          <w:rFonts w:ascii="Times New Roman" w:hAnsi="Times New Roman" w:cs="Times New Roman"/>
          <w:sz w:val="24"/>
          <w:szCs w:val="24"/>
        </w:rPr>
        <w:t xml:space="preserve"> conceptual shape which </w:t>
      </w:r>
      <w:r w:rsidR="006D02A5" w:rsidRPr="00555655">
        <w:rPr>
          <w:rFonts w:ascii="Times New Roman" w:hAnsi="Times New Roman" w:cs="Times New Roman"/>
          <w:sz w:val="24"/>
          <w:szCs w:val="24"/>
        </w:rPr>
        <w:t>recognition has</w:t>
      </w:r>
      <w:r w:rsidR="004E78B9" w:rsidRPr="00555655">
        <w:rPr>
          <w:rFonts w:ascii="Times New Roman" w:hAnsi="Times New Roman" w:cs="Times New Roman"/>
          <w:sz w:val="24"/>
          <w:szCs w:val="24"/>
        </w:rPr>
        <w:t xml:space="preserve"> in itself, and how the </w:t>
      </w:r>
      <w:r w:rsidR="006D02A5" w:rsidRPr="00555655">
        <w:rPr>
          <w:rFonts w:ascii="Times New Roman" w:hAnsi="Times New Roman" w:cs="Times New Roman"/>
          <w:sz w:val="24"/>
          <w:szCs w:val="24"/>
        </w:rPr>
        <w:t>‘</w:t>
      </w:r>
      <w:r w:rsidR="004E78B9" w:rsidRPr="00555655">
        <w:rPr>
          <w:rFonts w:ascii="Times New Roman" w:hAnsi="Times New Roman" w:cs="Times New Roman"/>
          <w:sz w:val="24"/>
          <w:szCs w:val="24"/>
        </w:rPr>
        <w:t>equal</w:t>
      </w:r>
      <w:r w:rsidR="006D02A5" w:rsidRPr="00555655">
        <w:rPr>
          <w:rFonts w:ascii="Times New Roman" w:hAnsi="Times New Roman" w:cs="Times New Roman"/>
          <w:sz w:val="24"/>
          <w:szCs w:val="24"/>
        </w:rPr>
        <w:t>’</w:t>
      </w:r>
      <w:r w:rsidR="004E78B9" w:rsidRPr="00555655">
        <w:rPr>
          <w:rFonts w:ascii="Times New Roman" w:hAnsi="Times New Roman" w:cs="Times New Roman"/>
          <w:sz w:val="24"/>
          <w:szCs w:val="24"/>
        </w:rPr>
        <w:t xml:space="preserve"> in equal recognition can be given a stronger inflexion.</w:t>
      </w:r>
      <w:r w:rsidR="00FE29F2" w:rsidRPr="00555655">
        <w:rPr>
          <w:rFonts w:ascii="Times New Roman" w:hAnsi="Times New Roman" w:cs="Times New Roman"/>
          <w:sz w:val="24"/>
          <w:szCs w:val="24"/>
        </w:rPr>
        <w:t xml:space="preserve"> </w:t>
      </w:r>
      <w:r w:rsidR="0002561C" w:rsidRPr="00555655">
        <w:rPr>
          <w:rFonts w:ascii="Times New Roman" w:hAnsi="Times New Roman" w:cs="Times New Roman"/>
          <w:sz w:val="24"/>
          <w:szCs w:val="24"/>
        </w:rPr>
        <w:t>Though I can’t articulate it as clearly as I’d like,</w:t>
      </w:r>
      <w:r w:rsidR="00981F00" w:rsidRPr="00555655">
        <w:rPr>
          <w:rFonts w:ascii="Times New Roman" w:hAnsi="Times New Roman" w:cs="Times New Roman"/>
          <w:sz w:val="24"/>
          <w:szCs w:val="24"/>
        </w:rPr>
        <w:t xml:space="preserve"> my own view is that </w:t>
      </w:r>
      <w:r w:rsidR="00286307" w:rsidRPr="00555655">
        <w:rPr>
          <w:rFonts w:ascii="Times New Roman" w:hAnsi="Times New Roman" w:cs="Times New Roman"/>
          <w:sz w:val="24"/>
          <w:szCs w:val="24"/>
        </w:rPr>
        <w:t>equal recognition</w:t>
      </w:r>
      <w:r w:rsidR="00FE29F2" w:rsidRPr="00555655">
        <w:rPr>
          <w:rFonts w:ascii="Times New Roman" w:hAnsi="Times New Roman" w:cs="Times New Roman"/>
          <w:sz w:val="24"/>
          <w:szCs w:val="24"/>
        </w:rPr>
        <w:t xml:space="preserve"> </w:t>
      </w:r>
      <w:r w:rsidR="00195A52" w:rsidRPr="00555655">
        <w:rPr>
          <w:rFonts w:ascii="Times New Roman" w:hAnsi="Times New Roman" w:cs="Times New Roman"/>
          <w:sz w:val="24"/>
          <w:szCs w:val="24"/>
        </w:rPr>
        <w:t>denotes</w:t>
      </w:r>
      <w:r w:rsidR="00FE29F2" w:rsidRPr="00555655">
        <w:rPr>
          <w:rFonts w:ascii="Times New Roman" w:hAnsi="Times New Roman" w:cs="Times New Roman"/>
          <w:sz w:val="24"/>
          <w:szCs w:val="24"/>
        </w:rPr>
        <w:t xml:space="preserve"> a</w:t>
      </w:r>
      <w:r w:rsidR="00981F00" w:rsidRPr="00555655">
        <w:rPr>
          <w:rFonts w:ascii="Times New Roman" w:hAnsi="Times New Roman" w:cs="Times New Roman"/>
          <w:sz w:val="24"/>
          <w:szCs w:val="24"/>
        </w:rPr>
        <w:t xml:space="preserve"> fundamental equal </w:t>
      </w:r>
      <w:r w:rsidR="00981F00" w:rsidRPr="00555655">
        <w:rPr>
          <w:rFonts w:ascii="Times New Roman" w:hAnsi="Times New Roman" w:cs="Times New Roman"/>
          <w:sz w:val="24"/>
          <w:szCs w:val="24"/>
        </w:rPr>
        <w:lastRenderedPageBreak/>
        <w:t>status among the members of polit</w:t>
      </w:r>
      <w:r w:rsidR="00FE29F2" w:rsidRPr="00555655">
        <w:rPr>
          <w:rFonts w:ascii="Times New Roman" w:hAnsi="Times New Roman" w:cs="Times New Roman"/>
          <w:sz w:val="24"/>
          <w:szCs w:val="24"/>
        </w:rPr>
        <w:t xml:space="preserve">y, a basic </w:t>
      </w:r>
      <w:r w:rsidR="004E78B9" w:rsidRPr="00555655">
        <w:rPr>
          <w:rFonts w:ascii="Times New Roman" w:hAnsi="Times New Roman" w:cs="Times New Roman"/>
          <w:sz w:val="24"/>
          <w:szCs w:val="24"/>
        </w:rPr>
        <w:t>egalitarianism</w:t>
      </w:r>
      <w:r w:rsidR="00FE29F2" w:rsidRPr="00555655">
        <w:rPr>
          <w:rFonts w:ascii="Times New Roman" w:hAnsi="Times New Roman" w:cs="Times New Roman"/>
          <w:sz w:val="24"/>
          <w:szCs w:val="24"/>
        </w:rPr>
        <w:t xml:space="preserve"> in the way citizens relate to one another. Absent patholo</w:t>
      </w:r>
      <w:r w:rsidR="00D437D9" w:rsidRPr="00555655">
        <w:rPr>
          <w:rFonts w:ascii="Times New Roman" w:hAnsi="Times New Roman" w:cs="Times New Roman"/>
          <w:sz w:val="24"/>
          <w:szCs w:val="24"/>
        </w:rPr>
        <w:t>gies of subordination and super</w:t>
      </w:r>
      <w:r w:rsidR="00FE29F2" w:rsidRPr="00555655">
        <w:rPr>
          <w:rFonts w:ascii="Times New Roman" w:hAnsi="Times New Roman" w:cs="Times New Roman"/>
          <w:sz w:val="24"/>
          <w:szCs w:val="24"/>
        </w:rPr>
        <w:t>ordination, recognition considered this way</w:t>
      </w:r>
      <w:r w:rsidR="006D02A5" w:rsidRPr="00555655">
        <w:rPr>
          <w:rFonts w:ascii="Times New Roman" w:hAnsi="Times New Roman" w:cs="Times New Roman"/>
          <w:sz w:val="24"/>
          <w:szCs w:val="24"/>
        </w:rPr>
        <w:t xml:space="preserve"> registers each citizen’ basic right to inclusion in the polity they share. It</w:t>
      </w:r>
      <w:r w:rsidR="005E176F" w:rsidRPr="00555655">
        <w:rPr>
          <w:rFonts w:ascii="Times New Roman" w:hAnsi="Times New Roman" w:cs="Times New Roman"/>
          <w:sz w:val="24"/>
          <w:szCs w:val="24"/>
        </w:rPr>
        <w:t xml:space="preserve"> </w:t>
      </w:r>
      <w:r w:rsidR="00981F00" w:rsidRPr="00555655">
        <w:rPr>
          <w:rFonts w:ascii="Times New Roman" w:hAnsi="Times New Roman" w:cs="Times New Roman"/>
          <w:sz w:val="24"/>
          <w:szCs w:val="24"/>
        </w:rPr>
        <w:t>affirms</w:t>
      </w:r>
      <w:r w:rsidR="00197D91" w:rsidRPr="00555655">
        <w:rPr>
          <w:rFonts w:ascii="Times New Roman" w:hAnsi="Times New Roman" w:cs="Times New Roman"/>
          <w:sz w:val="24"/>
          <w:szCs w:val="24"/>
        </w:rPr>
        <w:t xml:space="preserve"> that each person’s</w:t>
      </w:r>
      <w:r w:rsidR="00981F00" w:rsidRPr="00555655">
        <w:rPr>
          <w:rFonts w:ascii="Times New Roman" w:hAnsi="Times New Roman" w:cs="Times New Roman"/>
          <w:sz w:val="24"/>
          <w:szCs w:val="24"/>
        </w:rPr>
        <w:t xml:space="preserve"> interests count and they are equally</w:t>
      </w:r>
      <w:r w:rsidR="00197D91" w:rsidRPr="00555655">
        <w:rPr>
          <w:rFonts w:ascii="Times New Roman" w:hAnsi="Times New Roman" w:cs="Times New Roman"/>
          <w:sz w:val="24"/>
          <w:szCs w:val="24"/>
        </w:rPr>
        <w:t xml:space="preserve"> members of political institutions; none has a higher status than others.</w:t>
      </w:r>
      <w:r w:rsidR="00FE29F2" w:rsidRPr="00555655">
        <w:rPr>
          <w:rFonts w:ascii="Times New Roman" w:hAnsi="Times New Roman" w:cs="Times New Roman"/>
          <w:sz w:val="24"/>
          <w:szCs w:val="24"/>
        </w:rPr>
        <w:t xml:space="preserve"> </w:t>
      </w:r>
      <w:r w:rsidR="006D02A5" w:rsidRPr="00555655">
        <w:rPr>
          <w:rFonts w:ascii="Times New Roman" w:hAnsi="Times New Roman" w:cs="Times New Roman"/>
          <w:sz w:val="24"/>
          <w:szCs w:val="24"/>
        </w:rPr>
        <w:t>This intrinsic value account of recognition points towards an ideal of social equality in individuals’ civic status.</w:t>
      </w:r>
    </w:p>
    <w:p w:rsidR="00FA15CA" w:rsidRPr="00555655" w:rsidRDefault="0002561C"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 xml:space="preserve">The distinction </w:t>
      </w:r>
      <w:r w:rsidR="007674E7" w:rsidRPr="00555655">
        <w:rPr>
          <w:rFonts w:ascii="Times New Roman" w:hAnsi="Times New Roman" w:cs="Times New Roman"/>
          <w:sz w:val="24"/>
          <w:szCs w:val="24"/>
        </w:rPr>
        <w:t xml:space="preserve">between </w:t>
      </w:r>
      <w:r w:rsidR="00286307" w:rsidRPr="00555655">
        <w:rPr>
          <w:rFonts w:ascii="Times New Roman" w:hAnsi="Times New Roman" w:cs="Times New Roman"/>
          <w:sz w:val="24"/>
          <w:szCs w:val="24"/>
        </w:rPr>
        <w:t>accommodation recognition and in</w:t>
      </w:r>
      <w:r w:rsidR="007674E7" w:rsidRPr="00555655">
        <w:rPr>
          <w:rFonts w:ascii="Times New Roman" w:hAnsi="Times New Roman" w:cs="Times New Roman"/>
          <w:sz w:val="24"/>
          <w:szCs w:val="24"/>
        </w:rPr>
        <w:t xml:space="preserve">trinsic </w:t>
      </w:r>
      <w:r w:rsidRPr="00555655">
        <w:rPr>
          <w:rFonts w:ascii="Times New Roman" w:hAnsi="Times New Roman" w:cs="Times New Roman"/>
          <w:sz w:val="24"/>
          <w:szCs w:val="24"/>
        </w:rPr>
        <w:t>recognition might not appear to matter</w:t>
      </w:r>
      <w:r w:rsidR="00783745" w:rsidRPr="00555655">
        <w:rPr>
          <w:rFonts w:ascii="Times New Roman" w:hAnsi="Times New Roman" w:cs="Times New Roman"/>
          <w:sz w:val="24"/>
          <w:szCs w:val="24"/>
        </w:rPr>
        <w:t xml:space="preserve"> much</w:t>
      </w:r>
      <w:r w:rsidRPr="00555655">
        <w:rPr>
          <w:rFonts w:ascii="Times New Roman" w:hAnsi="Times New Roman" w:cs="Times New Roman"/>
          <w:sz w:val="24"/>
          <w:szCs w:val="24"/>
        </w:rPr>
        <w:t xml:space="preserve"> </w:t>
      </w:r>
      <w:r w:rsidR="00D74DC4" w:rsidRPr="00555655">
        <w:rPr>
          <w:rFonts w:ascii="Times New Roman" w:hAnsi="Times New Roman" w:cs="Times New Roman"/>
          <w:sz w:val="24"/>
          <w:szCs w:val="24"/>
        </w:rPr>
        <w:t>if the latter is realised whenever</w:t>
      </w:r>
      <w:r w:rsidR="00352A6D" w:rsidRPr="00555655">
        <w:rPr>
          <w:rFonts w:ascii="Times New Roman" w:hAnsi="Times New Roman" w:cs="Times New Roman"/>
          <w:sz w:val="24"/>
          <w:szCs w:val="24"/>
        </w:rPr>
        <w:t xml:space="preserve"> </w:t>
      </w:r>
      <w:r w:rsidRPr="00555655">
        <w:rPr>
          <w:rFonts w:ascii="Times New Roman" w:hAnsi="Times New Roman" w:cs="Times New Roman"/>
          <w:sz w:val="24"/>
          <w:szCs w:val="24"/>
        </w:rPr>
        <w:t>the former is secured as a matter of</w:t>
      </w:r>
      <w:r w:rsidR="00783745" w:rsidRPr="00555655">
        <w:rPr>
          <w:rFonts w:ascii="Times New Roman" w:hAnsi="Times New Roman" w:cs="Times New Roman"/>
          <w:sz w:val="24"/>
          <w:szCs w:val="24"/>
        </w:rPr>
        <w:t xml:space="preserve"> justic</w:t>
      </w:r>
      <w:r w:rsidR="00D74DC4" w:rsidRPr="00555655">
        <w:rPr>
          <w:rFonts w:ascii="Times New Roman" w:hAnsi="Times New Roman" w:cs="Times New Roman"/>
          <w:sz w:val="24"/>
          <w:szCs w:val="24"/>
        </w:rPr>
        <w:t>e.</w:t>
      </w:r>
      <w:r w:rsidR="00352A6D" w:rsidRPr="00555655">
        <w:rPr>
          <w:rFonts w:ascii="Times New Roman" w:hAnsi="Times New Roman" w:cs="Times New Roman"/>
          <w:sz w:val="24"/>
          <w:szCs w:val="24"/>
        </w:rPr>
        <w:t xml:space="preserve"> That is often the case </w:t>
      </w:r>
      <w:r w:rsidR="00040AAA" w:rsidRPr="00555655">
        <w:rPr>
          <w:rFonts w:ascii="Times New Roman" w:hAnsi="Times New Roman" w:cs="Times New Roman"/>
          <w:sz w:val="24"/>
          <w:szCs w:val="24"/>
        </w:rPr>
        <w:t>because</w:t>
      </w:r>
      <w:r w:rsidR="00D437D9" w:rsidRPr="00555655">
        <w:rPr>
          <w:rFonts w:ascii="Times New Roman" w:hAnsi="Times New Roman" w:cs="Times New Roman"/>
          <w:sz w:val="24"/>
          <w:szCs w:val="24"/>
        </w:rPr>
        <w:t>,</w:t>
      </w:r>
      <w:r w:rsidR="00352A6D" w:rsidRPr="00555655">
        <w:rPr>
          <w:rFonts w:ascii="Times New Roman" w:hAnsi="Times New Roman" w:cs="Times New Roman"/>
          <w:sz w:val="24"/>
          <w:szCs w:val="24"/>
        </w:rPr>
        <w:t xml:space="preserve"> </w:t>
      </w:r>
      <w:r w:rsidR="00783745" w:rsidRPr="00555655">
        <w:rPr>
          <w:rFonts w:ascii="Times New Roman" w:hAnsi="Times New Roman" w:cs="Times New Roman"/>
          <w:sz w:val="24"/>
          <w:szCs w:val="24"/>
        </w:rPr>
        <w:t>when the state secures</w:t>
      </w:r>
      <w:r w:rsidR="00352A6D" w:rsidRPr="00555655">
        <w:rPr>
          <w:rFonts w:ascii="Times New Roman" w:hAnsi="Times New Roman" w:cs="Times New Roman"/>
          <w:sz w:val="24"/>
          <w:szCs w:val="24"/>
        </w:rPr>
        <w:t xml:space="preserve"> fair background conditions for </w:t>
      </w:r>
      <w:r w:rsidR="00783745" w:rsidRPr="00555655">
        <w:rPr>
          <w:rFonts w:ascii="Times New Roman" w:hAnsi="Times New Roman" w:cs="Times New Roman"/>
          <w:sz w:val="24"/>
          <w:szCs w:val="24"/>
        </w:rPr>
        <w:t>an individual</w:t>
      </w:r>
      <w:r w:rsidR="00352A6D" w:rsidRPr="00555655">
        <w:rPr>
          <w:rFonts w:ascii="Times New Roman" w:hAnsi="Times New Roman" w:cs="Times New Roman"/>
          <w:sz w:val="24"/>
          <w:szCs w:val="24"/>
        </w:rPr>
        <w:t xml:space="preserve"> to pursue her con</w:t>
      </w:r>
      <w:r w:rsidR="00783745" w:rsidRPr="00555655">
        <w:rPr>
          <w:rFonts w:ascii="Times New Roman" w:hAnsi="Times New Roman" w:cs="Times New Roman"/>
          <w:sz w:val="24"/>
          <w:szCs w:val="24"/>
        </w:rPr>
        <w:t>ception of the good</w:t>
      </w:r>
      <w:r w:rsidR="00D437D9" w:rsidRPr="00555655">
        <w:rPr>
          <w:rFonts w:ascii="Times New Roman" w:hAnsi="Times New Roman" w:cs="Times New Roman"/>
          <w:sz w:val="24"/>
          <w:szCs w:val="24"/>
        </w:rPr>
        <w:t>,</w:t>
      </w:r>
      <w:r w:rsidR="00783745" w:rsidRPr="00555655">
        <w:rPr>
          <w:rFonts w:ascii="Times New Roman" w:hAnsi="Times New Roman" w:cs="Times New Roman"/>
          <w:sz w:val="24"/>
          <w:szCs w:val="24"/>
        </w:rPr>
        <w:t xml:space="preserve"> it</w:t>
      </w:r>
      <w:r w:rsidR="00352A6D" w:rsidRPr="00555655">
        <w:rPr>
          <w:rFonts w:ascii="Times New Roman" w:hAnsi="Times New Roman" w:cs="Times New Roman"/>
          <w:sz w:val="24"/>
          <w:szCs w:val="24"/>
        </w:rPr>
        <w:t xml:space="preserve"> </w:t>
      </w:r>
      <w:r w:rsidR="00040AAA" w:rsidRPr="00555655">
        <w:rPr>
          <w:rFonts w:ascii="Times New Roman" w:hAnsi="Times New Roman" w:cs="Times New Roman"/>
          <w:sz w:val="24"/>
          <w:szCs w:val="24"/>
        </w:rPr>
        <w:t xml:space="preserve">also </w:t>
      </w:r>
      <w:r w:rsidR="00352A6D" w:rsidRPr="00555655">
        <w:rPr>
          <w:rFonts w:ascii="Times New Roman" w:hAnsi="Times New Roman" w:cs="Times New Roman"/>
          <w:sz w:val="24"/>
          <w:szCs w:val="24"/>
        </w:rPr>
        <w:t>signal</w:t>
      </w:r>
      <w:r w:rsidR="00783745" w:rsidRPr="00555655">
        <w:rPr>
          <w:rFonts w:ascii="Times New Roman" w:hAnsi="Times New Roman" w:cs="Times New Roman"/>
          <w:sz w:val="24"/>
          <w:szCs w:val="24"/>
        </w:rPr>
        <w:t>s that her status matters, that she has an equal claim to pursue her aims</w:t>
      </w:r>
      <w:r w:rsidR="00352A6D" w:rsidRPr="00555655">
        <w:rPr>
          <w:rFonts w:ascii="Times New Roman" w:hAnsi="Times New Roman" w:cs="Times New Roman"/>
          <w:sz w:val="24"/>
          <w:szCs w:val="24"/>
        </w:rPr>
        <w:t>.</w:t>
      </w:r>
      <w:r w:rsidR="00783745" w:rsidRPr="00555655">
        <w:rPr>
          <w:rFonts w:ascii="Times New Roman" w:hAnsi="Times New Roman" w:cs="Times New Roman"/>
          <w:sz w:val="24"/>
          <w:szCs w:val="24"/>
        </w:rPr>
        <w:t xml:space="preserve"> However, i</w:t>
      </w:r>
      <w:r w:rsidR="005E176F" w:rsidRPr="00555655">
        <w:rPr>
          <w:rFonts w:ascii="Times New Roman" w:hAnsi="Times New Roman" w:cs="Times New Roman"/>
          <w:sz w:val="24"/>
          <w:szCs w:val="24"/>
        </w:rPr>
        <w:t>f for no other reason, dist</w:t>
      </w:r>
      <w:r w:rsidR="00783745" w:rsidRPr="00555655">
        <w:rPr>
          <w:rFonts w:ascii="Times New Roman" w:hAnsi="Times New Roman" w:cs="Times New Roman"/>
          <w:sz w:val="24"/>
          <w:szCs w:val="24"/>
        </w:rPr>
        <w:t>inguishing between the accommodation and</w:t>
      </w:r>
      <w:r w:rsidR="00286307" w:rsidRPr="00555655">
        <w:rPr>
          <w:rFonts w:ascii="Times New Roman" w:hAnsi="Times New Roman" w:cs="Times New Roman"/>
          <w:sz w:val="24"/>
          <w:szCs w:val="24"/>
        </w:rPr>
        <w:t xml:space="preserve"> intrinsic</w:t>
      </w:r>
      <w:r w:rsidR="005E176F" w:rsidRPr="00555655">
        <w:rPr>
          <w:rFonts w:ascii="Times New Roman" w:hAnsi="Times New Roman" w:cs="Times New Roman"/>
          <w:sz w:val="24"/>
          <w:szCs w:val="24"/>
        </w:rPr>
        <w:t xml:space="preserve"> accounts matters because it reveals something about the structure of the value of recognition. But more than that, in some cases </w:t>
      </w:r>
      <w:r w:rsidR="00352A6D" w:rsidRPr="00555655">
        <w:rPr>
          <w:rFonts w:ascii="Times New Roman" w:hAnsi="Times New Roman" w:cs="Times New Roman"/>
          <w:sz w:val="24"/>
          <w:szCs w:val="24"/>
        </w:rPr>
        <w:t>the equal accommodation argument may not be able to account for t</w:t>
      </w:r>
      <w:r w:rsidR="00286307" w:rsidRPr="00555655">
        <w:rPr>
          <w:rFonts w:ascii="Times New Roman" w:hAnsi="Times New Roman" w:cs="Times New Roman"/>
          <w:sz w:val="24"/>
          <w:szCs w:val="24"/>
        </w:rPr>
        <w:t>he injustice at stake and the in</w:t>
      </w:r>
      <w:r w:rsidR="00352A6D" w:rsidRPr="00555655">
        <w:rPr>
          <w:rFonts w:ascii="Times New Roman" w:hAnsi="Times New Roman" w:cs="Times New Roman"/>
          <w:sz w:val="24"/>
          <w:szCs w:val="24"/>
        </w:rPr>
        <w:t xml:space="preserve">trinsic value account comes to the fore. </w:t>
      </w:r>
      <w:r w:rsidR="0008799A" w:rsidRPr="00555655">
        <w:rPr>
          <w:rFonts w:ascii="Times New Roman" w:hAnsi="Times New Roman" w:cs="Times New Roman"/>
          <w:sz w:val="24"/>
          <w:szCs w:val="24"/>
        </w:rPr>
        <w:t>One such case is</w:t>
      </w:r>
      <w:r w:rsidR="00DF07B2" w:rsidRPr="00555655">
        <w:rPr>
          <w:rFonts w:ascii="Times New Roman" w:hAnsi="Times New Roman" w:cs="Times New Roman"/>
          <w:sz w:val="24"/>
          <w:szCs w:val="24"/>
        </w:rPr>
        <w:t xml:space="preserve"> the</w:t>
      </w:r>
      <w:r w:rsidR="0008799A" w:rsidRPr="00555655">
        <w:rPr>
          <w:rFonts w:ascii="Times New Roman" w:hAnsi="Times New Roman" w:cs="Times New Roman"/>
          <w:sz w:val="24"/>
          <w:szCs w:val="24"/>
        </w:rPr>
        <w:t xml:space="preserve"> non-coercive or symbo</w:t>
      </w:r>
      <w:r w:rsidR="00502B97" w:rsidRPr="00555655">
        <w:rPr>
          <w:rFonts w:ascii="Times New Roman" w:hAnsi="Times New Roman" w:cs="Times New Roman"/>
          <w:sz w:val="24"/>
          <w:szCs w:val="24"/>
        </w:rPr>
        <w:t xml:space="preserve">lic </w:t>
      </w:r>
      <w:r w:rsidR="00DF07B2" w:rsidRPr="00555655">
        <w:rPr>
          <w:rFonts w:ascii="Times New Roman" w:hAnsi="Times New Roman" w:cs="Times New Roman"/>
          <w:sz w:val="24"/>
          <w:szCs w:val="24"/>
        </w:rPr>
        <w:t xml:space="preserve">dimension to religious establishment, </w:t>
      </w:r>
      <w:r w:rsidR="00352A6D" w:rsidRPr="00555655">
        <w:rPr>
          <w:rFonts w:ascii="Times New Roman" w:hAnsi="Times New Roman" w:cs="Times New Roman"/>
          <w:sz w:val="24"/>
          <w:szCs w:val="24"/>
        </w:rPr>
        <w:t>including examples</w:t>
      </w:r>
      <w:r w:rsidR="00783745" w:rsidRPr="00555655">
        <w:rPr>
          <w:rFonts w:ascii="Times New Roman" w:hAnsi="Times New Roman" w:cs="Times New Roman"/>
          <w:sz w:val="24"/>
          <w:szCs w:val="24"/>
        </w:rPr>
        <w:t xml:space="preserve"> </w:t>
      </w:r>
      <w:r w:rsidR="00352A6D" w:rsidRPr="00555655">
        <w:rPr>
          <w:rFonts w:ascii="Times New Roman" w:hAnsi="Times New Roman" w:cs="Times New Roman"/>
          <w:sz w:val="24"/>
          <w:szCs w:val="24"/>
        </w:rPr>
        <w:t>such as posting the Ten C</w:t>
      </w:r>
      <w:r w:rsidR="00DF07B2" w:rsidRPr="00555655">
        <w:rPr>
          <w:rFonts w:ascii="Times New Roman" w:hAnsi="Times New Roman" w:cs="Times New Roman"/>
          <w:sz w:val="24"/>
          <w:szCs w:val="24"/>
        </w:rPr>
        <w:t>ommandments outs</w:t>
      </w:r>
      <w:r w:rsidR="00783745" w:rsidRPr="00555655">
        <w:rPr>
          <w:rFonts w:ascii="Times New Roman" w:hAnsi="Times New Roman" w:cs="Times New Roman"/>
          <w:sz w:val="24"/>
          <w:szCs w:val="24"/>
        </w:rPr>
        <w:t>ide a public building,</w:t>
      </w:r>
      <w:r w:rsidR="00DF07B2" w:rsidRPr="00555655">
        <w:rPr>
          <w:rFonts w:ascii="Times New Roman" w:hAnsi="Times New Roman" w:cs="Times New Roman"/>
          <w:sz w:val="24"/>
          <w:szCs w:val="24"/>
        </w:rPr>
        <w:t xml:space="preserve"> nativity scene</w:t>
      </w:r>
      <w:r w:rsidR="00783745" w:rsidRPr="00555655">
        <w:rPr>
          <w:rFonts w:ascii="Times New Roman" w:hAnsi="Times New Roman" w:cs="Times New Roman"/>
          <w:sz w:val="24"/>
          <w:szCs w:val="24"/>
        </w:rPr>
        <w:t>s and other public religious exhibition</w:t>
      </w:r>
      <w:r w:rsidR="00286307" w:rsidRPr="00555655">
        <w:rPr>
          <w:rFonts w:ascii="Times New Roman" w:hAnsi="Times New Roman" w:cs="Times New Roman"/>
          <w:sz w:val="24"/>
          <w:szCs w:val="24"/>
        </w:rPr>
        <w:t>s</w:t>
      </w:r>
      <w:r w:rsidR="00DF07B2" w:rsidRPr="00555655">
        <w:rPr>
          <w:rFonts w:ascii="Times New Roman" w:hAnsi="Times New Roman" w:cs="Times New Roman"/>
          <w:sz w:val="24"/>
          <w:szCs w:val="24"/>
        </w:rPr>
        <w:t xml:space="preserve">, </w:t>
      </w:r>
      <w:r w:rsidR="00783745" w:rsidRPr="00555655">
        <w:rPr>
          <w:rFonts w:ascii="Times New Roman" w:hAnsi="Times New Roman" w:cs="Times New Roman"/>
          <w:sz w:val="24"/>
          <w:szCs w:val="24"/>
        </w:rPr>
        <w:t xml:space="preserve">or </w:t>
      </w:r>
      <w:r w:rsidR="00DF07B2" w:rsidRPr="00555655">
        <w:rPr>
          <w:rFonts w:ascii="Times New Roman" w:hAnsi="Times New Roman" w:cs="Times New Roman"/>
          <w:sz w:val="24"/>
          <w:szCs w:val="24"/>
        </w:rPr>
        <w:t xml:space="preserve">displaying the Christian cross in a </w:t>
      </w:r>
      <w:r w:rsidR="00286307" w:rsidRPr="00555655">
        <w:rPr>
          <w:rFonts w:ascii="Times New Roman" w:hAnsi="Times New Roman" w:cs="Times New Roman"/>
          <w:sz w:val="24"/>
          <w:szCs w:val="24"/>
        </w:rPr>
        <w:t xml:space="preserve">state </w:t>
      </w:r>
      <w:r w:rsidR="00DF07B2" w:rsidRPr="00555655">
        <w:rPr>
          <w:rFonts w:ascii="Times New Roman" w:hAnsi="Times New Roman" w:cs="Times New Roman"/>
          <w:sz w:val="24"/>
          <w:szCs w:val="24"/>
        </w:rPr>
        <w:t>schoo</w:t>
      </w:r>
      <w:r w:rsidR="00783745" w:rsidRPr="00555655">
        <w:rPr>
          <w:rFonts w:ascii="Times New Roman" w:hAnsi="Times New Roman" w:cs="Times New Roman"/>
          <w:sz w:val="24"/>
          <w:szCs w:val="24"/>
        </w:rPr>
        <w:t>l</w:t>
      </w:r>
      <w:r w:rsidR="00DF07B2" w:rsidRPr="00555655">
        <w:rPr>
          <w:rFonts w:ascii="Times New Roman" w:hAnsi="Times New Roman" w:cs="Times New Roman"/>
          <w:sz w:val="24"/>
          <w:szCs w:val="24"/>
        </w:rPr>
        <w:t>.  A compelling argument against such religious symbolism is that</w:t>
      </w:r>
      <w:r w:rsidR="00286307" w:rsidRPr="00555655">
        <w:rPr>
          <w:rFonts w:ascii="Times New Roman" w:hAnsi="Times New Roman" w:cs="Times New Roman"/>
          <w:sz w:val="24"/>
          <w:szCs w:val="24"/>
        </w:rPr>
        <w:t xml:space="preserve"> it</w:t>
      </w:r>
      <w:r w:rsidR="00DF07B2" w:rsidRPr="00555655">
        <w:rPr>
          <w:rFonts w:ascii="Times New Roman" w:hAnsi="Times New Roman" w:cs="Times New Roman"/>
          <w:sz w:val="24"/>
          <w:szCs w:val="24"/>
        </w:rPr>
        <w:t xml:space="preserve"> elevates Ch</w:t>
      </w:r>
      <w:r w:rsidR="00286307" w:rsidRPr="00555655">
        <w:rPr>
          <w:rFonts w:ascii="Times New Roman" w:hAnsi="Times New Roman" w:cs="Times New Roman"/>
          <w:sz w:val="24"/>
          <w:szCs w:val="24"/>
        </w:rPr>
        <w:t xml:space="preserve">ristianity over other religious (and </w:t>
      </w:r>
      <w:r w:rsidR="00DF07B2" w:rsidRPr="00555655">
        <w:rPr>
          <w:rFonts w:ascii="Times New Roman" w:hAnsi="Times New Roman" w:cs="Times New Roman"/>
          <w:sz w:val="24"/>
          <w:szCs w:val="24"/>
        </w:rPr>
        <w:t>non-</w:t>
      </w:r>
      <w:r w:rsidR="00286307" w:rsidRPr="00555655">
        <w:rPr>
          <w:rFonts w:ascii="Times New Roman" w:hAnsi="Times New Roman" w:cs="Times New Roman"/>
          <w:sz w:val="24"/>
          <w:szCs w:val="24"/>
        </w:rPr>
        <w:t>religious) beliefs</w:t>
      </w:r>
      <w:r w:rsidR="00DF07B2" w:rsidRPr="00555655">
        <w:rPr>
          <w:rFonts w:ascii="Times New Roman" w:hAnsi="Times New Roman" w:cs="Times New Roman"/>
          <w:sz w:val="24"/>
          <w:szCs w:val="24"/>
        </w:rPr>
        <w:t>, delivering a m</w:t>
      </w:r>
      <w:r w:rsidR="00286307" w:rsidRPr="00555655">
        <w:rPr>
          <w:rFonts w:ascii="Times New Roman" w:hAnsi="Times New Roman" w:cs="Times New Roman"/>
          <w:sz w:val="24"/>
          <w:szCs w:val="24"/>
        </w:rPr>
        <w:t>essage that the latter</w:t>
      </w:r>
      <w:r w:rsidR="00DF07B2" w:rsidRPr="00555655">
        <w:rPr>
          <w:rFonts w:ascii="Times New Roman" w:hAnsi="Times New Roman" w:cs="Times New Roman"/>
          <w:sz w:val="24"/>
          <w:szCs w:val="24"/>
        </w:rPr>
        <w:t xml:space="preserve"> have a </w:t>
      </w:r>
      <w:r w:rsidR="00195A52" w:rsidRPr="00555655">
        <w:rPr>
          <w:rFonts w:ascii="Times New Roman" w:hAnsi="Times New Roman" w:cs="Times New Roman"/>
          <w:sz w:val="24"/>
          <w:szCs w:val="24"/>
        </w:rPr>
        <w:t>lesser official</w:t>
      </w:r>
      <w:r w:rsidR="00DF07B2" w:rsidRPr="00555655">
        <w:rPr>
          <w:rFonts w:ascii="Times New Roman" w:hAnsi="Times New Roman" w:cs="Times New Roman"/>
          <w:sz w:val="24"/>
          <w:szCs w:val="24"/>
        </w:rPr>
        <w:t xml:space="preserve"> </w:t>
      </w:r>
      <w:r w:rsidR="00195A52" w:rsidRPr="00555655">
        <w:rPr>
          <w:rFonts w:ascii="Times New Roman" w:hAnsi="Times New Roman" w:cs="Times New Roman"/>
          <w:sz w:val="24"/>
          <w:szCs w:val="24"/>
        </w:rPr>
        <w:t>status</w:t>
      </w:r>
      <w:r w:rsidR="00352A6D" w:rsidRPr="00555655">
        <w:rPr>
          <w:rFonts w:ascii="Times New Roman" w:hAnsi="Times New Roman" w:cs="Times New Roman"/>
          <w:sz w:val="24"/>
          <w:szCs w:val="24"/>
        </w:rPr>
        <w:t>. W</w:t>
      </w:r>
      <w:r w:rsidR="00DF07B2" w:rsidRPr="00555655">
        <w:rPr>
          <w:rFonts w:ascii="Times New Roman" w:hAnsi="Times New Roman" w:cs="Times New Roman"/>
          <w:sz w:val="24"/>
          <w:szCs w:val="24"/>
        </w:rPr>
        <w:t>hether symbolic establishment is all things considered unjust</w:t>
      </w:r>
      <w:r w:rsidR="00352A6D" w:rsidRPr="00555655">
        <w:rPr>
          <w:rFonts w:ascii="Times New Roman" w:hAnsi="Times New Roman" w:cs="Times New Roman"/>
          <w:sz w:val="24"/>
          <w:szCs w:val="24"/>
        </w:rPr>
        <w:t xml:space="preserve"> is a further question, b</w:t>
      </w:r>
      <w:r w:rsidR="00DF07B2" w:rsidRPr="00555655">
        <w:rPr>
          <w:rFonts w:ascii="Times New Roman" w:hAnsi="Times New Roman" w:cs="Times New Roman"/>
          <w:sz w:val="24"/>
          <w:szCs w:val="24"/>
        </w:rPr>
        <w:t xml:space="preserve">ut </w:t>
      </w:r>
      <w:r w:rsidR="00286307" w:rsidRPr="00555655">
        <w:rPr>
          <w:rFonts w:ascii="Times New Roman" w:hAnsi="Times New Roman" w:cs="Times New Roman"/>
          <w:sz w:val="24"/>
          <w:szCs w:val="24"/>
        </w:rPr>
        <w:t>I raise the issue because the in</w:t>
      </w:r>
      <w:r w:rsidR="00DF07B2" w:rsidRPr="00555655">
        <w:rPr>
          <w:rFonts w:ascii="Times New Roman" w:hAnsi="Times New Roman" w:cs="Times New Roman"/>
          <w:sz w:val="24"/>
          <w:szCs w:val="24"/>
        </w:rPr>
        <w:t>trin</w:t>
      </w:r>
      <w:r w:rsidR="00352A6D" w:rsidRPr="00555655">
        <w:rPr>
          <w:rFonts w:ascii="Times New Roman" w:hAnsi="Times New Roman" w:cs="Times New Roman"/>
          <w:sz w:val="24"/>
          <w:szCs w:val="24"/>
        </w:rPr>
        <w:t>sic value account</w:t>
      </w:r>
      <w:r w:rsidR="00FE61D5" w:rsidRPr="00555655">
        <w:rPr>
          <w:rFonts w:ascii="Times New Roman" w:hAnsi="Times New Roman" w:cs="Times New Roman"/>
          <w:sz w:val="24"/>
          <w:szCs w:val="24"/>
        </w:rPr>
        <w:t xml:space="preserve"> seems to </w:t>
      </w:r>
      <w:r w:rsidR="00352A6D" w:rsidRPr="00555655">
        <w:rPr>
          <w:rFonts w:ascii="Times New Roman" w:hAnsi="Times New Roman" w:cs="Times New Roman"/>
          <w:sz w:val="24"/>
          <w:szCs w:val="24"/>
        </w:rPr>
        <w:t>explain</w:t>
      </w:r>
      <w:r w:rsidR="00FE61D5" w:rsidRPr="00555655">
        <w:rPr>
          <w:rFonts w:ascii="Times New Roman" w:hAnsi="Times New Roman" w:cs="Times New Roman"/>
          <w:sz w:val="24"/>
          <w:szCs w:val="24"/>
        </w:rPr>
        <w:t xml:space="preserve"> well what we find objectionable about symbolic establishment; </w:t>
      </w:r>
      <w:r w:rsidR="00182153" w:rsidRPr="00555655">
        <w:rPr>
          <w:rFonts w:ascii="Times New Roman" w:hAnsi="Times New Roman" w:cs="Times New Roman"/>
          <w:sz w:val="24"/>
          <w:szCs w:val="24"/>
        </w:rPr>
        <w:t xml:space="preserve">that it gives greater recognition to some citizens than others. </w:t>
      </w:r>
      <w:r w:rsidR="00352A6D" w:rsidRPr="00555655">
        <w:rPr>
          <w:rFonts w:ascii="Times New Roman" w:hAnsi="Times New Roman" w:cs="Times New Roman"/>
          <w:sz w:val="24"/>
          <w:szCs w:val="24"/>
        </w:rPr>
        <w:t xml:space="preserve">It is less clear whether </w:t>
      </w:r>
      <w:r w:rsidR="00182153" w:rsidRPr="00555655">
        <w:rPr>
          <w:rFonts w:ascii="Times New Roman" w:hAnsi="Times New Roman" w:cs="Times New Roman"/>
          <w:sz w:val="24"/>
          <w:szCs w:val="24"/>
        </w:rPr>
        <w:t>Patten’</w:t>
      </w:r>
      <w:r w:rsidR="00BE1430" w:rsidRPr="00555655">
        <w:rPr>
          <w:rFonts w:ascii="Times New Roman" w:hAnsi="Times New Roman" w:cs="Times New Roman"/>
          <w:sz w:val="24"/>
          <w:szCs w:val="24"/>
        </w:rPr>
        <w:t xml:space="preserve">s equal recognition </w:t>
      </w:r>
      <w:r w:rsidR="00352A6D" w:rsidRPr="00555655">
        <w:rPr>
          <w:rFonts w:ascii="Times New Roman" w:hAnsi="Times New Roman" w:cs="Times New Roman"/>
          <w:sz w:val="24"/>
          <w:szCs w:val="24"/>
        </w:rPr>
        <w:t>account</w:t>
      </w:r>
      <w:r w:rsidR="00BE1430" w:rsidRPr="00555655">
        <w:rPr>
          <w:rFonts w:ascii="Times New Roman" w:hAnsi="Times New Roman" w:cs="Times New Roman"/>
          <w:sz w:val="24"/>
          <w:szCs w:val="24"/>
        </w:rPr>
        <w:t xml:space="preserve"> </w:t>
      </w:r>
      <w:r w:rsidR="00352A6D" w:rsidRPr="00555655">
        <w:rPr>
          <w:rFonts w:ascii="Times New Roman" w:hAnsi="Times New Roman" w:cs="Times New Roman"/>
          <w:sz w:val="24"/>
          <w:szCs w:val="24"/>
        </w:rPr>
        <w:t xml:space="preserve">can </w:t>
      </w:r>
      <w:r w:rsidR="00182153" w:rsidRPr="00555655">
        <w:rPr>
          <w:rFonts w:ascii="Times New Roman" w:hAnsi="Times New Roman" w:cs="Times New Roman"/>
          <w:sz w:val="24"/>
          <w:szCs w:val="24"/>
        </w:rPr>
        <w:t>capture this wrongness</w:t>
      </w:r>
      <w:r w:rsidR="00352A6D" w:rsidRPr="00555655">
        <w:rPr>
          <w:rFonts w:ascii="Times New Roman" w:hAnsi="Times New Roman" w:cs="Times New Roman"/>
          <w:sz w:val="24"/>
          <w:szCs w:val="24"/>
        </w:rPr>
        <w:t xml:space="preserve"> since the </w:t>
      </w:r>
      <w:r w:rsidR="00352A6D" w:rsidRPr="00555655">
        <w:rPr>
          <w:rFonts w:ascii="Times New Roman" w:hAnsi="Times New Roman" w:cs="Times New Roman"/>
          <w:sz w:val="24"/>
          <w:szCs w:val="24"/>
        </w:rPr>
        <w:lastRenderedPageBreak/>
        <w:t>symbolic</w:t>
      </w:r>
      <w:r w:rsidR="00A41322" w:rsidRPr="00555655">
        <w:rPr>
          <w:rFonts w:ascii="Times New Roman" w:hAnsi="Times New Roman" w:cs="Times New Roman"/>
          <w:sz w:val="24"/>
          <w:szCs w:val="24"/>
        </w:rPr>
        <w:t xml:space="preserve"> institutionalisation </w:t>
      </w:r>
      <w:r w:rsidR="00352A6D" w:rsidRPr="00555655">
        <w:rPr>
          <w:rFonts w:ascii="Times New Roman" w:hAnsi="Times New Roman" w:cs="Times New Roman"/>
          <w:sz w:val="24"/>
          <w:szCs w:val="24"/>
        </w:rPr>
        <w:t xml:space="preserve">of Christianity </w:t>
      </w:r>
      <w:r w:rsidR="00A41322" w:rsidRPr="00555655">
        <w:rPr>
          <w:rFonts w:ascii="Times New Roman" w:hAnsi="Times New Roman" w:cs="Times New Roman"/>
          <w:sz w:val="24"/>
          <w:szCs w:val="24"/>
        </w:rPr>
        <w:t xml:space="preserve">does not really impede non-Christians from achieving their goals, and thus </w:t>
      </w:r>
      <w:r w:rsidR="00352A6D" w:rsidRPr="00555655">
        <w:rPr>
          <w:rFonts w:ascii="Times New Roman" w:hAnsi="Times New Roman" w:cs="Times New Roman"/>
          <w:sz w:val="24"/>
          <w:szCs w:val="24"/>
        </w:rPr>
        <w:t xml:space="preserve">achieving their identity-related conceptions of the good. </w:t>
      </w:r>
      <w:r w:rsidR="0014723B" w:rsidRPr="00555655">
        <w:rPr>
          <w:rFonts w:ascii="Times New Roman" w:hAnsi="Times New Roman" w:cs="Times New Roman"/>
          <w:sz w:val="24"/>
          <w:szCs w:val="24"/>
        </w:rPr>
        <w:t xml:space="preserve"> </w:t>
      </w:r>
    </w:p>
    <w:p w:rsidR="0025435C" w:rsidRPr="00555655" w:rsidRDefault="001064C5"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For another example, imagine a young citizen who is a member of a national minority but who has no special ambition to keep that minority’s distinctive language alive (she does not speak it nearly as well as her parents), nor to participate in its governance or to maintain its traditions and customs. Even though this individual has no peculiar identity-related aims she may still identify with the national culture of her ancestors and hence have reason to object if it is subordinate</w:t>
      </w:r>
      <w:r w:rsidR="00783745" w:rsidRPr="00555655">
        <w:rPr>
          <w:rFonts w:ascii="Times New Roman" w:hAnsi="Times New Roman" w:cs="Times New Roman"/>
          <w:sz w:val="24"/>
          <w:szCs w:val="24"/>
        </w:rPr>
        <w:t>d</w:t>
      </w:r>
      <w:r w:rsidRPr="00555655">
        <w:rPr>
          <w:rFonts w:ascii="Times New Roman" w:hAnsi="Times New Roman" w:cs="Times New Roman"/>
          <w:sz w:val="24"/>
          <w:szCs w:val="24"/>
        </w:rPr>
        <w:t xml:space="preserve"> in public life. </w:t>
      </w:r>
      <w:r w:rsidR="006D02A5" w:rsidRPr="00555655">
        <w:rPr>
          <w:rFonts w:ascii="Times New Roman" w:hAnsi="Times New Roman" w:cs="Times New Roman"/>
          <w:sz w:val="24"/>
          <w:szCs w:val="24"/>
        </w:rPr>
        <w:t xml:space="preserve">Such a view might be held by a </w:t>
      </w:r>
      <w:r w:rsidR="009738D3" w:rsidRPr="00555655">
        <w:rPr>
          <w:rFonts w:ascii="Times New Roman" w:hAnsi="Times New Roman" w:cs="Times New Roman"/>
          <w:sz w:val="24"/>
          <w:szCs w:val="24"/>
        </w:rPr>
        <w:t>Briton of South Asian heritage, who care</w:t>
      </w:r>
      <w:r w:rsidR="006D02A5" w:rsidRPr="00555655">
        <w:rPr>
          <w:rFonts w:ascii="Times New Roman" w:hAnsi="Times New Roman" w:cs="Times New Roman"/>
          <w:sz w:val="24"/>
          <w:szCs w:val="24"/>
        </w:rPr>
        <w:t>s</w:t>
      </w:r>
      <w:r w:rsidR="009738D3" w:rsidRPr="00555655">
        <w:rPr>
          <w:rFonts w:ascii="Times New Roman" w:hAnsi="Times New Roman" w:cs="Times New Roman"/>
          <w:sz w:val="24"/>
          <w:szCs w:val="24"/>
        </w:rPr>
        <w:t xml:space="preserve"> very much about the treatment of </w:t>
      </w:r>
      <w:r w:rsidR="00197D91" w:rsidRPr="00555655">
        <w:rPr>
          <w:rFonts w:ascii="Times New Roman" w:hAnsi="Times New Roman" w:cs="Times New Roman"/>
          <w:sz w:val="24"/>
          <w:szCs w:val="24"/>
        </w:rPr>
        <w:t>her culture of origin</w:t>
      </w:r>
      <w:r w:rsidR="009738D3" w:rsidRPr="00555655">
        <w:rPr>
          <w:rFonts w:ascii="Times New Roman" w:hAnsi="Times New Roman" w:cs="Times New Roman"/>
          <w:sz w:val="24"/>
          <w:szCs w:val="24"/>
        </w:rPr>
        <w:t xml:space="preserve"> in the wider society</w:t>
      </w:r>
      <w:r w:rsidR="006D02A5" w:rsidRPr="00555655">
        <w:rPr>
          <w:rFonts w:ascii="Times New Roman" w:hAnsi="Times New Roman" w:cs="Times New Roman"/>
          <w:sz w:val="24"/>
          <w:szCs w:val="24"/>
        </w:rPr>
        <w:t>, even if there are no particular cultural practices she pursues</w:t>
      </w:r>
      <w:r w:rsidR="009738D3" w:rsidRPr="00555655">
        <w:rPr>
          <w:rFonts w:ascii="Times New Roman" w:hAnsi="Times New Roman" w:cs="Times New Roman"/>
          <w:sz w:val="24"/>
          <w:szCs w:val="24"/>
        </w:rPr>
        <w:t xml:space="preserve">. </w:t>
      </w:r>
      <w:r w:rsidR="00783745" w:rsidRPr="00555655">
        <w:rPr>
          <w:rFonts w:ascii="Times New Roman" w:hAnsi="Times New Roman" w:cs="Times New Roman"/>
          <w:sz w:val="24"/>
          <w:szCs w:val="24"/>
        </w:rPr>
        <w:t xml:space="preserve">This raises, of course, </w:t>
      </w:r>
      <w:r w:rsidRPr="00555655">
        <w:rPr>
          <w:rFonts w:ascii="Times New Roman" w:hAnsi="Times New Roman" w:cs="Times New Roman"/>
          <w:sz w:val="24"/>
          <w:szCs w:val="24"/>
        </w:rPr>
        <w:t>questions about the relationship between cultural justice and identity justice, and ho</w:t>
      </w:r>
      <w:r w:rsidR="0025435C" w:rsidRPr="00555655">
        <w:rPr>
          <w:rFonts w:ascii="Times New Roman" w:hAnsi="Times New Roman" w:cs="Times New Roman"/>
          <w:sz w:val="24"/>
          <w:szCs w:val="24"/>
        </w:rPr>
        <w:t>w far one can disentangle them</w:t>
      </w:r>
      <w:r w:rsidR="00783745" w:rsidRPr="00555655">
        <w:rPr>
          <w:rFonts w:ascii="Times New Roman" w:hAnsi="Times New Roman" w:cs="Times New Roman"/>
          <w:sz w:val="24"/>
          <w:szCs w:val="24"/>
        </w:rPr>
        <w:t>, an issue which Patten discusses early in the book</w:t>
      </w:r>
      <w:r w:rsidR="00555655">
        <w:rPr>
          <w:rFonts w:ascii="Times New Roman" w:hAnsi="Times New Roman" w:cs="Times New Roman"/>
          <w:sz w:val="24"/>
          <w:szCs w:val="24"/>
        </w:rPr>
        <w:t xml:space="preserve"> (</w:t>
      </w:r>
      <w:r w:rsidR="005A12D2" w:rsidRPr="00555655">
        <w:rPr>
          <w:rFonts w:ascii="Times New Roman" w:hAnsi="Times New Roman" w:cs="Times New Roman"/>
          <w:sz w:val="24"/>
          <w:szCs w:val="24"/>
        </w:rPr>
        <w:t>58-61</w:t>
      </w:r>
      <w:r w:rsidR="0025435C" w:rsidRPr="00555655">
        <w:rPr>
          <w:rFonts w:ascii="Times New Roman" w:hAnsi="Times New Roman" w:cs="Times New Roman"/>
          <w:sz w:val="24"/>
          <w:szCs w:val="24"/>
        </w:rPr>
        <w:t>).</w:t>
      </w:r>
    </w:p>
    <w:p w:rsidR="0025435C" w:rsidRPr="00555655" w:rsidRDefault="004E78B9"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Patten does acknowledge some ideas in the vicinity of the intrinsic value account</w:t>
      </w:r>
      <w:r w:rsidR="001064C5" w:rsidRPr="00555655">
        <w:rPr>
          <w:rFonts w:ascii="Times New Roman" w:hAnsi="Times New Roman" w:cs="Times New Roman"/>
          <w:sz w:val="24"/>
          <w:szCs w:val="24"/>
        </w:rPr>
        <w:t xml:space="preserve">. </w:t>
      </w:r>
      <w:r w:rsidR="00783745" w:rsidRPr="00555655">
        <w:rPr>
          <w:rFonts w:ascii="Times New Roman" w:hAnsi="Times New Roman" w:cs="Times New Roman"/>
          <w:sz w:val="24"/>
          <w:szCs w:val="24"/>
        </w:rPr>
        <w:t>We ea</w:t>
      </w:r>
      <w:r w:rsidR="00195A52" w:rsidRPr="00555655">
        <w:rPr>
          <w:rFonts w:ascii="Times New Roman" w:hAnsi="Times New Roman" w:cs="Times New Roman"/>
          <w:sz w:val="24"/>
          <w:szCs w:val="24"/>
        </w:rPr>
        <w:t>r</w:t>
      </w:r>
      <w:r w:rsidR="00783745" w:rsidRPr="00555655">
        <w:rPr>
          <w:rFonts w:ascii="Times New Roman" w:hAnsi="Times New Roman" w:cs="Times New Roman"/>
          <w:sz w:val="24"/>
          <w:szCs w:val="24"/>
        </w:rPr>
        <w:t xml:space="preserve">lier noted his point that citizens can be disparaged as a result of their identity-related commitments. </w:t>
      </w:r>
      <w:r w:rsidR="0025435C" w:rsidRPr="00555655">
        <w:rPr>
          <w:rFonts w:ascii="Times New Roman" w:hAnsi="Times New Roman" w:cs="Times New Roman"/>
          <w:sz w:val="24"/>
          <w:szCs w:val="24"/>
        </w:rPr>
        <w:t>He</w:t>
      </w:r>
      <w:r w:rsidR="00FA15CA" w:rsidRPr="00555655">
        <w:rPr>
          <w:rFonts w:ascii="Times New Roman" w:hAnsi="Times New Roman" w:cs="Times New Roman"/>
          <w:sz w:val="24"/>
          <w:szCs w:val="24"/>
        </w:rPr>
        <w:t xml:space="preserve"> </w:t>
      </w:r>
      <w:r w:rsidR="00783745" w:rsidRPr="00555655">
        <w:rPr>
          <w:rFonts w:ascii="Times New Roman" w:hAnsi="Times New Roman" w:cs="Times New Roman"/>
          <w:sz w:val="24"/>
          <w:szCs w:val="24"/>
        </w:rPr>
        <w:t>says too</w:t>
      </w:r>
      <w:r w:rsidR="00FA15CA" w:rsidRPr="00555655">
        <w:rPr>
          <w:rFonts w:ascii="Times New Roman" w:hAnsi="Times New Roman" w:cs="Times New Roman"/>
          <w:sz w:val="24"/>
          <w:szCs w:val="24"/>
        </w:rPr>
        <w:t xml:space="preserve"> that ‘people frequently feel excluded or denigrated by the unequal treatment of their religion by public institutions</w:t>
      </w:r>
      <w:r w:rsidR="00197D91" w:rsidRPr="00555655">
        <w:rPr>
          <w:rFonts w:ascii="Times New Roman" w:hAnsi="Times New Roman" w:cs="Times New Roman"/>
          <w:sz w:val="24"/>
          <w:szCs w:val="24"/>
        </w:rPr>
        <w:t>’</w:t>
      </w:r>
      <w:r w:rsidR="00555655">
        <w:rPr>
          <w:rFonts w:ascii="Times New Roman" w:hAnsi="Times New Roman" w:cs="Times New Roman"/>
          <w:sz w:val="24"/>
          <w:szCs w:val="24"/>
        </w:rPr>
        <w:t xml:space="preserve"> (</w:t>
      </w:r>
      <w:r w:rsidR="00FA15CA" w:rsidRPr="00555655">
        <w:rPr>
          <w:rFonts w:ascii="Times New Roman" w:hAnsi="Times New Roman" w:cs="Times New Roman"/>
          <w:sz w:val="24"/>
          <w:szCs w:val="24"/>
        </w:rPr>
        <w:t>168), and</w:t>
      </w:r>
      <w:r w:rsidR="00BE1430" w:rsidRPr="00555655">
        <w:rPr>
          <w:rFonts w:ascii="Times New Roman" w:hAnsi="Times New Roman" w:cs="Times New Roman"/>
          <w:sz w:val="24"/>
          <w:szCs w:val="24"/>
        </w:rPr>
        <w:t xml:space="preserve"> that decisions about flags and official emblems help minorities feel more symbolically included (</w:t>
      </w:r>
      <w:r w:rsidR="00FA15CA" w:rsidRPr="00555655">
        <w:rPr>
          <w:rFonts w:ascii="Times New Roman" w:hAnsi="Times New Roman" w:cs="Times New Roman"/>
          <w:sz w:val="24"/>
          <w:szCs w:val="24"/>
        </w:rPr>
        <w:t>166). F</w:t>
      </w:r>
      <w:r w:rsidR="00C7670C" w:rsidRPr="00555655">
        <w:rPr>
          <w:rFonts w:ascii="Times New Roman" w:hAnsi="Times New Roman" w:cs="Times New Roman"/>
          <w:sz w:val="24"/>
          <w:szCs w:val="24"/>
        </w:rPr>
        <w:t>lying the Confederate flag from US buildings (165</w:t>
      </w:r>
      <w:r w:rsidR="00FA15CA" w:rsidRPr="00555655">
        <w:rPr>
          <w:rFonts w:ascii="Times New Roman" w:hAnsi="Times New Roman" w:cs="Times New Roman"/>
          <w:sz w:val="24"/>
          <w:szCs w:val="24"/>
        </w:rPr>
        <w:t>), for example,</w:t>
      </w:r>
      <w:r w:rsidR="00C7670C" w:rsidRPr="00555655">
        <w:rPr>
          <w:rFonts w:ascii="Times New Roman" w:hAnsi="Times New Roman" w:cs="Times New Roman"/>
          <w:sz w:val="24"/>
          <w:szCs w:val="24"/>
        </w:rPr>
        <w:t xml:space="preserve"> symbolises an antebellum US where </w:t>
      </w:r>
      <w:r w:rsidR="00FA15CA" w:rsidRPr="00555655">
        <w:rPr>
          <w:rFonts w:ascii="Times New Roman" w:hAnsi="Times New Roman" w:cs="Times New Roman"/>
          <w:sz w:val="24"/>
          <w:szCs w:val="24"/>
        </w:rPr>
        <w:t>black Americans</w:t>
      </w:r>
      <w:r w:rsidR="00C7670C" w:rsidRPr="00555655">
        <w:rPr>
          <w:rFonts w:ascii="Times New Roman" w:hAnsi="Times New Roman" w:cs="Times New Roman"/>
          <w:sz w:val="24"/>
          <w:szCs w:val="24"/>
        </w:rPr>
        <w:t xml:space="preserve"> suffered the ind</w:t>
      </w:r>
      <w:r w:rsidR="00FA15CA" w:rsidRPr="00555655">
        <w:rPr>
          <w:rFonts w:ascii="Times New Roman" w:hAnsi="Times New Roman" w:cs="Times New Roman"/>
          <w:sz w:val="24"/>
          <w:szCs w:val="24"/>
        </w:rPr>
        <w:t>ignities of second class status. Something a little like this indignity also afflicts Misael,</w:t>
      </w:r>
      <w:r w:rsidR="0025435C" w:rsidRPr="00555655">
        <w:rPr>
          <w:rFonts w:ascii="Times New Roman" w:hAnsi="Times New Roman" w:cs="Times New Roman"/>
          <w:sz w:val="24"/>
          <w:szCs w:val="24"/>
        </w:rPr>
        <w:t xml:space="preserve"> a member of the Ma</w:t>
      </w:r>
      <w:r w:rsidR="00D74DC4" w:rsidRPr="00555655">
        <w:rPr>
          <w:rFonts w:ascii="Times New Roman" w:hAnsi="Times New Roman" w:cs="Times New Roman"/>
          <w:sz w:val="24"/>
          <w:szCs w:val="24"/>
        </w:rPr>
        <w:t>chigu</w:t>
      </w:r>
      <w:r w:rsidR="0025435C" w:rsidRPr="00555655">
        <w:rPr>
          <w:rFonts w:ascii="Times New Roman" w:hAnsi="Times New Roman" w:cs="Times New Roman"/>
          <w:sz w:val="24"/>
          <w:szCs w:val="24"/>
        </w:rPr>
        <w:t>enga culture of the Peruvian Amazon</w:t>
      </w:r>
      <w:r w:rsidR="00D74DC4" w:rsidRPr="00555655">
        <w:rPr>
          <w:rFonts w:ascii="Times New Roman" w:hAnsi="Times New Roman" w:cs="Times New Roman"/>
          <w:sz w:val="24"/>
          <w:szCs w:val="24"/>
        </w:rPr>
        <w:t>, who is introduced in Chapter 2</w:t>
      </w:r>
      <w:r w:rsidR="0025435C" w:rsidRPr="00555655">
        <w:rPr>
          <w:rFonts w:ascii="Times New Roman" w:hAnsi="Times New Roman" w:cs="Times New Roman"/>
          <w:sz w:val="24"/>
          <w:szCs w:val="24"/>
        </w:rPr>
        <w:t xml:space="preserve"> to illustrate cultural injustice. F</w:t>
      </w:r>
      <w:r w:rsidR="00FA15CA" w:rsidRPr="00555655">
        <w:rPr>
          <w:rFonts w:ascii="Times New Roman" w:hAnsi="Times New Roman" w:cs="Times New Roman"/>
          <w:sz w:val="24"/>
          <w:szCs w:val="24"/>
        </w:rPr>
        <w:t>orced to take a menial job in a multi-ethnic town elsewhere in Peru</w:t>
      </w:r>
      <w:r w:rsidR="0025435C" w:rsidRPr="00555655">
        <w:rPr>
          <w:rFonts w:ascii="Times New Roman" w:hAnsi="Times New Roman" w:cs="Times New Roman"/>
          <w:sz w:val="24"/>
          <w:szCs w:val="24"/>
        </w:rPr>
        <w:t xml:space="preserve">, Misael too </w:t>
      </w:r>
      <w:r w:rsidR="00783745" w:rsidRPr="00555655">
        <w:rPr>
          <w:rFonts w:ascii="Times New Roman" w:hAnsi="Times New Roman" w:cs="Times New Roman"/>
          <w:sz w:val="24"/>
          <w:szCs w:val="24"/>
        </w:rPr>
        <w:t>experiences</w:t>
      </w:r>
      <w:r w:rsidR="0025435C" w:rsidRPr="00555655">
        <w:rPr>
          <w:rFonts w:ascii="Times New Roman" w:hAnsi="Times New Roman" w:cs="Times New Roman"/>
          <w:sz w:val="24"/>
          <w:szCs w:val="24"/>
        </w:rPr>
        <w:t xml:space="preserve"> a second class status</w:t>
      </w:r>
      <w:r w:rsidR="00555655">
        <w:rPr>
          <w:rFonts w:ascii="Times New Roman" w:hAnsi="Times New Roman" w:cs="Times New Roman"/>
          <w:sz w:val="24"/>
          <w:szCs w:val="24"/>
        </w:rPr>
        <w:t xml:space="preserve"> (</w:t>
      </w:r>
      <w:r w:rsidR="00FA15CA" w:rsidRPr="00555655">
        <w:rPr>
          <w:rFonts w:ascii="Times New Roman" w:hAnsi="Times New Roman" w:cs="Times New Roman"/>
          <w:sz w:val="24"/>
          <w:szCs w:val="24"/>
        </w:rPr>
        <w:t xml:space="preserve">46). </w:t>
      </w:r>
    </w:p>
    <w:p w:rsidR="008C784E" w:rsidRPr="00555655" w:rsidRDefault="00783745"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 xml:space="preserve">We might ask how fundamental the </w:t>
      </w:r>
      <w:r w:rsidR="0025435C" w:rsidRPr="00555655">
        <w:rPr>
          <w:rFonts w:ascii="Times New Roman" w:hAnsi="Times New Roman" w:cs="Times New Roman"/>
          <w:sz w:val="24"/>
          <w:szCs w:val="24"/>
        </w:rPr>
        <w:t>value of individuals’ civic sta</w:t>
      </w:r>
      <w:r w:rsidRPr="00555655">
        <w:rPr>
          <w:rFonts w:ascii="Times New Roman" w:hAnsi="Times New Roman" w:cs="Times New Roman"/>
          <w:sz w:val="24"/>
          <w:szCs w:val="24"/>
        </w:rPr>
        <w:t xml:space="preserve">tus is compared to the </w:t>
      </w:r>
      <w:r w:rsidR="001064C5" w:rsidRPr="00555655">
        <w:rPr>
          <w:rFonts w:ascii="Times New Roman" w:hAnsi="Times New Roman" w:cs="Times New Roman"/>
          <w:sz w:val="24"/>
          <w:szCs w:val="24"/>
        </w:rPr>
        <w:t>equal accommodation</w:t>
      </w:r>
      <w:r w:rsidRPr="00555655">
        <w:rPr>
          <w:rFonts w:ascii="Times New Roman" w:hAnsi="Times New Roman" w:cs="Times New Roman"/>
          <w:sz w:val="24"/>
          <w:szCs w:val="24"/>
        </w:rPr>
        <w:t xml:space="preserve"> view of recognition</w:t>
      </w:r>
      <w:r w:rsidR="0025435C" w:rsidRPr="00555655">
        <w:rPr>
          <w:rFonts w:ascii="Times New Roman" w:hAnsi="Times New Roman" w:cs="Times New Roman"/>
          <w:sz w:val="24"/>
          <w:szCs w:val="24"/>
        </w:rPr>
        <w:t xml:space="preserve"> with its liberal focus on autonomy. That is a large </w:t>
      </w:r>
      <w:r w:rsidR="0025435C" w:rsidRPr="00555655">
        <w:rPr>
          <w:rFonts w:ascii="Times New Roman" w:hAnsi="Times New Roman" w:cs="Times New Roman"/>
          <w:sz w:val="24"/>
          <w:szCs w:val="24"/>
        </w:rPr>
        <w:lastRenderedPageBreak/>
        <w:t>question and</w:t>
      </w:r>
      <w:r w:rsidR="00286307" w:rsidRPr="00555655">
        <w:rPr>
          <w:rFonts w:ascii="Times New Roman" w:hAnsi="Times New Roman" w:cs="Times New Roman"/>
          <w:sz w:val="24"/>
          <w:szCs w:val="24"/>
        </w:rPr>
        <w:t xml:space="preserve"> not</w:t>
      </w:r>
      <w:r w:rsidRPr="00555655">
        <w:rPr>
          <w:rFonts w:ascii="Times New Roman" w:hAnsi="Times New Roman" w:cs="Times New Roman"/>
          <w:sz w:val="24"/>
          <w:szCs w:val="24"/>
        </w:rPr>
        <w:t xml:space="preserve"> one I can answer here. T</w:t>
      </w:r>
      <w:r w:rsidR="0025435C" w:rsidRPr="00555655">
        <w:rPr>
          <w:rFonts w:ascii="Times New Roman" w:hAnsi="Times New Roman" w:cs="Times New Roman"/>
          <w:sz w:val="24"/>
          <w:szCs w:val="24"/>
        </w:rPr>
        <w:t xml:space="preserve">he different </w:t>
      </w:r>
      <w:r w:rsidRPr="00555655">
        <w:rPr>
          <w:rFonts w:ascii="Times New Roman" w:hAnsi="Times New Roman" w:cs="Times New Roman"/>
          <w:sz w:val="24"/>
          <w:szCs w:val="24"/>
        </w:rPr>
        <w:t>views of recognition</w:t>
      </w:r>
      <w:r w:rsidR="0025435C" w:rsidRPr="00555655">
        <w:rPr>
          <w:rFonts w:ascii="Times New Roman" w:hAnsi="Times New Roman" w:cs="Times New Roman"/>
          <w:sz w:val="24"/>
          <w:szCs w:val="24"/>
        </w:rPr>
        <w:t xml:space="preserve"> will be more or less relevant in di</w:t>
      </w:r>
      <w:r w:rsidR="002A3525" w:rsidRPr="00555655">
        <w:rPr>
          <w:rFonts w:ascii="Times New Roman" w:hAnsi="Times New Roman" w:cs="Times New Roman"/>
          <w:sz w:val="24"/>
          <w:szCs w:val="24"/>
        </w:rPr>
        <w:t>fferent context</w:t>
      </w:r>
      <w:r w:rsidR="0025435C" w:rsidRPr="00555655">
        <w:rPr>
          <w:rFonts w:ascii="Times New Roman" w:hAnsi="Times New Roman" w:cs="Times New Roman"/>
          <w:sz w:val="24"/>
          <w:szCs w:val="24"/>
        </w:rPr>
        <w:t>s</w:t>
      </w:r>
      <w:r w:rsidRPr="00555655">
        <w:rPr>
          <w:rFonts w:ascii="Times New Roman" w:hAnsi="Times New Roman" w:cs="Times New Roman"/>
          <w:sz w:val="24"/>
          <w:szCs w:val="24"/>
        </w:rPr>
        <w:t>, though I will gesture toward the view that equal status is a precondition of the successful pursuit of one’s aims. Instead, I will say a</w:t>
      </w:r>
      <w:r w:rsidR="008C784E" w:rsidRPr="00555655">
        <w:rPr>
          <w:rFonts w:ascii="Times New Roman" w:hAnsi="Times New Roman" w:cs="Times New Roman"/>
          <w:sz w:val="24"/>
          <w:szCs w:val="24"/>
        </w:rPr>
        <w:t xml:space="preserve"> </w:t>
      </w:r>
      <w:r w:rsidR="0025435C" w:rsidRPr="00555655">
        <w:rPr>
          <w:rFonts w:ascii="Times New Roman" w:hAnsi="Times New Roman" w:cs="Times New Roman"/>
          <w:sz w:val="24"/>
          <w:szCs w:val="24"/>
        </w:rPr>
        <w:t>bit</w:t>
      </w:r>
      <w:r w:rsidRPr="00555655">
        <w:rPr>
          <w:rFonts w:ascii="Times New Roman" w:hAnsi="Times New Roman" w:cs="Times New Roman"/>
          <w:sz w:val="24"/>
          <w:szCs w:val="24"/>
        </w:rPr>
        <w:t xml:space="preserve"> more</w:t>
      </w:r>
      <w:r w:rsidR="00D437D9" w:rsidRPr="00555655">
        <w:rPr>
          <w:rFonts w:ascii="Times New Roman" w:hAnsi="Times New Roman" w:cs="Times New Roman"/>
          <w:sz w:val="24"/>
          <w:szCs w:val="24"/>
        </w:rPr>
        <w:t xml:space="preserve"> about</w:t>
      </w:r>
      <w:r w:rsidR="008C784E" w:rsidRPr="00555655">
        <w:rPr>
          <w:rFonts w:ascii="Times New Roman" w:hAnsi="Times New Roman" w:cs="Times New Roman"/>
          <w:sz w:val="24"/>
          <w:szCs w:val="24"/>
        </w:rPr>
        <w:t xml:space="preserve"> the interests </w:t>
      </w:r>
      <w:r w:rsidR="00286307" w:rsidRPr="00555655">
        <w:rPr>
          <w:rFonts w:ascii="Times New Roman" w:hAnsi="Times New Roman" w:cs="Times New Roman"/>
          <w:sz w:val="24"/>
          <w:szCs w:val="24"/>
        </w:rPr>
        <w:t>underlying in</w:t>
      </w:r>
      <w:r w:rsidR="0025435C" w:rsidRPr="00555655">
        <w:rPr>
          <w:rFonts w:ascii="Times New Roman" w:hAnsi="Times New Roman" w:cs="Times New Roman"/>
          <w:sz w:val="24"/>
          <w:szCs w:val="24"/>
        </w:rPr>
        <w:t xml:space="preserve">trinsic recognition </w:t>
      </w:r>
      <w:r w:rsidR="008C784E" w:rsidRPr="00555655">
        <w:rPr>
          <w:rFonts w:ascii="Times New Roman" w:hAnsi="Times New Roman" w:cs="Times New Roman"/>
          <w:sz w:val="24"/>
          <w:szCs w:val="24"/>
        </w:rPr>
        <w:t xml:space="preserve">by means of a second distinction, implicit in </w:t>
      </w:r>
      <w:r w:rsidR="0025435C" w:rsidRPr="00555655">
        <w:rPr>
          <w:rFonts w:ascii="Times New Roman" w:hAnsi="Times New Roman" w:cs="Times New Roman"/>
          <w:sz w:val="24"/>
          <w:szCs w:val="24"/>
        </w:rPr>
        <w:t>the</w:t>
      </w:r>
      <w:r w:rsidR="008C784E" w:rsidRPr="00555655">
        <w:rPr>
          <w:rFonts w:ascii="Times New Roman" w:hAnsi="Times New Roman" w:cs="Times New Roman"/>
          <w:sz w:val="24"/>
          <w:szCs w:val="24"/>
        </w:rPr>
        <w:t xml:space="preserve"> above, between </w:t>
      </w:r>
      <w:r w:rsidR="00182EA5" w:rsidRPr="00555655">
        <w:rPr>
          <w:rFonts w:ascii="Times New Roman" w:hAnsi="Times New Roman" w:cs="Times New Roman"/>
          <w:sz w:val="24"/>
          <w:szCs w:val="24"/>
        </w:rPr>
        <w:t>a conceptualisation of recognition as aim</w:t>
      </w:r>
      <w:r w:rsidR="00DF34AC" w:rsidRPr="00555655">
        <w:rPr>
          <w:rFonts w:ascii="Times New Roman" w:hAnsi="Times New Roman" w:cs="Times New Roman"/>
          <w:sz w:val="24"/>
          <w:szCs w:val="24"/>
        </w:rPr>
        <w:t>-</w:t>
      </w:r>
      <w:r w:rsidR="00182EA5" w:rsidRPr="00555655">
        <w:rPr>
          <w:rFonts w:ascii="Times New Roman" w:hAnsi="Times New Roman" w:cs="Times New Roman"/>
          <w:sz w:val="24"/>
          <w:szCs w:val="24"/>
        </w:rPr>
        <w:t>assisting and a conceptualisation</w:t>
      </w:r>
      <w:r w:rsidR="00DF34AC" w:rsidRPr="00555655">
        <w:rPr>
          <w:rFonts w:ascii="Times New Roman" w:hAnsi="Times New Roman" w:cs="Times New Roman"/>
          <w:sz w:val="24"/>
          <w:szCs w:val="24"/>
        </w:rPr>
        <w:t xml:space="preserve"> as identity-</w:t>
      </w:r>
      <w:r w:rsidR="00182EA5" w:rsidRPr="00555655">
        <w:rPr>
          <w:rFonts w:ascii="Times New Roman" w:hAnsi="Times New Roman" w:cs="Times New Roman"/>
          <w:sz w:val="24"/>
          <w:szCs w:val="24"/>
        </w:rPr>
        <w:t>forming.  Pa</w:t>
      </w:r>
      <w:r w:rsidR="00286307" w:rsidRPr="00555655">
        <w:rPr>
          <w:rFonts w:ascii="Times New Roman" w:hAnsi="Times New Roman" w:cs="Times New Roman"/>
          <w:sz w:val="24"/>
          <w:szCs w:val="24"/>
        </w:rPr>
        <w:t>tten’s argument for equal recognition hinges on the former</w:t>
      </w:r>
      <w:r w:rsidR="008C784E" w:rsidRPr="00555655">
        <w:rPr>
          <w:rFonts w:ascii="Times New Roman" w:hAnsi="Times New Roman" w:cs="Times New Roman"/>
          <w:sz w:val="24"/>
          <w:szCs w:val="24"/>
        </w:rPr>
        <w:t>. I</w:t>
      </w:r>
      <w:r w:rsidR="00DF34AC" w:rsidRPr="00555655">
        <w:rPr>
          <w:rFonts w:ascii="Times New Roman" w:hAnsi="Times New Roman" w:cs="Times New Roman"/>
          <w:sz w:val="24"/>
          <w:szCs w:val="24"/>
        </w:rPr>
        <w:t>dentity-forming recognition</w:t>
      </w:r>
      <w:r w:rsidR="008C784E" w:rsidRPr="00555655">
        <w:rPr>
          <w:rFonts w:ascii="Times New Roman" w:hAnsi="Times New Roman" w:cs="Times New Roman"/>
          <w:sz w:val="24"/>
          <w:szCs w:val="24"/>
        </w:rPr>
        <w:t>, by contrast,</w:t>
      </w:r>
      <w:r w:rsidR="009A1A6C" w:rsidRPr="00555655">
        <w:rPr>
          <w:rFonts w:ascii="Times New Roman" w:hAnsi="Times New Roman" w:cs="Times New Roman"/>
          <w:sz w:val="24"/>
          <w:szCs w:val="24"/>
        </w:rPr>
        <w:t xml:space="preserve"> comes in </w:t>
      </w:r>
      <w:r w:rsidR="008C784E" w:rsidRPr="00555655">
        <w:rPr>
          <w:rFonts w:ascii="Times New Roman" w:hAnsi="Times New Roman" w:cs="Times New Roman"/>
          <w:sz w:val="24"/>
          <w:szCs w:val="24"/>
        </w:rPr>
        <w:t>a</w:t>
      </w:r>
      <w:r w:rsidR="009A1A6C" w:rsidRPr="00555655">
        <w:rPr>
          <w:rFonts w:ascii="Times New Roman" w:hAnsi="Times New Roman" w:cs="Times New Roman"/>
          <w:sz w:val="24"/>
          <w:szCs w:val="24"/>
        </w:rPr>
        <w:t xml:space="preserve"> </w:t>
      </w:r>
      <w:r w:rsidR="008C784E" w:rsidRPr="00555655">
        <w:rPr>
          <w:rFonts w:ascii="Times New Roman" w:hAnsi="Times New Roman" w:cs="Times New Roman"/>
          <w:sz w:val="24"/>
          <w:szCs w:val="24"/>
        </w:rPr>
        <w:t xml:space="preserve">number of </w:t>
      </w:r>
      <w:r w:rsidR="009A1A6C" w:rsidRPr="00555655">
        <w:rPr>
          <w:rFonts w:ascii="Times New Roman" w:hAnsi="Times New Roman" w:cs="Times New Roman"/>
          <w:sz w:val="24"/>
          <w:szCs w:val="24"/>
        </w:rPr>
        <w:t>versions.  One very</w:t>
      </w:r>
      <w:r w:rsidR="00DF34AC" w:rsidRPr="00555655">
        <w:rPr>
          <w:rFonts w:ascii="Times New Roman" w:hAnsi="Times New Roman" w:cs="Times New Roman"/>
          <w:sz w:val="24"/>
          <w:szCs w:val="24"/>
        </w:rPr>
        <w:t xml:space="preserve"> strong view is that individual</w:t>
      </w:r>
      <w:r w:rsidR="008C784E" w:rsidRPr="00555655">
        <w:rPr>
          <w:rFonts w:ascii="Times New Roman" w:hAnsi="Times New Roman" w:cs="Times New Roman"/>
          <w:sz w:val="24"/>
          <w:szCs w:val="24"/>
        </w:rPr>
        <w:t>s need to be affirmed</w:t>
      </w:r>
      <w:r w:rsidR="00197D91" w:rsidRPr="00555655">
        <w:rPr>
          <w:rFonts w:ascii="Times New Roman" w:hAnsi="Times New Roman" w:cs="Times New Roman"/>
          <w:sz w:val="24"/>
          <w:szCs w:val="24"/>
        </w:rPr>
        <w:t xml:space="preserve"> by</w:t>
      </w:r>
      <w:r w:rsidR="009A1A6C" w:rsidRPr="00555655">
        <w:rPr>
          <w:rFonts w:ascii="Times New Roman" w:hAnsi="Times New Roman" w:cs="Times New Roman"/>
          <w:sz w:val="24"/>
          <w:szCs w:val="24"/>
        </w:rPr>
        <w:t xml:space="preserve"> at least some other persons in order to realise any identity</w:t>
      </w:r>
      <w:r w:rsidRPr="00555655">
        <w:rPr>
          <w:rFonts w:ascii="Times New Roman" w:hAnsi="Times New Roman" w:cs="Times New Roman"/>
          <w:sz w:val="24"/>
          <w:szCs w:val="24"/>
        </w:rPr>
        <w:t xml:space="preserve"> at all</w:t>
      </w:r>
      <w:r w:rsidR="009A1A6C" w:rsidRPr="00555655">
        <w:rPr>
          <w:rFonts w:ascii="Times New Roman" w:hAnsi="Times New Roman" w:cs="Times New Roman"/>
          <w:sz w:val="24"/>
          <w:szCs w:val="24"/>
        </w:rPr>
        <w:t xml:space="preserve">. Without </w:t>
      </w:r>
      <w:r w:rsidR="008C784E" w:rsidRPr="00555655">
        <w:rPr>
          <w:rFonts w:ascii="Times New Roman" w:hAnsi="Times New Roman" w:cs="Times New Roman"/>
          <w:sz w:val="24"/>
          <w:szCs w:val="24"/>
        </w:rPr>
        <w:t>such</w:t>
      </w:r>
      <w:r w:rsidR="009A1A6C" w:rsidRPr="00555655">
        <w:rPr>
          <w:rFonts w:ascii="Times New Roman" w:hAnsi="Times New Roman" w:cs="Times New Roman"/>
          <w:sz w:val="24"/>
          <w:szCs w:val="24"/>
        </w:rPr>
        <w:t xml:space="preserve"> affirmation there would be nothing holding together their diverse</w:t>
      </w:r>
      <w:r w:rsidRPr="00555655">
        <w:rPr>
          <w:rFonts w:ascii="Times New Roman" w:hAnsi="Times New Roman" w:cs="Times New Roman"/>
          <w:sz w:val="24"/>
          <w:szCs w:val="24"/>
        </w:rPr>
        <w:t xml:space="preserve"> wants, desires and urgings.  An alternative to this ontological </w:t>
      </w:r>
      <w:r w:rsidR="009A1A6C" w:rsidRPr="00555655">
        <w:rPr>
          <w:rFonts w:ascii="Times New Roman" w:hAnsi="Times New Roman" w:cs="Times New Roman"/>
          <w:sz w:val="24"/>
          <w:szCs w:val="24"/>
        </w:rPr>
        <w:t>view</w:t>
      </w:r>
      <w:r w:rsidRPr="00555655">
        <w:rPr>
          <w:rFonts w:ascii="Times New Roman" w:hAnsi="Times New Roman" w:cs="Times New Roman"/>
          <w:sz w:val="24"/>
          <w:szCs w:val="24"/>
        </w:rPr>
        <w:t xml:space="preserve"> of recognition is a normative one where</w:t>
      </w:r>
      <w:r w:rsidR="009A1A6C" w:rsidRPr="00555655">
        <w:rPr>
          <w:rFonts w:ascii="Times New Roman" w:hAnsi="Times New Roman" w:cs="Times New Roman"/>
          <w:sz w:val="24"/>
          <w:szCs w:val="24"/>
        </w:rPr>
        <w:t xml:space="preserve"> others’ recognition is necessary in ord</w:t>
      </w:r>
      <w:r w:rsidR="008C784E" w:rsidRPr="00555655">
        <w:rPr>
          <w:rFonts w:ascii="Times New Roman" w:hAnsi="Times New Roman" w:cs="Times New Roman"/>
          <w:sz w:val="24"/>
          <w:szCs w:val="24"/>
        </w:rPr>
        <w:t xml:space="preserve">er for </w:t>
      </w:r>
      <w:r w:rsidRPr="00555655">
        <w:rPr>
          <w:rFonts w:ascii="Times New Roman" w:hAnsi="Times New Roman" w:cs="Times New Roman"/>
          <w:sz w:val="24"/>
          <w:szCs w:val="24"/>
        </w:rPr>
        <w:t xml:space="preserve">persons to realise morally </w:t>
      </w:r>
      <w:r w:rsidR="009A1A6C" w:rsidRPr="00555655">
        <w:rPr>
          <w:rFonts w:ascii="Times New Roman" w:hAnsi="Times New Roman" w:cs="Times New Roman"/>
          <w:sz w:val="24"/>
          <w:szCs w:val="24"/>
        </w:rPr>
        <w:t>adequate relationship</w:t>
      </w:r>
      <w:r w:rsidRPr="00555655">
        <w:rPr>
          <w:rFonts w:ascii="Times New Roman" w:hAnsi="Times New Roman" w:cs="Times New Roman"/>
          <w:sz w:val="24"/>
          <w:szCs w:val="24"/>
        </w:rPr>
        <w:t>s</w:t>
      </w:r>
      <w:r w:rsidR="009A1A6C" w:rsidRPr="00555655">
        <w:rPr>
          <w:rFonts w:ascii="Times New Roman" w:hAnsi="Times New Roman" w:cs="Times New Roman"/>
          <w:sz w:val="24"/>
          <w:szCs w:val="24"/>
        </w:rPr>
        <w:t xml:space="preserve"> to themselves</w:t>
      </w:r>
      <w:r w:rsidR="008C784E" w:rsidRPr="00555655">
        <w:rPr>
          <w:rFonts w:ascii="Times New Roman" w:hAnsi="Times New Roman" w:cs="Times New Roman"/>
          <w:sz w:val="24"/>
          <w:szCs w:val="24"/>
        </w:rPr>
        <w:t xml:space="preserve">. </w:t>
      </w:r>
      <w:r w:rsidR="009A1A6C" w:rsidRPr="00555655">
        <w:rPr>
          <w:rFonts w:ascii="Times New Roman" w:hAnsi="Times New Roman" w:cs="Times New Roman"/>
          <w:sz w:val="24"/>
          <w:szCs w:val="24"/>
        </w:rPr>
        <w:t xml:space="preserve"> </w:t>
      </w:r>
      <w:r w:rsidR="008C784E" w:rsidRPr="00555655">
        <w:rPr>
          <w:rFonts w:ascii="Times New Roman" w:hAnsi="Times New Roman" w:cs="Times New Roman"/>
          <w:sz w:val="24"/>
          <w:szCs w:val="24"/>
        </w:rPr>
        <w:t>Self-respect is</w:t>
      </w:r>
      <w:r w:rsidR="009A1A6C" w:rsidRPr="00555655">
        <w:rPr>
          <w:rFonts w:ascii="Times New Roman" w:hAnsi="Times New Roman" w:cs="Times New Roman"/>
          <w:sz w:val="24"/>
          <w:szCs w:val="24"/>
        </w:rPr>
        <w:t xml:space="preserve"> often invoked as</w:t>
      </w:r>
      <w:r w:rsidR="008C784E" w:rsidRPr="00555655">
        <w:rPr>
          <w:rFonts w:ascii="Times New Roman" w:hAnsi="Times New Roman" w:cs="Times New Roman"/>
          <w:sz w:val="24"/>
          <w:szCs w:val="24"/>
        </w:rPr>
        <w:t xml:space="preserve"> a candidate</w:t>
      </w:r>
      <w:r w:rsidR="009A1A6C" w:rsidRPr="00555655">
        <w:rPr>
          <w:rFonts w:ascii="Times New Roman" w:hAnsi="Times New Roman" w:cs="Times New Roman"/>
          <w:sz w:val="24"/>
          <w:szCs w:val="24"/>
        </w:rPr>
        <w:t xml:space="preserve"> for</w:t>
      </w:r>
      <w:r w:rsidR="008C784E" w:rsidRPr="00555655">
        <w:rPr>
          <w:rFonts w:ascii="Times New Roman" w:hAnsi="Times New Roman" w:cs="Times New Roman"/>
          <w:sz w:val="24"/>
          <w:szCs w:val="24"/>
        </w:rPr>
        <w:t xml:space="preserve"> </w:t>
      </w:r>
      <w:r w:rsidRPr="00555655">
        <w:rPr>
          <w:rFonts w:ascii="Times New Roman" w:hAnsi="Times New Roman" w:cs="Times New Roman"/>
          <w:sz w:val="24"/>
          <w:szCs w:val="24"/>
        </w:rPr>
        <w:t xml:space="preserve">this </w:t>
      </w:r>
      <w:r w:rsidR="008C784E" w:rsidRPr="00555655">
        <w:rPr>
          <w:rFonts w:ascii="Times New Roman" w:hAnsi="Times New Roman" w:cs="Times New Roman"/>
          <w:sz w:val="24"/>
          <w:szCs w:val="24"/>
        </w:rPr>
        <w:t>self-relation</w:t>
      </w:r>
      <w:r w:rsidR="009A1A6C" w:rsidRPr="00555655">
        <w:rPr>
          <w:rFonts w:ascii="Times New Roman" w:hAnsi="Times New Roman" w:cs="Times New Roman"/>
          <w:sz w:val="24"/>
          <w:szCs w:val="24"/>
        </w:rPr>
        <w:t xml:space="preserve"> </w:t>
      </w:r>
      <w:r w:rsidR="008C784E" w:rsidRPr="00555655">
        <w:rPr>
          <w:rFonts w:ascii="Times New Roman" w:hAnsi="Times New Roman" w:cs="Times New Roman"/>
          <w:sz w:val="24"/>
          <w:szCs w:val="24"/>
        </w:rPr>
        <w:t>both as a basic</w:t>
      </w:r>
      <w:r w:rsidR="009A1A6C" w:rsidRPr="00555655">
        <w:rPr>
          <w:rFonts w:ascii="Times New Roman" w:hAnsi="Times New Roman" w:cs="Times New Roman"/>
          <w:sz w:val="24"/>
          <w:szCs w:val="24"/>
        </w:rPr>
        <w:t xml:space="preserve"> constituen</w:t>
      </w:r>
      <w:r w:rsidR="008C784E" w:rsidRPr="00555655">
        <w:rPr>
          <w:rFonts w:ascii="Times New Roman" w:hAnsi="Times New Roman" w:cs="Times New Roman"/>
          <w:sz w:val="24"/>
          <w:szCs w:val="24"/>
        </w:rPr>
        <w:t xml:space="preserve">t </w:t>
      </w:r>
      <w:r w:rsidR="009A1A6C" w:rsidRPr="00555655">
        <w:rPr>
          <w:rFonts w:ascii="Times New Roman" w:hAnsi="Times New Roman" w:cs="Times New Roman"/>
          <w:sz w:val="24"/>
          <w:szCs w:val="24"/>
        </w:rPr>
        <w:t>of a flourishing life</w:t>
      </w:r>
      <w:r w:rsidR="008C784E" w:rsidRPr="00555655">
        <w:rPr>
          <w:rFonts w:ascii="Times New Roman" w:hAnsi="Times New Roman" w:cs="Times New Roman"/>
          <w:sz w:val="24"/>
          <w:szCs w:val="24"/>
        </w:rPr>
        <w:t xml:space="preserve"> itself</w:t>
      </w:r>
      <w:r w:rsidR="009A1A6C" w:rsidRPr="00555655">
        <w:rPr>
          <w:rFonts w:ascii="Times New Roman" w:hAnsi="Times New Roman" w:cs="Times New Roman"/>
          <w:sz w:val="24"/>
          <w:szCs w:val="24"/>
        </w:rPr>
        <w:t>, and because with</w:t>
      </w:r>
      <w:r w:rsidR="008C784E" w:rsidRPr="00555655">
        <w:rPr>
          <w:rFonts w:ascii="Times New Roman" w:hAnsi="Times New Roman" w:cs="Times New Roman"/>
          <w:sz w:val="24"/>
          <w:szCs w:val="24"/>
        </w:rPr>
        <w:t>out self-respect</w:t>
      </w:r>
      <w:r w:rsidR="009A1A6C" w:rsidRPr="00555655">
        <w:rPr>
          <w:rFonts w:ascii="Times New Roman" w:hAnsi="Times New Roman" w:cs="Times New Roman"/>
          <w:sz w:val="24"/>
          <w:szCs w:val="24"/>
        </w:rPr>
        <w:t xml:space="preserve"> individuals cannot adequately form and pursue their life goals. </w:t>
      </w:r>
      <w:r w:rsidR="00195A52" w:rsidRPr="00555655">
        <w:rPr>
          <w:rFonts w:ascii="Times New Roman" w:hAnsi="Times New Roman" w:cs="Times New Roman"/>
          <w:sz w:val="24"/>
          <w:szCs w:val="24"/>
        </w:rPr>
        <w:t>Self-respect, then, is a value which</w:t>
      </w:r>
      <w:r w:rsidR="00A873F1" w:rsidRPr="00555655">
        <w:rPr>
          <w:rFonts w:ascii="Times New Roman" w:hAnsi="Times New Roman" w:cs="Times New Roman"/>
          <w:sz w:val="24"/>
          <w:szCs w:val="24"/>
        </w:rPr>
        <w:t xml:space="preserve"> </w:t>
      </w:r>
      <w:r w:rsidR="00286307" w:rsidRPr="00555655">
        <w:rPr>
          <w:rFonts w:ascii="Times New Roman" w:hAnsi="Times New Roman" w:cs="Times New Roman"/>
          <w:sz w:val="24"/>
          <w:szCs w:val="24"/>
        </w:rPr>
        <w:t>in</w:t>
      </w:r>
      <w:r w:rsidR="00195A52" w:rsidRPr="00555655">
        <w:rPr>
          <w:rFonts w:ascii="Times New Roman" w:hAnsi="Times New Roman" w:cs="Times New Roman"/>
          <w:sz w:val="24"/>
          <w:szCs w:val="24"/>
        </w:rPr>
        <w:t>trinsic recognition realises</w:t>
      </w:r>
      <w:r w:rsidR="00286307" w:rsidRPr="00555655">
        <w:rPr>
          <w:rFonts w:ascii="Times New Roman" w:hAnsi="Times New Roman" w:cs="Times New Roman"/>
          <w:sz w:val="24"/>
          <w:szCs w:val="24"/>
        </w:rPr>
        <w:t>, making it extrinsically valuable too</w:t>
      </w:r>
      <w:r w:rsidR="00195A52" w:rsidRPr="00555655">
        <w:rPr>
          <w:rFonts w:ascii="Times New Roman" w:hAnsi="Times New Roman" w:cs="Times New Roman"/>
          <w:sz w:val="24"/>
          <w:szCs w:val="24"/>
        </w:rPr>
        <w:t>.</w:t>
      </w:r>
      <w:r w:rsidR="009A1A6C" w:rsidRPr="00555655">
        <w:rPr>
          <w:rFonts w:ascii="Times New Roman" w:hAnsi="Times New Roman" w:cs="Times New Roman"/>
          <w:sz w:val="24"/>
          <w:szCs w:val="24"/>
        </w:rPr>
        <w:t xml:space="preserve"> </w:t>
      </w:r>
      <w:r w:rsidR="002A3525" w:rsidRPr="00555655">
        <w:rPr>
          <w:rFonts w:ascii="Times New Roman" w:hAnsi="Times New Roman" w:cs="Times New Roman"/>
          <w:sz w:val="24"/>
          <w:szCs w:val="24"/>
        </w:rPr>
        <w:t xml:space="preserve"> </w:t>
      </w:r>
      <w:r w:rsidR="00D74DC4" w:rsidRPr="00555655">
        <w:rPr>
          <w:rFonts w:ascii="Times New Roman" w:hAnsi="Times New Roman" w:cs="Times New Roman"/>
          <w:sz w:val="24"/>
          <w:szCs w:val="24"/>
        </w:rPr>
        <w:t>Subjected to a</w:t>
      </w:r>
      <w:r w:rsidR="002A3525" w:rsidRPr="00555655">
        <w:rPr>
          <w:rFonts w:ascii="Times New Roman" w:hAnsi="Times New Roman" w:cs="Times New Roman"/>
          <w:sz w:val="24"/>
          <w:szCs w:val="24"/>
        </w:rPr>
        <w:t xml:space="preserve"> second class status, self-respect is one important </w:t>
      </w:r>
      <w:r w:rsidR="00D74DC4" w:rsidRPr="00555655">
        <w:rPr>
          <w:rFonts w:ascii="Times New Roman" w:hAnsi="Times New Roman" w:cs="Times New Roman"/>
          <w:sz w:val="24"/>
          <w:szCs w:val="24"/>
        </w:rPr>
        <w:t xml:space="preserve">good </w:t>
      </w:r>
      <w:r w:rsidR="002A3525" w:rsidRPr="00555655">
        <w:rPr>
          <w:rFonts w:ascii="Times New Roman" w:hAnsi="Times New Roman" w:cs="Times New Roman"/>
          <w:sz w:val="24"/>
          <w:szCs w:val="24"/>
        </w:rPr>
        <w:t xml:space="preserve">which Misael </w:t>
      </w:r>
      <w:r w:rsidR="00197D91" w:rsidRPr="00555655">
        <w:rPr>
          <w:rFonts w:ascii="Times New Roman" w:hAnsi="Times New Roman" w:cs="Times New Roman"/>
          <w:sz w:val="24"/>
          <w:szCs w:val="24"/>
        </w:rPr>
        <w:t>may well lack</w:t>
      </w:r>
      <w:r w:rsidR="002A3525" w:rsidRPr="00555655">
        <w:rPr>
          <w:rFonts w:ascii="Times New Roman" w:hAnsi="Times New Roman" w:cs="Times New Roman"/>
          <w:sz w:val="24"/>
          <w:szCs w:val="24"/>
        </w:rPr>
        <w:t xml:space="preserve">. </w:t>
      </w:r>
      <w:r w:rsidR="0025435C" w:rsidRPr="00555655">
        <w:rPr>
          <w:rFonts w:ascii="Times New Roman" w:hAnsi="Times New Roman" w:cs="Times New Roman"/>
          <w:sz w:val="24"/>
          <w:szCs w:val="24"/>
        </w:rPr>
        <w:t>If the se</w:t>
      </w:r>
      <w:r w:rsidRPr="00555655">
        <w:rPr>
          <w:rFonts w:ascii="Times New Roman" w:hAnsi="Times New Roman" w:cs="Times New Roman"/>
          <w:sz w:val="24"/>
          <w:szCs w:val="24"/>
        </w:rPr>
        <w:t>lf-respect view is correct, that is</w:t>
      </w:r>
      <w:r w:rsidR="0025435C" w:rsidRPr="00555655">
        <w:rPr>
          <w:rFonts w:ascii="Times New Roman" w:hAnsi="Times New Roman" w:cs="Times New Roman"/>
          <w:sz w:val="24"/>
          <w:szCs w:val="24"/>
        </w:rPr>
        <w:t xml:space="preserve"> plainly important for an account of cultural rights such as Patten’s which focuses on the fair background conditions for individuals to pursue their goals.  The social bases of self-respect might be one such background condition.</w:t>
      </w:r>
    </w:p>
    <w:p w:rsidR="0025435C" w:rsidRPr="00555655" w:rsidRDefault="0025435C"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Rawls takes a relatively narrow view of t</w:t>
      </w:r>
      <w:r w:rsidR="00783745" w:rsidRPr="00555655">
        <w:rPr>
          <w:rFonts w:ascii="Times New Roman" w:hAnsi="Times New Roman" w:cs="Times New Roman"/>
          <w:sz w:val="24"/>
          <w:szCs w:val="24"/>
        </w:rPr>
        <w:t>hese social bases which consist</w:t>
      </w:r>
      <w:r w:rsidRPr="00555655">
        <w:rPr>
          <w:rFonts w:ascii="Times New Roman" w:hAnsi="Times New Roman" w:cs="Times New Roman"/>
          <w:sz w:val="24"/>
          <w:szCs w:val="24"/>
        </w:rPr>
        <w:t xml:space="preserve"> principally in citizens’ recognition of each other’s rights and liberties. </w:t>
      </w:r>
      <w:r w:rsidR="00FA6A69" w:rsidRPr="00555655">
        <w:rPr>
          <w:rFonts w:ascii="Times New Roman" w:hAnsi="Times New Roman" w:cs="Times New Roman"/>
          <w:sz w:val="24"/>
          <w:szCs w:val="24"/>
        </w:rPr>
        <w:t xml:space="preserve">But we </w:t>
      </w:r>
      <w:r w:rsidRPr="00555655">
        <w:rPr>
          <w:rFonts w:ascii="Times New Roman" w:hAnsi="Times New Roman" w:cs="Times New Roman"/>
          <w:sz w:val="24"/>
          <w:szCs w:val="24"/>
        </w:rPr>
        <w:t>can</w:t>
      </w:r>
      <w:r w:rsidR="00FA6A69" w:rsidRPr="00555655">
        <w:rPr>
          <w:rFonts w:ascii="Times New Roman" w:hAnsi="Times New Roman" w:cs="Times New Roman"/>
          <w:sz w:val="24"/>
          <w:szCs w:val="24"/>
        </w:rPr>
        <w:t xml:space="preserve"> ask </w:t>
      </w:r>
      <w:r w:rsidRPr="00555655">
        <w:rPr>
          <w:rFonts w:ascii="Times New Roman" w:hAnsi="Times New Roman" w:cs="Times New Roman"/>
          <w:sz w:val="24"/>
          <w:szCs w:val="24"/>
        </w:rPr>
        <w:t xml:space="preserve">too </w:t>
      </w:r>
      <w:r w:rsidR="00FA6A69" w:rsidRPr="00555655">
        <w:rPr>
          <w:rFonts w:ascii="Times New Roman" w:hAnsi="Times New Roman" w:cs="Times New Roman"/>
          <w:sz w:val="24"/>
          <w:szCs w:val="24"/>
        </w:rPr>
        <w:t>whether re</w:t>
      </w:r>
      <w:r w:rsidRPr="00555655">
        <w:rPr>
          <w:rFonts w:ascii="Times New Roman" w:hAnsi="Times New Roman" w:cs="Times New Roman"/>
          <w:sz w:val="24"/>
          <w:szCs w:val="24"/>
        </w:rPr>
        <w:t xml:space="preserve">cognition of one’s culture </w:t>
      </w:r>
      <w:r w:rsidR="00FA6A69" w:rsidRPr="00555655">
        <w:rPr>
          <w:rFonts w:ascii="Times New Roman" w:hAnsi="Times New Roman" w:cs="Times New Roman"/>
          <w:sz w:val="24"/>
          <w:szCs w:val="24"/>
        </w:rPr>
        <w:t xml:space="preserve">is also </w:t>
      </w:r>
      <w:r w:rsidRPr="00555655">
        <w:rPr>
          <w:rFonts w:ascii="Times New Roman" w:hAnsi="Times New Roman" w:cs="Times New Roman"/>
          <w:sz w:val="24"/>
          <w:szCs w:val="24"/>
        </w:rPr>
        <w:t xml:space="preserve">a </w:t>
      </w:r>
      <w:r w:rsidR="00FA6A69" w:rsidRPr="00555655">
        <w:rPr>
          <w:rFonts w:ascii="Times New Roman" w:hAnsi="Times New Roman" w:cs="Times New Roman"/>
          <w:sz w:val="24"/>
          <w:szCs w:val="24"/>
        </w:rPr>
        <w:t>necessary to realise self-respect</w:t>
      </w:r>
      <w:r w:rsidRPr="00555655">
        <w:rPr>
          <w:rFonts w:ascii="Times New Roman" w:hAnsi="Times New Roman" w:cs="Times New Roman"/>
          <w:sz w:val="24"/>
          <w:szCs w:val="24"/>
        </w:rPr>
        <w:t xml:space="preserve">, and thus accommodate individuals </w:t>
      </w:r>
      <w:r w:rsidR="00575534" w:rsidRPr="00555655">
        <w:rPr>
          <w:rFonts w:ascii="Times New Roman" w:hAnsi="Times New Roman" w:cs="Times New Roman"/>
          <w:sz w:val="24"/>
          <w:szCs w:val="24"/>
        </w:rPr>
        <w:t xml:space="preserve">in the identity-forming sense. </w:t>
      </w:r>
      <w:r w:rsidR="00FA6A69" w:rsidRPr="00555655">
        <w:rPr>
          <w:rFonts w:ascii="Times New Roman" w:hAnsi="Times New Roman" w:cs="Times New Roman"/>
          <w:sz w:val="24"/>
          <w:szCs w:val="24"/>
        </w:rPr>
        <w:t xml:space="preserve">This argument is sometimes </w:t>
      </w:r>
      <w:r w:rsidR="00575534" w:rsidRPr="00555655">
        <w:rPr>
          <w:rFonts w:ascii="Times New Roman" w:hAnsi="Times New Roman" w:cs="Times New Roman"/>
          <w:sz w:val="24"/>
          <w:szCs w:val="24"/>
        </w:rPr>
        <w:t xml:space="preserve">made by liberals. </w:t>
      </w:r>
      <w:r w:rsidR="00FA6A69" w:rsidRPr="00555655">
        <w:rPr>
          <w:rFonts w:ascii="Times New Roman" w:hAnsi="Times New Roman" w:cs="Times New Roman"/>
          <w:sz w:val="24"/>
          <w:szCs w:val="24"/>
        </w:rPr>
        <w:t>Will Kymlicka</w:t>
      </w:r>
      <w:r w:rsidR="00575534" w:rsidRPr="00555655">
        <w:rPr>
          <w:rFonts w:ascii="Times New Roman" w:hAnsi="Times New Roman" w:cs="Times New Roman"/>
          <w:sz w:val="24"/>
          <w:szCs w:val="24"/>
        </w:rPr>
        <w:t>,</w:t>
      </w:r>
      <w:r w:rsidR="00FA6A69" w:rsidRPr="00555655">
        <w:rPr>
          <w:rFonts w:ascii="Times New Roman" w:hAnsi="Times New Roman" w:cs="Times New Roman"/>
          <w:sz w:val="24"/>
          <w:szCs w:val="24"/>
        </w:rPr>
        <w:t xml:space="preserve"> </w:t>
      </w:r>
      <w:r w:rsidR="00575534" w:rsidRPr="00555655">
        <w:rPr>
          <w:rFonts w:ascii="Times New Roman" w:hAnsi="Times New Roman" w:cs="Times New Roman"/>
          <w:sz w:val="24"/>
          <w:szCs w:val="24"/>
        </w:rPr>
        <w:t xml:space="preserve">for instance, makes a few brief remarks on </w:t>
      </w:r>
      <w:r w:rsidR="00661F3D" w:rsidRPr="00555655">
        <w:rPr>
          <w:rFonts w:ascii="Times New Roman" w:hAnsi="Times New Roman" w:cs="Times New Roman"/>
          <w:sz w:val="24"/>
          <w:szCs w:val="24"/>
        </w:rPr>
        <w:t>acknowledgment of one’s</w:t>
      </w:r>
      <w:r w:rsidR="00FA6A69" w:rsidRPr="00555655">
        <w:rPr>
          <w:rFonts w:ascii="Times New Roman" w:hAnsi="Times New Roman" w:cs="Times New Roman"/>
          <w:sz w:val="24"/>
          <w:szCs w:val="24"/>
        </w:rPr>
        <w:t xml:space="preserve"> cultural </w:t>
      </w:r>
      <w:r w:rsidR="00661F3D" w:rsidRPr="00555655">
        <w:rPr>
          <w:rFonts w:ascii="Times New Roman" w:hAnsi="Times New Roman" w:cs="Times New Roman"/>
          <w:sz w:val="24"/>
          <w:szCs w:val="24"/>
        </w:rPr>
        <w:t>membership</w:t>
      </w:r>
      <w:r w:rsidR="00FA6A69" w:rsidRPr="00555655">
        <w:rPr>
          <w:rFonts w:ascii="Times New Roman" w:hAnsi="Times New Roman" w:cs="Times New Roman"/>
          <w:sz w:val="24"/>
          <w:szCs w:val="24"/>
        </w:rPr>
        <w:t xml:space="preserve"> </w:t>
      </w:r>
      <w:r w:rsidR="00661F3D" w:rsidRPr="00555655">
        <w:rPr>
          <w:rFonts w:ascii="Times New Roman" w:hAnsi="Times New Roman" w:cs="Times New Roman"/>
          <w:sz w:val="24"/>
          <w:szCs w:val="24"/>
        </w:rPr>
        <w:t>is a</w:t>
      </w:r>
      <w:r w:rsidR="00460DAA" w:rsidRPr="00555655">
        <w:rPr>
          <w:rFonts w:ascii="Times New Roman" w:hAnsi="Times New Roman" w:cs="Times New Roman"/>
          <w:sz w:val="24"/>
          <w:szCs w:val="24"/>
        </w:rPr>
        <w:t xml:space="preserve"> precondition for self-respect.</w:t>
      </w:r>
      <w:r w:rsidR="00D437D9" w:rsidRPr="00555655">
        <w:rPr>
          <w:rStyle w:val="EndnoteReference"/>
          <w:rFonts w:ascii="Times New Roman" w:hAnsi="Times New Roman" w:cs="Times New Roman"/>
          <w:sz w:val="24"/>
          <w:szCs w:val="24"/>
        </w:rPr>
        <w:endnoteReference w:id="2"/>
      </w:r>
      <w:r w:rsidR="00460DAA" w:rsidRPr="00555655">
        <w:rPr>
          <w:rFonts w:ascii="Times New Roman" w:hAnsi="Times New Roman" w:cs="Times New Roman"/>
          <w:sz w:val="24"/>
          <w:szCs w:val="24"/>
        </w:rPr>
        <w:t xml:space="preserve"> </w:t>
      </w:r>
      <w:r w:rsidR="0026649B" w:rsidRPr="00555655">
        <w:rPr>
          <w:rFonts w:ascii="Times New Roman" w:hAnsi="Times New Roman" w:cs="Times New Roman"/>
          <w:sz w:val="24"/>
          <w:szCs w:val="24"/>
        </w:rPr>
        <w:t>More often, though</w:t>
      </w:r>
      <w:r w:rsidR="00E30EA2" w:rsidRPr="00555655">
        <w:rPr>
          <w:rFonts w:ascii="Times New Roman" w:hAnsi="Times New Roman" w:cs="Times New Roman"/>
          <w:sz w:val="24"/>
          <w:szCs w:val="24"/>
        </w:rPr>
        <w:t>,</w:t>
      </w:r>
      <w:r w:rsidR="0026649B" w:rsidRPr="00555655">
        <w:rPr>
          <w:rFonts w:ascii="Times New Roman" w:hAnsi="Times New Roman" w:cs="Times New Roman"/>
          <w:sz w:val="24"/>
          <w:szCs w:val="24"/>
        </w:rPr>
        <w:t xml:space="preserve"> the</w:t>
      </w:r>
      <w:r w:rsidR="00575534" w:rsidRPr="00555655">
        <w:rPr>
          <w:rFonts w:ascii="Times New Roman" w:hAnsi="Times New Roman" w:cs="Times New Roman"/>
          <w:sz w:val="24"/>
          <w:szCs w:val="24"/>
        </w:rPr>
        <w:t xml:space="preserve"> point is made by</w:t>
      </w:r>
      <w:r w:rsidR="00E30EA2" w:rsidRPr="00555655">
        <w:rPr>
          <w:rFonts w:ascii="Times New Roman" w:hAnsi="Times New Roman" w:cs="Times New Roman"/>
          <w:sz w:val="24"/>
          <w:szCs w:val="24"/>
        </w:rPr>
        <w:t xml:space="preserve"> </w:t>
      </w:r>
      <w:r w:rsidR="00E30EA2" w:rsidRPr="00555655">
        <w:rPr>
          <w:rFonts w:ascii="Times New Roman" w:hAnsi="Times New Roman" w:cs="Times New Roman"/>
          <w:sz w:val="24"/>
          <w:szCs w:val="24"/>
        </w:rPr>
        <w:lastRenderedPageBreak/>
        <w:t>critical theorists and</w:t>
      </w:r>
      <w:r w:rsidR="00575534" w:rsidRPr="00555655">
        <w:rPr>
          <w:rFonts w:ascii="Times New Roman" w:hAnsi="Times New Roman" w:cs="Times New Roman"/>
          <w:sz w:val="24"/>
          <w:szCs w:val="24"/>
        </w:rPr>
        <w:t xml:space="preserve"> communitarians as in Charles Taylor’s argument</w:t>
      </w:r>
      <w:r w:rsidR="0026649B" w:rsidRPr="00555655">
        <w:rPr>
          <w:rFonts w:ascii="Times New Roman" w:hAnsi="Times New Roman" w:cs="Times New Roman"/>
          <w:sz w:val="24"/>
          <w:szCs w:val="24"/>
        </w:rPr>
        <w:t xml:space="preserve"> that the state should positively affirm </w:t>
      </w:r>
      <w:r w:rsidR="00575534" w:rsidRPr="00555655">
        <w:rPr>
          <w:rFonts w:ascii="Times New Roman" w:hAnsi="Times New Roman" w:cs="Times New Roman"/>
          <w:sz w:val="24"/>
          <w:szCs w:val="24"/>
        </w:rPr>
        <w:t xml:space="preserve">the value of </w:t>
      </w:r>
      <w:r w:rsidR="0026649B" w:rsidRPr="00555655">
        <w:rPr>
          <w:rFonts w:ascii="Times New Roman" w:hAnsi="Times New Roman" w:cs="Times New Roman"/>
          <w:sz w:val="24"/>
          <w:szCs w:val="24"/>
        </w:rPr>
        <w:t>individuals’ particular cultural affil</w:t>
      </w:r>
      <w:r w:rsidR="00575534" w:rsidRPr="00555655">
        <w:rPr>
          <w:rFonts w:ascii="Times New Roman" w:hAnsi="Times New Roman" w:cs="Times New Roman"/>
          <w:sz w:val="24"/>
          <w:szCs w:val="24"/>
        </w:rPr>
        <w:t>iations.</w:t>
      </w:r>
      <w:r w:rsidR="00460DAA" w:rsidRPr="00555655">
        <w:rPr>
          <w:rStyle w:val="EndnoteReference"/>
          <w:rFonts w:ascii="Times New Roman" w:hAnsi="Times New Roman" w:cs="Times New Roman"/>
          <w:sz w:val="24"/>
          <w:szCs w:val="24"/>
        </w:rPr>
        <w:endnoteReference w:id="3"/>
      </w:r>
      <w:r w:rsidR="00575534" w:rsidRPr="00555655">
        <w:rPr>
          <w:rFonts w:ascii="Times New Roman" w:hAnsi="Times New Roman" w:cs="Times New Roman"/>
          <w:sz w:val="24"/>
          <w:szCs w:val="24"/>
        </w:rPr>
        <w:t xml:space="preserve"> </w:t>
      </w:r>
      <w:r w:rsidR="0026649B" w:rsidRPr="00555655">
        <w:rPr>
          <w:rFonts w:ascii="Times New Roman" w:hAnsi="Times New Roman" w:cs="Times New Roman"/>
          <w:sz w:val="24"/>
          <w:szCs w:val="24"/>
        </w:rPr>
        <w:t xml:space="preserve">But in a society </w:t>
      </w:r>
      <w:r w:rsidR="007071FB" w:rsidRPr="00555655">
        <w:rPr>
          <w:rFonts w:ascii="Times New Roman" w:hAnsi="Times New Roman" w:cs="Times New Roman"/>
          <w:sz w:val="24"/>
          <w:szCs w:val="24"/>
        </w:rPr>
        <w:t>marked by cultural</w:t>
      </w:r>
      <w:r w:rsidR="0026649B" w:rsidRPr="00555655">
        <w:rPr>
          <w:rFonts w:ascii="Times New Roman" w:hAnsi="Times New Roman" w:cs="Times New Roman"/>
          <w:sz w:val="24"/>
          <w:szCs w:val="24"/>
        </w:rPr>
        <w:t xml:space="preserve"> </w:t>
      </w:r>
      <w:r w:rsidR="00575534" w:rsidRPr="00555655">
        <w:rPr>
          <w:rFonts w:ascii="Times New Roman" w:hAnsi="Times New Roman" w:cs="Times New Roman"/>
          <w:sz w:val="24"/>
          <w:szCs w:val="24"/>
        </w:rPr>
        <w:t>pluralism</w:t>
      </w:r>
      <w:r w:rsidR="0026649B" w:rsidRPr="00555655">
        <w:rPr>
          <w:rFonts w:ascii="Times New Roman" w:hAnsi="Times New Roman" w:cs="Times New Roman"/>
          <w:sz w:val="24"/>
          <w:szCs w:val="24"/>
        </w:rPr>
        <w:t xml:space="preserve">, the principle of liberal neutrality, whether interpreted in justificatory terms or on Patten’s </w:t>
      </w:r>
      <w:r w:rsidR="00A76FCA" w:rsidRPr="00555655">
        <w:rPr>
          <w:rFonts w:ascii="Times New Roman" w:hAnsi="Times New Roman" w:cs="Times New Roman"/>
          <w:sz w:val="24"/>
          <w:szCs w:val="24"/>
        </w:rPr>
        <w:t>fair</w:t>
      </w:r>
      <w:r w:rsidR="00CD7820" w:rsidRPr="00555655">
        <w:rPr>
          <w:rFonts w:ascii="Times New Roman" w:hAnsi="Times New Roman" w:cs="Times New Roman"/>
          <w:sz w:val="24"/>
          <w:szCs w:val="24"/>
        </w:rPr>
        <w:t xml:space="preserve"> opportunity conception, will count strongly against </w:t>
      </w:r>
      <w:r w:rsidR="00575534" w:rsidRPr="00555655">
        <w:rPr>
          <w:rFonts w:ascii="Times New Roman" w:hAnsi="Times New Roman" w:cs="Times New Roman"/>
          <w:sz w:val="24"/>
          <w:szCs w:val="24"/>
        </w:rPr>
        <w:t>interpreting recognition this way.</w:t>
      </w:r>
    </w:p>
    <w:p w:rsidR="00070BB4" w:rsidRPr="00555655" w:rsidRDefault="00197D91"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 xml:space="preserve">That point about neutrality aside, </w:t>
      </w:r>
      <w:r w:rsidR="00CD7820" w:rsidRPr="00555655">
        <w:rPr>
          <w:rFonts w:ascii="Times New Roman" w:hAnsi="Times New Roman" w:cs="Times New Roman"/>
          <w:sz w:val="24"/>
          <w:szCs w:val="24"/>
        </w:rPr>
        <w:t xml:space="preserve">I want </w:t>
      </w:r>
      <w:r w:rsidRPr="00555655">
        <w:rPr>
          <w:rFonts w:ascii="Times New Roman" w:hAnsi="Times New Roman" w:cs="Times New Roman"/>
          <w:sz w:val="24"/>
          <w:szCs w:val="24"/>
        </w:rPr>
        <w:t xml:space="preserve">to explore </w:t>
      </w:r>
      <w:r w:rsidR="003F1245" w:rsidRPr="00555655">
        <w:rPr>
          <w:rFonts w:ascii="Times New Roman" w:hAnsi="Times New Roman" w:cs="Times New Roman"/>
          <w:sz w:val="24"/>
          <w:szCs w:val="24"/>
        </w:rPr>
        <w:t>how</w:t>
      </w:r>
      <w:r w:rsidR="002351EF" w:rsidRPr="00555655">
        <w:rPr>
          <w:rFonts w:ascii="Times New Roman" w:hAnsi="Times New Roman" w:cs="Times New Roman"/>
          <w:sz w:val="24"/>
          <w:szCs w:val="24"/>
        </w:rPr>
        <w:t xml:space="preserve"> the liberal state’s recognition of individuals’ cultural </w:t>
      </w:r>
      <w:r w:rsidR="00AD7DEC" w:rsidRPr="00555655">
        <w:rPr>
          <w:rFonts w:ascii="Times New Roman" w:hAnsi="Times New Roman" w:cs="Times New Roman"/>
          <w:sz w:val="24"/>
          <w:szCs w:val="24"/>
        </w:rPr>
        <w:t>identity</w:t>
      </w:r>
      <w:r w:rsidR="002351EF" w:rsidRPr="00555655">
        <w:rPr>
          <w:rFonts w:ascii="Times New Roman" w:hAnsi="Times New Roman" w:cs="Times New Roman"/>
          <w:sz w:val="24"/>
          <w:szCs w:val="24"/>
        </w:rPr>
        <w:t xml:space="preserve"> might legitimately shape a theory</w:t>
      </w:r>
      <w:r w:rsidR="00AD7DEC" w:rsidRPr="00555655">
        <w:rPr>
          <w:rFonts w:ascii="Times New Roman" w:hAnsi="Times New Roman" w:cs="Times New Roman"/>
          <w:sz w:val="24"/>
          <w:szCs w:val="24"/>
        </w:rPr>
        <w:t xml:space="preserve"> of justice.  T</w:t>
      </w:r>
      <w:r w:rsidR="002351EF" w:rsidRPr="00555655">
        <w:rPr>
          <w:rFonts w:ascii="Times New Roman" w:hAnsi="Times New Roman" w:cs="Times New Roman"/>
          <w:sz w:val="24"/>
          <w:szCs w:val="24"/>
        </w:rPr>
        <w:t xml:space="preserve">o do so, we </w:t>
      </w:r>
      <w:r w:rsidR="00460DAA" w:rsidRPr="00555655">
        <w:rPr>
          <w:rFonts w:ascii="Times New Roman" w:hAnsi="Times New Roman" w:cs="Times New Roman"/>
          <w:sz w:val="24"/>
          <w:szCs w:val="24"/>
        </w:rPr>
        <w:t>can</w:t>
      </w:r>
      <w:r w:rsidR="00AD7DEC" w:rsidRPr="00555655">
        <w:rPr>
          <w:rFonts w:ascii="Times New Roman" w:hAnsi="Times New Roman" w:cs="Times New Roman"/>
          <w:sz w:val="24"/>
          <w:szCs w:val="24"/>
        </w:rPr>
        <w:t xml:space="preserve"> make a third</w:t>
      </w:r>
      <w:r w:rsidR="002351EF" w:rsidRPr="00555655">
        <w:rPr>
          <w:rFonts w:ascii="Times New Roman" w:hAnsi="Times New Roman" w:cs="Times New Roman"/>
          <w:sz w:val="24"/>
          <w:szCs w:val="24"/>
        </w:rPr>
        <w:t xml:space="preserve"> distinction in </w:t>
      </w:r>
      <w:r w:rsidR="00AD7DEC" w:rsidRPr="00555655">
        <w:rPr>
          <w:rFonts w:ascii="Times New Roman" w:hAnsi="Times New Roman" w:cs="Times New Roman"/>
          <w:sz w:val="24"/>
          <w:szCs w:val="24"/>
        </w:rPr>
        <w:t xml:space="preserve">recognition, between its </w:t>
      </w:r>
      <w:r w:rsidR="002351EF" w:rsidRPr="00555655">
        <w:rPr>
          <w:rFonts w:ascii="Times New Roman" w:hAnsi="Times New Roman" w:cs="Times New Roman"/>
          <w:sz w:val="24"/>
          <w:szCs w:val="24"/>
        </w:rPr>
        <w:t xml:space="preserve">narrow and wide </w:t>
      </w:r>
      <w:r w:rsidR="00AD7DEC" w:rsidRPr="00555655">
        <w:rPr>
          <w:rFonts w:ascii="Times New Roman" w:hAnsi="Times New Roman" w:cs="Times New Roman"/>
          <w:sz w:val="24"/>
          <w:szCs w:val="24"/>
        </w:rPr>
        <w:t>dimensions</w:t>
      </w:r>
      <w:r w:rsidR="002351EF" w:rsidRPr="00555655">
        <w:rPr>
          <w:rFonts w:ascii="Times New Roman" w:hAnsi="Times New Roman" w:cs="Times New Roman"/>
          <w:sz w:val="24"/>
          <w:szCs w:val="24"/>
        </w:rPr>
        <w:t>. By narrow recognition I mean the state’s laws, policies and institutional design, as configured</w:t>
      </w:r>
      <w:r w:rsidR="00AD7DEC" w:rsidRPr="00555655">
        <w:rPr>
          <w:rFonts w:ascii="Times New Roman" w:hAnsi="Times New Roman" w:cs="Times New Roman"/>
          <w:sz w:val="24"/>
          <w:szCs w:val="24"/>
        </w:rPr>
        <w:t xml:space="preserve"> for example</w:t>
      </w:r>
      <w:r w:rsidR="002351EF" w:rsidRPr="00555655">
        <w:rPr>
          <w:rFonts w:ascii="Times New Roman" w:hAnsi="Times New Roman" w:cs="Times New Roman"/>
          <w:sz w:val="24"/>
          <w:szCs w:val="24"/>
        </w:rPr>
        <w:t xml:space="preserve"> in Patten’s account of equal recognition.  By wide recog</w:t>
      </w:r>
      <w:r w:rsidR="00E30EA2" w:rsidRPr="00555655">
        <w:rPr>
          <w:rFonts w:ascii="Times New Roman" w:hAnsi="Times New Roman" w:cs="Times New Roman"/>
          <w:sz w:val="24"/>
          <w:szCs w:val="24"/>
        </w:rPr>
        <w:t xml:space="preserve">nition I mean citizen’s beliefs, values and attitudes, </w:t>
      </w:r>
      <w:r w:rsidR="002351EF" w:rsidRPr="00555655">
        <w:rPr>
          <w:rFonts w:ascii="Times New Roman" w:hAnsi="Times New Roman" w:cs="Times New Roman"/>
          <w:sz w:val="24"/>
          <w:szCs w:val="24"/>
        </w:rPr>
        <w:t>and</w:t>
      </w:r>
      <w:r w:rsidR="00A76FCA" w:rsidRPr="00555655">
        <w:rPr>
          <w:rFonts w:ascii="Times New Roman" w:hAnsi="Times New Roman" w:cs="Times New Roman"/>
          <w:sz w:val="24"/>
          <w:szCs w:val="24"/>
        </w:rPr>
        <w:t xml:space="preserve"> the way these</w:t>
      </w:r>
      <w:r w:rsidR="002351EF" w:rsidRPr="00555655">
        <w:rPr>
          <w:rFonts w:ascii="Times New Roman" w:hAnsi="Times New Roman" w:cs="Times New Roman"/>
          <w:sz w:val="24"/>
          <w:szCs w:val="24"/>
        </w:rPr>
        <w:t xml:space="preserve"> express an evaluative assessment of individuals’ identities and affil</w:t>
      </w:r>
      <w:r w:rsidR="00AD7DEC" w:rsidRPr="00555655">
        <w:rPr>
          <w:rFonts w:ascii="Times New Roman" w:hAnsi="Times New Roman" w:cs="Times New Roman"/>
          <w:sz w:val="24"/>
          <w:szCs w:val="24"/>
        </w:rPr>
        <w:t xml:space="preserve">iations, cultural </w:t>
      </w:r>
      <w:r w:rsidR="003D71D6" w:rsidRPr="00555655">
        <w:rPr>
          <w:rFonts w:ascii="Times New Roman" w:hAnsi="Times New Roman" w:cs="Times New Roman"/>
          <w:sz w:val="24"/>
          <w:szCs w:val="24"/>
        </w:rPr>
        <w:t>or otherwise</w:t>
      </w:r>
      <w:r w:rsidR="002351EF" w:rsidRPr="00555655">
        <w:rPr>
          <w:rFonts w:ascii="Times New Roman" w:hAnsi="Times New Roman" w:cs="Times New Roman"/>
          <w:sz w:val="24"/>
          <w:szCs w:val="24"/>
        </w:rPr>
        <w:t>.</w:t>
      </w:r>
      <w:r w:rsidR="009503F5" w:rsidRPr="00555655">
        <w:rPr>
          <w:rFonts w:ascii="Times New Roman" w:hAnsi="Times New Roman" w:cs="Times New Roman"/>
          <w:sz w:val="24"/>
          <w:szCs w:val="24"/>
        </w:rPr>
        <w:t xml:space="preserve"> Wide and narrow recognition </w:t>
      </w:r>
      <w:r w:rsidR="003F1245" w:rsidRPr="00555655">
        <w:rPr>
          <w:rFonts w:ascii="Times New Roman" w:hAnsi="Times New Roman" w:cs="Times New Roman"/>
          <w:sz w:val="24"/>
          <w:szCs w:val="24"/>
        </w:rPr>
        <w:t xml:space="preserve">can </w:t>
      </w:r>
      <w:r w:rsidR="009503F5" w:rsidRPr="00555655">
        <w:rPr>
          <w:rFonts w:ascii="Times New Roman" w:hAnsi="Times New Roman" w:cs="Times New Roman"/>
          <w:sz w:val="24"/>
          <w:szCs w:val="24"/>
        </w:rPr>
        <w:t xml:space="preserve">pull in different ways, as can be seen by the example of a racist or sexist society where the state nonetheless seeks to </w:t>
      </w:r>
      <w:r w:rsidR="00994AD1" w:rsidRPr="00555655">
        <w:rPr>
          <w:rFonts w:ascii="Times New Roman" w:hAnsi="Times New Roman" w:cs="Times New Roman"/>
          <w:sz w:val="24"/>
          <w:szCs w:val="24"/>
        </w:rPr>
        <w:t xml:space="preserve">enforce anti-discrimination laws.  </w:t>
      </w:r>
      <w:r w:rsidR="009503F5" w:rsidRPr="00555655">
        <w:rPr>
          <w:rFonts w:ascii="Times New Roman" w:hAnsi="Times New Roman" w:cs="Times New Roman"/>
          <w:sz w:val="24"/>
          <w:szCs w:val="24"/>
        </w:rPr>
        <w:t xml:space="preserve"> </w:t>
      </w:r>
      <w:r w:rsidR="00994AD1" w:rsidRPr="00555655">
        <w:rPr>
          <w:rFonts w:ascii="Times New Roman" w:hAnsi="Times New Roman" w:cs="Times New Roman"/>
          <w:sz w:val="24"/>
          <w:szCs w:val="24"/>
        </w:rPr>
        <w:t xml:space="preserve">Sometimes narrow (equal) recognition can help prompt a shift in the social attitudes of </w:t>
      </w:r>
      <w:r w:rsidR="00195A52" w:rsidRPr="00555655">
        <w:rPr>
          <w:rFonts w:ascii="Times New Roman" w:hAnsi="Times New Roman" w:cs="Times New Roman"/>
          <w:sz w:val="24"/>
          <w:szCs w:val="24"/>
        </w:rPr>
        <w:t>wide recognition, as</w:t>
      </w:r>
      <w:r w:rsidR="00994AD1" w:rsidRPr="00555655">
        <w:rPr>
          <w:rFonts w:ascii="Times New Roman" w:hAnsi="Times New Roman" w:cs="Times New Roman"/>
          <w:sz w:val="24"/>
          <w:szCs w:val="24"/>
        </w:rPr>
        <w:t xml:space="preserve"> seems to have occurred through the increasing legal recognition accorded to same sex couple</w:t>
      </w:r>
      <w:r w:rsidR="003D71D6" w:rsidRPr="00555655">
        <w:rPr>
          <w:rFonts w:ascii="Times New Roman" w:hAnsi="Times New Roman" w:cs="Times New Roman"/>
          <w:sz w:val="24"/>
          <w:szCs w:val="24"/>
        </w:rPr>
        <w:t>s</w:t>
      </w:r>
      <w:r w:rsidR="00994AD1" w:rsidRPr="00555655">
        <w:rPr>
          <w:rFonts w:ascii="Times New Roman" w:hAnsi="Times New Roman" w:cs="Times New Roman"/>
          <w:sz w:val="24"/>
          <w:szCs w:val="24"/>
        </w:rPr>
        <w:t xml:space="preserve"> in </w:t>
      </w:r>
      <w:r w:rsidR="003D71D6" w:rsidRPr="00555655">
        <w:rPr>
          <w:rFonts w:ascii="Times New Roman" w:hAnsi="Times New Roman" w:cs="Times New Roman"/>
          <w:sz w:val="24"/>
          <w:szCs w:val="24"/>
        </w:rPr>
        <w:t>some</w:t>
      </w:r>
      <w:r w:rsidR="00994AD1" w:rsidRPr="00555655">
        <w:rPr>
          <w:rFonts w:ascii="Times New Roman" w:hAnsi="Times New Roman" w:cs="Times New Roman"/>
          <w:sz w:val="24"/>
          <w:szCs w:val="24"/>
        </w:rPr>
        <w:t xml:space="preserve"> liberal </w:t>
      </w:r>
      <w:r w:rsidR="003D71D6" w:rsidRPr="00555655">
        <w:rPr>
          <w:rFonts w:ascii="Times New Roman" w:hAnsi="Times New Roman" w:cs="Times New Roman"/>
          <w:sz w:val="24"/>
          <w:szCs w:val="24"/>
        </w:rPr>
        <w:t>democracies</w:t>
      </w:r>
      <w:r w:rsidR="00195A52" w:rsidRPr="00555655">
        <w:rPr>
          <w:rFonts w:ascii="Times New Roman" w:hAnsi="Times New Roman" w:cs="Times New Roman"/>
          <w:sz w:val="24"/>
          <w:szCs w:val="24"/>
        </w:rPr>
        <w:t xml:space="preserve"> for instance.  But</w:t>
      </w:r>
      <w:r w:rsidR="00994AD1" w:rsidRPr="00555655">
        <w:rPr>
          <w:rFonts w:ascii="Times New Roman" w:hAnsi="Times New Roman" w:cs="Times New Roman"/>
          <w:sz w:val="24"/>
          <w:szCs w:val="24"/>
        </w:rPr>
        <w:t xml:space="preserve"> narrow recognition </w:t>
      </w:r>
      <w:r w:rsidR="00195A52" w:rsidRPr="00555655">
        <w:rPr>
          <w:rFonts w:ascii="Times New Roman" w:hAnsi="Times New Roman" w:cs="Times New Roman"/>
          <w:sz w:val="24"/>
          <w:szCs w:val="24"/>
        </w:rPr>
        <w:t>might also prompt</w:t>
      </w:r>
      <w:r w:rsidR="00994AD1" w:rsidRPr="00555655">
        <w:rPr>
          <w:rFonts w:ascii="Times New Roman" w:hAnsi="Times New Roman" w:cs="Times New Roman"/>
          <w:sz w:val="24"/>
          <w:szCs w:val="24"/>
        </w:rPr>
        <w:t xml:space="preserve"> a conservative backlash in a population that is not yet ready for liberal </w:t>
      </w:r>
      <w:r w:rsidR="00661F3D" w:rsidRPr="00555655">
        <w:rPr>
          <w:rFonts w:ascii="Times New Roman" w:hAnsi="Times New Roman" w:cs="Times New Roman"/>
          <w:sz w:val="24"/>
          <w:szCs w:val="24"/>
        </w:rPr>
        <w:t>reforms</w:t>
      </w:r>
      <w:r w:rsidR="00994AD1" w:rsidRPr="00555655">
        <w:rPr>
          <w:rFonts w:ascii="Times New Roman" w:hAnsi="Times New Roman" w:cs="Times New Roman"/>
          <w:sz w:val="24"/>
          <w:szCs w:val="24"/>
        </w:rPr>
        <w:t>.   Ideally, wide recognitive attitudes and the laws and policies of narrow reco</w:t>
      </w:r>
      <w:r w:rsidR="003D71D6" w:rsidRPr="00555655">
        <w:rPr>
          <w:rFonts w:ascii="Times New Roman" w:hAnsi="Times New Roman" w:cs="Times New Roman"/>
          <w:sz w:val="24"/>
          <w:szCs w:val="24"/>
        </w:rPr>
        <w:t>gnition should be in alignment,</w:t>
      </w:r>
      <w:r w:rsidR="008D0A12" w:rsidRPr="00555655">
        <w:rPr>
          <w:rFonts w:ascii="Times New Roman" w:hAnsi="Times New Roman" w:cs="Times New Roman"/>
          <w:sz w:val="24"/>
          <w:szCs w:val="24"/>
        </w:rPr>
        <w:t xml:space="preserve"> </w:t>
      </w:r>
      <w:r w:rsidR="00994AD1" w:rsidRPr="00555655">
        <w:rPr>
          <w:rFonts w:ascii="Times New Roman" w:hAnsi="Times New Roman" w:cs="Times New Roman"/>
          <w:sz w:val="24"/>
          <w:szCs w:val="24"/>
        </w:rPr>
        <w:t>but they won’</w:t>
      </w:r>
      <w:r w:rsidR="00070BB4" w:rsidRPr="00555655">
        <w:rPr>
          <w:rFonts w:ascii="Times New Roman" w:hAnsi="Times New Roman" w:cs="Times New Roman"/>
          <w:sz w:val="24"/>
          <w:szCs w:val="24"/>
        </w:rPr>
        <w:t xml:space="preserve">t always be.  </w:t>
      </w:r>
    </w:p>
    <w:p w:rsidR="003F1245" w:rsidRPr="00555655" w:rsidRDefault="00A76FCA"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One way of cashing out the in</w:t>
      </w:r>
      <w:r w:rsidR="003F1245" w:rsidRPr="00555655">
        <w:rPr>
          <w:rFonts w:ascii="Times New Roman" w:hAnsi="Times New Roman" w:cs="Times New Roman"/>
          <w:sz w:val="24"/>
          <w:szCs w:val="24"/>
        </w:rPr>
        <w:t xml:space="preserve">trinsic value view of </w:t>
      </w:r>
      <w:r w:rsidR="00197D91" w:rsidRPr="00555655">
        <w:rPr>
          <w:rFonts w:ascii="Times New Roman" w:hAnsi="Times New Roman" w:cs="Times New Roman"/>
          <w:sz w:val="24"/>
          <w:szCs w:val="24"/>
        </w:rPr>
        <w:t>recognition</w:t>
      </w:r>
      <w:r w:rsidR="003F1245" w:rsidRPr="00555655">
        <w:rPr>
          <w:rFonts w:ascii="Times New Roman" w:hAnsi="Times New Roman" w:cs="Times New Roman"/>
          <w:sz w:val="24"/>
          <w:szCs w:val="24"/>
        </w:rPr>
        <w:t xml:space="preserve"> is to </w:t>
      </w:r>
      <w:r w:rsidR="00197D91" w:rsidRPr="00555655">
        <w:rPr>
          <w:rFonts w:ascii="Times New Roman" w:hAnsi="Times New Roman" w:cs="Times New Roman"/>
          <w:sz w:val="24"/>
          <w:szCs w:val="24"/>
        </w:rPr>
        <w:t>interpret</w:t>
      </w:r>
      <w:r w:rsidR="003F1245" w:rsidRPr="00555655">
        <w:rPr>
          <w:rFonts w:ascii="Times New Roman" w:hAnsi="Times New Roman" w:cs="Times New Roman"/>
          <w:sz w:val="24"/>
          <w:szCs w:val="24"/>
        </w:rPr>
        <w:t xml:space="preserve"> wide recognition </w:t>
      </w:r>
      <w:r w:rsidR="00197D91" w:rsidRPr="00555655">
        <w:rPr>
          <w:rFonts w:ascii="Times New Roman" w:hAnsi="Times New Roman" w:cs="Times New Roman"/>
          <w:sz w:val="24"/>
          <w:szCs w:val="24"/>
        </w:rPr>
        <w:t xml:space="preserve">as </w:t>
      </w:r>
      <w:r w:rsidR="003F1245" w:rsidRPr="00555655">
        <w:rPr>
          <w:rFonts w:ascii="Times New Roman" w:hAnsi="Times New Roman" w:cs="Times New Roman"/>
          <w:sz w:val="24"/>
          <w:szCs w:val="24"/>
        </w:rPr>
        <w:t>a central component of identity-formation</w:t>
      </w:r>
      <w:r w:rsidR="00460DAA" w:rsidRPr="00555655">
        <w:rPr>
          <w:rFonts w:ascii="Times New Roman" w:hAnsi="Times New Roman" w:cs="Times New Roman"/>
          <w:sz w:val="24"/>
          <w:szCs w:val="24"/>
        </w:rPr>
        <w:t>, and also something which is necessary for self-respect</w:t>
      </w:r>
      <w:r w:rsidR="003F1245" w:rsidRPr="00555655">
        <w:rPr>
          <w:rFonts w:ascii="Times New Roman" w:hAnsi="Times New Roman" w:cs="Times New Roman"/>
          <w:sz w:val="24"/>
          <w:szCs w:val="24"/>
        </w:rPr>
        <w:t>. Taking an indirect approach to such recognition can be a way of bypassing the neutrality objection where the claim will be that a</w:t>
      </w:r>
      <w:r w:rsidR="004B26DA" w:rsidRPr="00555655">
        <w:rPr>
          <w:rFonts w:ascii="Times New Roman" w:hAnsi="Times New Roman" w:cs="Times New Roman"/>
          <w:sz w:val="24"/>
          <w:szCs w:val="24"/>
        </w:rPr>
        <w:t xml:space="preserve"> person’s cultural affiliation should matter to us, her fellow citizens, because it matters to her</w:t>
      </w:r>
      <w:r w:rsidR="00460DAA" w:rsidRPr="00555655">
        <w:rPr>
          <w:rFonts w:ascii="Times New Roman" w:hAnsi="Times New Roman" w:cs="Times New Roman"/>
          <w:sz w:val="24"/>
          <w:szCs w:val="24"/>
        </w:rPr>
        <w:t>, a member of a minority.</w:t>
      </w:r>
      <w:r w:rsidR="00460DAA" w:rsidRPr="00555655">
        <w:rPr>
          <w:rStyle w:val="EndnoteReference"/>
          <w:rFonts w:ascii="Times New Roman" w:hAnsi="Times New Roman" w:cs="Times New Roman"/>
          <w:sz w:val="24"/>
          <w:szCs w:val="24"/>
        </w:rPr>
        <w:endnoteReference w:id="4"/>
      </w:r>
      <w:r w:rsidR="00460DAA" w:rsidRPr="00555655">
        <w:rPr>
          <w:rFonts w:ascii="Times New Roman" w:hAnsi="Times New Roman" w:cs="Times New Roman"/>
          <w:sz w:val="24"/>
          <w:szCs w:val="24"/>
        </w:rPr>
        <w:t xml:space="preserve"> </w:t>
      </w:r>
      <w:r w:rsidR="004B26DA" w:rsidRPr="00555655">
        <w:rPr>
          <w:rFonts w:ascii="Times New Roman" w:hAnsi="Times New Roman" w:cs="Times New Roman"/>
          <w:sz w:val="24"/>
          <w:szCs w:val="24"/>
        </w:rPr>
        <w:t xml:space="preserve">There is no </w:t>
      </w:r>
      <w:r w:rsidR="004B26DA" w:rsidRPr="00555655">
        <w:rPr>
          <w:rFonts w:ascii="Times New Roman" w:hAnsi="Times New Roman" w:cs="Times New Roman"/>
          <w:sz w:val="24"/>
          <w:szCs w:val="24"/>
        </w:rPr>
        <w:lastRenderedPageBreak/>
        <w:t xml:space="preserve">official state assessment of that culture, but rather the </w:t>
      </w:r>
      <w:r w:rsidR="003F1245" w:rsidRPr="00555655">
        <w:rPr>
          <w:rFonts w:ascii="Times New Roman" w:hAnsi="Times New Roman" w:cs="Times New Roman"/>
          <w:sz w:val="24"/>
          <w:szCs w:val="24"/>
        </w:rPr>
        <w:t xml:space="preserve">recognition that its treatment is a central </w:t>
      </w:r>
      <w:r w:rsidR="004B26DA" w:rsidRPr="00555655">
        <w:rPr>
          <w:rFonts w:ascii="Times New Roman" w:hAnsi="Times New Roman" w:cs="Times New Roman"/>
          <w:sz w:val="24"/>
          <w:szCs w:val="24"/>
        </w:rPr>
        <w:t>compon</w:t>
      </w:r>
      <w:r w:rsidR="003F1245" w:rsidRPr="00555655">
        <w:rPr>
          <w:rFonts w:ascii="Times New Roman" w:hAnsi="Times New Roman" w:cs="Times New Roman"/>
          <w:sz w:val="24"/>
          <w:szCs w:val="24"/>
        </w:rPr>
        <w:t>ent of a person’s self-assessment and her flourishing, necessary perhaps for her successfully to pursue her aims.  Wide recognition is not</w:t>
      </w:r>
      <w:r w:rsidR="00197D91" w:rsidRPr="00555655">
        <w:rPr>
          <w:rFonts w:ascii="Times New Roman" w:hAnsi="Times New Roman" w:cs="Times New Roman"/>
          <w:sz w:val="24"/>
          <w:szCs w:val="24"/>
        </w:rPr>
        <w:t xml:space="preserve"> necessarily easy to achieve.  As I noted, n</w:t>
      </w:r>
      <w:r w:rsidR="003F1245" w:rsidRPr="00555655">
        <w:rPr>
          <w:rFonts w:ascii="Times New Roman" w:hAnsi="Times New Roman" w:cs="Times New Roman"/>
          <w:sz w:val="24"/>
          <w:szCs w:val="24"/>
        </w:rPr>
        <w:t>arrow recognitive measures can sometimes help shift wide recogn</w:t>
      </w:r>
      <w:r w:rsidRPr="00555655">
        <w:rPr>
          <w:rFonts w:ascii="Times New Roman" w:hAnsi="Times New Roman" w:cs="Times New Roman"/>
          <w:sz w:val="24"/>
          <w:szCs w:val="24"/>
        </w:rPr>
        <w:t>itive attitudes. R</w:t>
      </w:r>
      <w:r w:rsidR="003F1245" w:rsidRPr="00555655">
        <w:rPr>
          <w:rFonts w:ascii="Times New Roman" w:hAnsi="Times New Roman" w:cs="Times New Roman"/>
          <w:sz w:val="24"/>
          <w:szCs w:val="24"/>
        </w:rPr>
        <w:t>egistering minority</w:t>
      </w:r>
      <w:r w:rsidR="00B12DBE" w:rsidRPr="00555655">
        <w:rPr>
          <w:rFonts w:ascii="Times New Roman" w:hAnsi="Times New Roman" w:cs="Times New Roman"/>
          <w:sz w:val="24"/>
          <w:szCs w:val="24"/>
        </w:rPr>
        <w:t xml:space="preserve"> history </w:t>
      </w:r>
      <w:r w:rsidR="003F1245" w:rsidRPr="00555655">
        <w:rPr>
          <w:rFonts w:ascii="Times New Roman" w:hAnsi="Times New Roman" w:cs="Times New Roman"/>
          <w:sz w:val="24"/>
          <w:szCs w:val="24"/>
        </w:rPr>
        <w:t>in school curricula and commemorating it in</w:t>
      </w:r>
      <w:r w:rsidR="00B12DBE" w:rsidRPr="00555655">
        <w:rPr>
          <w:rFonts w:ascii="Times New Roman" w:hAnsi="Times New Roman" w:cs="Times New Roman"/>
          <w:sz w:val="24"/>
          <w:szCs w:val="24"/>
        </w:rPr>
        <w:t xml:space="preserve"> exhibitions,</w:t>
      </w:r>
      <w:r w:rsidR="003F1245" w:rsidRPr="00555655">
        <w:rPr>
          <w:rFonts w:ascii="Times New Roman" w:hAnsi="Times New Roman" w:cs="Times New Roman"/>
          <w:sz w:val="24"/>
          <w:szCs w:val="24"/>
        </w:rPr>
        <w:t xml:space="preserve"> festivals,</w:t>
      </w:r>
      <w:r w:rsidR="00B12DBE" w:rsidRPr="00555655">
        <w:rPr>
          <w:rFonts w:ascii="Times New Roman" w:hAnsi="Times New Roman" w:cs="Times New Roman"/>
          <w:sz w:val="24"/>
          <w:szCs w:val="24"/>
        </w:rPr>
        <w:t xml:space="preserve"> displays, </w:t>
      </w:r>
      <w:r w:rsidRPr="00555655">
        <w:rPr>
          <w:rFonts w:ascii="Times New Roman" w:hAnsi="Times New Roman" w:cs="Times New Roman"/>
          <w:sz w:val="24"/>
          <w:szCs w:val="24"/>
        </w:rPr>
        <w:t xml:space="preserve">and </w:t>
      </w:r>
      <w:r w:rsidR="00197D91" w:rsidRPr="00555655">
        <w:rPr>
          <w:rFonts w:ascii="Times New Roman" w:hAnsi="Times New Roman" w:cs="Times New Roman"/>
          <w:sz w:val="24"/>
          <w:szCs w:val="24"/>
        </w:rPr>
        <w:t xml:space="preserve">public </w:t>
      </w:r>
      <w:r w:rsidRPr="00555655">
        <w:rPr>
          <w:rFonts w:ascii="Times New Roman" w:hAnsi="Times New Roman" w:cs="Times New Roman"/>
          <w:sz w:val="24"/>
          <w:szCs w:val="24"/>
        </w:rPr>
        <w:t>rhetoric may give such history a greater public presence, for example</w:t>
      </w:r>
      <w:r w:rsidR="00B12DBE" w:rsidRPr="00555655">
        <w:rPr>
          <w:rFonts w:ascii="Times New Roman" w:hAnsi="Times New Roman" w:cs="Times New Roman"/>
          <w:sz w:val="24"/>
          <w:szCs w:val="24"/>
        </w:rPr>
        <w:t>.</w:t>
      </w:r>
      <w:r w:rsidR="003F1245" w:rsidRPr="00555655">
        <w:rPr>
          <w:rFonts w:ascii="Times New Roman" w:hAnsi="Times New Roman" w:cs="Times New Roman"/>
          <w:sz w:val="24"/>
          <w:szCs w:val="24"/>
        </w:rPr>
        <w:t xml:space="preserve"> Such measures announce the public status of </w:t>
      </w:r>
      <w:r w:rsidR="00F8367F" w:rsidRPr="00555655">
        <w:rPr>
          <w:rFonts w:ascii="Times New Roman" w:hAnsi="Times New Roman" w:cs="Times New Roman"/>
          <w:sz w:val="24"/>
          <w:szCs w:val="24"/>
        </w:rPr>
        <w:t xml:space="preserve">minority groups, and together with wider attitudes this impinges on </w:t>
      </w:r>
      <w:r w:rsidR="00197D91" w:rsidRPr="00555655">
        <w:rPr>
          <w:rFonts w:ascii="Times New Roman" w:hAnsi="Times New Roman" w:cs="Times New Roman"/>
          <w:sz w:val="24"/>
          <w:szCs w:val="24"/>
        </w:rPr>
        <w:t>how persons evaluate their</w:t>
      </w:r>
      <w:r w:rsidR="00F8367F" w:rsidRPr="00555655">
        <w:rPr>
          <w:rFonts w:ascii="Times New Roman" w:hAnsi="Times New Roman" w:cs="Times New Roman"/>
          <w:sz w:val="24"/>
          <w:szCs w:val="24"/>
        </w:rPr>
        <w:t xml:space="preserve"> place in the shared social world, at least if the</w:t>
      </w:r>
      <w:r w:rsidR="00195A52" w:rsidRPr="00555655">
        <w:rPr>
          <w:rFonts w:ascii="Times New Roman" w:hAnsi="Times New Roman" w:cs="Times New Roman"/>
          <w:sz w:val="24"/>
          <w:szCs w:val="24"/>
        </w:rPr>
        <w:t xml:space="preserve"> claim about</w:t>
      </w:r>
      <w:r w:rsidR="00F8367F" w:rsidRPr="00555655">
        <w:rPr>
          <w:rFonts w:ascii="Times New Roman" w:hAnsi="Times New Roman" w:cs="Times New Roman"/>
          <w:sz w:val="24"/>
          <w:szCs w:val="24"/>
        </w:rPr>
        <w:t xml:space="preserve"> self-respect is correct. </w:t>
      </w:r>
      <w:r w:rsidR="00B12DBE" w:rsidRPr="00555655">
        <w:rPr>
          <w:rFonts w:ascii="Times New Roman" w:hAnsi="Times New Roman" w:cs="Times New Roman"/>
          <w:sz w:val="24"/>
          <w:szCs w:val="24"/>
        </w:rPr>
        <w:t>Patten’s equal recognition approach c</w:t>
      </w:r>
      <w:r w:rsidR="00F8367F" w:rsidRPr="00555655">
        <w:rPr>
          <w:rFonts w:ascii="Times New Roman" w:hAnsi="Times New Roman" w:cs="Times New Roman"/>
          <w:sz w:val="24"/>
          <w:szCs w:val="24"/>
        </w:rPr>
        <w:t>ertainly</w:t>
      </w:r>
      <w:r w:rsidR="00B12DBE" w:rsidRPr="00555655">
        <w:rPr>
          <w:rFonts w:ascii="Times New Roman" w:hAnsi="Times New Roman" w:cs="Times New Roman"/>
          <w:sz w:val="24"/>
          <w:szCs w:val="24"/>
        </w:rPr>
        <w:t xml:space="preserve"> support</w:t>
      </w:r>
      <w:r w:rsidR="002A3525" w:rsidRPr="00555655">
        <w:rPr>
          <w:rFonts w:ascii="Times New Roman" w:hAnsi="Times New Roman" w:cs="Times New Roman"/>
          <w:sz w:val="24"/>
          <w:szCs w:val="24"/>
        </w:rPr>
        <w:t>s</w:t>
      </w:r>
      <w:r w:rsidR="00B12DBE" w:rsidRPr="00555655">
        <w:rPr>
          <w:rFonts w:ascii="Times New Roman" w:hAnsi="Times New Roman" w:cs="Times New Roman"/>
          <w:sz w:val="24"/>
          <w:szCs w:val="24"/>
        </w:rPr>
        <w:t xml:space="preserve"> </w:t>
      </w:r>
      <w:r w:rsidR="00F8367F" w:rsidRPr="00555655">
        <w:rPr>
          <w:rFonts w:ascii="Times New Roman" w:hAnsi="Times New Roman" w:cs="Times New Roman"/>
          <w:sz w:val="24"/>
          <w:szCs w:val="24"/>
        </w:rPr>
        <w:t xml:space="preserve">these sorts of measures, but I am suggesting an independent way to make the </w:t>
      </w:r>
      <w:r w:rsidR="00A54A80" w:rsidRPr="00555655">
        <w:rPr>
          <w:rFonts w:ascii="Times New Roman" w:hAnsi="Times New Roman" w:cs="Times New Roman"/>
          <w:sz w:val="24"/>
          <w:szCs w:val="24"/>
        </w:rPr>
        <w:t>claim, one</w:t>
      </w:r>
      <w:r w:rsidR="00F8367F" w:rsidRPr="00555655">
        <w:rPr>
          <w:rFonts w:ascii="Times New Roman" w:hAnsi="Times New Roman" w:cs="Times New Roman"/>
          <w:sz w:val="24"/>
          <w:szCs w:val="24"/>
        </w:rPr>
        <w:t xml:space="preserve"> anterior to individuals’ pursuit of their identity-related cultural commitments. </w:t>
      </w:r>
    </w:p>
    <w:p w:rsidR="00070BB4" w:rsidRPr="00555655" w:rsidRDefault="009738D3"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 xml:space="preserve">A further way that </w:t>
      </w:r>
      <w:r w:rsidR="00E3508F" w:rsidRPr="00555655">
        <w:rPr>
          <w:rFonts w:ascii="Times New Roman" w:hAnsi="Times New Roman" w:cs="Times New Roman"/>
          <w:sz w:val="24"/>
          <w:szCs w:val="24"/>
        </w:rPr>
        <w:t>recognition might influence a theory of ju</w:t>
      </w:r>
      <w:r w:rsidRPr="00555655">
        <w:rPr>
          <w:rFonts w:ascii="Times New Roman" w:hAnsi="Times New Roman" w:cs="Times New Roman"/>
          <w:sz w:val="24"/>
          <w:szCs w:val="24"/>
        </w:rPr>
        <w:t>stice takes us back</w:t>
      </w:r>
      <w:r w:rsidR="00E3508F" w:rsidRPr="00555655">
        <w:rPr>
          <w:rFonts w:ascii="Times New Roman" w:hAnsi="Times New Roman" w:cs="Times New Roman"/>
          <w:sz w:val="24"/>
          <w:szCs w:val="24"/>
        </w:rPr>
        <w:t xml:space="preserve"> to Patten’s</w:t>
      </w:r>
      <w:r w:rsidR="003160DB" w:rsidRPr="00555655">
        <w:rPr>
          <w:rFonts w:ascii="Times New Roman" w:hAnsi="Times New Roman" w:cs="Times New Roman"/>
          <w:sz w:val="24"/>
          <w:szCs w:val="24"/>
        </w:rPr>
        <w:t xml:space="preserve"> </w:t>
      </w:r>
      <w:r w:rsidRPr="00555655">
        <w:rPr>
          <w:rFonts w:ascii="Times New Roman" w:hAnsi="Times New Roman" w:cs="Times New Roman"/>
          <w:sz w:val="24"/>
          <w:szCs w:val="24"/>
        </w:rPr>
        <w:t xml:space="preserve">social lineage account </w:t>
      </w:r>
      <w:r w:rsidR="003160DB" w:rsidRPr="00555655">
        <w:rPr>
          <w:rFonts w:ascii="Times New Roman" w:hAnsi="Times New Roman" w:cs="Times New Roman"/>
          <w:sz w:val="24"/>
          <w:szCs w:val="24"/>
        </w:rPr>
        <w:t>outlined earlier.  Th</w:t>
      </w:r>
      <w:r w:rsidRPr="00555655">
        <w:rPr>
          <w:rFonts w:ascii="Times New Roman" w:hAnsi="Times New Roman" w:cs="Times New Roman"/>
          <w:sz w:val="24"/>
          <w:szCs w:val="24"/>
        </w:rPr>
        <w:t>e social lineage account is a view about both</w:t>
      </w:r>
      <w:r w:rsidR="003160DB" w:rsidRPr="00555655">
        <w:rPr>
          <w:rFonts w:ascii="Times New Roman" w:hAnsi="Times New Roman" w:cs="Times New Roman"/>
          <w:sz w:val="24"/>
          <w:szCs w:val="24"/>
        </w:rPr>
        <w:t xml:space="preserve"> c</w:t>
      </w:r>
      <w:r w:rsidRPr="00555655">
        <w:rPr>
          <w:rFonts w:ascii="Times New Roman" w:hAnsi="Times New Roman" w:cs="Times New Roman"/>
          <w:sz w:val="24"/>
          <w:szCs w:val="24"/>
        </w:rPr>
        <w:t>ultural identity,</w:t>
      </w:r>
      <w:r w:rsidR="003160DB" w:rsidRPr="00555655">
        <w:rPr>
          <w:rFonts w:ascii="Times New Roman" w:hAnsi="Times New Roman" w:cs="Times New Roman"/>
          <w:sz w:val="24"/>
          <w:szCs w:val="24"/>
        </w:rPr>
        <w:t xml:space="preserve"> a</w:t>
      </w:r>
      <w:r w:rsidRPr="00555655">
        <w:rPr>
          <w:rFonts w:ascii="Times New Roman" w:hAnsi="Times New Roman" w:cs="Times New Roman"/>
          <w:sz w:val="24"/>
          <w:szCs w:val="24"/>
        </w:rPr>
        <w:t>nd a</w:t>
      </w:r>
      <w:r w:rsidR="00E30EA2" w:rsidRPr="00555655">
        <w:rPr>
          <w:rFonts w:ascii="Times New Roman" w:hAnsi="Times New Roman" w:cs="Times New Roman"/>
          <w:sz w:val="24"/>
          <w:szCs w:val="24"/>
        </w:rPr>
        <w:t xml:space="preserve"> perspective on</w:t>
      </w:r>
      <w:r w:rsidR="003160DB" w:rsidRPr="00555655">
        <w:rPr>
          <w:rFonts w:ascii="Times New Roman" w:hAnsi="Times New Roman" w:cs="Times New Roman"/>
          <w:sz w:val="24"/>
          <w:szCs w:val="24"/>
        </w:rPr>
        <w:t xml:space="preserve"> cultural </w:t>
      </w:r>
      <w:r w:rsidR="00E30EA2" w:rsidRPr="00555655">
        <w:rPr>
          <w:rFonts w:ascii="Times New Roman" w:hAnsi="Times New Roman" w:cs="Times New Roman"/>
          <w:sz w:val="24"/>
          <w:szCs w:val="24"/>
        </w:rPr>
        <w:t>in</w:t>
      </w:r>
      <w:r w:rsidR="003160DB" w:rsidRPr="00555655">
        <w:rPr>
          <w:rFonts w:ascii="Times New Roman" w:hAnsi="Times New Roman" w:cs="Times New Roman"/>
          <w:sz w:val="24"/>
          <w:szCs w:val="24"/>
        </w:rPr>
        <w:t>justice</w:t>
      </w:r>
      <w:r w:rsidRPr="00555655">
        <w:rPr>
          <w:rFonts w:ascii="Times New Roman" w:hAnsi="Times New Roman" w:cs="Times New Roman"/>
          <w:sz w:val="24"/>
          <w:szCs w:val="24"/>
        </w:rPr>
        <w:t>. On the latter, the idea is that</w:t>
      </w:r>
      <w:r w:rsidR="003160DB" w:rsidRPr="00555655">
        <w:rPr>
          <w:rFonts w:ascii="Times New Roman" w:hAnsi="Times New Roman" w:cs="Times New Roman"/>
          <w:sz w:val="24"/>
          <w:szCs w:val="24"/>
        </w:rPr>
        <w:t xml:space="preserve"> if a culture is not in command of the formative conditions of its own evolving practices that is prima facie unjust.  I separate out the identity and</w:t>
      </w:r>
      <w:r w:rsidRPr="00555655">
        <w:rPr>
          <w:rFonts w:ascii="Times New Roman" w:hAnsi="Times New Roman" w:cs="Times New Roman"/>
          <w:sz w:val="24"/>
          <w:szCs w:val="24"/>
        </w:rPr>
        <w:t xml:space="preserve"> justice elements here</w:t>
      </w:r>
      <w:r w:rsidR="003160DB" w:rsidRPr="00555655">
        <w:rPr>
          <w:rFonts w:ascii="Times New Roman" w:hAnsi="Times New Roman" w:cs="Times New Roman"/>
          <w:sz w:val="24"/>
          <w:szCs w:val="24"/>
        </w:rPr>
        <w:t xml:space="preserve"> because I want to distinguish between the notion of </w:t>
      </w:r>
      <w:r w:rsidR="003160DB" w:rsidRPr="00555655">
        <w:rPr>
          <w:rFonts w:ascii="Times New Roman" w:hAnsi="Times New Roman" w:cs="Times New Roman"/>
          <w:i/>
          <w:sz w:val="24"/>
          <w:szCs w:val="24"/>
        </w:rPr>
        <w:t>isolation</w:t>
      </w:r>
      <w:r w:rsidR="00DB2DB8" w:rsidRPr="00555655">
        <w:rPr>
          <w:rFonts w:ascii="Times New Roman" w:hAnsi="Times New Roman" w:cs="Times New Roman"/>
          <w:sz w:val="24"/>
          <w:szCs w:val="24"/>
        </w:rPr>
        <w:t xml:space="preserve"> that</w:t>
      </w:r>
      <w:r w:rsidR="003160DB" w:rsidRPr="00555655">
        <w:rPr>
          <w:rFonts w:ascii="Times New Roman" w:hAnsi="Times New Roman" w:cs="Times New Roman"/>
          <w:sz w:val="24"/>
          <w:szCs w:val="24"/>
        </w:rPr>
        <w:t xml:space="preserve"> plays a role in the account – distinct cultures experience relatively isolated formative conditions – and the idea of social </w:t>
      </w:r>
      <w:r w:rsidR="003160DB" w:rsidRPr="00555655">
        <w:rPr>
          <w:rFonts w:ascii="Times New Roman" w:hAnsi="Times New Roman" w:cs="Times New Roman"/>
          <w:i/>
          <w:sz w:val="24"/>
          <w:szCs w:val="24"/>
        </w:rPr>
        <w:t>control</w:t>
      </w:r>
      <w:r w:rsidRPr="00555655">
        <w:rPr>
          <w:rFonts w:ascii="Times New Roman" w:hAnsi="Times New Roman" w:cs="Times New Roman"/>
          <w:sz w:val="24"/>
          <w:szCs w:val="24"/>
        </w:rPr>
        <w:t>, with its suggestion</w:t>
      </w:r>
      <w:r w:rsidR="003160DB" w:rsidRPr="00555655">
        <w:rPr>
          <w:rFonts w:ascii="Times New Roman" w:hAnsi="Times New Roman" w:cs="Times New Roman"/>
          <w:sz w:val="24"/>
          <w:szCs w:val="24"/>
        </w:rPr>
        <w:t xml:space="preserve"> that justice involves enjoying some normative authority in shaping the </w:t>
      </w:r>
      <w:r w:rsidR="00A76FCA" w:rsidRPr="00555655">
        <w:rPr>
          <w:rFonts w:ascii="Times New Roman" w:hAnsi="Times New Roman" w:cs="Times New Roman"/>
          <w:sz w:val="24"/>
          <w:szCs w:val="24"/>
        </w:rPr>
        <w:t>socialisation processes</w:t>
      </w:r>
      <w:r w:rsidRPr="00555655">
        <w:rPr>
          <w:rFonts w:ascii="Times New Roman" w:hAnsi="Times New Roman" w:cs="Times New Roman"/>
          <w:sz w:val="24"/>
          <w:szCs w:val="24"/>
        </w:rPr>
        <w:t xml:space="preserve"> of one’s</w:t>
      </w:r>
      <w:r w:rsidR="00213865" w:rsidRPr="00555655">
        <w:rPr>
          <w:rFonts w:ascii="Times New Roman" w:hAnsi="Times New Roman" w:cs="Times New Roman"/>
          <w:sz w:val="24"/>
          <w:szCs w:val="24"/>
        </w:rPr>
        <w:t xml:space="preserve"> group.</w:t>
      </w:r>
      <w:r w:rsidR="003D532A" w:rsidRPr="00555655">
        <w:rPr>
          <w:rFonts w:ascii="Times New Roman" w:hAnsi="Times New Roman" w:cs="Times New Roman"/>
          <w:sz w:val="24"/>
          <w:szCs w:val="24"/>
        </w:rPr>
        <w:t xml:space="preserve"> It seems to me that one can have the latter without the former</w:t>
      </w:r>
      <w:r w:rsidR="002A3525" w:rsidRPr="00555655">
        <w:rPr>
          <w:rFonts w:ascii="Times New Roman" w:hAnsi="Times New Roman" w:cs="Times New Roman"/>
          <w:sz w:val="24"/>
          <w:szCs w:val="24"/>
        </w:rPr>
        <w:t>. A</w:t>
      </w:r>
      <w:r w:rsidR="003D532A" w:rsidRPr="00555655">
        <w:rPr>
          <w:rFonts w:ascii="Times New Roman" w:hAnsi="Times New Roman" w:cs="Times New Roman"/>
          <w:sz w:val="24"/>
          <w:szCs w:val="24"/>
        </w:rPr>
        <w:t xml:space="preserve">s </w:t>
      </w:r>
      <w:r w:rsidR="002A3525" w:rsidRPr="00555655">
        <w:rPr>
          <w:rFonts w:ascii="Times New Roman" w:hAnsi="Times New Roman" w:cs="Times New Roman"/>
          <w:sz w:val="24"/>
          <w:szCs w:val="24"/>
        </w:rPr>
        <w:t>Patten notes at one point</w:t>
      </w:r>
      <w:r w:rsidR="00ED7E4B" w:rsidRPr="00555655">
        <w:rPr>
          <w:rFonts w:ascii="Times New Roman" w:hAnsi="Times New Roman" w:cs="Times New Roman"/>
          <w:sz w:val="24"/>
          <w:szCs w:val="24"/>
        </w:rPr>
        <w:t xml:space="preserve"> there are cases where less powerful groups are socialised into society’s central institutions but in a different way than dominant ones</w:t>
      </w:r>
      <w:r w:rsidR="002A3525" w:rsidRPr="00555655">
        <w:rPr>
          <w:rFonts w:ascii="Times New Roman" w:hAnsi="Times New Roman" w:cs="Times New Roman"/>
          <w:sz w:val="24"/>
          <w:szCs w:val="24"/>
        </w:rPr>
        <w:t>, men and women perhaps being one example</w:t>
      </w:r>
      <w:r w:rsidR="00555655">
        <w:rPr>
          <w:rFonts w:ascii="Times New Roman" w:hAnsi="Times New Roman" w:cs="Times New Roman"/>
          <w:sz w:val="24"/>
          <w:szCs w:val="24"/>
        </w:rPr>
        <w:t xml:space="preserve"> (</w:t>
      </w:r>
      <w:r w:rsidR="00ED7E4B" w:rsidRPr="00555655">
        <w:rPr>
          <w:rFonts w:ascii="Times New Roman" w:hAnsi="Times New Roman" w:cs="Times New Roman"/>
          <w:sz w:val="24"/>
          <w:szCs w:val="24"/>
        </w:rPr>
        <w:t xml:space="preserve">57). </w:t>
      </w:r>
      <w:r w:rsidR="005A12D2" w:rsidRPr="00555655">
        <w:rPr>
          <w:rFonts w:ascii="Times New Roman" w:hAnsi="Times New Roman" w:cs="Times New Roman"/>
          <w:sz w:val="24"/>
          <w:szCs w:val="24"/>
        </w:rPr>
        <w:t xml:space="preserve">This suggests that sometimes minority groups may share the same wider culture as the majority, but lack the much of a say in that culture’s beliefs and practices. </w:t>
      </w:r>
      <w:r w:rsidR="00ED7E4B" w:rsidRPr="00555655">
        <w:rPr>
          <w:rFonts w:ascii="Times New Roman" w:hAnsi="Times New Roman" w:cs="Times New Roman"/>
          <w:sz w:val="24"/>
          <w:szCs w:val="24"/>
        </w:rPr>
        <w:t xml:space="preserve">Dominant groups can act to reproduce social structures which keep in place </w:t>
      </w:r>
      <w:r w:rsidR="007673C1" w:rsidRPr="00555655">
        <w:rPr>
          <w:rFonts w:ascii="Times New Roman" w:hAnsi="Times New Roman" w:cs="Times New Roman"/>
          <w:sz w:val="24"/>
          <w:szCs w:val="24"/>
        </w:rPr>
        <w:t xml:space="preserve">keep in </w:t>
      </w:r>
      <w:r w:rsidR="007673C1" w:rsidRPr="00555655">
        <w:rPr>
          <w:rFonts w:ascii="Times New Roman" w:hAnsi="Times New Roman" w:cs="Times New Roman"/>
          <w:sz w:val="24"/>
          <w:szCs w:val="24"/>
        </w:rPr>
        <w:lastRenderedPageBreak/>
        <w:t>place formative conditions from which emerge norms, beliefs, values and so on which may not be in t</w:t>
      </w:r>
      <w:r w:rsidR="005A12D2" w:rsidRPr="00555655">
        <w:rPr>
          <w:rFonts w:ascii="Times New Roman" w:hAnsi="Times New Roman" w:cs="Times New Roman"/>
          <w:sz w:val="24"/>
          <w:szCs w:val="24"/>
        </w:rPr>
        <w:t>he emancipatory interest of subordinate ones</w:t>
      </w:r>
      <w:r w:rsidR="007673C1" w:rsidRPr="00555655">
        <w:rPr>
          <w:rFonts w:ascii="Times New Roman" w:hAnsi="Times New Roman" w:cs="Times New Roman"/>
          <w:sz w:val="24"/>
          <w:szCs w:val="24"/>
        </w:rPr>
        <w:t>.  The socialisation process is not on</w:t>
      </w:r>
      <w:r w:rsidR="00A76FCA" w:rsidRPr="00555655">
        <w:rPr>
          <w:rFonts w:ascii="Times New Roman" w:hAnsi="Times New Roman" w:cs="Times New Roman"/>
          <w:sz w:val="24"/>
          <w:szCs w:val="24"/>
        </w:rPr>
        <w:t xml:space="preserve">e where the latter are empowered, something kept in place by a failure </w:t>
      </w:r>
      <w:r w:rsidR="007673C1" w:rsidRPr="00555655">
        <w:rPr>
          <w:rFonts w:ascii="Times New Roman" w:hAnsi="Times New Roman" w:cs="Times New Roman"/>
          <w:sz w:val="24"/>
          <w:szCs w:val="24"/>
        </w:rPr>
        <w:t>wide recognition.</w:t>
      </w:r>
    </w:p>
    <w:p w:rsidR="00A72DBF" w:rsidRPr="00555655" w:rsidRDefault="00ED7E4B"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 xml:space="preserve">I am not exactly sure whether Patten would endorse this reading of social lineage </w:t>
      </w:r>
      <w:r w:rsidR="00A76FCA" w:rsidRPr="00555655">
        <w:rPr>
          <w:rFonts w:ascii="Times New Roman" w:hAnsi="Times New Roman" w:cs="Times New Roman"/>
          <w:sz w:val="24"/>
          <w:szCs w:val="24"/>
        </w:rPr>
        <w:t>as hegemony</w:t>
      </w:r>
      <w:r w:rsidRPr="00555655">
        <w:rPr>
          <w:rFonts w:ascii="Times New Roman" w:hAnsi="Times New Roman" w:cs="Times New Roman"/>
          <w:sz w:val="24"/>
          <w:szCs w:val="24"/>
        </w:rPr>
        <w:t xml:space="preserve">, but I mention it because it </w:t>
      </w:r>
      <w:r w:rsidR="00A72DBF" w:rsidRPr="00555655">
        <w:rPr>
          <w:rFonts w:ascii="Times New Roman" w:hAnsi="Times New Roman" w:cs="Times New Roman"/>
          <w:sz w:val="24"/>
          <w:szCs w:val="24"/>
        </w:rPr>
        <w:t>illustrates for me the</w:t>
      </w:r>
      <w:r w:rsidRPr="00555655">
        <w:rPr>
          <w:rFonts w:ascii="Times New Roman" w:hAnsi="Times New Roman" w:cs="Times New Roman"/>
          <w:sz w:val="24"/>
          <w:szCs w:val="24"/>
        </w:rPr>
        <w:t xml:space="preserve"> intellect</w:t>
      </w:r>
      <w:r w:rsidR="00E30EA2" w:rsidRPr="00555655">
        <w:rPr>
          <w:rFonts w:ascii="Times New Roman" w:hAnsi="Times New Roman" w:cs="Times New Roman"/>
          <w:sz w:val="24"/>
          <w:szCs w:val="24"/>
        </w:rPr>
        <w:t>ual fertility of the idea</w:t>
      </w:r>
      <w:r w:rsidRPr="00555655">
        <w:rPr>
          <w:rFonts w:ascii="Times New Roman" w:hAnsi="Times New Roman" w:cs="Times New Roman"/>
          <w:sz w:val="24"/>
          <w:szCs w:val="24"/>
        </w:rPr>
        <w:t xml:space="preserve">. I think the social lineage argument points in the direction of a more democratic public sphere, one where minority groups, cultural and otherwise, are empowered to contribute to processes of social reproduction.  The </w:t>
      </w:r>
      <w:r w:rsidR="00A76FCA" w:rsidRPr="00555655">
        <w:rPr>
          <w:rFonts w:ascii="Times New Roman" w:hAnsi="Times New Roman" w:cs="Times New Roman"/>
          <w:sz w:val="24"/>
          <w:szCs w:val="24"/>
        </w:rPr>
        <w:t>injustice</w:t>
      </w:r>
      <w:r w:rsidRPr="00555655">
        <w:rPr>
          <w:rFonts w:ascii="Times New Roman" w:hAnsi="Times New Roman" w:cs="Times New Roman"/>
          <w:sz w:val="24"/>
          <w:szCs w:val="24"/>
        </w:rPr>
        <w:t xml:space="preserve"> here is</w:t>
      </w:r>
      <w:r w:rsidR="00525012" w:rsidRPr="00555655">
        <w:rPr>
          <w:rFonts w:ascii="Times New Roman" w:hAnsi="Times New Roman" w:cs="Times New Roman"/>
          <w:sz w:val="24"/>
          <w:szCs w:val="24"/>
        </w:rPr>
        <w:t xml:space="preserve"> that </w:t>
      </w:r>
      <w:r w:rsidR="00A76FCA" w:rsidRPr="00555655">
        <w:rPr>
          <w:rFonts w:ascii="Times New Roman" w:hAnsi="Times New Roman" w:cs="Times New Roman"/>
          <w:sz w:val="24"/>
          <w:szCs w:val="24"/>
        </w:rPr>
        <w:t xml:space="preserve">the dominant discursive practice </w:t>
      </w:r>
      <w:r w:rsidR="0035741C" w:rsidRPr="00555655">
        <w:rPr>
          <w:rFonts w:ascii="Times New Roman" w:hAnsi="Times New Roman" w:cs="Times New Roman"/>
          <w:sz w:val="24"/>
          <w:szCs w:val="24"/>
        </w:rPr>
        <w:t>disables</w:t>
      </w:r>
      <w:r w:rsidR="00A76FCA" w:rsidRPr="00555655">
        <w:rPr>
          <w:rFonts w:ascii="Times New Roman" w:hAnsi="Times New Roman" w:cs="Times New Roman"/>
          <w:sz w:val="24"/>
          <w:szCs w:val="24"/>
        </w:rPr>
        <w:t xml:space="preserve"> </w:t>
      </w:r>
      <w:r w:rsidR="00195A52" w:rsidRPr="00555655">
        <w:rPr>
          <w:rFonts w:ascii="Times New Roman" w:hAnsi="Times New Roman" w:cs="Times New Roman"/>
          <w:sz w:val="24"/>
          <w:szCs w:val="24"/>
        </w:rPr>
        <w:t xml:space="preserve">minority </w:t>
      </w:r>
      <w:r w:rsidR="00525012" w:rsidRPr="00555655">
        <w:rPr>
          <w:rFonts w:ascii="Times New Roman" w:hAnsi="Times New Roman" w:cs="Times New Roman"/>
          <w:sz w:val="24"/>
          <w:szCs w:val="24"/>
        </w:rPr>
        <w:t>groups</w:t>
      </w:r>
      <w:r w:rsidR="00195A52" w:rsidRPr="00555655">
        <w:rPr>
          <w:rFonts w:ascii="Times New Roman" w:hAnsi="Times New Roman" w:cs="Times New Roman"/>
          <w:sz w:val="24"/>
          <w:szCs w:val="24"/>
        </w:rPr>
        <w:t xml:space="preserve"> (including national minorities and the descendants of immigrants)</w:t>
      </w:r>
      <w:r w:rsidR="00A76FCA" w:rsidRPr="00555655">
        <w:rPr>
          <w:rFonts w:ascii="Times New Roman" w:hAnsi="Times New Roman" w:cs="Times New Roman"/>
          <w:sz w:val="24"/>
          <w:szCs w:val="24"/>
        </w:rPr>
        <w:t xml:space="preserve"> </w:t>
      </w:r>
      <w:r w:rsidR="0035741C" w:rsidRPr="00555655">
        <w:rPr>
          <w:rFonts w:ascii="Times New Roman" w:hAnsi="Times New Roman" w:cs="Times New Roman"/>
          <w:sz w:val="24"/>
          <w:szCs w:val="24"/>
        </w:rPr>
        <w:t>from helping shape</w:t>
      </w:r>
      <w:r w:rsidR="00A76FCA" w:rsidRPr="00555655">
        <w:rPr>
          <w:rFonts w:ascii="Times New Roman" w:hAnsi="Times New Roman" w:cs="Times New Roman"/>
          <w:sz w:val="24"/>
          <w:szCs w:val="24"/>
        </w:rPr>
        <w:t xml:space="preserve"> </w:t>
      </w:r>
      <w:r w:rsidR="002A3525" w:rsidRPr="00555655">
        <w:rPr>
          <w:rFonts w:ascii="Times New Roman" w:hAnsi="Times New Roman" w:cs="Times New Roman"/>
          <w:sz w:val="24"/>
          <w:szCs w:val="24"/>
        </w:rPr>
        <w:t xml:space="preserve">the narratives and references </w:t>
      </w:r>
      <w:r w:rsidR="00525012" w:rsidRPr="00555655">
        <w:rPr>
          <w:rFonts w:ascii="Times New Roman" w:hAnsi="Times New Roman" w:cs="Times New Roman"/>
          <w:sz w:val="24"/>
          <w:szCs w:val="24"/>
        </w:rPr>
        <w:t>that it registers.  They count less in making the wide public culture what it is. Their having</w:t>
      </w:r>
      <w:r w:rsidR="00A72DBF" w:rsidRPr="00555655">
        <w:rPr>
          <w:rFonts w:ascii="Times New Roman" w:hAnsi="Times New Roman" w:cs="Times New Roman"/>
          <w:sz w:val="24"/>
          <w:szCs w:val="24"/>
        </w:rPr>
        <w:t xml:space="preserve"> more of a say </w:t>
      </w:r>
      <w:r w:rsidR="00525012" w:rsidRPr="00555655">
        <w:rPr>
          <w:rFonts w:ascii="Times New Roman" w:hAnsi="Times New Roman" w:cs="Times New Roman"/>
          <w:sz w:val="24"/>
          <w:szCs w:val="24"/>
        </w:rPr>
        <w:t xml:space="preserve">would </w:t>
      </w:r>
      <w:r w:rsidR="00A72DBF" w:rsidRPr="00555655">
        <w:rPr>
          <w:rFonts w:ascii="Times New Roman" w:hAnsi="Times New Roman" w:cs="Times New Roman"/>
          <w:sz w:val="24"/>
          <w:szCs w:val="24"/>
        </w:rPr>
        <w:t>give</w:t>
      </w:r>
      <w:r w:rsidR="00525012" w:rsidRPr="00555655">
        <w:rPr>
          <w:rFonts w:ascii="Times New Roman" w:hAnsi="Times New Roman" w:cs="Times New Roman"/>
          <w:sz w:val="24"/>
          <w:szCs w:val="24"/>
        </w:rPr>
        <w:t xml:space="preserve"> </w:t>
      </w:r>
      <w:r w:rsidR="00A72DBF" w:rsidRPr="00555655">
        <w:rPr>
          <w:rFonts w:ascii="Times New Roman" w:hAnsi="Times New Roman" w:cs="Times New Roman"/>
          <w:sz w:val="24"/>
          <w:szCs w:val="24"/>
        </w:rPr>
        <w:t xml:space="preserve">them </w:t>
      </w:r>
      <w:r w:rsidR="00525012" w:rsidRPr="00555655">
        <w:rPr>
          <w:rFonts w:ascii="Times New Roman" w:hAnsi="Times New Roman" w:cs="Times New Roman"/>
          <w:sz w:val="24"/>
          <w:szCs w:val="24"/>
        </w:rPr>
        <w:t xml:space="preserve">greater reason to feel included </w:t>
      </w:r>
      <w:r w:rsidR="00A72DBF" w:rsidRPr="00555655">
        <w:rPr>
          <w:rFonts w:ascii="Times New Roman" w:hAnsi="Times New Roman" w:cs="Times New Roman"/>
          <w:sz w:val="24"/>
          <w:szCs w:val="24"/>
        </w:rPr>
        <w:t xml:space="preserve">in the public culture; it would be one punctuated by their </w:t>
      </w:r>
      <w:r w:rsidR="002A3525" w:rsidRPr="00555655">
        <w:rPr>
          <w:rFonts w:ascii="Times New Roman" w:hAnsi="Times New Roman" w:cs="Times New Roman"/>
          <w:sz w:val="24"/>
          <w:szCs w:val="24"/>
        </w:rPr>
        <w:t xml:space="preserve">practices, traditions </w:t>
      </w:r>
      <w:r w:rsidR="00A72DBF" w:rsidRPr="00555655">
        <w:rPr>
          <w:rFonts w:ascii="Times New Roman" w:hAnsi="Times New Roman" w:cs="Times New Roman"/>
          <w:sz w:val="24"/>
          <w:szCs w:val="24"/>
        </w:rPr>
        <w:t xml:space="preserve">and symbols. (Think for example of the way that Aboriginal history is now acknowledged in Australian society, while until quite recently Aboriginal peoples were largely erased from that history).  </w:t>
      </w:r>
      <w:r w:rsidR="00B7232B" w:rsidRPr="00555655">
        <w:rPr>
          <w:rFonts w:ascii="Times New Roman" w:hAnsi="Times New Roman" w:cs="Times New Roman"/>
          <w:sz w:val="24"/>
          <w:szCs w:val="24"/>
        </w:rPr>
        <w:t>Being given</w:t>
      </w:r>
      <w:r w:rsidR="00A72DBF" w:rsidRPr="00555655">
        <w:rPr>
          <w:rFonts w:ascii="Times New Roman" w:hAnsi="Times New Roman" w:cs="Times New Roman"/>
          <w:sz w:val="24"/>
          <w:szCs w:val="24"/>
        </w:rPr>
        <w:t xml:space="preserve"> a </w:t>
      </w:r>
      <w:r w:rsidR="00A76FCA" w:rsidRPr="00555655">
        <w:rPr>
          <w:rFonts w:ascii="Times New Roman" w:hAnsi="Times New Roman" w:cs="Times New Roman"/>
          <w:sz w:val="24"/>
          <w:szCs w:val="24"/>
        </w:rPr>
        <w:t>voice is generally a swift</w:t>
      </w:r>
      <w:r w:rsidR="00A72DBF" w:rsidRPr="00555655">
        <w:rPr>
          <w:rFonts w:ascii="Times New Roman" w:hAnsi="Times New Roman" w:cs="Times New Roman"/>
          <w:sz w:val="24"/>
          <w:szCs w:val="24"/>
        </w:rPr>
        <w:t xml:space="preserve"> </w:t>
      </w:r>
      <w:r w:rsidR="00B7232B" w:rsidRPr="00555655">
        <w:rPr>
          <w:rFonts w:ascii="Times New Roman" w:hAnsi="Times New Roman" w:cs="Times New Roman"/>
          <w:sz w:val="24"/>
          <w:szCs w:val="24"/>
        </w:rPr>
        <w:t>route to</w:t>
      </w:r>
      <w:r w:rsidR="00A72DBF" w:rsidRPr="00555655">
        <w:rPr>
          <w:rFonts w:ascii="Times New Roman" w:hAnsi="Times New Roman" w:cs="Times New Roman"/>
          <w:sz w:val="24"/>
          <w:szCs w:val="24"/>
        </w:rPr>
        <w:t xml:space="preserve"> </w:t>
      </w:r>
      <w:r w:rsidR="00B7232B" w:rsidRPr="00555655">
        <w:rPr>
          <w:rFonts w:ascii="Times New Roman" w:hAnsi="Times New Roman" w:cs="Times New Roman"/>
          <w:sz w:val="24"/>
          <w:szCs w:val="24"/>
        </w:rPr>
        <w:t>self-respect</w:t>
      </w:r>
      <w:r w:rsidR="00A72DBF" w:rsidRPr="00555655">
        <w:rPr>
          <w:rFonts w:ascii="Times New Roman" w:hAnsi="Times New Roman" w:cs="Times New Roman"/>
          <w:sz w:val="24"/>
          <w:szCs w:val="24"/>
        </w:rPr>
        <w:t>, and</w:t>
      </w:r>
      <w:r w:rsidR="00E30EA2" w:rsidRPr="00555655">
        <w:rPr>
          <w:rFonts w:ascii="Times New Roman" w:hAnsi="Times New Roman" w:cs="Times New Roman"/>
          <w:sz w:val="24"/>
          <w:szCs w:val="24"/>
        </w:rPr>
        <w:t xml:space="preserve"> in</w:t>
      </w:r>
      <w:r w:rsidR="00A72DBF" w:rsidRPr="00555655">
        <w:rPr>
          <w:rFonts w:ascii="Times New Roman" w:hAnsi="Times New Roman" w:cs="Times New Roman"/>
          <w:sz w:val="24"/>
          <w:szCs w:val="24"/>
        </w:rPr>
        <w:t xml:space="preserve"> this case it would mean that </w:t>
      </w:r>
      <w:r w:rsidR="00A76FCA" w:rsidRPr="00555655">
        <w:rPr>
          <w:rFonts w:ascii="Times New Roman" w:hAnsi="Times New Roman" w:cs="Times New Roman"/>
          <w:sz w:val="24"/>
          <w:szCs w:val="24"/>
        </w:rPr>
        <w:t xml:space="preserve">the </w:t>
      </w:r>
      <w:r w:rsidR="00A72DBF" w:rsidRPr="00555655">
        <w:rPr>
          <w:rFonts w:ascii="Times New Roman" w:hAnsi="Times New Roman" w:cs="Times New Roman"/>
          <w:sz w:val="24"/>
          <w:szCs w:val="24"/>
        </w:rPr>
        <w:t>socialisation process is less one which is imposed upon a group and more one in which they are empowered to participate.</w:t>
      </w:r>
    </w:p>
    <w:p w:rsidR="00A5277C" w:rsidRPr="00555655" w:rsidRDefault="00A72DBF" w:rsidP="00AA2D96">
      <w:pPr>
        <w:spacing w:line="480" w:lineRule="auto"/>
        <w:rPr>
          <w:rFonts w:ascii="Times New Roman" w:hAnsi="Times New Roman" w:cs="Times New Roman"/>
          <w:sz w:val="24"/>
          <w:szCs w:val="24"/>
        </w:rPr>
      </w:pPr>
      <w:r w:rsidRPr="00555655">
        <w:rPr>
          <w:rFonts w:ascii="Times New Roman" w:hAnsi="Times New Roman" w:cs="Times New Roman"/>
          <w:sz w:val="24"/>
          <w:szCs w:val="24"/>
        </w:rPr>
        <w:t>This matters not only because it would assist minorities in the fulfilment of their aims as the recognition</w:t>
      </w:r>
      <w:r w:rsidR="00E30EA2" w:rsidRPr="00555655">
        <w:rPr>
          <w:rFonts w:ascii="Times New Roman" w:hAnsi="Times New Roman" w:cs="Times New Roman"/>
          <w:sz w:val="24"/>
          <w:szCs w:val="24"/>
        </w:rPr>
        <w:t xml:space="preserve"> as accommodation</w:t>
      </w:r>
      <w:r w:rsidRPr="00555655">
        <w:rPr>
          <w:rFonts w:ascii="Times New Roman" w:hAnsi="Times New Roman" w:cs="Times New Roman"/>
          <w:sz w:val="24"/>
          <w:szCs w:val="24"/>
        </w:rPr>
        <w:t xml:space="preserve"> a</w:t>
      </w:r>
      <w:r w:rsidR="00B7232B" w:rsidRPr="00555655">
        <w:rPr>
          <w:rFonts w:ascii="Times New Roman" w:hAnsi="Times New Roman" w:cs="Times New Roman"/>
          <w:sz w:val="24"/>
          <w:szCs w:val="24"/>
        </w:rPr>
        <w:t xml:space="preserve">rgument has it, but also because having some control over the formative conditions of the wider culture makes it more a </w:t>
      </w:r>
      <w:r w:rsidR="002A7B29" w:rsidRPr="00555655">
        <w:rPr>
          <w:rFonts w:ascii="Times New Roman" w:hAnsi="Times New Roman" w:cs="Times New Roman"/>
          <w:sz w:val="24"/>
          <w:szCs w:val="24"/>
        </w:rPr>
        <w:t xml:space="preserve">culture </w:t>
      </w:r>
      <w:r w:rsidR="002A7B29" w:rsidRPr="00555655">
        <w:rPr>
          <w:rFonts w:ascii="Times New Roman" w:hAnsi="Times New Roman" w:cs="Times New Roman"/>
          <w:i/>
          <w:sz w:val="24"/>
          <w:szCs w:val="24"/>
        </w:rPr>
        <w:t>for</w:t>
      </w:r>
      <w:r w:rsidR="002A7B29" w:rsidRPr="00555655">
        <w:rPr>
          <w:rFonts w:ascii="Times New Roman" w:hAnsi="Times New Roman" w:cs="Times New Roman"/>
          <w:sz w:val="24"/>
          <w:szCs w:val="24"/>
        </w:rPr>
        <w:t xml:space="preserve">, and not simply </w:t>
      </w:r>
      <w:r w:rsidR="002A7B29" w:rsidRPr="00555655">
        <w:rPr>
          <w:rFonts w:ascii="Times New Roman" w:hAnsi="Times New Roman" w:cs="Times New Roman"/>
          <w:i/>
          <w:sz w:val="24"/>
          <w:szCs w:val="24"/>
        </w:rPr>
        <w:t>of</w:t>
      </w:r>
      <w:r w:rsidR="002A7B29" w:rsidRPr="00555655">
        <w:rPr>
          <w:rFonts w:ascii="Times New Roman" w:hAnsi="Times New Roman" w:cs="Times New Roman"/>
          <w:sz w:val="24"/>
          <w:szCs w:val="24"/>
        </w:rPr>
        <w:t xml:space="preserve">, the minority groups </w:t>
      </w:r>
      <w:r w:rsidR="00195A52" w:rsidRPr="00555655">
        <w:rPr>
          <w:rFonts w:ascii="Times New Roman" w:hAnsi="Times New Roman" w:cs="Times New Roman"/>
          <w:sz w:val="24"/>
          <w:szCs w:val="24"/>
        </w:rPr>
        <w:t>who</w:t>
      </w:r>
      <w:r w:rsidR="002A7B29" w:rsidRPr="00555655">
        <w:rPr>
          <w:rFonts w:ascii="Times New Roman" w:hAnsi="Times New Roman" w:cs="Times New Roman"/>
          <w:sz w:val="24"/>
          <w:szCs w:val="24"/>
        </w:rPr>
        <w:t xml:space="preserve"> inhabit it.  </w:t>
      </w:r>
      <w:r w:rsidR="008838F5" w:rsidRPr="00555655">
        <w:rPr>
          <w:rFonts w:ascii="Times New Roman" w:hAnsi="Times New Roman" w:cs="Times New Roman"/>
          <w:sz w:val="24"/>
          <w:szCs w:val="24"/>
        </w:rPr>
        <w:t>Recognition</w:t>
      </w:r>
      <w:r w:rsidR="003051E5" w:rsidRPr="00555655">
        <w:rPr>
          <w:rFonts w:ascii="Times New Roman" w:hAnsi="Times New Roman" w:cs="Times New Roman"/>
          <w:sz w:val="24"/>
          <w:szCs w:val="24"/>
        </w:rPr>
        <w:t xml:space="preserve"> matters not merely for what it enables citizens to </w:t>
      </w:r>
      <w:r w:rsidR="003051E5" w:rsidRPr="00555655">
        <w:rPr>
          <w:rFonts w:ascii="Times New Roman" w:hAnsi="Times New Roman" w:cs="Times New Roman"/>
          <w:i/>
          <w:sz w:val="24"/>
          <w:szCs w:val="24"/>
        </w:rPr>
        <w:t>do</w:t>
      </w:r>
      <w:r w:rsidR="003051E5" w:rsidRPr="00555655">
        <w:rPr>
          <w:rFonts w:ascii="Times New Roman" w:hAnsi="Times New Roman" w:cs="Times New Roman"/>
          <w:sz w:val="24"/>
          <w:szCs w:val="24"/>
        </w:rPr>
        <w:t>, but also for what citizens can reasonably conceive</w:t>
      </w:r>
      <w:r w:rsidR="008838F5" w:rsidRPr="00555655">
        <w:rPr>
          <w:rFonts w:ascii="Times New Roman" w:hAnsi="Times New Roman" w:cs="Times New Roman"/>
          <w:sz w:val="24"/>
          <w:szCs w:val="24"/>
        </w:rPr>
        <w:t xml:space="preserve"> of</w:t>
      </w:r>
      <w:r w:rsidR="003051E5" w:rsidRPr="00555655">
        <w:rPr>
          <w:rFonts w:ascii="Times New Roman" w:hAnsi="Times New Roman" w:cs="Times New Roman"/>
          <w:sz w:val="24"/>
          <w:szCs w:val="24"/>
        </w:rPr>
        <w:t xml:space="preserve"> themselves as </w:t>
      </w:r>
      <w:r w:rsidR="003051E5" w:rsidRPr="00555655">
        <w:rPr>
          <w:rFonts w:ascii="Times New Roman" w:hAnsi="Times New Roman" w:cs="Times New Roman"/>
          <w:i/>
          <w:sz w:val="24"/>
          <w:szCs w:val="24"/>
        </w:rPr>
        <w:t>being</w:t>
      </w:r>
      <w:r w:rsidR="003051E5" w:rsidRPr="00555655">
        <w:rPr>
          <w:rFonts w:ascii="Times New Roman" w:hAnsi="Times New Roman" w:cs="Times New Roman"/>
          <w:sz w:val="24"/>
          <w:szCs w:val="24"/>
        </w:rPr>
        <w:t xml:space="preserve"> in the first place.  I have t</w:t>
      </w:r>
      <w:r w:rsidR="00040AAA" w:rsidRPr="00555655">
        <w:rPr>
          <w:rFonts w:ascii="Times New Roman" w:hAnsi="Times New Roman" w:cs="Times New Roman"/>
          <w:sz w:val="24"/>
          <w:szCs w:val="24"/>
        </w:rPr>
        <w:t>ried to illustrate</w:t>
      </w:r>
      <w:r w:rsidR="003051E5" w:rsidRPr="00555655">
        <w:rPr>
          <w:rFonts w:ascii="Times New Roman" w:hAnsi="Times New Roman" w:cs="Times New Roman"/>
          <w:sz w:val="24"/>
          <w:szCs w:val="24"/>
        </w:rPr>
        <w:t xml:space="preserve"> how this second sense of recognition is in some ways more fundamental, but at any rate independent of and not reducible to the first.</w:t>
      </w:r>
    </w:p>
    <w:p w:rsidR="003D36F9" w:rsidRPr="00555655" w:rsidRDefault="003D36F9" w:rsidP="00AA2D96">
      <w:pPr>
        <w:spacing w:line="480" w:lineRule="auto"/>
        <w:rPr>
          <w:rFonts w:ascii="Times New Roman" w:hAnsi="Times New Roman" w:cs="Times New Roman"/>
          <w:sz w:val="24"/>
          <w:szCs w:val="24"/>
        </w:rPr>
      </w:pPr>
    </w:p>
    <w:sectPr w:rsidR="003D36F9" w:rsidRPr="00555655" w:rsidSect="004435AB">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53" w:rsidRDefault="00A94653" w:rsidP="00D437D9">
      <w:pPr>
        <w:spacing w:after="0" w:line="240" w:lineRule="auto"/>
      </w:pPr>
      <w:r>
        <w:separator/>
      </w:r>
    </w:p>
  </w:endnote>
  <w:endnote w:type="continuationSeparator" w:id="0">
    <w:p w:rsidR="00A94653" w:rsidRDefault="00A94653" w:rsidP="00D437D9">
      <w:pPr>
        <w:spacing w:after="0" w:line="240" w:lineRule="auto"/>
      </w:pPr>
      <w:r>
        <w:continuationSeparator/>
      </w:r>
    </w:p>
  </w:endnote>
  <w:endnote w:id="1">
    <w:p w:rsidR="00692FCE" w:rsidRPr="00555655" w:rsidRDefault="00692FCE" w:rsidP="00692FCE">
      <w:pPr>
        <w:rPr>
          <w:rFonts w:ascii="Times New Roman" w:hAnsi="Times New Roman" w:cs="Times New Roman"/>
          <w:b/>
          <w:sz w:val="20"/>
          <w:szCs w:val="20"/>
        </w:rPr>
      </w:pPr>
      <w:r w:rsidRPr="00555655">
        <w:rPr>
          <w:rFonts w:ascii="Times New Roman" w:hAnsi="Times New Roman" w:cs="Times New Roman"/>
          <w:b/>
          <w:sz w:val="20"/>
          <w:szCs w:val="20"/>
        </w:rPr>
        <w:t>NOTES</w:t>
      </w:r>
    </w:p>
    <w:p w:rsidR="00692FCE" w:rsidRPr="00555655" w:rsidRDefault="00692FCE" w:rsidP="00692FCE">
      <w:pPr>
        <w:rPr>
          <w:rFonts w:ascii="Times New Roman" w:hAnsi="Times New Roman" w:cs="Times New Roman"/>
          <w:sz w:val="20"/>
          <w:szCs w:val="20"/>
        </w:rPr>
      </w:pPr>
      <w:r w:rsidRPr="00555655">
        <w:rPr>
          <w:rStyle w:val="EndnoteReference"/>
          <w:rFonts w:ascii="Times New Roman" w:hAnsi="Times New Roman" w:cs="Times New Roman"/>
          <w:sz w:val="20"/>
          <w:szCs w:val="20"/>
        </w:rPr>
        <w:endnoteRef/>
      </w:r>
      <w:r w:rsidRPr="00555655">
        <w:rPr>
          <w:rFonts w:ascii="Times New Roman" w:hAnsi="Times New Roman" w:cs="Times New Roman"/>
          <w:sz w:val="20"/>
          <w:szCs w:val="20"/>
        </w:rPr>
        <w:t xml:space="preserve"> Alan Patten, </w:t>
      </w:r>
      <w:r w:rsidRPr="00555655">
        <w:rPr>
          <w:rFonts w:ascii="Times New Roman" w:hAnsi="Times New Roman" w:cs="Times New Roman"/>
          <w:i/>
          <w:sz w:val="20"/>
          <w:szCs w:val="20"/>
        </w:rPr>
        <w:t>Equal Recognition: The Moral Foundations of Minority Rights</w:t>
      </w:r>
      <w:r w:rsidRPr="00555655">
        <w:rPr>
          <w:rFonts w:ascii="Times New Roman" w:hAnsi="Times New Roman" w:cs="Times New Roman"/>
          <w:sz w:val="20"/>
          <w:szCs w:val="20"/>
        </w:rPr>
        <w:t xml:space="preserve"> (Princeton: Princeton University Press, 2014). Henceforth cited paranthetically in the text.</w:t>
      </w:r>
    </w:p>
  </w:endnote>
  <w:endnote w:id="2">
    <w:p w:rsidR="00460DAA" w:rsidRPr="00555655" w:rsidRDefault="00460DAA">
      <w:pPr>
        <w:pStyle w:val="EndnoteText"/>
        <w:rPr>
          <w:rFonts w:ascii="Times New Roman" w:hAnsi="Times New Roman" w:cs="Times New Roman"/>
        </w:rPr>
      </w:pPr>
    </w:p>
    <w:p w:rsidR="00D437D9" w:rsidRPr="00555655" w:rsidRDefault="00D437D9">
      <w:pPr>
        <w:pStyle w:val="EndnoteText"/>
        <w:rPr>
          <w:rFonts w:ascii="Times New Roman" w:hAnsi="Times New Roman" w:cs="Times New Roman"/>
        </w:rPr>
      </w:pPr>
      <w:r w:rsidRPr="00555655">
        <w:rPr>
          <w:rStyle w:val="EndnoteReference"/>
          <w:rFonts w:ascii="Times New Roman" w:hAnsi="Times New Roman" w:cs="Times New Roman"/>
        </w:rPr>
        <w:endnoteRef/>
      </w:r>
      <w:r w:rsidRPr="00555655">
        <w:rPr>
          <w:rFonts w:ascii="Times New Roman" w:hAnsi="Times New Roman" w:cs="Times New Roman"/>
        </w:rPr>
        <w:t xml:space="preserve"> Will Kymlicka </w:t>
      </w:r>
      <w:r w:rsidRPr="00555655">
        <w:rPr>
          <w:rFonts w:ascii="Times New Roman" w:hAnsi="Times New Roman" w:cs="Times New Roman"/>
          <w:i/>
        </w:rPr>
        <w:t>Liberalism, Community and Culture</w:t>
      </w:r>
      <w:r w:rsidRPr="00555655">
        <w:rPr>
          <w:rFonts w:ascii="Times New Roman" w:hAnsi="Times New Roman" w:cs="Times New Roman"/>
        </w:rPr>
        <w:t xml:space="preserve"> (Oxford: Oxford University Press, 1989),</w:t>
      </w:r>
      <w:r w:rsidR="009A71B2" w:rsidRPr="00555655">
        <w:rPr>
          <w:rFonts w:ascii="Times New Roman" w:hAnsi="Times New Roman" w:cs="Times New Roman"/>
        </w:rPr>
        <w:t xml:space="preserve"> 164, 166, </w:t>
      </w:r>
      <w:r w:rsidRPr="00555655">
        <w:rPr>
          <w:rFonts w:ascii="Times New Roman" w:hAnsi="Times New Roman" w:cs="Times New Roman"/>
        </w:rPr>
        <w:t>192-3.</w:t>
      </w:r>
    </w:p>
    <w:p w:rsidR="00692FCE" w:rsidRPr="00555655" w:rsidRDefault="00692FCE">
      <w:pPr>
        <w:pStyle w:val="EndnoteText"/>
        <w:rPr>
          <w:rFonts w:ascii="Times New Roman" w:hAnsi="Times New Roman" w:cs="Times New Roman"/>
        </w:rPr>
      </w:pPr>
    </w:p>
  </w:endnote>
  <w:endnote w:id="3">
    <w:p w:rsidR="00460DAA" w:rsidRPr="00555655" w:rsidRDefault="00460DAA" w:rsidP="00460DAA">
      <w:pPr>
        <w:rPr>
          <w:rFonts w:ascii="Times New Roman" w:hAnsi="Times New Roman" w:cs="Times New Roman"/>
          <w:sz w:val="20"/>
          <w:szCs w:val="20"/>
        </w:rPr>
      </w:pPr>
      <w:r w:rsidRPr="00555655">
        <w:rPr>
          <w:rStyle w:val="EndnoteReference"/>
          <w:rFonts w:ascii="Times New Roman" w:hAnsi="Times New Roman" w:cs="Times New Roman"/>
          <w:sz w:val="20"/>
          <w:szCs w:val="20"/>
        </w:rPr>
        <w:endnoteRef/>
      </w:r>
      <w:r w:rsidRPr="00555655">
        <w:rPr>
          <w:rFonts w:ascii="Times New Roman" w:hAnsi="Times New Roman" w:cs="Times New Roman"/>
          <w:sz w:val="20"/>
          <w:szCs w:val="20"/>
        </w:rPr>
        <w:t xml:space="preserve"> Charles Taylor </w:t>
      </w:r>
      <w:r w:rsidRPr="00555655">
        <w:rPr>
          <w:rFonts w:ascii="Times New Roman" w:hAnsi="Times New Roman" w:cs="Times New Roman"/>
          <w:i/>
          <w:sz w:val="20"/>
          <w:szCs w:val="20"/>
        </w:rPr>
        <w:t>Multiculturalism: Examining the “Politics of Recognition”</w:t>
      </w:r>
      <w:r w:rsidRPr="00555655">
        <w:rPr>
          <w:rFonts w:ascii="Times New Roman" w:hAnsi="Times New Roman" w:cs="Times New Roman"/>
          <w:sz w:val="20"/>
          <w:szCs w:val="20"/>
        </w:rPr>
        <w:t xml:space="preserve"> Ed. Amy Gutmann (Princeton: Princeton University Press, 1994).</w:t>
      </w:r>
    </w:p>
  </w:endnote>
  <w:endnote w:id="4">
    <w:p w:rsidR="00460DAA" w:rsidRPr="00555655" w:rsidRDefault="00460DAA" w:rsidP="00460DAA">
      <w:pPr>
        <w:rPr>
          <w:rFonts w:ascii="Times New Roman" w:hAnsi="Times New Roman" w:cs="Times New Roman"/>
          <w:sz w:val="20"/>
          <w:szCs w:val="20"/>
        </w:rPr>
      </w:pPr>
      <w:r w:rsidRPr="00555655">
        <w:rPr>
          <w:rStyle w:val="EndnoteReference"/>
          <w:rFonts w:ascii="Times New Roman" w:hAnsi="Times New Roman" w:cs="Times New Roman"/>
          <w:sz w:val="20"/>
          <w:szCs w:val="20"/>
        </w:rPr>
        <w:endnoteRef/>
      </w:r>
      <w:r w:rsidRPr="00555655">
        <w:rPr>
          <w:rFonts w:ascii="Times New Roman" w:hAnsi="Times New Roman" w:cs="Times New Roman"/>
          <w:sz w:val="20"/>
          <w:szCs w:val="20"/>
        </w:rPr>
        <w:t xml:space="preserve"> Peter Jones, ‘Toleration, Recognition and Identity’ </w:t>
      </w:r>
      <w:r w:rsidRPr="00555655">
        <w:rPr>
          <w:rFonts w:ascii="Times New Roman" w:hAnsi="Times New Roman" w:cs="Times New Roman"/>
          <w:i/>
          <w:sz w:val="20"/>
          <w:szCs w:val="20"/>
        </w:rPr>
        <w:t>Journal of Political Philosophy</w:t>
      </w:r>
      <w:r w:rsidRPr="00555655">
        <w:rPr>
          <w:rFonts w:ascii="Times New Roman" w:hAnsi="Times New Roman" w:cs="Times New Roman"/>
          <w:sz w:val="20"/>
          <w:szCs w:val="20"/>
        </w:rPr>
        <w:t xml:space="preserve"> 14, no. 2 (2004): 123-43 at 133.</w:t>
      </w:r>
    </w:p>
    <w:p w:rsidR="00460DAA" w:rsidRPr="00555655" w:rsidRDefault="00460DAA">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52724"/>
      <w:docPartObj>
        <w:docPartGallery w:val="Page Numbers (Bottom of Page)"/>
        <w:docPartUnique/>
      </w:docPartObj>
    </w:sdtPr>
    <w:sdtEndPr>
      <w:rPr>
        <w:noProof/>
      </w:rPr>
    </w:sdtEndPr>
    <w:sdtContent>
      <w:p w:rsidR="00531D10" w:rsidRDefault="00531D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31D10" w:rsidRDefault="00531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53" w:rsidRDefault="00A94653" w:rsidP="00D437D9">
      <w:pPr>
        <w:spacing w:after="0" w:line="240" w:lineRule="auto"/>
      </w:pPr>
      <w:r>
        <w:separator/>
      </w:r>
    </w:p>
  </w:footnote>
  <w:footnote w:type="continuationSeparator" w:id="0">
    <w:p w:rsidR="00A94653" w:rsidRDefault="00A94653" w:rsidP="00D43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8D1"/>
    <w:multiLevelType w:val="hybridMultilevel"/>
    <w:tmpl w:val="F8161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B7F0B"/>
    <w:multiLevelType w:val="hybridMultilevel"/>
    <w:tmpl w:val="02F26578"/>
    <w:lvl w:ilvl="0" w:tplc="BDFAC4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D92A20"/>
    <w:multiLevelType w:val="hybridMultilevel"/>
    <w:tmpl w:val="E0E8AD46"/>
    <w:lvl w:ilvl="0" w:tplc="DFEA9E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93E8D"/>
    <w:rsid w:val="0002561C"/>
    <w:rsid w:val="00040AAA"/>
    <w:rsid w:val="0005186D"/>
    <w:rsid w:val="00070BB4"/>
    <w:rsid w:val="00084633"/>
    <w:rsid w:val="00086E45"/>
    <w:rsid w:val="0008799A"/>
    <w:rsid w:val="000A0205"/>
    <w:rsid w:val="001064C5"/>
    <w:rsid w:val="00121298"/>
    <w:rsid w:val="00132D4E"/>
    <w:rsid w:val="0014723B"/>
    <w:rsid w:val="00182153"/>
    <w:rsid w:val="00182EA5"/>
    <w:rsid w:val="0018405E"/>
    <w:rsid w:val="00195A52"/>
    <w:rsid w:val="00197D91"/>
    <w:rsid w:val="001B1205"/>
    <w:rsid w:val="001B615C"/>
    <w:rsid w:val="001C0812"/>
    <w:rsid w:val="001D15AB"/>
    <w:rsid w:val="001E758A"/>
    <w:rsid w:val="001F1F4D"/>
    <w:rsid w:val="00213865"/>
    <w:rsid w:val="00214351"/>
    <w:rsid w:val="0021625D"/>
    <w:rsid w:val="00220397"/>
    <w:rsid w:val="0022586D"/>
    <w:rsid w:val="002351EF"/>
    <w:rsid w:val="0025435C"/>
    <w:rsid w:val="0026649B"/>
    <w:rsid w:val="00286307"/>
    <w:rsid w:val="00296812"/>
    <w:rsid w:val="002A3525"/>
    <w:rsid w:val="002A6571"/>
    <w:rsid w:val="002A7B29"/>
    <w:rsid w:val="003051E5"/>
    <w:rsid w:val="003160DB"/>
    <w:rsid w:val="0032482A"/>
    <w:rsid w:val="00343C57"/>
    <w:rsid w:val="00352A6D"/>
    <w:rsid w:val="0035741C"/>
    <w:rsid w:val="003628B3"/>
    <w:rsid w:val="003D36F9"/>
    <w:rsid w:val="003D532A"/>
    <w:rsid w:val="003D71D6"/>
    <w:rsid w:val="003F1245"/>
    <w:rsid w:val="003F7601"/>
    <w:rsid w:val="00404E2D"/>
    <w:rsid w:val="00440B82"/>
    <w:rsid w:val="004435AB"/>
    <w:rsid w:val="00460DAA"/>
    <w:rsid w:val="00496BA3"/>
    <w:rsid w:val="004A3049"/>
    <w:rsid w:val="004B26DA"/>
    <w:rsid w:val="004C75D9"/>
    <w:rsid w:val="004D5C8E"/>
    <w:rsid w:val="004D78AF"/>
    <w:rsid w:val="004E78B9"/>
    <w:rsid w:val="004F4A1F"/>
    <w:rsid w:val="00502B97"/>
    <w:rsid w:val="00516C99"/>
    <w:rsid w:val="00525012"/>
    <w:rsid w:val="00530DD7"/>
    <w:rsid w:val="00531D10"/>
    <w:rsid w:val="00555655"/>
    <w:rsid w:val="00565A0A"/>
    <w:rsid w:val="00575534"/>
    <w:rsid w:val="00576480"/>
    <w:rsid w:val="0057741A"/>
    <w:rsid w:val="005A12D2"/>
    <w:rsid w:val="005E0DBB"/>
    <w:rsid w:val="005E176F"/>
    <w:rsid w:val="005F489C"/>
    <w:rsid w:val="0063300D"/>
    <w:rsid w:val="00661F3D"/>
    <w:rsid w:val="00677CFC"/>
    <w:rsid w:val="00692FCE"/>
    <w:rsid w:val="00693E8D"/>
    <w:rsid w:val="006A613D"/>
    <w:rsid w:val="006D02A5"/>
    <w:rsid w:val="006E421B"/>
    <w:rsid w:val="00701E01"/>
    <w:rsid w:val="007071FB"/>
    <w:rsid w:val="0074311F"/>
    <w:rsid w:val="007673C1"/>
    <w:rsid w:val="007674E7"/>
    <w:rsid w:val="00783745"/>
    <w:rsid w:val="00815072"/>
    <w:rsid w:val="00844099"/>
    <w:rsid w:val="00854CB0"/>
    <w:rsid w:val="008838F5"/>
    <w:rsid w:val="008A5035"/>
    <w:rsid w:val="008C2CF2"/>
    <w:rsid w:val="008C784E"/>
    <w:rsid w:val="008D0A12"/>
    <w:rsid w:val="009503F5"/>
    <w:rsid w:val="009738D3"/>
    <w:rsid w:val="00981F00"/>
    <w:rsid w:val="009878BB"/>
    <w:rsid w:val="0099210F"/>
    <w:rsid w:val="00994AD1"/>
    <w:rsid w:val="009A1A6C"/>
    <w:rsid w:val="009A71B2"/>
    <w:rsid w:val="009E6BBD"/>
    <w:rsid w:val="009F5EDB"/>
    <w:rsid w:val="00A038E2"/>
    <w:rsid w:val="00A1252C"/>
    <w:rsid w:val="00A210BA"/>
    <w:rsid w:val="00A41322"/>
    <w:rsid w:val="00A5277C"/>
    <w:rsid w:val="00A54A80"/>
    <w:rsid w:val="00A7041C"/>
    <w:rsid w:val="00A72BE8"/>
    <w:rsid w:val="00A72DBF"/>
    <w:rsid w:val="00A76FCA"/>
    <w:rsid w:val="00A873F1"/>
    <w:rsid w:val="00A9100A"/>
    <w:rsid w:val="00A91E2F"/>
    <w:rsid w:val="00A94653"/>
    <w:rsid w:val="00A94978"/>
    <w:rsid w:val="00AA2D96"/>
    <w:rsid w:val="00AB5388"/>
    <w:rsid w:val="00AC6EA3"/>
    <w:rsid w:val="00AD6791"/>
    <w:rsid w:val="00AD7DEC"/>
    <w:rsid w:val="00B12DBE"/>
    <w:rsid w:val="00B13948"/>
    <w:rsid w:val="00B16D05"/>
    <w:rsid w:val="00B47CC9"/>
    <w:rsid w:val="00B5201D"/>
    <w:rsid w:val="00B7232B"/>
    <w:rsid w:val="00B93CC6"/>
    <w:rsid w:val="00BA133A"/>
    <w:rsid w:val="00BE1430"/>
    <w:rsid w:val="00C7670C"/>
    <w:rsid w:val="00CA5F8F"/>
    <w:rsid w:val="00CB3466"/>
    <w:rsid w:val="00CD7820"/>
    <w:rsid w:val="00CE0862"/>
    <w:rsid w:val="00D05277"/>
    <w:rsid w:val="00D05A08"/>
    <w:rsid w:val="00D1772D"/>
    <w:rsid w:val="00D437D9"/>
    <w:rsid w:val="00D46F91"/>
    <w:rsid w:val="00D74DC4"/>
    <w:rsid w:val="00D82AF3"/>
    <w:rsid w:val="00D931CB"/>
    <w:rsid w:val="00DB2DB8"/>
    <w:rsid w:val="00DC42FB"/>
    <w:rsid w:val="00DF07B2"/>
    <w:rsid w:val="00DF34AC"/>
    <w:rsid w:val="00E30EA2"/>
    <w:rsid w:val="00E327D6"/>
    <w:rsid w:val="00E3508F"/>
    <w:rsid w:val="00E54517"/>
    <w:rsid w:val="00E83B68"/>
    <w:rsid w:val="00E905AD"/>
    <w:rsid w:val="00EA52AD"/>
    <w:rsid w:val="00ED7AF9"/>
    <w:rsid w:val="00ED7E4B"/>
    <w:rsid w:val="00F8367F"/>
    <w:rsid w:val="00F86A65"/>
    <w:rsid w:val="00F960C6"/>
    <w:rsid w:val="00FA15CA"/>
    <w:rsid w:val="00FA6A69"/>
    <w:rsid w:val="00FB760A"/>
    <w:rsid w:val="00FC65FD"/>
    <w:rsid w:val="00FE29F2"/>
    <w:rsid w:val="00FE61D5"/>
    <w:rsid w:val="00FE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09C11-7C5A-484D-8985-A5B33B47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B3"/>
    <w:pPr>
      <w:ind w:left="720"/>
      <w:contextualSpacing/>
    </w:pPr>
  </w:style>
  <w:style w:type="paragraph" w:styleId="EndnoteText">
    <w:name w:val="endnote text"/>
    <w:basedOn w:val="Normal"/>
    <w:link w:val="EndnoteTextChar"/>
    <w:uiPriority w:val="99"/>
    <w:semiHidden/>
    <w:unhideWhenUsed/>
    <w:rsid w:val="00D43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7D9"/>
    <w:rPr>
      <w:sz w:val="20"/>
      <w:szCs w:val="20"/>
    </w:rPr>
  </w:style>
  <w:style w:type="character" w:styleId="EndnoteReference">
    <w:name w:val="endnote reference"/>
    <w:basedOn w:val="DefaultParagraphFont"/>
    <w:uiPriority w:val="99"/>
    <w:semiHidden/>
    <w:unhideWhenUsed/>
    <w:rsid w:val="00D437D9"/>
    <w:rPr>
      <w:vertAlign w:val="superscript"/>
    </w:rPr>
  </w:style>
  <w:style w:type="paragraph" w:styleId="FootnoteText">
    <w:name w:val="footnote text"/>
    <w:basedOn w:val="Normal"/>
    <w:link w:val="FootnoteTextChar"/>
    <w:uiPriority w:val="99"/>
    <w:semiHidden/>
    <w:unhideWhenUsed/>
    <w:rsid w:val="009A7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1B2"/>
    <w:rPr>
      <w:sz w:val="20"/>
      <w:szCs w:val="20"/>
    </w:rPr>
  </w:style>
  <w:style w:type="character" w:styleId="FootnoteReference">
    <w:name w:val="footnote reference"/>
    <w:basedOn w:val="DefaultParagraphFont"/>
    <w:uiPriority w:val="99"/>
    <w:semiHidden/>
    <w:unhideWhenUsed/>
    <w:rsid w:val="009A71B2"/>
    <w:rPr>
      <w:vertAlign w:val="superscript"/>
    </w:rPr>
  </w:style>
  <w:style w:type="paragraph" w:styleId="Header">
    <w:name w:val="header"/>
    <w:basedOn w:val="Normal"/>
    <w:link w:val="HeaderChar"/>
    <w:uiPriority w:val="99"/>
    <w:unhideWhenUsed/>
    <w:rsid w:val="00531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10"/>
  </w:style>
  <w:style w:type="paragraph" w:styleId="Footer">
    <w:name w:val="footer"/>
    <w:basedOn w:val="Normal"/>
    <w:link w:val="FooterChar"/>
    <w:uiPriority w:val="99"/>
    <w:unhideWhenUsed/>
    <w:rsid w:val="00531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1CCA-A79A-4647-BA32-5FD6E9A9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Seglow, J</dc:creator>
  <cp:keywords/>
  <dc:description/>
  <cp:lastModifiedBy>Seglow, J</cp:lastModifiedBy>
  <cp:revision>12</cp:revision>
  <dcterms:created xsi:type="dcterms:W3CDTF">2016-05-06T08:03:00Z</dcterms:created>
  <dcterms:modified xsi:type="dcterms:W3CDTF">2016-07-12T11:24:00Z</dcterms:modified>
</cp:coreProperties>
</file>