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A7C4D" w14:textId="77777777" w:rsidR="00627BE5" w:rsidRPr="00627BE5" w:rsidRDefault="00627BE5" w:rsidP="00627BE5">
      <w:pPr>
        <w:spacing w:line="480" w:lineRule="auto"/>
        <w:rPr>
          <w:rFonts w:ascii="Times New Roman" w:hAnsi="Times New Roman"/>
          <w:sz w:val="24"/>
          <w:szCs w:val="24"/>
        </w:rPr>
      </w:pPr>
      <w:bookmarkStart w:id="0" w:name="_GoBack"/>
      <w:bookmarkEnd w:id="0"/>
      <w:r>
        <w:rPr>
          <w:rFonts w:ascii="Times New Roman" w:hAnsi="Times New Roman"/>
          <w:sz w:val="24"/>
          <w:szCs w:val="24"/>
        </w:rPr>
        <w:t>Biological Sciences: Ecology</w:t>
      </w:r>
    </w:p>
    <w:p w14:paraId="7A8F6984" w14:textId="77777777" w:rsidR="00627BE5" w:rsidRDefault="00627BE5" w:rsidP="007D66A1">
      <w:pPr>
        <w:spacing w:after="0" w:line="480" w:lineRule="auto"/>
        <w:rPr>
          <w:rFonts w:ascii="Times New Roman" w:hAnsi="Times New Roman" w:cs="Times New Roman"/>
          <w:sz w:val="24"/>
          <w:szCs w:val="24"/>
        </w:rPr>
      </w:pPr>
    </w:p>
    <w:p w14:paraId="6ACFDB18" w14:textId="50BF1084" w:rsidR="007D66A1" w:rsidRPr="001C7A7A" w:rsidRDefault="00D0757E" w:rsidP="007D66A1">
      <w:pPr>
        <w:spacing w:after="0" w:line="480" w:lineRule="auto"/>
        <w:rPr>
          <w:rFonts w:ascii="Times New Roman" w:hAnsi="Times New Roman" w:cs="Times New Roman"/>
          <w:b/>
          <w:sz w:val="24"/>
          <w:szCs w:val="24"/>
        </w:rPr>
      </w:pPr>
      <w:r w:rsidRPr="001C7A7A">
        <w:rPr>
          <w:rFonts w:ascii="Times New Roman" w:hAnsi="Times New Roman" w:cs="Times New Roman"/>
          <w:b/>
          <w:sz w:val="24"/>
          <w:szCs w:val="24"/>
        </w:rPr>
        <w:t xml:space="preserve">Title: </w:t>
      </w:r>
      <w:r w:rsidR="001914EF">
        <w:rPr>
          <w:rFonts w:ascii="Times New Roman" w:hAnsi="Times New Roman" w:cs="Times New Roman"/>
          <w:b/>
          <w:sz w:val="24"/>
          <w:szCs w:val="24"/>
        </w:rPr>
        <w:t>B</w:t>
      </w:r>
      <w:r w:rsidR="007D66A1" w:rsidRPr="001C7A7A">
        <w:rPr>
          <w:rFonts w:ascii="Times New Roman" w:hAnsi="Times New Roman" w:cs="Times New Roman"/>
          <w:b/>
          <w:sz w:val="24"/>
          <w:szCs w:val="24"/>
        </w:rPr>
        <w:t xml:space="preserve">iotic homogenization </w:t>
      </w:r>
      <w:r w:rsidR="002803A6" w:rsidRPr="001C7A7A">
        <w:rPr>
          <w:rFonts w:ascii="Times New Roman" w:hAnsi="Times New Roman" w:cs="Times New Roman"/>
          <w:b/>
          <w:sz w:val="24"/>
          <w:szCs w:val="24"/>
        </w:rPr>
        <w:t>can decrease</w:t>
      </w:r>
      <w:r w:rsidR="007D66A1" w:rsidRPr="001C7A7A">
        <w:rPr>
          <w:rFonts w:ascii="Times New Roman" w:hAnsi="Times New Roman" w:cs="Times New Roman"/>
          <w:b/>
          <w:sz w:val="24"/>
          <w:szCs w:val="24"/>
        </w:rPr>
        <w:t xml:space="preserve"> landscape-scale forest multifunctionality</w:t>
      </w:r>
    </w:p>
    <w:p w14:paraId="43152885" w14:textId="77777777" w:rsidR="00D0757E" w:rsidRPr="00627BE5" w:rsidRDefault="00D0757E" w:rsidP="007D66A1">
      <w:pPr>
        <w:spacing w:after="0" w:line="480" w:lineRule="auto"/>
        <w:rPr>
          <w:rFonts w:ascii="Times New Roman" w:hAnsi="Times New Roman" w:cs="Times New Roman"/>
          <w:b/>
          <w:sz w:val="24"/>
          <w:szCs w:val="24"/>
        </w:rPr>
      </w:pPr>
      <w:r w:rsidRPr="001C7A7A">
        <w:rPr>
          <w:rFonts w:ascii="Times New Roman" w:hAnsi="Times New Roman" w:cs="Times New Roman"/>
          <w:b/>
          <w:sz w:val="24"/>
          <w:szCs w:val="24"/>
        </w:rPr>
        <w:t xml:space="preserve">Short title: Beta-diversity </w:t>
      </w:r>
      <w:r w:rsidR="001C7A7A" w:rsidRPr="001C7A7A">
        <w:rPr>
          <w:rFonts w:ascii="Times New Roman" w:hAnsi="Times New Roman" w:cs="Times New Roman"/>
          <w:b/>
          <w:sz w:val="24"/>
          <w:szCs w:val="24"/>
        </w:rPr>
        <w:t>and</w:t>
      </w:r>
      <w:r w:rsidRPr="001C7A7A">
        <w:rPr>
          <w:rFonts w:ascii="Times New Roman" w:hAnsi="Times New Roman" w:cs="Times New Roman"/>
          <w:b/>
          <w:sz w:val="24"/>
          <w:szCs w:val="24"/>
        </w:rPr>
        <w:t xml:space="preserve"> landscape-scale multifunctionality</w:t>
      </w:r>
    </w:p>
    <w:p w14:paraId="1DC05973" w14:textId="77777777" w:rsidR="007D66A1" w:rsidRPr="00B57716" w:rsidRDefault="007D66A1" w:rsidP="007D66A1">
      <w:pPr>
        <w:spacing w:after="0" w:line="480" w:lineRule="auto"/>
        <w:rPr>
          <w:rFonts w:ascii="Times New Roman" w:hAnsi="Times New Roman" w:cs="Times New Roman"/>
          <w:sz w:val="24"/>
          <w:szCs w:val="24"/>
        </w:rPr>
      </w:pPr>
    </w:p>
    <w:p w14:paraId="7734502A" w14:textId="300FE191" w:rsidR="007D66A1" w:rsidRPr="000918A1" w:rsidRDefault="007D66A1" w:rsidP="007D66A1">
      <w:pPr>
        <w:spacing w:after="0" w:line="480" w:lineRule="auto"/>
        <w:jc w:val="both"/>
        <w:rPr>
          <w:rFonts w:ascii="Times New Roman" w:hAnsi="Times New Roman" w:cs="Times New Roman"/>
          <w:sz w:val="24"/>
          <w:szCs w:val="24"/>
        </w:rPr>
      </w:pPr>
      <w:r w:rsidRPr="000918A1">
        <w:rPr>
          <w:rFonts w:ascii="Times New Roman" w:hAnsi="Times New Roman" w:cs="Times New Roman"/>
          <w:sz w:val="24"/>
          <w:szCs w:val="24"/>
        </w:rPr>
        <w:t>AUTHORS: Fons van der Plas</w:t>
      </w:r>
      <w:r w:rsidRPr="000918A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Pr="000918A1">
        <w:rPr>
          <w:rFonts w:ascii="Times New Roman" w:hAnsi="Times New Roman" w:cs="Times New Roman"/>
          <w:sz w:val="24"/>
          <w:szCs w:val="24"/>
        </w:rPr>
        <w:t>, Peter Manning</w:t>
      </w:r>
      <w:r w:rsidRPr="000918A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Pr="000918A1">
        <w:rPr>
          <w:rFonts w:ascii="Times New Roman" w:hAnsi="Times New Roman" w:cs="Times New Roman"/>
          <w:sz w:val="24"/>
          <w:szCs w:val="24"/>
        </w:rPr>
        <w:t xml:space="preserve">, </w:t>
      </w:r>
      <w:r>
        <w:rPr>
          <w:rFonts w:ascii="Times New Roman" w:hAnsi="Times New Roman" w:cs="Times New Roman"/>
          <w:sz w:val="24"/>
          <w:szCs w:val="24"/>
        </w:rPr>
        <w:t>Santiago Soliveres</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0918A1">
        <w:rPr>
          <w:rFonts w:ascii="Times New Roman" w:hAnsi="Times New Roman" w:cs="Times New Roman"/>
          <w:sz w:val="24"/>
          <w:szCs w:val="24"/>
        </w:rPr>
        <w:t>Eric Allan</w:t>
      </w:r>
      <w:r w:rsidRPr="000918A1">
        <w:rPr>
          <w:rFonts w:ascii="Times New Roman" w:hAnsi="Times New Roman" w:cs="Times New Roman"/>
          <w:sz w:val="24"/>
          <w:szCs w:val="24"/>
          <w:vertAlign w:val="superscript"/>
        </w:rPr>
        <w:t>1</w:t>
      </w:r>
      <w:r w:rsidRPr="000918A1">
        <w:rPr>
          <w:rFonts w:ascii="Times New Roman" w:hAnsi="Times New Roman" w:cs="Times New Roman"/>
          <w:sz w:val="24"/>
          <w:szCs w:val="24"/>
        </w:rPr>
        <w:t>, Michael Scherer-Lorenzen</w:t>
      </w:r>
      <w:r>
        <w:rPr>
          <w:rFonts w:ascii="Times New Roman" w:hAnsi="Times New Roman" w:cs="Times New Roman"/>
          <w:sz w:val="24"/>
          <w:szCs w:val="24"/>
          <w:vertAlign w:val="superscript"/>
        </w:rPr>
        <w:t>3</w:t>
      </w:r>
      <w:r w:rsidRPr="000918A1">
        <w:rPr>
          <w:rFonts w:ascii="Times New Roman" w:hAnsi="Times New Roman" w:cs="Times New Roman"/>
          <w:sz w:val="24"/>
          <w:szCs w:val="24"/>
        </w:rPr>
        <w:t>, Kris Verheyen</w:t>
      </w:r>
      <w:r>
        <w:rPr>
          <w:rFonts w:ascii="Times New Roman" w:hAnsi="Times New Roman" w:cs="Times New Roman"/>
          <w:sz w:val="24"/>
          <w:szCs w:val="24"/>
          <w:vertAlign w:val="superscript"/>
        </w:rPr>
        <w:t>4</w:t>
      </w:r>
      <w:r w:rsidRPr="000918A1">
        <w:rPr>
          <w:rFonts w:ascii="Times New Roman" w:hAnsi="Times New Roman" w:cs="Times New Roman"/>
          <w:sz w:val="24"/>
          <w:szCs w:val="24"/>
        </w:rPr>
        <w:t>, Christian Wirth</w:t>
      </w:r>
      <w:r>
        <w:rPr>
          <w:rFonts w:ascii="Times New Roman" w:hAnsi="Times New Roman" w:cs="Times New Roman"/>
          <w:sz w:val="24"/>
          <w:szCs w:val="24"/>
          <w:vertAlign w:val="superscript"/>
        </w:rPr>
        <w:t>5,6</w:t>
      </w:r>
      <w:r w:rsidRPr="000918A1">
        <w:rPr>
          <w:rFonts w:ascii="Times New Roman" w:hAnsi="Times New Roman" w:cs="Times New Roman"/>
          <w:sz w:val="24"/>
          <w:szCs w:val="24"/>
        </w:rPr>
        <w:t>, Miguel A. Zavala</w:t>
      </w:r>
      <w:r>
        <w:rPr>
          <w:rFonts w:ascii="Times New Roman" w:hAnsi="Times New Roman" w:cs="Times New Roman"/>
          <w:sz w:val="24"/>
          <w:szCs w:val="24"/>
          <w:vertAlign w:val="superscript"/>
        </w:rPr>
        <w:t>7</w:t>
      </w:r>
      <w:r w:rsidRPr="000918A1">
        <w:rPr>
          <w:rFonts w:ascii="Times New Roman" w:hAnsi="Times New Roman" w:cs="Times New Roman"/>
          <w:sz w:val="24"/>
          <w:szCs w:val="24"/>
        </w:rPr>
        <w:t>, Evy Ampoorter</w:t>
      </w:r>
      <w:r>
        <w:rPr>
          <w:rFonts w:ascii="Times New Roman" w:hAnsi="Times New Roman" w:cs="Times New Roman"/>
          <w:sz w:val="24"/>
          <w:szCs w:val="24"/>
          <w:vertAlign w:val="superscript"/>
        </w:rPr>
        <w:t>4</w:t>
      </w:r>
      <w:r w:rsidRPr="000918A1">
        <w:rPr>
          <w:rFonts w:ascii="Times New Roman" w:hAnsi="Times New Roman" w:cs="Times New Roman"/>
          <w:sz w:val="24"/>
          <w:szCs w:val="24"/>
        </w:rPr>
        <w:t>, Lander Baeten</w:t>
      </w:r>
      <w:r>
        <w:rPr>
          <w:rFonts w:ascii="Times New Roman" w:hAnsi="Times New Roman" w:cs="Times New Roman"/>
          <w:sz w:val="24"/>
          <w:szCs w:val="24"/>
          <w:vertAlign w:val="superscript"/>
        </w:rPr>
        <w:t>4,8</w:t>
      </w:r>
      <w:r w:rsidRPr="000918A1">
        <w:rPr>
          <w:rFonts w:ascii="Times New Roman" w:hAnsi="Times New Roman" w:cs="Times New Roman"/>
          <w:sz w:val="24"/>
          <w:szCs w:val="24"/>
        </w:rPr>
        <w:t>, Luc Barbaro</w:t>
      </w:r>
      <w:r>
        <w:rPr>
          <w:rFonts w:ascii="Times New Roman" w:hAnsi="Times New Roman" w:cs="Times New Roman"/>
          <w:sz w:val="24"/>
          <w:szCs w:val="24"/>
          <w:vertAlign w:val="superscript"/>
        </w:rPr>
        <w:t>9</w:t>
      </w:r>
      <w:r w:rsidRPr="000918A1">
        <w:rPr>
          <w:rFonts w:ascii="Times New Roman" w:hAnsi="Times New Roman" w:cs="Times New Roman"/>
          <w:sz w:val="24"/>
          <w:szCs w:val="24"/>
        </w:rPr>
        <w:t>, Jürgen Bauhus</w:t>
      </w:r>
      <w:r>
        <w:rPr>
          <w:rFonts w:ascii="Times New Roman" w:hAnsi="Times New Roman" w:cs="Times New Roman"/>
          <w:sz w:val="24"/>
          <w:szCs w:val="24"/>
          <w:vertAlign w:val="superscript"/>
        </w:rPr>
        <w:t>10</w:t>
      </w:r>
      <w:r w:rsidRPr="000918A1">
        <w:rPr>
          <w:rFonts w:ascii="Times New Roman" w:hAnsi="Times New Roman" w:cs="Times New Roman"/>
          <w:sz w:val="24"/>
          <w:szCs w:val="24"/>
        </w:rPr>
        <w:t>, Raquel Benavides</w:t>
      </w:r>
      <w:r>
        <w:rPr>
          <w:rFonts w:ascii="Times New Roman" w:hAnsi="Times New Roman" w:cs="Times New Roman"/>
          <w:sz w:val="24"/>
          <w:szCs w:val="24"/>
          <w:vertAlign w:val="superscript"/>
        </w:rPr>
        <w:t>3</w:t>
      </w:r>
      <w:r w:rsidRPr="000918A1">
        <w:rPr>
          <w:rFonts w:ascii="Times New Roman" w:hAnsi="Times New Roman" w:cs="Times New Roman"/>
          <w:sz w:val="24"/>
          <w:szCs w:val="24"/>
        </w:rPr>
        <w:t>, Adam Benneter</w:t>
      </w:r>
      <w:r>
        <w:rPr>
          <w:rFonts w:ascii="Times New Roman" w:hAnsi="Times New Roman" w:cs="Times New Roman"/>
          <w:sz w:val="24"/>
          <w:szCs w:val="24"/>
          <w:vertAlign w:val="superscript"/>
        </w:rPr>
        <w:t>10</w:t>
      </w:r>
      <w:r w:rsidRPr="000918A1">
        <w:rPr>
          <w:rFonts w:ascii="Times New Roman" w:hAnsi="Times New Roman" w:cs="Times New Roman"/>
          <w:sz w:val="24"/>
          <w:szCs w:val="24"/>
        </w:rPr>
        <w:t>, Damien Bonal</w:t>
      </w:r>
      <w:r>
        <w:rPr>
          <w:rFonts w:ascii="Times New Roman" w:hAnsi="Times New Roman" w:cs="Times New Roman"/>
          <w:sz w:val="24"/>
          <w:szCs w:val="24"/>
          <w:vertAlign w:val="superscript"/>
        </w:rPr>
        <w:t>11</w:t>
      </w:r>
      <w:r w:rsidRPr="000918A1">
        <w:rPr>
          <w:rFonts w:ascii="Times New Roman" w:hAnsi="Times New Roman" w:cs="Times New Roman"/>
          <w:sz w:val="24"/>
          <w:szCs w:val="24"/>
        </w:rPr>
        <w:t>, Olivier Bouriaud</w:t>
      </w:r>
      <w:r>
        <w:rPr>
          <w:rFonts w:ascii="Times New Roman" w:hAnsi="Times New Roman" w:cs="Times New Roman"/>
          <w:sz w:val="24"/>
          <w:szCs w:val="24"/>
          <w:vertAlign w:val="superscript"/>
        </w:rPr>
        <w:t>12</w:t>
      </w:r>
      <w:r w:rsidRPr="000918A1">
        <w:rPr>
          <w:rFonts w:ascii="Times New Roman" w:hAnsi="Times New Roman" w:cs="Times New Roman"/>
          <w:sz w:val="24"/>
          <w:szCs w:val="24"/>
        </w:rPr>
        <w:t>, Helge Bruelheide</w:t>
      </w:r>
      <w:r>
        <w:rPr>
          <w:rFonts w:ascii="Times New Roman" w:hAnsi="Times New Roman" w:cs="Times New Roman"/>
          <w:sz w:val="24"/>
          <w:szCs w:val="24"/>
          <w:vertAlign w:val="superscript"/>
        </w:rPr>
        <w:t>6,13</w:t>
      </w:r>
      <w:r w:rsidRPr="000918A1">
        <w:rPr>
          <w:rFonts w:ascii="Times New Roman" w:hAnsi="Times New Roman" w:cs="Times New Roman"/>
          <w:sz w:val="24"/>
          <w:szCs w:val="24"/>
        </w:rPr>
        <w:t>, Filippo Bussotti</w:t>
      </w:r>
      <w:r>
        <w:rPr>
          <w:rFonts w:ascii="Times New Roman" w:hAnsi="Times New Roman" w:cs="Times New Roman"/>
          <w:sz w:val="24"/>
          <w:szCs w:val="24"/>
          <w:vertAlign w:val="superscript"/>
        </w:rPr>
        <w:t>14</w:t>
      </w:r>
      <w:r w:rsidRPr="000918A1">
        <w:rPr>
          <w:rFonts w:ascii="Times New Roman" w:hAnsi="Times New Roman" w:cs="Times New Roman"/>
          <w:sz w:val="24"/>
          <w:szCs w:val="24"/>
        </w:rPr>
        <w:t>, Monique Carnol</w:t>
      </w:r>
      <w:r>
        <w:rPr>
          <w:rFonts w:ascii="Times New Roman" w:hAnsi="Times New Roman" w:cs="Times New Roman"/>
          <w:sz w:val="24"/>
          <w:szCs w:val="24"/>
          <w:vertAlign w:val="superscript"/>
        </w:rPr>
        <w:t>15</w:t>
      </w:r>
      <w:r w:rsidRPr="000918A1">
        <w:rPr>
          <w:rFonts w:ascii="Times New Roman" w:hAnsi="Times New Roman" w:cs="Times New Roman"/>
          <w:sz w:val="24"/>
          <w:szCs w:val="24"/>
        </w:rPr>
        <w:t>, Bastien Castagneyrol</w:t>
      </w:r>
      <w:r>
        <w:rPr>
          <w:rFonts w:ascii="Times New Roman" w:hAnsi="Times New Roman" w:cs="Times New Roman"/>
          <w:sz w:val="24"/>
          <w:szCs w:val="24"/>
          <w:vertAlign w:val="superscript"/>
        </w:rPr>
        <w:t>9</w:t>
      </w:r>
      <w:r w:rsidRPr="000918A1">
        <w:rPr>
          <w:rFonts w:ascii="Times New Roman" w:hAnsi="Times New Roman" w:cs="Times New Roman"/>
          <w:sz w:val="24"/>
          <w:szCs w:val="24"/>
        </w:rPr>
        <w:t>, Yohan Charbonnier</w:t>
      </w:r>
      <w:r>
        <w:rPr>
          <w:rFonts w:ascii="Times New Roman" w:hAnsi="Times New Roman" w:cs="Times New Roman"/>
          <w:sz w:val="24"/>
          <w:szCs w:val="24"/>
          <w:vertAlign w:val="superscript"/>
        </w:rPr>
        <w:t>9</w:t>
      </w:r>
      <w:r w:rsidRPr="000918A1">
        <w:rPr>
          <w:rFonts w:ascii="Times New Roman" w:hAnsi="Times New Roman" w:cs="Times New Roman"/>
          <w:sz w:val="24"/>
          <w:szCs w:val="24"/>
        </w:rPr>
        <w:t>, David Coomes</w:t>
      </w:r>
      <w:r>
        <w:rPr>
          <w:rFonts w:ascii="Times New Roman" w:hAnsi="Times New Roman" w:cs="Times New Roman"/>
          <w:sz w:val="24"/>
          <w:szCs w:val="24"/>
          <w:vertAlign w:val="superscript"/>
        </w:rPr>
        <w:t>16</w:t>
      </w:r>
      <w:r w:rsidRPr="000918A1">
        <w:rPr>
          <w:rFonts w:ascii="Times New Roman" w:hAnsi="Times New Roman" w:cs="Times New Roman"/>
          <w:sz w:val="24"/>
          <w:szCs w:val="24"/>
        </w:rPr>
        <w:t>, Andrea Coppi</w:t>
      </w:r>
      <w:r w:rsidRPr="000918A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4</w:t>
      </w:r>
      <w:r w:rsidRPr="000918A1">
        <w:rPr>
          <w:rFonts w:ascii="Times New Roman" w:hAnsi="Times New Roman" w:cs="Times New Roman"/>
          <w:sz w:val="24"/>
          <w:szCs w:val="24"/>
        </w:rPr>
        <w:t>, Cristina C. Bastias</w:t>
      </w:r>
      <w:r w:rsidRPr="000918A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7</w:t>
      </w:r>
      <w:r w:rsidRPr="000918A1">
        <w:rPr>
          <w:rFonts w:ascii="Times New Roman" w:hAnsi="Times New Roman" w:cs="Times New Roman"/>
          <w:sz w:val="24"/>
          <w:szCs w:val="24"/>
        </w:rPr>
        <w:t>, Seid Muhie Dawud</w:t>
      </w:r>
      <w:r w:rsidRPr="000918A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r w:rsidRPr="000918A1">
        <w:rPr>
          <w:rFonts w:ascii="Times New Roman" w:hAnsi="Times New Roman" w:cs="Times New Roman"/>
          <w:sz w:val="24"/>
          <w:szCs w:val="24"/>
        </w:rPr>
        <w:t>, Hans De Wandeler</w:t>
      </w:r>
      <w:r w:rsidRPr="000918A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9</w:t>
      </w:r>
      <w:r w:rsidRPr="000918A1">
        <w:rPr>
          <w:rFonts w:ascii="Times New Roman" w:hAnsi="Times New Roman" w:cs="Times New Roman"/>
          <w:sz w:val="24"/>
          <w:szCs w:val="24"/>
        </w:rPr>
        <w:t>, Timo Domisch</w:t>
      </w:r>
      <w:r>
        <w:rPr>
          <w:rFonts w:ascii="Times New Roman" w:hAnsi="Times New Roman" w:cs="Times New Roman"/>
          <w:sz w:val="24"/>
          <w:szCs w:val="24"/>
          <w:vertAlign w:val="superscript"/>
        </w:rPr>
        <w:t>20</w:t>
      </w:r>
      <w:r w:rsidRPr="000918A1">
        <w:rPr>
          <w:rFonts w:ascii="Times New Roman" w:hAnsi="Times New Roman" w:cs="Times New Roman"/>
          <w:sz w:val="24"/>
          <w:szCs w:val="24"/>
        </w:rPr>
        <w:t>, Leena Finér</w:t>
      </w:r>
      <w:r>
        <w:rPr>
          <w:rFonts w:ascii="Times New Roman" w:hAnsi="Times New Roman" w:cs="Times New Roman"/>
          <w:sz w:val="24"/>
          <w:szCs w:val="24"/>
          <w:vertAlign w:val="superscript"/>
        </w:rPr>
        <w:t>20</w:t>
      </w:r>
      <w:r w:rsidRPr="000918A1">
        <w:rPr>
          <w:rFonts w:ascii="Times New Roman" w:hAnsi="Times New Roman" w:cs="Times New Roman"/>
          <w:sz w:val="24"/>
          <w:szCs w:val="24"/>
        </w:rPr>
        <w:t>, Arthur Gessler</w:t>
      </w:r>
      <w:r>
        <w:rPr>
          <w:rFonts w:ascii="Times New Roman" w:hAnsi="Times New Roman" w:cs="Times New Roman"/>
          <w:sz w:val="24"/>
          <w:szCs w:val="24"/>
          <w:vertAlign w:val="superscript"/>
        </w:rPr>
        <w:t>21</w:t>
      </w:r>
      <w:r w:rsidRPr="000918A1">
        <w:rPr>
          <w:rFonts w:ascii="Times New Roman" w:hAnsi="Times New Roman" w:cs="Times New Roman"/>
          <w:sz w:val="24"/>
          <w:szCs w:val="24"/>
        </w:rPr>
        <w:t>, André Granier</w:t>
      </w:r>
      <w:r w:rsidRPr="00ED1C85">
        <w:rPr>
          <w:rFonts w:ascii="Times New Roman" w:hAnsi="Times New Roman" w:cs="Times New Roman"/>
          <w:sz w:val="24"/>
          <w:szCs w:val="24"/>
          <w:vertAlign w:val="superscript"/>
        </w:rPr>
        <w:t>1</w:t>
      </w:r>
      <w:r>
        <w:rPr>
          <w:rFonts w:ascii="Times New Roman" w:hAnsi="Times New Roman" w:cs="Times New Roman"/>
          <w:sz w:val="24"/>
          <w:szCs w:val="24"/>
          <w:vertAlign w:val="superscript"/>
        </w:rPr>
        <w:t>1</w:t>
      </w:r>
      <w:r w:rsidRPr="000918A1">
        <w:rPr>
          <w:rFonts w:ascii="Times New Roman" w:hAnsi="Times New Roman" w:cs="Times New Roman"/>
          <w:sz w:val="24"/>
          <w:szCs w:val="24"/>
        </w:rPr>
        <w:t>, Charlotte Grossiord</w:t>
      </w:r>
      <w:r>
        <w:rPr>
          <w:rFonts w:ascii="Times New Roman" w:hAnsi="Times New Roman" w:cs="Times New Roman"/>
          <w:sz w:val="24"/>
          <w:szCs w:val="24"/>
          <w:vertAlign w:val="superscript"/>
        </w:rPr>
        <w:t>22</w:t>
      </w:r>
      <w:r w:rsidRPr="000918A1">
        <w:rPr>
          <w:rFonts w:ascii="Times New Roman" w:hAnsi="Times New Roman" w:cs="Times New Roman"/>
          <w:sz w:val="24"/>
          <w:szCs w:val="24"/>
        </w:rPr>
        <w:t>, Virginie Guyot</w:t>
      </w:r>
      <w:r>
        <w:rPr>
          <w:rFonts w:ascii="Times New Roman" w:hAnsi="Times New Roman" w:cs="Times New Roman"/>
          <w:sz w:val="24"/>
          <w:szCs w:val="24"/>
          <w:vertAlign w:val="superscript"/>
        </w:rPr>
        <w:t>9,23</w:t>
      </w:r>
      <w:r w:rsidRPr="000918A1">
        <w:rPr>
          <w:rFonts w:ascii="Times New Roman" w:hAnsi="Times New Roman" w:cs="Times New Roman"/>
          <w:sz w:val="24"/>
          <w:szCs w:val="24"/>
        </w:rPr>
        <w:t>, Stephan Hättenschwiler</w:t>
      </w:r>
      <w:r>
        <w:rPr>
          <w:rFonts w:ascii="Times New Roman" w:hAnsi="Times New Roman" w:cs="Times New Roman"/>
          <w:sz w:val="24"/>
          <w:szCs w:val="24"/>
          <w:vertAlign w:val="superscript"/>
        </w:rPr>
        <w:t>24</w:t>
      </w:r>
      <w:r w:rsidRPr="000918A1">
        <w:rPr>
          <w:rFonts w:ascii="Times New Roman" w:hAnsi="Times New Roman" w:cs="Times New Roman"/>
          <w:sz w:val="24"/>
          <w:szCs w:val="24"/>
        </w:rPr>
        <w:t>, Hervé Jactel</w:t>
      </w:r>
      <w:r>
        <w:rPr>
          <w:rFonts w:ascii="Times New Roman" w:hAnsi="Times New Roman" w:cs="Times New Roman"/>
          <w:sz w:val="24"/>
          <w:szCs w:val="24"/>
          <w:vertAlign w:val="superscript"/>
        </w:rPr>
        <w:t>9</w:t>
      </w:r>
      <w:r w:rsidRPr="000918A1">
        <w:rPr>
          <w:rFonts w:ascii="Times New Roman" w:hAnsi="Times New Roman" w:cs="Times New Roman"/>
          <w:sz w:val="24"/>
          <w:szCs w:val="24"/>
        </w:rPr>
        <w:t>, Bogdan Jaroszewicz</w:t>
      </w:r>
      <w:r>
        <w:rPr>
          <w:rFonts w:ascii="Times New Roman" w:hAnsi="Times New Roman" w:cs="Times New Roman"/>
          <w:sz w:val="24"/>
          <w:szCs w:val="24"/>
          <w:vertAlign w:val="superscript"/>
        </w:rPr>
        <w:t>25</w:t>
      </w:r>
      <w:r w:rsidRPr="000918A1">
        <w:rPr>
          <w:rFonts w:ascii="Times New Roman" w:hAnsi="Times New Roman" w:cs="Times New Roman"/>
          <w:sz w:val="24"/>
          <w:szCs w:val="24"/>
        </w:rPr>
        <w:t xml:space="preserve">, </w:t>
      </w:r>
      <w:r w:rsidRPr="000918A1">
        <w:rPr>
          <w:rFonts w:ascii="Times New Roman" w:hAnsi="Times New Roman" w:cs="Times New Roman"/>
          <w:sz w:val="24"/>
          <w:szCs w:val="24"/>
          <w:shd w:val="clear" w:color="auto" w:fill="FFFFFF"/>
        </w:rPr>
        <w:t>François-Xavier Joly</w:t>
      </w:r>
      <w:r>
        <w:rPr>
          <w:rFonts w:ascii="Times New Roman" w:hAnsi="Times New Roman" w:cs="Times New Roman"/>
          <w:sz w:val="24"/>
          <w:szCs w:val="24"/>
          <w:shd w:val="clear" w:color="auto" w:fill="FFFFFF"/>
          <w:vertAlign w:val="superscript"/>
        </w:rPr>
        <w:t>24</w:t>
      </w:r>
      <w:r w:rsidRPr="000918A1">
        <w:rPr>
          <w:rFonts w:ascii="Times New Roman" w:hAnsi="Times New Roman" w:cs="Times New Roman"/>
          <w:sz w:val="24"/>
          <w:szCs w:val="24"/>
          <w:shd w:val="clear" w:color="auto" w:fill="FFFFFF"/>
        </w:rPr>
        <w:t>,</w:t>
      </w:r>
      <w:r w:rsidRPr="000918A1">
        <w:rPr>
          <w:rFonts w:ascii="Times New Roman" w:hAnsi="Times New Roman" w:cs="Times New Roman"/>
          <w:sz w:val="24"/>
          <w:szCs w:val="24"/>
        </w:rPr>
        <w:t xml:space="preserve"> Tommaso Jucker</w:t>
      </w:r>
      <w:r w:rsidRPr="000918A1">
        <w:rPr>
          <w:rFonts w:ascii="Times New Roman" w:hAnsi="Times New Roman" w:cs="Times New Roman"/>
          <w:sz w:val="24"/>
          <w:szCs w:val="24"/>
          <w:vertAlign w:val="superscript"/>
        </w:rPr>
        <w:t>1</w:t>
      </w:r>
      <w:r>
        <w:rPr>
          <w:rFonts w:ascii="Times New Roman" w:hAnsi="Times New Roman" w:cs="Times New Roman"/>
          <w:sz w:val="24"/>
          <w:szCs w:val="24"/>
          <w:vertAlign w:val="superscript"/>
        </w:rPr>
        <w:t>6</w:t>
      </w:r>
      <w:r w:rsidRPr="000918A1">
        <w:rPr>
          <w:rFonts w:ascii="Times New Roman" w:hAnsi="Times New Roman" w:cs="Times New Roman"/>
          <w:sz w:val="24"/>
          <w:szCs w:val="24"/>
        </w:rPr>
        <w:t>, Julia Koricheva</w:t>
      </w:r>
      <w:r>
        <w:rPr>
          <w:rFonts w:ascii="Times New Roman" w:hAnsi="Times New Roman" w:cs="Times New Roman"/>
          <w:sz w:val="24"/>
          <w:szCs w:val="24"/>
          <w:vertAlign w:val="superscript"/>
        </w:rPr>
        <w:t>2</w:t>
      </w:r>
      <w:r w:rsidR="00B32C0D">
        <w:rPr>
          <w:rFonts w:ascii="Times New Roman" w:hAnsi="Times New Roman" w:cs="Times New Roman"/>
          <w:sz w:val="24"/>
          <w:szCs w:val="24"/>
          <w:vertAlign w:val="superscript"/>
        </w:rPr>
        <w:t>6</w:t>
      </w:r>
      <w:r w:rsidRPr="000918A1">
        <w:rPr>
          <w:rFonts w:ascii="Times New Roman" w:hAnsi="Times New Roman" w:cs="Times New Roman"/>
          <w:sz w:val="24"/>
          <w:szCs w:val="24"/>
        </w:rPr>
        <w:t>, Harriet Milligan</w:t>
      </w:r>
      <w:r w:rsidRPr="000918A1">
        <w:rPr>
          <w:rFonts w:ascii="Times New Roman" w:hAnsi="Times New Roman" w:cs="Times New Roman"/>
          <w:sz w:val="24"/>
          <w:szCs w:val="24"/>
          <w:vertAlign w:val="superscript"/>
        </w:rPr>
        <w:t>2</w:t>
      </w:r>
      <w:r w:rsidR="00B32C0D">
        <w:rPr>
          <w:rFonts w:ascii="Times New Roman" w:hAnsi="Times New Roman" w:cs="Times New Roman"/>
          <w:sz w:val="24"/>
          <w:szCs w:val="24"/>
          <w:vertAlign w:val="superscript"/>
        </w:rPr>
        <w:t>6</w:t>
      </w:r>
      <w:r w:rsidRPr="000918A1">
        <w:rPr>
          <w:rFonts w:ascii="Times New Roman" w:hAnsi="Times New Roman" w:cs="Times New Roman"/>
          <w:sz w:val="24"/>
          <w:szCs w:val="24"/>
        </w:rPr>
        <w:t>, Sandra Müller</w:t>
      </w:r>
      <w:r>
        <w:rPr>
          <w:rFonts w:ascii="Times New Roman" w:hAnsi="Times New Roman" w:cs="Times New Roman"/>
          <w:sz w:val="24"/>
          <w:szCs w:val="24"/>
          <w:vertAlign w:val="superscript"/>
        </w:rPr>
        <w:t>3</w:t>
      </w:r>
      <w:r w:rsidRPr="000918A1">
        <w:rPr>
          <w:rFonts w:ascii="Times New Roman" w:hAnsi="Times New Roman" w:cs="Times New Roman"/>
          <w:sz w:val="24"/>
          <w:szCs w:val="24"/>
        </w:rPr>
        <w:t>, Bart Muys</w:t>
      </w:r>
      <w:r>
        <w:rPr>
          <w:rFonts w:ascii="Times New Roman" w:hAnsi="Times New Roman" w:cs="Times New Roman"/>
          <w:sz w:val="24"/>
          <w:szCs w:val="24"/>
          <w:vertAlign w:val="superscript"/>
        </w:rPr>
        <w:t>19</w:t>
      </w:r>
      <w:r w:rsidRPr="000918A1">
        <w:rPr>
          <w:rFonts w:ascii="Times New Roman" w:hAnsi="Times New Roman" w:cs="Times New Roman"/>
          <w:sz w:val="24"/>
          <w:szCs w:val="24"/>
        </w:rPr>
        <w:t>, Diem Nguyen</w:t>
      </w:r>
      <w:r>
        <w:rPr>
          <w:rFonts w:ascii="Times New Roman" w:hAnsi="Times New Roman" w:cs="Times New Roman"/>
          <w:sz w:val="24"/>
          <w:szCs w:val="24"/>
          <w:vertAlign w:val="superscript"/>
        </w:rPr>
        <w:t>27</w:t>
      </w:r>
      <w:r w:rsidRPr="000918A1">
        <w:rPr>
          <w:rFonts w:ascii="Times New Roman" w:hAnsi="Times New Roman" w:cs="Times New Roman"/>
          <w:sz w:val="24"/>
          <w:szCs w:val="24"/>
        </w:rPr>
        <w:t>, Martina Pollastrini</w:t>
      </w:r>
      <w:r>
        <w:rPr>
          <w:rFonts w:ascii="Times New Roman" w:hAnsi="Times New Roman" w:cs="Times New Roman"/>
          <w:sz w:val="24"/>
          <w:szCs w:val="24"/>
          <w:vertAlign w:val="superscript"/>
        </w:rPr>
        <w:t>14</w:t>
      </w:r>
      <w:r w:rsidRPr="000918A1">
        <w:rPr>
          <w:rFonts w:ascii="Times New Roman" w:hAnsi="Times New Roman" w:cs="Times New Roman"/>
          <w:sz w:val="24"/>
          <w:szCs w:val="24"/>
        </w:rPr>
        <w:t xml:space="preserve">, </w:t>
      </w:r>
      <w:r>
        <w:rPr>
          <w:rFonts w:ascii="Times New Roman" w:hAnsi="Times New Roman" w:cs="Times New Roman"/>
          <w:sz w:val="24"/>
          <w:szCs w:val="24"/>
        </w:rPr>
        <w:t>Sophia Ratcliffe</w:t>
      </w:r>
      <w:r>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0918A1">
        <w:rPr>
          <w:rFonts w:ascii="Times New Roman" w:hAnsi="Times New Roman" w:cs="Times New Roman"/>
          <w:sz w:val="24"/>
          <w:szCs w:val="24"/>
        </w:rPr>
        <w:t>Karsten Raulund-Rasmussen</w:t>
      </w:r>
      <w:r>
        <w:rPr>
          <w:rFonts w:ascii="Times New Roman" w:hAnsi="Times New Roman" w:cs="Times New Roman"/>
          <w:sz w:val="24"/>
          <w:szCs w:val="24"/>
          <w:vertAlign w:val="superscript"/>
        </w:rPr>
        <w:t>18</w:t>
      </w:r>
      <w:r w:rsidRPr="000918A1">
        <w:rPr>
          <w:rFonts w:ascii="Times New Roman" w:hAnsi="Times New Roman" w:cs="Times New Roman"/>
          <w:sz w:val="24"/>
          <w:szCs w:val="24"/>
        </w:rPr>
        <w:t>, Federico Selvi</w:t>
      </w:r>
      <w:r>
        <w:rPr>
          <w:rFonts w:ascii="Times New Roman" w:hAnsi="Times New Roman" w:cs="Times New Roman"/>
          <w:sz w:val="24"/>
          <w:szCs w:val="24"/>
          <w:vertAlign w:val="superscript"/>
        </w:rPr>
        <w:t>14</w:t>
      </w:r>
      <w:r w:rsidRPr="000918A1">
        <w:rPr>
          <w:rFonts w:ascii="Times New Roman" w:hAnsi="Times New Roman" w:cs="Times New Roman"/>
          <w:sz w:val="24"/>
          <w:szCs w:val="24"/>
        </w:rPr>
        <w:t>, Jan Stenlid</w:t>
      </w:r>
      <w:r w:rsidR="00B32C0D">
        <w:rPr>
          <w:rFonts w:ascii="Times New Roman" w:hAnsi="Times New Roman" w:cs="Times New Roman"/>
          <w:sz w:val="24"/>
          <w:szCs w:val="24"/>
          <w:vertAlign w:val="superscript"/>
        </w:rPr>
        <w:t>27</w:t>
      </w:r>
      <w:r w:rsidRPr="000918A1">
        <w:rPr>
          <w:rFonts w:ascii="Times New Roman" w:hAnsi="Times New Roman" w:cs="Times New Roman"/>
          <w:sz w:val="24"/>
          <w:szCs w:val="24"/>
        </w:rPr>
        <w:t>, Fernando Valladares</w:t>
      </w:r>
      <w:r w:rsidR="00B32C0D">
        <w:rPr>
          <w:rFonts w:ascii="Times New Roman" w:hAnsi="Times New Roman" w:cs="Times New Roman"/>
          <w:sz w:val="24"/>
          <w:szCs w:val="24"/>
          <w:vertAlign w:val="superscript"/>
        </w:rPr>
        <w:t>17,28</w:t>
      </w:r>
      <w:r w:rsidRPr="000918A1">
        <w:rPr>
          <w:rFonts w:ascii="Times New Roman" w:hAnsi="Times New Roman" w:cs="Times New Roman"/>
          <w:sz w:val="24"/>
          <w:szCs w:val="24"/>
        </w:rPr>
        <w:t>, Lars Vesterdal</w:t>
      </w:r>
      <w:r>
        <w:rPr>
          <w:rFonts w:ascii="Times New Roman" w:hAnsi="Times New Roman" w:cs="Times New Roman"/>
          <w:sz w:val="24"/>
          <w:szCs w:val="24"/>
          <w:vertAlign w:val="superscript"/>
        </w:rPr>
        <w:t>18</w:t>
      </w:r>
      <w:r w:rsidRPr="000918A1">
        <w:rPr>
          <w:rFonts w:ascii="Times New Roman" w:hAnsi="Times New Roman" w:cs="Times New Roman"/>
          <w:sz w:val="24"/>
          <w:szCs w:val="24"/>
        </w:rPr>
        <w:t>, Dawid Zielínski</w:t>
      </w:r>
      <w:r>
        <w:rPr>
          <w:rFonts w:ascii="Times New Roman" w:hAnsi="Times New Roman" w:cs="Times New Roman"/>
          <w:sz w:val="24"/>
          <w:szCs w:val="24"/>
          <w:vertAlign w:val="superscript"/>
        </w:rPr>
        <w:t>25</w:t>
      </w:r>
      <w:r w:rsidRPr="000918A1">
        <w:rPr>
          <w:rFonts w:ascii="Times New Roman" w:hAnsi="Times New Roman" w:cs="Times New Roman"/>
          <w:sz w:val="24"/>
          <w:szCs w:val="24"/>
        </w:rPr>
        <w:t>, Markus Fischer</w:t>
      </w:r>
      <w:r w:rsidRPr="000918A1">
        <w:rPr>
          <w:rFonts w:ascii="Times New Roman" w:hAnsi="Times New Roman" w:cs="Times New Roman"/>
          <w:sz w:val="24"/>
          <w:szCs w:val="24"/>
          <w:vertAlign w:val="superscript"/>
        </w:rPr>
        <w:t>1</w:t>
      </w:r>
      <w:r w:rsidR="00B32C0D">
        <w:rPr>
          <w:rFonts w:ascii="Times New Roman" w:hAnsi="Times New Roman" w:cs="Times New Roman"/>
          <w:sz w:val="24"/>
          <w:szCs w:val="24"/>
          <w:vertAlign w:val="superscript"/>
        </w:rPr>
        <w:t>,2,29</w:t>
      </w:r>
    </w:p>
    <w:p w14:paraId="2CF44EB9" w14:textId="77777777" w:rsidR="007D66A1" w:rsidRPr="000918A1" w:rsidRDefault="007D66A1" w:rsidP="007D66A1">
      <w:pPr>
        <w:spacing w:after="0" w:line="480" w:lineRule="auto"/>
        <w:jc w:val="both"/>
        <w:rPr>
          <w:rFonts w:ascii="Times New Roman" w:hAnsi="Times New Roman" w:cs="Times New Roman"/>
          <w:sz w:val="24"/>
          <w:szCs w:val="24"/>
        </w:rPr>
      </w:pPr>
    </w:p>
    <w:p w14:paraId="337CE59A" w14:textId="77777777" w:rsidR="007D66A1" w:rsidRPr="008230CD" w:rsidRDefault="007D66A1" w:rsidP="007D66A1">
      <w:pPr>
        <w:spacing w:after="0" w:line="480" w:lineRule="auto"/>
        <w:jc w:val="both"/>
        <w:rPr>
          <w:rFonts w:ascii="Times New Roman" w:hAnsi="Times New Roman" w:cs="Times New Roman"/>
          <w:sz w:val="24"/>
          <w:szCs w:val="24"/>
        </w:rPr>
      </w:pPr>
      <w:r w:rsidRPr="008230CD">
        <w:rPr>
          <w:rFonts w:ascii="Times New Roman" w:hAnsi="Times New Roman" w:cs="Times New Roman"/>
          <w:sz w:val="24"/>
          <w:szCs w:val="24"/>
        </w:rPr>
        <w:t>AUTHOR AFFILIATIONS:</w:t>
      </w:r>
    </w:p>
    <w:p w14:paraId="598108FB" w14:textId="77777777" w:rsidR="00627BE5" w:rsidRPr="00B12028" w:rsidRDefault="007D66A1" w:rsidP="007D66A1">
      <w:pPr>
        <w:spacing w:after="0" w:line="480" w:lineRule="auto"/>
        <w:jc w:val="both"/>
        <w:rPr>
          <w:rFonts w:ascii="Times New Roman" w:hAnsi="Times New Roman" w:cs="Times New Roman"/>
          <w:sz w:val="20"/>
          <w:szCs w:val="20"/>
          <w:vertAlign w:val="superscript"/>
        </w:rPr>
      </w:pPr>
      <w:r w:rsidRPr="008230CD">
        <w:rPr>
          <w:rFonts w:ascii="Times New Roman" w:hAnsi="Times New Roman" w:cs="Times New Roman"/>
          <w:sz w:val="20"/>
          <w:szCs w:val="20"/>
          <w:vertAlign w:val="superscript"/>
        </w:rPr>
        <w:t>1</w:t>
      </w:r>
      <w:r w:rsidR="00627BE5" w:rsidRPr="00075C12">
        <w:rPr>
          <w:rFonts w:ascii="Times New Roman" w:hAnsi="Times New Roman"/>
          <w:sz w:val="20"/>
          <w:szCs w:val="20"/>
        </w:rPr>
        <w:t>Institute of Plant Sciences, University of Bern, Altenbergrain 21, 3013 Bern, Switzerland</w:t>
      </w:r>
    </w:p>
    <w:p w14:paraId="46425C53" w14:textId="77777777" w:rsidR="007D66A1" w:rsidRPr="008230CD" w:rsidRDefault="007D66A1" w:rsidP="007D66A1">
      <w:pPr>
        <w:spacing w:after="0" w:line="480" w:lineRule="auto"/>
        <w:jc w:val="both"/>
        <w:rPr>
          <w:rFonts w:ascii="Times New Roman" w:hAnsi="Times New Roman" w:cs="Times New Roman"/>
          <w:sz w:val="20"/>
          <w:szCs w:val="20"/>
          <w:lang w:val="de-DE"/>
        </w:rPr>
      </w:pPr>
      <w:r w:rsidRPr="008230CD">
        <w:rPr>
          <w:rFonts w:ascii="Times New Roman" w:hAnsi="Times New Roman" w:cs="Times New Roman"/>
          <w:sz w:val="20"/>
          <w:szCs w:val="20"/>
          <w:vertAlign w:val="superscript"/>
          <w:lang w:val="de-DE"/>
        </w:rPr>
        <w:t>2</w:t>
      </w:r>
      <w:r w:rsidRPr="008230CD">
        <w:rPr>
          <w:rFonts w:ascii="Times New Roman" w:hAnsi="Times New Roman" w:cs="Times New Roman"/>
          <w:sz w:val="20"/>
          <w:szCs w:val="20"/>
          <w:lang w:val="de-DE"/>
        </w:rPr>
        <w:t>Senckenberg Gesellschaft für Naturforschung, Biodiversity and Climate Research Centre, Senckenberganlage 25, 60325 Frankfurt, Germany</w:t>
      </w:r>
    </w:p>
    <w:p w14:paraId="7ADCBF81" w14:textId="63CC167D" w:rsidR="007D66A1" w:rsidRPr="008230CD" w:rsidRDefault="007D66A1" w:rsidP="007D66A1">
      <w:pPr>
        <w:spacing w:after="0" w:line="480" w:lineRule="auto"/>
        <w:jc w:val="both"/>
        <w:rPr>
          <w:rFonts w:ascii="Times New Roman" w:hAnsi="Times New Roman" w:cs="Times New Roman"/>
          <w:sz w:val="20"/>
          <w:szCs w:val="20"/>
        </w:rPr>
      </w:pPr>
      <w:r w:rsidRPr="008230CD">
        <w:rPr>
          <w:rFonts w:ascii="Times New Roman" w:hAnsi="Times New Roman" w:cs="Times New Roman"/>
          <w:sz w:val="20"/>
          <w:szCs w:val="20"/>
          <w:shd w:val="clear" w:color="auto" w:fill="FFFFFF"/>
          <w:vertAlign w:val="superscript"/>
        </w:rPr>
        <w:t>3</w:t>
      </w:r>
      <w:r w:rsidRPr="008230CD">
        <w:rPr>
          <w:rFonts w:ascii="Times New Roman" w:hAnsi="Times New Roman" w:cs="Times New Roman"/>
          <w:sz w:val="20"/>
          <w:szCs w:val="20"/>
          <w:shd w:val="clear" w:color="auto" w:fill="FFFFFF"/>
        </w:rPr>
        <w:t xml:space="preserve">Faculty of Biology, Geobotany, </w:t>
      </w:r>
      <w:r w:rsidRPr="008230CD">
        <w:rPr>
          <w:rFonts w:ascii="Times New Roman" w:hAnsi="Times New Roman" w:cs="Times New Roman"/>
          <w:sz w:val="20"/>
          <w:szCs w:val="20"/>
        </w:rPr>
        <w:t xml:space="preserve">University of Freiburg, </w:t>
      </w:r>
      <w:r w:rsidR="00627BE5">
        <w:rPr>
          <w:rFonts w:ascii="Times New Roman" w:hAnsi="Times New Roman" w:cs="Times New Roman"/>
          <w:sz w:val="20"/>
          <w:szCs w:val="20"/>
        </w:rPr>
        <w:t>Scha</w:t>
      </w:r>
      <w:r w:rsidR="005F516C">
        <w:rPr>
          <w:rFonts w:ascii="Times New Roman" w:hAnsi="Times New Roman" w:cs="Times New Roman"/>
          <w:sz w:val="20"/>
          <w:szCs w:val="20"/>
        </w:rPr>
        <w:t>e</w:t>
      </w:r>
      <w:r w:rsidR="00627BE5">
        <w:rPr>
          <w:rFonts w:ascii="Times New Roman" w:hAnsi="Times New Roman" w:cs="Times New Roman"/>
          <w:sz w:val="20"/>
          <w:szCs w:val="20"/>
        </w:rPr>
        <w:t xml:space="preserve">nzlestrasse 1, 79104 Freiburg, </w:t>
      </w:r>
      <w:r w:rsidRPr="008230CD">
        <w:rPr>
          <w:rFonts w:ascii="Times New Roman" w:hAnsi="Times New Roman" w:cs="Times New Roman"/>
          <w:sz w:val="20"/>
          <w:szCs w:val="20"/>
        </w:rPr>
        <w:t>Germany</w:t>
      </w:r>
    </w:p>
    <w:p w14:paraId="01ABB286" w14:textId="2DD0C891" w:rsidR="007D66A1" w:rsidRPr="008230CD" w:rsidRDefault="007D66A1" w:rsidP="007D66A1">
      <w:pPr>
        <w:spacing w:after="0" w:line="480" w:lineRule="auto"/>
        <w:jc w:val="both"/>
        <w:rPr>
          <w:rFonts w:ascii="Times New Roman" w:hAnsi="Times New Roman" w:cs="Times New Roman"/>
          <w:sz w:val="20"/>
          <w:szCs w:val="20"/>
        </w:rPr>
      </w:pPr>
      <w:r w:rsidRPr="008230CD">
        <w:rPr>
          <w:rFonts w:ascii="Times New Roman" w:hAnsi="Times New Roman" w:cs="Times New Roman"/>
          <w:sz w:val="20"/>
          <w:szCs w:val="20"/>
          <w:vertAlign w:val="superscript"/>
        </w:rPr>
        <w:t>4</w:t>
      </w:r>
      <w:r w:rsidRPr="008230CD">
        <w:rPr>
          <w:rFonts w:ascii="Times New Roman" w:hAnsi="Times New Roman" w:cs="Times New Roman"/>
          <w:sz w:val="20"/>
          <w:szCs w:val="20"/>
        </w:rPr>
        <w:t xml:space="preserve">Forest &amp; Nature Lab, Department of Forest and Water Management, Ghent University, </w:t>
      </w:r>
      <w:r w:rsidR="00627BE5">
        <w:rPr>
          <w:rFonts w:ascii="Times New Roman" w:hAnsi="Times New Roman" w:cs="Times New Roman"/>
          <w:sz w:val="20"/>
          <w:szCs w:val="20"/>
        </w:rPr>
        <w:t>Coupure links 653, 9000 G</w:t>
      </w:r>
      <w:r w:rsidR="00064BFC">
        <w:rPr>
          <w:rFonts w:ascii="Times New Roman" w:hAnsi="Times New Roman" w:cs="Times New Roman"/>
          <w:sz w:val="20"/>
          <w:szCs w:val="20"/>
        </w:rPr>
        <w:t>h</w:t>
      </w:r>
      <w:r w:rsidR="00627BE5">
        <w:rPr>
          <w:rFonts w:ascii="Times New Roman" w:hAnsi="Times New Roman" w:cs="Times New Roman"/>
          <w:sz w:val="20"/>
          <w:szCs w:val="20"/>
        </w:rPr>
        <w:t xml:space="preserve">ent, </w:t>
      </w:r>
      <w:r w:rsidRPr="008230CD">
        <w:rPr>
          <w:rFonts w:ascii="Times New Roman" w:hAnsi="Times New Roman" w:cs="Times New Roman"/>
          <w:sz w:val="20"/>
          <w:szCs w:val="20"/>
        </w:rPr>
        <w:t>Belgium</w:t>
      </w:r>
    </w:p>
    <w:p w14:paraId="32EC7F7E" w14:textId="77777777" w:rsidR="007D66A1" w:rsidRPr="008230CD" w:rsidRDefault="007D66A1" w:rsidP="007D66A1">
      <w:pPr>
        <w:spacing w:after="0" w:line="480" w:lineRule="auto"/>
        <w:jc w:val="both"/>
        <w:rPr>
          <w:rFonts w:ascii="Times New Roman" w:hAnsi="Times New Roman" w:cs="Times New Roman"/>
          <w:sz w:val="20"/>
          <w:szCs w:val="20"/>
        </w:rPr>
      </w:pPr>
      <w:r w:rsidRPr="008230CD">
        <w:rPr>
          <w:rFonts w:ascii="Times New Roman" w:hAnsi="Times New Roman" w:cs="Times New Roman"/>
          <w:sz w:val="20"/>
          <w:szCs w:val="20"/>
          <w:vertAlign w:val="superscript"/>
        </w:rPr>
        <w:t>5</w:t>
      </w:r>
      <w:r w:rsidRPr="008230CD">
        <w:rPr>
          <w:rFonts w:ascii="Times New Roman" w:hAnsi="Times New Roman" w:cs="Times New Roman"/>
          <w:sz w:val="20"/>
          <w:szCs w:val="20"/>
        </w:rPr>
        <w:t xml:space="preserve">Systematic Botany and Functional Biodiversity, University of Leipzig, </w:t>
      </w:r>
      <w:r w:rsidR="00627BE5">
        <w:rPr>
          <w:rFonts w:ascii="Times New Roman" w:hAnsi="Times New Roman" w:cs="Times New Roman"/>
          <w:sz w:val="20"/>
          <w:szCs w:val="20"/>
        </w:rPr>
        <w:t xml:space="preserve">Johannisallee 21, 04103 Leipzig, </w:t>
      </w:r>
      <w:r w:rsidRPr="008230CD">
        <w:rPr>
          <w:rFonts w:ascii="Times New Roman" w:hAnsi="Times New Roman" w:cs="Times New Roman"/>
          <w:sz w:val="20"/>
          <w:szCs w:val="20"/>
        </w:rPr>
        <w:t>Germany</w:t>
      </w:r>
    </w:p>
    <w:p w14:paraId="35E3E330" w14:textId="77777777" w:rsidR="007D66A1" w:rsidRPr="00D857D3" w:rsidRDefault="007D66A1" w:rsidP="007D66A1">
      <w:pPr>
        <w:spacing w:after="0" w:line="480" w:lineRule="auto"/>
        <w:jc w:val="both"/>
        <w:rPr>
          <w:rFonts w:ascii="Times New Roman" w:hAnsi="Times New Roman" w:cs="Times New Roman"/>
          <w:sz w:val="20"/>
          <w:szCs w:val="20"/>
        </w:rPr>
      </w:pPr>
      <w:r w:rsidRPr="00D857D3">
        <w:rPr>
          <w:rFonts w:ascii="Times New Roman" w:hAnsi="Times New Roman" w:cs="Times New Roman"/>
          <w:sz w:val="20"/>
          <w:szCs w:val="20"/>
          <w:shd w:val="clear" w:color="auto" w:fill="FFFFFF"/>
          <w:vertAlign w:val="superscript"/>
        </w:rPr>
        <w:lastRenderedPageBreak/>
        <w:t>6</w:t>
      </w:r>
      <w:r w:rsidRPr="00D857D3">
        <w:rPr>
          <w:rFonts w:ascii="Times New Roman" w:hAnsi="Times New Roman" w:cs="Times New Roman"/>
          <w:sz w:val="20"/>
          <w:szCs w:val="20"/>
          <w:shd w:val="clear" w:color="auto" w:fill="FFFFFF"/>
        </w:rPr>
        <w:t>German Centre for Integrative Biodiversity Research (iDiv) Halle-Jena-Leipzig, Deutscher Platz 5e, 04103 Leipzig, Germany</w:t>
      </w:r>
    </w:p>
    <w:p w14:paraId="028F6DD3" w14:textId="77777777" w:rsidR="007D66A1" w:rsidRPr="00D857D3" w:rsidRDefault="007D66A1" w:rsidP="007D66A1">
      <w:pPr>
        <w:spacing w:after="0" w:line="480" w:lineRule="auto"/>
        <w:jc w:val="both"/>
        <w:rPr>
          <w:rFonts w:ascii="Times New Roman" w:hAnsi="Times New Roman" w:cs="Times New Roman"/>
          <w:bCs/>
          <w:sz w:val="20"/>
          <w:szCs w:val="20"/>
          <w:shd w:val="clear" w:color="auto" w:fill="FFFFFF"/>
        </w:rPr>
      </w:pPr>
      <w:r w:rsidRPr="00D857D3">
        <w:rPr>
          <w:rFonts w:ascii="Times New Roman" w:hAnsi="Times New Roman" w:cs="Times New Roman"/>
          <w:sz w:val="20"/>
          <w:szCs w:val="20"/>
          <w:vertAlign w:val="superscript"/>
        </w:rPr>
        <w:t>7</w:t>
      </w:r>
      <w:r w:rsidRPr="00D857D3">
        <w:rPr>
          <w:rFonts w:ascii="Times New Roman" w:hAnsi="Times New Roman" w:cs="Times New Roman"/>
          <w:bCs/>
          <w:sz w:val="20"/>
          <w:szCs w:val="20"/>
          <w:shd w:val="clear" w:color="auto" w:fill="FFFFFF"/>
        </w:rPr>
        <w:t xml:space="preserve">Forest Ecology and Restoration Group, Department of Life Sciences, University of Alcalá, </w:t>
      </w:r>
      <w:r w:rsidR="00D857D3" w:rsidRPr="00D857D3">
        <w:rPr>
          <w:rFonts w:ascii="Times New Roman" w:hAnsi="Times New Roman" w:cs="Times New Roman"/>
          <w:sz w:val="20"/>
          <w:szCs w:val="20"/>
          <w:shd w:val="clear" w:color="auto" w:fill="FFFFFF"/>
        </w:rPr>
        <w:t>28805 Alcalá de Henares, Madrid,</w:t>
      </w:r>
      <w:r w:rsidR="00D857D3" w:rsidRPr="00D857D3">
        <w:rPr>
          <w:rStyle w:val="apple-converted-space"/>
          <w:rFonts w:ascii="Times New Roman" w:hAnsi="Times New Roman" w:cs="Times New Roman"/>
          <w:sz w:val="20"/>
          <w:szCs w:val="20"/>
          <w:shd w:val="clear" w:color="auto" w:fill="FFFFFF"/>
        </w:rPr>
        <w:t> </w:t>
      </w:r>
      <w:r w:rsidR="00D857D3" w:rsidRPr="00D857D3">
        <w:rPr>
          <w:rFonts w:ascii="Times New Roman" w:hAnsi="Times New Roman" w:cs="Times New Roman"/>
          <w:bCs/>
          <w:sz w:val="20"/>
          <w:szCs w:val="20"/>
          <w:shd w:val="clear" w:color="auto" w:fill="FFFFFF"/>
        </w:rPr>
        <w:t xml:space="preserve"> </w:t>
      </w:r>
      <w:r w:rsidRPr="00D857D3">
        <w:rPr>
          <w:rFonts w:ascii="Times New Roman" w:hAnsi="Times New Roman" w:cs="Times New Roman"/>
          <w:bCs/>
          <w:sz w:val="20"/>
          <w:szCs w:val="20"/>
          <w:shd w:val="clear" w:color="auto" w:fill="FFFFFF"/>
        </w:rPr>
        <w:t>Spain</w:t>
      </w:r>
    </w:p>
    <w:p w14:paraId="5374F2C5" w14:textId="71D153F3" w:rsidR="007D66A1" w:rsidRPr="008230CD" w:rsidRDefault="007D66A1" w:rsidP="007D66A1">
      <w:pPr>
        <w:spacing w:after="0" w:line="480" w:lineRule="auto"/>
        <w:jc w:val="both"/>
        <w:rPr>
          <w:rFonts w:ascii="Times New Roman" w:hAnsi="Times New Roman" w:cs="Times New Roman"/>
          <w:sz w:val="20"/>
          <w:szCs w:val="20"/>
        </w:rPr>
      </w:pPr>
      <w:r w:rsidRPr="008230CD">
        <w:rPr>
          <w:rFonts w:ascii="Times New Roman" w:hAnsi="Times New Roman" w:cs="Times New Roman"/>
          <w:sz w:val="20"/>
          <w:szCs w:val="20"/>
          <w:vertAlign w:val="superscript"/>
        </w:rPr>
        <w:t>8</w:t>
      </w:r>
      <w:r w:rsidRPr="008230CD">
        <w:rPr>
          <w:rFonts w:ascii="Times New Roman" w:hAnsi="Times New Roman" w:cs="Times New Roman"/>
          <w:sz w:val="20"/>
          <w:szCs w:val="20"/>
        </w:rPr>
        <w:t xml:space="preserve">Terrestrial Ecology Unit, Department of Biology, Ghent University, </w:t>
      </w:r>
      <w:r w:rsidR="007A3222">
        <w:rPr>
          <w:rFonts w:ascii="Times New Roman" w:hAnsi="Times New Roman" w:cs="Times New Roman"/>
          <w:sz w:val="20"/>
          <w:szCs w:val="20"/>
        </w:rPr>
        <w:t>K L Ledeganckstraat 35, 9000 G</w:t>
      </w:r>
      <w:r w:rsidR="000A0719">
        <w:rPr>
          <w:rFonts w:ascii="Times New Roman" w:hAnsi="Times New Roman" w:cs="Times New Roman"/>
          <w:sz w:val="20"/>
          <w:szCs w:val="20"/>
        </w:rPr>
        <w:t>h</w:t>
      </w:r>
      <w:r w:rsidR="007A3222">
        <w:rPr>
          <w:rFonts w:ascii="Times New Roman" w:hAnsi="Times New Roman" w:cs="Times New Roman"/>
          <w:sz w:val="20"/>
          <w:szCs w:val="20"/>
        </w:rPr>
        <w:t xml:space="preserve">ent, </w:t>
      </w:r>
      <w:r w:rsidRPr="008230CD">
        <w:rPr>
          <w:rFonts w:ascii="Times New Roman" w:hAnsi="Times New Roman" w:cs="Times New Roman"/>
          <w:sz w:val="20"/>
          <w:szCs w:val="20"/>
        </w:rPr>
        <w:t>Belgium</w:t>
      </w:r>
    </w:p>
    <w:p w14:paraId="48925579" w14:textId="77777777" w:rsidR="007D66A1" w:rsidRPr="008230CD" w:rsidRDefault="007D66A1" w:rsidP="007D66A1">
      <w:pPr>
        <w:shd w:val="clear" w:color="auto" w:fill="FFFFFF"/>
        <w:spacing w:after="0" w:line="480" w:lineRule="auto"/>
        <w:jc w:val="both"/>
        <w:rPr>
          <w:rFonts w:ascii="Times New Roman" w:hAnsi="Times New Roman" w:cs="Times New Roman"/>
          <w:sz w:val="20"/>
          <w:szCs w:val="20"/>
          <w:shd w:val="clear" w:color="auto" w:fill="FFFFFF"/>
        </w:rPr>
      </w:pPr>
      <w:r w:rsidRPr="008230CD">
        <w:rPr>
          <w:rFonts w:ascii="Times New Roman" w:hAnsi="Times New Roman" w:cs="Times New Roman"/>
          <w:sz w:val="20"/>
          <w:szCs w:val="20"/>
          <w:shd w:val="clear" w:color="auto" w:fill="FFFFFF"/>
          <w:vertAlign w:val="superscript"/>
          <w:lang w:val="es-CO"/>
        </w:rPr>
        <w:t>9</w:t>
      </w:r>
      <w:r w:rsidRPr="008230CD">
        <w:rPr>
          <w:rFonts w:ascii="Times New Roman" w:hAnsi="Times New Roman" w:cs="Times New Roman"/>
          <w:sz w:val="20"/>
          <w:szCs w:val="20"/>
          <w:shd w:val="clear" w:color="auto" w:fill="FFFFFF"/>
          <w:lang w:val="es-CO"/>
        </w:rPr>
        <w:t xml:space="preserve">INRA, UMR 1202 BIOGECO, F-33610 Cestas, France; Univ. </w:t>
      </w:r>
      <w:r w:rsidRPr="008230CD">
        <w:rPr>
          <w:rFonts w:ascii="Times New Roman" w:hAnsi="Times New Roman" w:cs="Times New Roman"/>
          <w:sz w:val="20"/>
          <w:szCs w:val="20"/>
          <w:shd w:val="clear" w:color="auto" w:fill="FFFFFF"/>
        </w:rPr>
        <w:t>Bordeaux, BIOGECO, UMR 1202, F-33600 Pessac, France</w:t>
      </w:r>
    </w:p>
    <w:p w14:paraId="30E5CEA3" w14:textId="77777777" w:rsidR="007D66A1" w:rsidRPr="007A3222" w:rsidRDefault="007D66A1" w:rsidP="007D66A1">
      <w:pPr>
        <w:spacing w:after="0" w:line="480" w:lineRule="auto"/>
        <w:jc w:val="both"/>
        <w:rPr>
          <w:rFonts w:ascii="Times New Roman" w:hAnsi="Times New Roman" w:cs="Times New Roman"/>
          <w:sz w:val="20"/>
          <w:szCs w:val="20"/>
        </w:rPr>
      </w:pPr>
      <w:r w:rsidRPr="008230CD">
        <w:rPr>
          <w:rFonts w:ascii="Times New Roman" w:hAnsi="Times New Roman" w:cs="Times New Roman"/>
          <w:sz w:val="20"/>
          <w:szCs w:val="20"/>
          <w:vertAlign w:val="superscript"/>
        </w:rPr>
        <w:t>10</w:t>
      </w:r>
      <w:r w:rsidRPr="008230CD">
        <w:rPr>
          <w:rFonts w:ascii="Times New Roman" w:hAnsi="Times New Roman" w:cs="Times New Roman"/>
          <w:sz w:val="20"/>
          <w:szCs w:val="20"/>
        </w:rPr>
        <w:t xml:space="preserve">Faculty of Environment and Natural Resources, Chair of Silviculture, University of Freiburg, </w:t>
      </w:r>
      <w:r w:rsidR="007A3222">
        <w:rPr>
          <w:rFonts w:ascii="Times New Roman" w:hAnsi="Times New Roman" w:cs="Times New Roman"/>
          <w:sz w:val="20"/>
          <w:szCs w:val="20"/>
        </w:rPr>
        <w:t xml:space="preserve">Fahnenbergplatz, 79085 </w:t>
      </w:r>
      <w:r w:rsidR="007A3222" w:rsidRPr="007A3222">
        <w:rPr>
          <w:rFonts w:ascii="Times New Roman" w:hAnsi="Times New Roman" w:cs="Times New Roman"/>
          <w:sz w:val="20"/>
          <w:szCs w:val="20"/>
        </w:rPr>
        <w:t xml:space="preserve">Freiburg, </w:t>
      </w:r>
      <w:r w:rsidRPr="007A3222">
        <w:rPr>
          <w:rFonts w:ascii="Times New Roman" w:hAnsi="Times New Roman" w:cs="Times New Roman"/>
          <w:sz w:val="20"/>
          <w:szCs w:val="20"/>
        </w:rPr>
        <w:t>Germany</w:t>
      </w:r>
    </w:p>
    <w:p w14:paraId="7B350838" w14:textId="77777777" w:rsidR="007D66A1" w:rsidRPr="007A3222" w:rsidRDefault="007D66A1" w:rsidP="007D66A1">
      <w:pPr>
        <w:shd w:val="clear" w:color="auto" w:fill="FFFFFF"/>
        <w:spacing w:after="0" w:line="480" w:lineRule="auto"/>
        <w:jc w:val="both"/>
        <w:rPr>
          <w:rFonts w:ascii="Times New Roman" w:hAnsi="Times New Roman" w:cs="Times New Roman"/>
          <w:sz w:val="20"/>
          <w:szCs w:val="20"/>
          <w:shd w:val="clear" w:color="auto" w:fill="FFFFFF"/>
        </w:rPr>
      </w:pPr>
      <w:r w:rsidRPr="007A3222">
        <w:rPr>
          <w:rFonts w:ascii="Times New Roman" w:hAnsi="Times New Roman" w:cs="Times New Roman"/>
          <w:sz w:val="20"/>
          <w:szCs w:val="20"/>
          <w:shd w:val="clear" w:color="auto" w:fill="FFFFFF"/>
          <w:vertAlign w:val="superscript"/>
        </w:rPr>
        <w:t>11</w:t>
      </w:r>
      <w:r w:rsidRPr="007A3222">
        <w:rPr>
          <w:rFonts w:ascii="Times New Roman" w:hAnsi="Times New Roman" w:cs="Times New Roman"/>
          <w:sz w:val="20"/>
          <w:szCs w:val="20"/>
          <w:shd w:val="clear" w:color="auto" w:fill="FFFFFF"/>
        </w:rPr>
        <w:t>INRA, UMR EEF, 54280 Champenoux, France</w:t>
      </w:r>
    </w:p>
    <w:p w14:paraId="3C8957B6" w14:textId="77777777" w:rsidR="007D66A1" w:rsidRPr="007A3222" w:rsidRDefault="007D66A1" w:rsidP="007D66A1">
      <w:pPr>
        <w:shd w:val="clear" w:color="auto" w:fill="FFFFFF"/>
        <w:spacing w:after="0" w:line="480" w:lineRule="auto"/>
        <w:jc w:val="both"/>
        <w:rPr>
          <w:rFonts w:ascii="Times New Roman" w:hAnsi="Times New Roman" w:cs="Times New Roman"/>
          <w:sz w:val="20"/>
          <w:szCs w:val="20"/>
          <w:shd w:val="clear" w:color="auto" w:fill="FFFFFF"/>
        </w:rPr>
      </w:pPr>
      <w:r w:rsidRPr="007A3222">
        <w:rPr>
          <w:rFonts w:ascii="Times New Roman" w:hAnsi="Times New Roman" w:cs="Times New Roman"/>
          <w:sz w:val="20"/>
          <w:szCs w:val="20"/>
          <w:shd w:val="clear" w:color="auto" w:fill="FFFFFF"/>
          <w:vertAlign w:val="superscript"/>
        </w:rPr>
        <w:t>12</w:t>
      </w:r>
      <w:r w:rsidRPr="007A3222">
        <w:rPr>
          <w:rFonts w:ascii="Times New Roman" w:hAnsi="Times New Roman" w:cs="Times New Roman"/>
          <w:sz w:val="20"/>
          <w:szCs w:val="20"/>
          <w:shd w:val="clear" w:color="auto" w:fill="FFFFFF"/>
        </w:rPr>
        <w:t xml:space="preserve">Faculty of Forestry, Stefan cel Mare University of Suceava, </w:t>
      </w:r>
      <w:r w:rsidR="007A3222" w:rsidRPr="007A3222">
        <w:rPr>
          <w:rFonts w:ascii="Times New Roman" w:hAnsi="Times New Roman" w:cs="Times New Roman"/>
          <w:color w:val="222222"/>
          <w:sz w:val="20"/>
          <w:szCs w:val="20"/>
          <w:shd w:val="clear" w:color="auto" w:fill="FFFFFF"/>
        </w:rPr>
        <w:t xml:space="preserve">Strada Universității 13, Suceava 720229, </w:t>
      </w:r>
      <w:r w:rsidRPr="007A3222">
        <w:rPr>
          <w:rFonts w:ascii="Times New Roman" w:hAnsi="Times New Roman" w:cs="Times New Roman"/>
          <w:sz w:val="20"/>
          <w:szCs w:val="20"/>
          <w:shd w:val="clear" w:color="auto" w:fill="FFFFFF"/>
        </w:rPr>
        <w:t>Romania</w:t>
      </w:r>
    </w:p>
    <w:p w14:paraId="7BF6B542" w14:textId="77777777" w:rsidR="007D66A1" w:rsidRPr="008230CD" w:rsidRDefault="007D66A1" w:rsidP="007D66A1">
      <w:pPr>
        <w:shd w:val="clear" w:color="auto" w:fill="FFFFFF"/>
        <w:spacing w:after="0" w:line="480" w:lineRule="auto"/>
        <w:jc w:val="both"/>
        <w:rPr>
          <w:rFonts w:ascii="Times New Roman" w:hAnsi="Times New Roman" w:cs="Times New Roman"/>
          <w:sz w:val="20"/>
          <w:szCs w:val="20"/>
          <w:shd w:val="clear" w:color="auto" w:fill="FFFFFF"/>
        </w:rPr>
      </w:pPr>
      <w:r w:rsidRPr="008230CD">
        <w:rPr>
          <w:rFonts w:ascii="Times New Roman" w:hAnsi="Times New Roman" w:cs="Times New Roman"/>
          <w:sz w:val="20"/>
          <w:szCs w:val="20"/>
          <w:vertAlign w:val="superscript"/>
        </w:rPr>
        <w:t>13</w:t>
      </w:r>
      <w:r w:rsidRPr="008230CD">
        <w:rPr>
          <w:rFonts w:ascii="Times New Roman" w:hAnsi="Times New Roman" w:cs="Times New Roman"/>
          <w:sz w:val="20"/>
          <w:szCs w:val="20"/>
        </w:rPr>
        <w:t xml:space="preserve">Institute of Biology / Geobotany and Botanical Garden, </w:t>
      </w:r>
      <w:r w:rsidRPr="008230CD">
        <w:rPr>
          <w:rFonts w:ascii="Times New Roman" w:hAnsi="Times New Roman" w:cs="Times New Roman"/>
          <w:sz w:val="20"/>
          <w:szCs w:val="20"/>
          <w:shd w:val="clear" w:color="auto" w:fill="FFFFFF"/>
        </w:rPr>
        <w:t xml:space="preserve">Martin Luther University Halle Wittenberg, </w:t>
      </w:r>
      <w:r w:rsidR="007A3222">
        <w:rPr>
          <w:rFonts w:ascii="Times New Roman" w:hAnsi="Times New Roman" w:cs="Times New Roman"/>
          <w:sz w:val="20"/>
          <w:szCs w:val="20"/>
          <w:shd w:val="clear" w:color="auto" w:fill="FFFFFF"/>
        </w:rPr>
        <w:t xml:space="preserve">Neuwerk 21, 06108 Halle, </w:t>
      </w:r>
      <w:r w:rsidRPr="008230CD">
        <w:rPr>
          <w:rFonts w:ascii="Times New Roman" w:hAnsi="Times New Roman" w:cs="Times New Roman"/>
          <w:sz w:val="20"/>
          <w:szCs w:val="20"/>
          <w:shd w:val="clear" w:color="auto" w:fill="FFFFFF"/>
        </w:rPr>
        <w:t>Germany</w:t>
      </w:r>
    </w:p>
    <w:p w14:paraId="4294A481" w14:textId="77777777" w:rsidR="007D66A1" w:rsidRPr="007A3222" w:rsidRDefault="007D66A1" w:rsidP="007D66A1">
      <w:pPr>
        <w:shd w:val="clear" w:color="auto" w:fill="FFFFFF"/>
        <w:spacing w:after="0" w:line="480" w:lineRule="auto"/>
        <w:jc w:val="both"/>
        <w:rPr>
          <w:rFonts w:ascii="Times New Roman" w:hAnsi="Times New Roman" w:cs="Times New Roman"/>
          <w:sz w:val="20"/>
          <w:szCs w:val="20"/>
          <w:shd w:val="clear" w:color="auto" w:fill="FFFFFF"/>
        </w:rPr>
      </w:pPr>
      <w:r w:rsidRPr="008230CD">
        <w:rPr>
          <w:rFonts w:ascii="Times New Roman" w:hAnsi="Times New Roman" w:cs="Times New Roman"/>
          <w:sz w:val="20"/>
          <w:szCs w:val="20"/>
          <w:shd w:val="clear" w:color="auto" w:fill="FFFFFF"/>
          <w:vertAlign w:val="superscript"/>
        </w:rPr>
        <w:t>14</w:t>
      </w:r>
      <w:r w:rsidRPr="008230CD">
        <w:rPr>
          <w:rFonts w:ascii="Times New Roman" w:hAnsi="Times New Roman" w:cs="Times New Roman"/>
          <w:sz w:val="20"/>
          <w:szCs w:val="20"/>
          <w:shd w:val="clear" w:color="auto" w:fill="FFFFFF"/>
        </w:rPr>
        <w:t xml:space="preserve">Department of Agri-Food Production and Environmental Science (DISPAA), Lab. of Applied and Environmental Botany, University </w:t>
      </w:r>
      <w:r w:rsidRPr="007A3222">
        <w:rPr>
          <w:rFonts w:ascii="Times New Roman" w:hAnsi="Times New Roman" w:cs="Times New Roman"/>
          <w:sz w:val="20"/>
          <w:szCs w:val="20"/>
          <w:shd w:val="clear" w:color="auto" w:fill="FFFFFF"/>
        </w:rPr>
        <w:t xml:space="preserve">of Firenze, </w:t>
      </w:r>
      <w:r w:rsidR="007A3222" w:rsidRPr="007A3222">
        <w:rPr>
          <w:rFonts w:ascii="Times New Roman" w:hAnsi="Times New Roman" w:cs="Times New Roman"/>
          <w:sz w:val="20"/>
          <w:szCs w:val="20"/>
          <w:shd w:val="clear" w:color="auto" w:fill="FFFFFF"/>
        </w:rPr>
        <w:t xml:space="preserve">Piazzale delle Cascine, 18-50144 Florence, </w:t>
      </w:r>
      <w:r w:rsidRPr="007A3222">
        <w:rPr>
          <w:rFonts w:ascii="Times New Roman" w:hAnsi="Times New Roman" w:cs="Times New Roman"/>
          <w:sz w:val="20"/>
          <w:szCs w:val="20"/>
          <w:shd w:val="clear" w:color="auto" w:fill="FFFFFF"/>
        </w:rPr>
        <w:t>Italy</w:t>
      </w:r>
    </w:p>
    <w:p w14:paraId="5B77C8B2" w14:textId="77777777" w:rsidR="007D66A1" w:rsidRPr="007A3222" w:rsidRDefault="007D66A1" w:rsidP="007D66A1">
      <w:pPr>
        <w:shd w:val="clear" w:color="auto" w:fill="FFFFFF"/>
        <w:spacing w:after="0" w:line="480" w:lineRule="auto"/>
        <w:jc w:val="both"/>
        <w:rPr>
          <w:rFonts w:ascii="Times New Roman" w:hAnsi="Times New Roman" w:cs="Times New Roman"/>
          <w:sz w:val="20"/>
          <w:szCs w:val="20"/>
        </w:rPr>
      </w:pPr>
      <w:r w:rsidRPr="007A3222">
        <w:rPr>
          <w:rFonts w:ascii="Times New Roman" w:hAnsi="Times New Roman" w:cs="Times New Roman"/>
          <w:sz w:val="20"/>
          <w:szCs w:val="20"/>
          <w:shd w:val="clear" w:color="auto" w:fill="FFFFFF"/>
          <w:vertAlign w:val="superscript"/>
        </w:rPr>
        <w:t>15</w:t>
      </w:r>
      <w:r w:rsidRPr="007A3222">
        <w:rPr>
          <w:rFonts w:ascii="Times New Roman" w:hAnsi="Times New Roman" w:cs="Times New Roman"/>
          <w:sz w:val="20"/>
          <w:szCs w:val="20"/>
          <w:shd w:val="clear" w:color="auto" w:fill="FFFFFF"/>
        </w:rPr>
        <w:t xml:space="preserve">Laboratory of Plant and Microbial Ecology, Department of Biology, Ecology, Evolution, University of Liège, </w:t>
      </w:r>
      <w:r w:rsidR="007A3222" w:rsidRPr="007A3222">
        <w:rPr>
          <w:rFonts w:ascii="Times New Roman" w:hAnsi="Times New Roman" w:cs="Times New Roman"/>
          <w:sz w:val="20"/>
          <w:szCs w:val="20"/>
          <w:shd w:val="clear" w:color="auto" w:fill="FFFFFF"/>
        </w:rPr>
        <w:t>Boulevard du Rectorat 27</w:t>
      </w:r>
      <w:r w:rsidR="007A3222" w:rsidRPr="007A3222">
        <w:rPr>
          <w:rFonts w:ascii="Times New Roman" w:hAnsi="Times New Roman" w:cs="Times New Roman"/>
          <w:sz w:val="20"/>
          <w:szCs w:val="20"/>
        </w:rPr>
        <w:t xml:space="preserve">, </w:t>
      </w:r>
      <w:r w:rsidR="007A3222" w:rsidRPr="007A3222">
        <w:rPr>
          <w:rFonts w:ascii="Times New Roman" w:hAnsi="Times New Roman" w:cs="Times New Roman"/>
          <w:sz w:val="20"/>
          <w:szCs w:val="20"/>
          <w:shd w:val="clear" w:color="auto" w:fill="FFFFFF"/>
        </w:rPr>
        <w:t xml:space="preserve">4000 Liège, </w:t>
      </w:r>
      <w:r w:rsidRPr="007A3222">
        <w:rPr>
          <w:rFonts w:ascii="Times New Roman" w:hAnsi="Times New Roman" w:cs="Times New Roman"/>
          <w:sz w:val="20"/>
          <w:szCs w:val="20"/>
          <w:shd w:val="clear" w:color="auto" w:fill="FFFFFF"/>
        </w:rPr>
        <w:t>Belgium</w:t>
      </w:r>
    </w:p>
    <w:p w14:paraId="1D5B3AB8" w14:textId="77777777" w:rsidR="007D66A1" w:rsidRPr="008230CD" w:rsidRDefault="007D66A1" w:rsidP="007D66A1">
      <w:pPr>
        <w:shd w:val="clear" w:color="auto" w:fill="FFFFFF"/>
        <w:spacing w:after="0" w:line="480" w:lineRule="auto"/>
        <w:jc w:val="both"/>
        <w:rPr>
          <w:rFonts w:ascii="Times New Roman" w:hAnsi="Times New Roman" w:cs="Times New Roman"/>
          <w:sz w:val="20"/>
          <w:szCs w:val="20"/>
          <w:shd w:val="clear" w:color="auto" w:fill="FFFFFF"/>
        </w:rPr>
      </w:pPr>
      <w:r w:rsidRPr="008230CD">
        <w:rPr>
          <w:rFonts w:ascii="Times New Roman" w:hAnsi="Times New Roman" w:cs="Times New Roman"/>
          <w:sz w:val="20"/>
          <w:szCs w:val="20"/>
          <w:shd w:val="clear" w:color="auto" w:fill="FFFFFF"/>
          <w:vertAlign w:val="superscript"/>
        </w:rPr>
        <w:t>16</w:t>
      </w:r>
      <w:r w:rsidRPr="008230CD">
        <w:rPr>
          <w:rFonts w:ascii="Times New Roman" w:hAnsi="Times New Roman" w:cs="Times New Roman"/>
          <w:sz w:val="20"/>
          <w:szCs w:val="20"/>
          <w:shd w:val="clear" w:color="auto" w:fill="FFFFFF"/>
        </w:rPr>
        <w:t xml:space="preserve">Forest Ecology and Conservation, Department of Plant Sciences, University of Cambridge, </w:t>
      </w:r>
      <w:r w:rsidR="0066612E">
        <w:rPr>
          <w:rFonts w:ascii="Times New Roman" w:hAnsi="Times New Roman" w:cs="Times New Roman"/>
          <w:sz w:val="20"/>
          <w:szCs w:val="20"/>
          <w:shd w:val="clear" w:color="auto" w:fill="FFFFFF"/>
        </w:rPr>
        <w:t xml:space="preserve">Dowwning Street, Cambridge CB2 3EA, </w:t>
      </w:r>
      <w:r w:rsidRPr="008230CD">
        <w:rPr>
          <w:rFonts w:ascii="Times New Roman" w:hAnsi="Times New Roman" w:cs="Times New Roman"/>
          <w:sz w:val="20"/>
          <w:szCs w:val="20"/>
          <w:shd w:val="clear" w:color="auto" w:fill="FFFFFF"/>
        </w:rPr>
        <w:t>United Kingdom</w:t>
      </w:r>
    </w:p>
    <w:p w14:paraId="4FE86774" w14:textId="77777777" w:rsidR="007D66A1" w:rsidRPr="0066612E" w:rsidRDefault="007D66A1" w:rsidP="007D66A1">
      <w:pPr>
        <w:shd w:val="clear" w:color="auto" w:fill="FFFFFF"/>
        <w:spacing w:after="0" w:line="480" w:lineRule="auto"/>
        <w:jc w:val="both"/>
        <w:rPr>
          <w:rFonts w:ascii="Times New Roman" w:hAnsi="Times New Roman" w:cs="Times New Roman"/>
          <w:sz w:val="20"/>
          <w:szCs w:val="20"/>
          <w:vertAlign w:val="superscript"/>
        </w:rPr>
      </w:pPr>
      <w:r w:rsidRPr="0066612E">
        <w:rPr>
          <w:rFonts w:ascii="Times New Roman" w:hAnsi="Times New Roman" w:cs="Times New Roman"/>
          <w:sz w:val="20"/>
          <w:szCs w:val="20"/>
          <w:vertAlign w:val="superscript"/>
        </w:rPr>
        <w:t>17</w:t>
      </w:r>
      <w:r w:rsidRPr="0066612E">
        <w:rPr>
          <w:rFonts w:ascii="Times New Roman" w:hAnsi="Times New Roman" w:cs="Times New Roman"/>
          <w:sz w:val="20"/>
          <w:szCs w:val="20"/>
        </w:rPr>
        <w:t>Department of Biogeography and Global Change, National Museum of Natural Sciences, MNCN, CSIC, Serrano 115 bis, 28006 Madrid, Spain.</w:t>
      </w:r>
    </w:p>
    <w:p w14:paraId="21D5B957" w14:textId="77777777" w:rsidR="007D66A1" w:rsidRPr="0066612E" w:rsidRDefault="007D66A1" w:rsidP="007D66A1">
      <w:pPr>
        <w:shd w:val="clear" w:color="auto" w:fill="FFFFFF"/>
        <w:spacing w:after="0" w:line="480" w:lineRule="auto"/>
        <w:jc w:val="both"/>
        <w:rPr>
          <w:rFonts w:ascii="Times New Roman" w:hAnsi="Times New Roman" w:cs="Times New Roman"/>
          <w:sz w:val="20"/>
          <w:szCs w:val="20"/>
        </w:rPr>
      </w:pPr>
      <w:r w:rsidRPr="0066612E">
        <w:rPr>
          <w:rFonts w:ascii="Times New Roman" w:hAnsi="Times New Roman" w:cs="Times New Roman"/>
          <w:sz w:val="20"/>
          <w:szCs w:val="20"/>
          <w:vertAlign w:val="superscript"/>
        </w:rPr>
        <w:t>18</w:t>
      </w:r>
      <w:r w:rsidRPr="0066612E">
        <w:rPr>
          <w:rFonts w:ascii="Times New Roman" w:hAnsi="Times New Roman" w:cs="Times New Roman"/>
          <w:sz w:val="20"/>
          <w:szCs w:val="20"/>
        </w:rPr>
        <w:t>Department of Geosciences and Natural Resource Management, University of Copenhagen</w:t>
      </w:r>
      <w:r w:rsidR="0066612E" w:rsidRPr="0066612E">
        <w:rPr>
          <w:rFonts w:ascii="Times New Roman" w:hAnsi="Times New Roman" w:cs="Times New Roman"/>
          <w:sz w:val="20"/>
          <w:szCs w:val="20"/>
        </w:rPr>
        <w:t>, Rolighedsvej 23, 1958 Frederiksberg C</w:t>
      </w:r>
      <w:r w:rsidR="0066612E" w:rsidRPr="0066612E">
        <w:rPr>
          <w:rStyle w:val="apple-converted-space"/>
          <w:rFonts w:ascii="Times New Roman" w:hAnsi="Times New Roman" w:cs="Times New Roman"/>
          <w:sz w:val="20"/>
          <w:szCs w:val="20"/>
        </w:rPr>
        <w:t>, Denmark.</w:t>
      </w:r>
    </w:p>
    <w:p w14:paraId="1F33FD2C" w14:textId="77777777" w:rsidR="007D66A1" w:rsidRPr="0066612E" w:rsidRDefault="007D66A1" w:rsidP="0066612E">
      <w:pPr>
        <w:shd w:val="clear" w:color="auto" w:fill="FFFFFF"/>
        <w:spacing w:after="0" w:line="480" w:lineRule="auto"/>
        <w:jc w:val="both"/>
        <w:rPr>
          <w:rFonts w:ascii="Times New Roman" w:hAnsi="Times New Roman" w:cs="Times New Roman"/>
          <w:sz w:val="20"/>
          <w:szCs w:val="20"/>
        </w:rPr>
      </w:pPr>
      <w:r w:rsidRPr="0066612E">
        <w:rPr>
          <w:rFonts w:ascii="Times New Roman" w:hAnsi="Times New Roman" w:cs="Times New Roman"/>
          <w:sz w:val="20"/>
          <w:szCs w:val="20"/>
          <w:vertAlign w:val="superscript"/>
        </w:rPr>
        <w:t>19</w:t>
      </w:r>
      <w:r w:rsidRPr="0066612E">
        <w:rPr>
          <w:rFonts w:ascii="Times New Roman" w:hAnsi="Times New Roman" w:cs="Times New Roman"/>
          <w:sz w:val="20"/>
          <w:szCs w:val="20"/>
        </w:rPr>
        <w:t xml:space="preserve">Division of Forest, Nature and Landscape, University of Leuven, </w:t>
      </w:r>
      <w:r w:rsidR="0066612E" w:rsidRPr="0066612E">
        <w:rPr>
          <w:rFonts w:ascii="Times New Roman" w:hAnsi="Times New Roman" w:cs="Times New Roman"/>
          <w:sz w:val="20"/>
          <w:szCs w:val="20"/>
          <w:shd w:val="clear" w:color="auto" w:fill="FFFFFF"/>
        </w:rPr>
        <w:t>Celestijnenlaan 200E</w:t>
      </w:r>
      <w:r w:rsidR="0066612E" w:rsidRPr="0066612E">
        <w:rPr>
          <w:rFonts w:ascii="Times New Roman" w:hAnsi="Times New Roman" w:cs="Times New Roman"/>
          <w:sz w:val="20"/>
          <w:szCs w:val="20"/>
        </w:rPr>
        <w:br/>
      </w:r>
      <w:r w:rsidR="0066612E" w:rsidRPr="0066612E">
        <w:rPr>
          <w:rFonts w:ascii="Times New Roman" w:hAnsi="Times New Roman" w:cs="Times New Roman"/>
          <w:sz w:val="20"/>
          <w:szCs w:val="20"/>
          <w:shd w:val="clear" w:color="auto" w:fill="FFFFFF"/>
        </w:rPr>
        <w:t> B-3001 Leuven-Heverlee</w:t>
      </w:r>
      <w:r w:rsidR="0066612E" w:rsidRPr="0066612E">
        <w:rPr>
          <w:rFonts w:ascii="Times New Roman" w:hAnsi="Times New Roman" w:cs="Times New Roman"/>
          <w:sz w:val="20"/>
          <w:szCs w:val="20"/>
        </w:rPr>
        <w:t xml:space="preserve">, </w:t>
      </w:r>
      <w:r w:rsidRPr="0066612E">
        <w:rPr>
          <w:rFonts w:ascii="Times New Roman" w:hAnsi="Times New Roman" w:cs="Times New Roman"/>
          <w:sz w:val="20"/>
          <w:szCs w:val="20"/>
        </w:rPr>
        <w:t>Belgium</w:t>
      </w:r>
    </w:p>
    <w:p w14:paraId="28844E2A" w14:textId="77777777" w:rsidR="007D66A1" w:rsidRPr="008230CD" w:rsidRDefault="007D66A1" w:rsidP="0066612E">
      <w:pPr>
        <w:shd w:val="clear" w:color="auto" w:fill="FFFFFF"/>
        <w:spacing w:after="0" w:line="480" w:lineRule="auto"/>
        <w:rPr>
          <w:rFonts w:ascii="Times New Roman" w:hAnsi="Times New Roman" w:cs="Times New Roman"/>
          <w:sz w:val="20"/>
          <w:szCs w:val="20"/>
          <w:lang w:val="fr-CH"/>
        </w:rPr>
      </w:pPr>
      <w:r w:rsidRPr="008230CD">
        <w:rPr>
          <w:rFonts w:ascii="Times New Roman" w:hAnsi="Times New Roman" w:cs="Times New Roman"/>
          <w:sz w:val="20"/>
          <w:szCs w:val="20"/>
          <w:vertAlign w:val="superscript"/>
          <w:lang w:val="fr-CH"/>
        </w:rPr>
        <w:t>20</w:t>
      </w:r>
      <w:r w:rsidRPr="008230CD">
        <w:rPr>
          <w:rFonts w:ascii="Times New Roman" w:hAnsi="Times New Roman" w:cs="Times New Roman"/>
          <w:sz w:val="20"/>
          <w:szCs w:val="20"/>
          <w:lang w:val="fr-CH"/>
        </w:rPr>
        <w:t>Natural Resources Institute Finland, P.O. Box 68, FI-80101 Joensuu, Finland</w:t>
      </w:r>
    </w:p>
    <w:p w14:paraId="76B7582D" w14:textId="77777777" w:rsidR="007D66A1" w:rsidRPr="00B12028" w:rsidRDefault="007D66A1" w:rsidP="0066612E">
      <w:pPr>
        <w:shd w:val="clear" w:color="auto" w:fill="FFFFFF"/>
        <w:spacing w:after="0" w:line="480" w:lineRule="auto"/>
        <w:jc w:val="both"/>
        <w:rPr>
          <w:rFonts w:ascii="Times New Roman" w:hAnsi="Times New Roman" w:cs="Times New Roman"/>
          <w:sz w:val="20"/>
          <w:szCs w:val="20"/>
          <w:lang w:val="fr-CH"/>
        </w:rPr>
      </w:pPr>
      <w:r w:rsidRPr="00B12028">
        <w:rPr>
          <w:rFonts w:ascii="Times New Roman" w:hAnsi="Times New Roman" w:cs="Times New Roman"/>
          <w:sz w:val="20"/>
          <w:szCs w:val="20"/>
          <w:vertAlign w:val="superscript"/>
          <w:lang w:val="fr-CH"/>
        </w:rPr>
        <w:t>21</w:t>
      </w:r>
      <w:r w:rsidRPr="00B12028">
        <w:rPr>
          <w:rFonts w:ascii="Times New Roman" w:hAnsi="Times New Roman" w:cs="Times New Roman"/>
          <w:sz w:val="20"/>
          <w:szCs w:val="20"/>
          <w:lang w:val="fr-CH"/>
        </w:rPr>
        <w:t>Swiss Federal Research Institute WSL, Zürcherstr, 111, CH-8903 Birmensdorf, Switzerland</w:t>
      </w:r>
    </w:p>
    <w:p w14:paraId="72BEBC04" w14:textId="77777777" w:rsidR="007D66A1" w:rsidRPr="00B12028" w:rsidRDefault="007D66A1" w:rsidP="0066612E">
      <w:pPr>
        <w:widowControl w:val="0"/>
        <w:autoSpaceDE w:val="0"/>
        <w:autoSpaceDN w:val="0"/>
        <w:adjustRightInd w:val="0"/>
        <w:spacing w:after="0" w:line="480" w:lineRule="auto"/>
        <w:rPr>
          <w:rFonts w:ascii="Times New Roman" w:hAnsi="Times New Roman" w:cs="Times New Roman"/>
          <w:sz w:val="20"/>
          <w:szCs w:val="20"/>
          <w:lang w:val="fr-CH"/>
        </w:rPr>
      </w:pPr>
      <w:r w:rsidRPr="00B12028">
        <w:rPr>
          <w:rFonts w:ascii="Times New Roman" w:hAnsi="Times New Roman" w:cs="Times New Roman"/>
          <w:sz w:val="20"/>
          <w:szCs w:val="20"/>
          <w:vertAlign w:val="superscript"/>
          <w:lang w:val="fr-CH"/>
        </w:rPr>
        <w:t>22</w:t>
      </w:r>
      <w:r w:rsidRPr="00B12028">
        <w:rPr>
          <w:rFonts w:ascii="Times New Roman" w:hAnsi="Times New Roman" w:cs="Times New Roman"/>
          <w:iCs/>
          <w:sz w:val="20"/>
          <w:szCs w:val="20"/>
          <w:lang w:val="fr-CH"/>
        </w:rPr>
        <w:t xml:space="preserve">Earth and Environmental Sciences Division, Los Alamos National Laboratory, </w:t>
      </w:r>
      <w:r w:rsidR="0066612E" w:rsidRPr="00B12028">
        <w:rPr>
          <w:rFonts w:ascii="Times New Roman" w:hAnsi="Times New Roman" w:cs="Times New Roman"/>
          <w:sz w:val="20"/>
          <w:szCs w:val="20"/>
          <w:shd w:val="clear" w:color="auto" w:fill="FDFDFD"/>
          <w:lang w:val="fr-CH"/>
        </w:rPr>
        <w:t>P.O. Box 1663</w:t>
      </w:r>
      <w:r w:rsidR="0066612E" w:rsidRPr="00B12028">
        <w:rPr>
          <w:rStyle w:val="apple-converted-space"/>
          <w:rFonts w:ascii="Times New Roman" w:hAnsi="Times New Roman" w:cs="Times New Roman"/>
          <w:sz w:val="20"/>
          <w:szCs w:val="20"/>
          <w:shd w:val="clear" w:color="auto" w:fill="FDFDFD"/>
          <w:lang w:val="fr-CH"/>
        </w:rPr>
        <w:t> </w:t>
      </w:r>
      <w:r w:rsidR="0066612E" w:rsidRPr="00B12028">
        <w:rPr>
          <w:rFonts w:ascii="Times New Roman" w:hAnsi="Times New Roman" w:cs="Times New Roman"/>
          <w:sz w:val="20"/>
          <w:szCs w:val="20"/>
          <w:lang w:val="fr-CH"/>
        </w:rPr>
        <w:br/>
      </w:r>
      <w:r w:rsidR="0066612E" w:rsidRPr="00B12028">
        <w:rPr>
          <w:rFonts w:ascii="Times New Roman" w:hAnsi="Times New Roman" w:cs="Times New Roman"/>
          <w:sz w:val="20"/>
          <w:szCs w:val="20"/>
          <w:shd w:val="clear" w:color="auto" w:fill="FDFDFD"/>
          <w:lang w:val="fr-CH"/>
        </w:rPr>
        <w:t>Los Alamos, NM 87545</w:t>
      </w:r>
      <w:r w:rsidR="0066612E" w:rsidRPr="00B12028">
        <w:rPr>
          <w:rFonts w:ascii="Times New Roman" w:hAnsi="Times New Roman" w:cs="Times New Roman"/>
          <w:iCs/>
          <w:sz w:val="20"/>
          <w:szCs w:val="20"/>
          <w:lang w:val="fr-CH"/>
        </w:rPr>
        <w:t xml:space="preserve">, </w:t>
      </w:r>
      <w:r w:rsidRPr="00B12028">
        <w:rPr>
          <w:rFonts w:ascii="Times New Roman" w:hAnsi="Times New Roman" w:cs="Times New Roman"/>
          <w:iCs/>
          <w:sz w:val="20"/>
          <w:szCs w:val="20"/>
          <w:lang w:val="fr-CH"/>
        </w:rPr>
        <w:t>LosAlamos, NM, USA</w:t>
      </w:r>
      <w:r w:rsidRPr="00B12028">
        <w:rPr>
          <w:rFonts w:ascii="Times New Roman" w:hAnsi="Times New Roman" w:cs="Times New Roman"/>
          <w:i/>
          <w:iCs/>
          <w:sz w:val="20"/>
          <w:szCs w:val="20"/>
          <w:lang w:val="fr-CH"/>
        </w:rPr>
        <w:t xml:space="preserve"> </w:t>
      </w:r>
    </w:p>
    <w:p w14:paraId="1A3FE775" w14:textId="77777777" w:rsidR="007D66A1" w:rsidRPr="008230CD" w:rsidRDefault="007D66A1" w:rsidP="0066612E">
      <w:pPr>
        <w:shd w:val="clear" w:color="auto" w:fill="FFFFFF"/>
        <w:spacing w:after="0" w:line="480" w:lineRule="auto"/>
        <w:jc w:val="both"/>
        <w:rPr>
          <w:rFonts w:ascii="Times New Roman" w:hAnsi="Times New Roman" w:cs="Times New Roman"/>
          <w:sz w:val="20"/>
          <w:szCs w:val="20"/>
        </w:rPr>
      </w:pPr>
      <w:r w:rsidRPr="008230CD">
        <w:rPr>
          <w:rFonts w:ascii="Times New Roman" w:hAnsi="Times New Roman" w:cs="Times New Roman"/>
          <w:sz w:val="20"/>
          <w:szCs w:val="20"/>
          <w:shd w:val="clear" w:color="auto" w:fill="FFFFFF"/>
          <w:vertAlign w:val="superscript"/>
        </w:rPr>
        <w:lastRenderedPageBreak/>
        <w:t>23</w:t>
      </w:r>
      <w:r w:rsidRPr="008230CD">
        <w:rPr>
          <w:rFonts w:ascii="Times New Roman" w:hAnsi="Times New Roman" w:cs="Times New Roman"/>
          <w:sz w:val="20"/>
          <w:szCs w:val="20"/>
          <w:shd w:val="clear" w:color="auto" w:fill="FFFFFF"/>
        </w:rPr>
        <w:t>INRA, UMR 1201, DYNAFOR, F-31326 Castanet-Tolosan, France</w:t>
      </w:r>
    </w:p>
    <w:p w14:paraId="209F2CAD" w14:textId="77777777" w:rsidR="007D66A1" w:rsidRPr="0066612E" w:rsidRDefault="007D66A1" w:rsidP="007D66A1">
      <w:pPr>
        <w:shd w:val="clear" w:color="auto" w:fill="FFFFFF"/>
        <w:spacing w:after="0" w:line="480" w:lineRule="auto"/>
        <w:jc w:val="both"/>
        <w:rPr>
          <w:rFonts w:ascii="Times New Roman" w:hAnsi="Times New Roman" w:cs="Times New Roman"/>
          <w:sz w:val="20"/>
          <w:szCs w:val="20"/>
          <w:shd w:val="clear" w:color="auto" w:fill="FFFFFF"/>
        </w:rPr>
      </w:pPr>
      <w:r w:rsidRPr="008230CD">
        <w:rPr>
          <w:rFonts w:ascii="Times New Roman" w:hAnsi="Times New Roman" w:cs="Times New Roman"/>
          <w:sz w:val="20"/>
          <w:szCs w:val="20"/>
          <w:shd w:val="clear" w:color="auto" w:fill="FFFFFF"/>
          <w:vertAlign w:val="superscript"/>
        </w:rPr>
        <w:t>24</w:t>
      </w:r>
      <w:r w:rsidRPr="008230CD">
        <w:rPr>
          <w:rFonts w:ascii="Times New Roman" w:hAnsi="Times New Roman" w:cs="Times New Roman"/>
          <w:sz w:val="20"/>
          <w:szCs w:val="20"/>
          <w:shd w:val="clear" w:color="auto" w:fill="FFFFFF"/>
        </w:rPr>
        <w:t xml:space="preserve">Centre of Evolutionary and Functional Ecology (CEFE UMR 5175 – University of Montpellier – University Paul-Valéry Montpellier – EPHE), 1919 route de Mende, 34293 </w:t>
      </w:r>
      <w:r w:rsidRPr="0066612E">
        <w:rPr>
          <w:rFonts w:ascii="Times New Roman" w:hAnsi="Times New Roman" w:cs="Times New Roman"/>
          <w:sz w:val="20"/>
          <w:szCs w:val="20"/>
          <w:shd w:val="clear" w:color="auto" w:fill="FFFFFF"/>
        </w:rPr>
        <w:t>Montpellier Cedex 5, France</w:t>
      </w:r>
    </w:p>
    <w:p w14:paraId="1581B308" w14:textId="77777777" w:rsidR="007D66A1" w:rsidRDefault="007D66A1" w:rsidP="007D66A1">
      <w:pPr>
        <w:shd w:val="clear" w:color="auto" w:fill="FFFFFF"/>
        <w:spacing w:after="0" w:line="480" w:lineRule="auto"/>
        <w:jc w:val="both"/>
        <w:rPr>
          <w:rFonts w:ascii="Times New Roman" w:hAnsi="Times New Roman" w:cs="Times New Roman"/>
          <w:sz w:val="20"/>
          <w:szCs w:val="20"/>
          <w:shd w:val="clear" w:color="auto" w:fill="FFFFFF"/>
        </w:rPr>
      </w:pPr>
      <w:r w:rsidRPr="0066612E">
        <w:rPr>
          <w:rFonts w:ascii="Times New Roman" w:hAnsi="Times New Roman" w:cs="Times New Roman"/>
          <w:sz w:val="20"/>
          <w:szCs w:val="20"/>
          <w:shd w:val="clear" w:color="auto" w:fill="FFFFFF"/>
          <w:vertAlign w:val="superscript"/>
        </w:rPr>
        <w:t>25</w:t>
      </w:r>
      <w:r w:rsidRPr="0066612E">
        <w:rPr>
          <w:rFonts w:ascii="Times New Roman" w:hAnsi="Times New Roman" w:cs="Times New Roman"/>
          <w:sz w:val="20"/>
          <w:szCs w:val="20"/>
          <w:shd w:val="clear" w:color="auto" w:fill="FFFFFF"/>
        </w:rPr>
        <w:t xml:space="preserve">Białowieża Geobotanical Station, Faculty of Biology, University of Warsaw, </w:t>
      </w:r>
      <w:r w:rsidR="0066612E" w:rsidRPr="0066612E">
        <w:rPr>
          <w:rFonts w:ascii="Times New Roman" w:hAnsi="Times New Roman" w:cs="Times New Roman"/>
          <w:color w:val="333333"/>
          <w:sz w:val="20"/>
          <w:szCs w:val="20"/>
          <w:shd w:val="clear" w:color="auto" w:fill="FFFFFF"/>
        </w:rPr>
        <w:t xml:space="preserve">Sportowa 19, 17-230 Białowieża, </w:t>
      </w:r>
      <w:r w:rsidRPr="0066612E">
        <w:rPr>
          <w:rFonts w:ascii="Times New Roman" w:hAnsi="Times New Roman" w:cs="Times New Roman"/>
          <w:sz w:val="20"/>
          <w:szCs w:val="20"/>
          <w:shd w:val="clear" w:color="auto" w:fill="FFFFFF"/>
        </w:rPr>
        <w:t>Poland</w:t>
      </w:r>
    </w:p>
    <w:p w14:paraId="2BBDE6A4" w14:textId="4E475113" w:rsidR="007D66A1" w:rsidRPr="008230CD" w:rsidRDefault="00B32C0D" w:rsidP="007D66A1">
      <w:pPr>
        <w:shd w:val="clear" w:color="auto" w:fill="FFFFFF"/>
        <w:spacing w:after="0" w:line="48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vertAlign w:val="superscript"/>
        </w:rPr>
        <w:t>26</w:t>
      </w:r>
      <w:r w:rsidR="007D66A1" w:rsidRPr="008230CD">
        <w:rPr>
          <w:rFonts w:ascii="Times New Roman" w:hAnsi="Times New Roman" w:cs="Times New Roman"/>
          <w:sz w:val="20"/>
          <w:szCs w:val="20"/>
          <w:shd w:val="clear" w:color="auto" w:fill="FFFFFF"/>
        </w:rPr>
        <w:t>School of Biological Sciences, Royal Holloway University of London, Egham, Surrey, TW20 0EX United Kingdom</w:t>
      </w:r>
    </w:p>
    <w:p w14:paraId="2F45E5EA" w14:textId="043FBFB5" w:rsidR="007D66A1" w:rsidRPr="008230CD" w:rsidRDefault="00B32C0D" w:rsidP="007D66A1">
      <w:pPr>
        <w:shd w:val="clear" w:color="auto" w:fill="FFFFFF"/>
        <w:spacing w:after="0" w:line="48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vertAlign w:val="superscript"/>
        </w:rPr>
        <w:t>27</w:t>
      </w:r>
      <w:hyperlink r:id="rId7" w:history="1">
        <w:r w:rsidR="007D66A1" w:rsidRPr="008230CD">
          <w:rPr>
            <w:rFonts w:ascii="Times New Roman" w:hAnsi="Times New Roman" w:cs="Times New Roman"/>
            <w:sz w:val="20"/>
            <w:szCs w:val="20"/>
            <w:shd w:val="clear" w:color="auto" w:fill="FFFFFF"/>
          </w:rPr>
          <w:t>Department of Forest Mycology and Plant Pathology</w:t>
        </w:r>
      </w:hyperlink>
      <w:r w:rsidR="007D66A1" w:rsidRPr="008230CD">
        <w:rPr>
          <w:rFonts w:ascii="Times New Roman" w:hAnsi="Times New Roman" w:cs="Times New Roman"/>
          <w:sz w:val="20"/>
          <w:szCs w:val="20"/>
          <w:shd w:val="clear" w:color="auto" w:fill="FFFFFF"/>
        </w:rPr>
        <w:t>, Swedish University of Agricultural Sciences, Box 7026, SE-750 07, Uppsala, Sweden</w:t>
      </w:r>
    </w:p>
    <w:p w14:paraId="27920EA9" w14:textId="4B0D9B6F" w:rsidR="007D66A1" w:rsidRPr="0066612E" w:rsidRDefault="00B32C0D" w:rsidP="0066612E">
      <w:pPr>
        <w:spacing w:after="0" w:line="480" w:lineRule="auto"/>
        <w:jc w:val="both"/>
        <w:rPr>
          <w:rFonts w:ascii="Times New Roman" w:hAnsi="Times New Roman" w:cs="Times New Roman"/>
          <w:sz w:val="20"/>
          <w:szCs w:val="20"/>
          <w:lang w:val="es-ES"/>
        </w:rPr>
      </w:pPr>
      <w:r>
        <w:rPr>
          <w:rFonts w:ascii="Times New Roman" w:hAnsi="Times New Roman" w:cs="Times New Roman"/>
          <w:sz w:val="20"/>
          <w:szCs w:val="20"/>
          <w:vertAlign w:val="superscript"/>
          <w:lang w:val="es-CO"/>
        </w:rPr>
        <w:t>28</w:t>
      </w:r>
      <w:r w:rsidR="007D66A1" w:rsidRPr="008230CD">
        <w:rPr>
          <w:rFonts w:ascii="Times New Roman" w:hAnsi="Times New Roman" w:cs="Times New Roman"/>
          <w:sz w:val="20"/>
          <w:szCs w:val="20"/>
          <w:lang w:val="es-ES"/>
        </w:rPr>
        <w:t xml:space="preserve">Departamento de Biología y Geología, ESCET, Universidad Rey Juan Carlos, c/ Tulipan s.n., 28933 Móstoles, Spain. </w:t>
      </w:r>
    </w:p>
    <w:p w14:paraId="29493C44" w14:textId="7DFBE509" w:rsidR="007D66A1" w:rsidRPr="00B12028" w:rsidRDefault="00B32C0D" w:rsidP="0066612E">
      <w:pPr>
        <w:spacing w:after="0" w:line="480" w:lineRule="auto"/>
        <w:jc w:val="both"/>
        <w:rPr>
          <w:rFonts w:ascii="Times New Roman" w:hAnsi="Times New Roman" w:cs="Times New Roman"/>
          <w:sz w:val="20"/>
          <w:szCs w:val="20"/>
        </w:rPr>
      </w:pPr>
      <w:r>
        <w:rPr>
          <w:rFonts w:ascii="Times New Roman" w:hAnsi="Times New Roman" w:cs="Times New Roman"/>
          <w:sz w:val="20"/>
          <w:szCs w:val="20"/>
          <w:vertAlign w:val="superscript"/>
        </w:rPr>
        <w:t>29</w:t>
      </w:r>
      <w:r w:rsidR="006F5F7C" w:rsidRPr="00B12028">
        <w:rPr>
          <w:rFonts w:ascii="Times New Roman" w:hAnsi="Times New Roman" w:cs="Times New Roman"/>
          <w:sz w:val="20"/>
          <w:szCs w:val="20"/>
        </w:rPr>
        <w:t xml:space="preserve">Oeschger Centre for Climate Change Research, University of Bern, </w:t>
      </w:r>
      <w:r w:rsidR="0066612E" w:rsidRPr="0066612E">
        <w:rPr>
          <w:rFonts w:ascii="Times New Roman" w:hAnsi="Times New Roman" w:cs="Times New Roman"/>
          <w:sz w:val="20"/>
          <w:szCs w:val="20"/>
        </w:rPr>
        <w:t>Falkenplatz 16</w:t>
      </w:r>
      <w:r w:rsidR="0066612E" w:rsidRPr="0066612E">
        <w:rPr>
          <w:rFonts w:ascii="Times New Roman" w:hAnsi="Times New Roman" w:cs="Times New Roman"/>
          <w:sz w:val="20"/>
          <w:szCs w:val="20"/>
        </w:rPr>
        <w:br/>
        <w:t xml:space="preserve">CH-3012 Bern, </w:t>
      </w:r>
      <w:r w:rsidR="006F5F7C" w:rsidRPr="00B12028">
        <w:rPr>
          <w:rFonts w:ascii="Times New Roman" w:hAnsi="Times New Roman" w:cs="Times New Roman"/>
          <w:sz w:val="20"/>
          <w:szCs w:val="20"/>
        </w:rPr>
        <w:t>Switzerland</w:t>
      </w:r>
    </w:p>
    <w:p w14:paraId="7999D27E" w14:textId="77777777" w:rsidR="009020D7" w:rsidRPr="00B12028" w:rsidRDefault="009020D7" w:rsidP="0066612E">
      <w:pPr>
        <w:spacing w:after="0" w:line="480" w:lineRule="auto"/>
        <w:jc w:val="both"/>
        <w:rPr>
          <w:rFonts w:ascii="Times New Roman" w:hAnsi="Times New Roman" w:cs="Times New Roman"/>
          <w:sz w:val="20"/>
          <w:szCs w:val="20"/>
        </w:rPr>
      </w:pPr>
    </w:p>
    <w:p w14:paraId="1D2D2B27" w14:textId="77777777" w:rsidR="009020D7" w:rsidRPr="00B040E2" w:rsidRDefault="006F5F7C" w:rsidP="009020D7">
      <w:pPr>
        <w:rPr>
          <w:rFonts w:ascii="Times New Roman" w:hAnsi="Times New Roman" w:cs="Times New Roman"/>
          <w:sz w:val="24"/>
          <w:szCs w:val="24"/>
        </w:rPr>
      </w:pPr>
      <w:r w:rsidRPr="00B040E2">
        <w:rPr>
          <w:rFonts w:ascii="Times New Roman" w:hAnsi="Times New Roman" w:cs="Times New Roman"/>
          <w:sz w:val="24"/>
          <w:szCs w:val="24"/>
        </w:rPr>
        <w:t>CORRESPONDING AUTHOR:</w:t>
      </w:r>
    </w:p>
    <w:p w14:paraId="68DD48EA" w14:textId="77777777" w:rsidR="009020D7" w:rsidRPr="008230CD" w:rsidRDefault="009020D7" w:rsidP="009020D7">
      <w:pPr>
        <w:rPr>
          <w:rFonts w:ascii="Times New Roman" w:hAnsi="Times New Roman" w:cs="Times New Roman"/>
          <w:sz w:val="24"/>
          <w:szCs w:val="24"/>
          <w:lang w:val="nl-NL"/>
        </w:rPr>
      </w:pPr>
      <w:r w:rsidRPr="008230CD">
        <w:rPr>
          <w:rFonts w:ascii="Times New Roman" w:hAnsi="Times New Roman" w:cs="Times New Roman"/>
          <w:sz w:val="24"/>
          <w:szCs w:val="24"/>
          <w:lang w:val="nl-NL"/>
        </w:rPr>
        <w:t>*Fons van der Plas</w:t>
      </w:r>
    </w:p>
    <w:p w14:paraId="0C43195E" w14:textId="77777777" w:rsidR="009020D7" w:rsidRPr="008230CD" w:rsidRDefault="009020D7" w:rsidP="009020D7">
      <w:pPr>
        <w:spacing w:after="0" w:line="480" w:lineRule="auto"/>
        <w:jc w:val="both"/>
        <w:rPr>
          <w:rFonts w:ascii="Times New Roman" w:hAnsi="Times New Roman" w:cs="Times New Roman"/>
          <w:sz w:val="24"/>
          <w:szCs w:val="24"/>
          <w:lang w:val="de-DE"/>
        </w:rPr>
      </w:pPr>
      <w:r w:rsidRPr="008230CD">
        <w:rPr>
          <w:rFonts w:ascii="Times New Roman" w:hAnsi="Times New Roman" w:cs="Times New Roman"/>
          <w:sz w:val="24"/>
          <w:szCs w:val="24"/>
          <w:lang w:val="de-DE"/>
        </w:rPr>
        <w:t>Senckenberg Gesellschaft für Naturforschung</w:t>
      </w:r>
    </w:p>
    <w:p w14:paraId="0530F542" w14:textId="77777777" w:rsidR="009020D7" w:rsidRPr="00B040E2" w:rsidRDefault="006F5F7C" w:rsidP="009020D7">
      <w:pPr>
        <w:spacing w:after="0" w:line="480" w:lineRule="auto"/>
        <w:jc w:val="both"/>
        <w:rPr>
          <w:rFonts w:ascii="Times New Roman" w:hAnsi="Times New Roman" w:cs="Times New Roman"/>
          <w:sz w:val="24"/>
          <w:szCs w:val="24"/>
          <w:lang w:val="de-DE"/>
        </w:rPr>
      </w:pPr>
      <w:r w:rsidRPr="00B040E2">
        <w:rPr>
          <w:rFonts w:ascii="Times New Roman" w:hAnsi="Times New Roman" w:cs="Times New Roman"/>
          <w:sz w:val="24"/>
          <w:szCs w:val="24"/>
          <w:lang w:val="de-DE"/>
        </w:rPr>
        <w:t>Biodiversity and Climate Research Centre</w:t>
      </w:r>
    </w:p>
    <w:p w14:paraId="423D8ABE" w14:textId="77777777" w:rsidR="009020D7" w:rsidRPr="00B040E2" w:rsidRDefault="006F5F7C" w:rsidP="009020D7">
      <w:pPr>
        <w:spacing w:after="0" w:line="480" w:lineRule="auto"/>
        <w:jc w:val="both"/>
        <w:rPr>
          <w:rFonts w:ascii="Times New Roman" w:hAnsi="Times New Roman" w:cs="Times New Roman"/>
          <w:sz w:val="24"/>
          <w:szCs w:val="24"/>
          <w:lang w:val="de-DE"/>
        </w:rPr>
      </w:pPr>
      <w:r w:rsidRPr="00DC2D04">
        <w:rPr>
          <w:rFonts w:ascii="Times New Roman" w:hAnsi="Times New Roman" w:cs="Times New Roman"/>
          <w:sz w:val="24"/>
          <w:szCs w:val="24"/>
          <w:lang w:val="de-DE"/>
        </w:rPr>
        <w:t>Senckenberganlage</w:t>
      </w:r>
      <w:r w:rsidRPr="00F7326A">
        <w:rPr>
          <w:rFonts w:ascii="Times New Roman" w:hAnsi="Times New Roman" w:cs="Times New Roman"/>
          <w:sz w:val="24"/>
          <w:szCs w:val="24"/>
          <w:lang w:val="de-DE"/>
        </w:rPr>
        <w:t xml:space="preserve"> 25</w:t>
      </w:r>
    </w:p>
    <w:p w14:paraId="4E00637B" w14:textId="77777777" w:rsidR="009020D7" w:rsidRPr="00B12028" w:rsidRDefault="009020D7" w:rsidP="009020D7">
      <w:pPr>
        <w:spacing w:after="0" w:line="480" w:lineRule="auto"/>
        <w:jc w:val="both"/>
        <w:rPr>
          <w:rFonts w:ascii="Times New Roman" w:hAnsi="Times New Roman" w:cs="Times New Roman"/>
          <w:sz w:val="24"/>
          <w:szCs w:val="24"/>
          <w:lang w:val="de-DE"/>
        </w:rPr>
      </w:pPr>
      <w:r w:rsidRPr="00B12028">
        <w:rPr>
          <w:rFonts w:ascii="Times New Roman" w:hAnsi="Times New Roman" w:cs="Times New Roman"/>
          <w:sz w:val="24"/>
          <w:szCs w:val="24"/>
          <w:lang w:val="de-DE"/>
        </w:rPr>
        <w:t>60325 Frankfurt</w:t>
      </w:r>
    </w:p>
    <w:p w14:paraId="7FF531F5" w14:textId="77777777" w:rsidR="009020D7" w:rsidRPr="00B12028" w:rsidRDefault="009020D7" w:rsidP="009020D7">
      <w:pPr>
        <w:spacing w:after="0" w:line="480" w:lineRule="auto"/>
        <w:jc w:val="both"/>
        <w:rPr>
          <w:rFonts w:ascii="Times New Roman" w:hAnsi="Times New Roman" w:cs="Times New Roman"/>
          <w:sz w:val="20"/>
          <w:szCs w:val="20"/>
          <w:lang w:val="de-DE"/>
        </w:rPr>
      </w:pPr>
      <w:r w:rsidRPr="00B12028">
        <w:rPr>
          <w:rFonts w:ascii="Times New Roman" w:hAnsi="Times New Roman" w:cs="Times New Roman"/>
          <w:sz w:val="24"/>
          <w:szCs w:val="24"/>
          <w:lang w:val="de-DE"/>
        </w:rPr>
        <w:t>Germany</w:t>
      </w:r>
    </w:p>
    <w:p w14:paraId="7C8A80C2" w14:textId="77777777" w:rsidR="009020D7" w:rsidRPr="00B040E2" w:rsidRDefault="0037594C" w:rsidP="009020D7">
      <w:pPr>
        <w:rPr>
          <w:rFonts w:ascii="Times New Roman" w:hAnsi="Times New Roman" w:cs="Times New Roman"/>
          <w:sz w:val="24"/>
          <w:szCs w:val="24"/>
          <w:lang w:val="de-DE"/>
        </w:rPr>
      </w:pPr>
      <w:hyperlink r:id="rId8" w:history="1">
        <w:r w:rsidR="006F5F7C" w:rsidRPr="00B040E2">
          <w:rPr>
            <w:rFonts w:ascii="Times New Roman" w:hAnsi="Times New Roman" w:cs="Times New Roman"/>
            <w:sz w:val="24"/>
            <w:szCs w:val="24"/>
            <w:lang w:val="de-DE"/>
          </w:rPr>
          <w:t>fonsvanderplas@gmail.com</w:t>
        </w:r>
      </w:hyperlink>
    </w:p>
    <w:p w14:paraId="687A7CF3" w14:textId="77777777" w:rsidR="009020D7" w:rsidRPr="00F7326A" w:rsidRDefault="006F5F7C" w:rsidP="009020D7">
      <w:pPr>
        <w:rPr>
          <w:rFonts w:ascii="Times New Roman" w:hAnsi="Times New Roman" w:cs="Times New Roman"/>
          <w:sz w:val="24"/>
          <w:szCs w:val="24"/>
          <w:lang w:val="de-DE"/>
        </w:rPr>
      </w:pPr>
      <w:r w:rsidRPr="00DC2D04">
        <w:rPr>
          <w:rFonts w:ascii="Times New Roman" w:hAnsi="Times New Roman" w:cs="Times New Roman"/>
          <w:sz w:val="24"/>
          <w:szCs w:val="24"/>
          <w:lang w:val="de-DE"/>
        </w:rPr>
        <w:t>+41 31 631 49 11</w:t>
      </w:r>
    </w:p>
    <w:p w14:paraId="3E185476" w14:textId="77777777" w:rsidR="009020D7" w:rsidRPr="00B040E2" w:rsidRDefault="009020D7" w:rsidP="009020D7">
      <w:pPr>
        <w:spacing w:after="0" w:line="480" w:lineRule="auto"/>
        <w:rPr>
          <w:rFonts w:ascii="Times New Roman" w:hAnsi="Times New Roman" w:cs="Times New Roman"/>
          <w:sz w:val="24"/>
          <w:szCs w:val="24"/>
          <w:lang w:val="de-DE"/>
        </w:rPr>
      </w:pPr>
    </w:p>
    <w:p w14:paraId="466D1912" w14:textId="77777777" w:rsidR="009020D7" w:rsidRPr="00B12028" w:rsidRDefault="009020D7" w:rsidP="0060655A">
      <w:pPr>
        <w:spacing w:after="0" w:line="480" w:lineRule="auto"/>
        <w:rPr>
          <w:rFonts w:ascii="Times New Roman" w:hAnsi="Times New Roman" w:cs="Times New Roman"/>
          <w:sz w:val="24"/>
          <w:szCs w:val="24"/>
        </w:rPr>
      </w:pPr>
      <w:r>
        <w:rPr>
          <w:rFonts w:ascii="Times New Roman" w:hAnsi="Times New Roman" w:cs="Times New Roman"/>
          <w:sz w:val="24"/>
          <w:szCs w:val="24"/>
        </w:rPr>
        <w:t>KEY</w:t>
      </w:r>
      <w:r w:rsidRPr="008230CD">
        <w:rPr>
          <w:rFonts w:ascii="Times New Roman" w:hAnsi="Times New Roman" w:cs="Times New Roman"/>
          <w:sz w:val="24"/>
          <w:szCs w:val="24"/>
        </w:rPr>
        <w:t xml:space="preserve">WORDS: beta diversity, biodiversity, ecosystem functioning, FunDivEUROPE, </w:t>
      </w:r>
      <w:r w:rsidR="00151855">
        <w:rPr>
          <w:rFonts w:ascii="Times New Roman" w:hAnsi="Times New Roman" w:cs="Times New Roman"/>
          <w:sz w:val="24"/>
          <w:szCs w:val="24"/>
        </w:rPr>
        <w:t>spatial scale</w:t>
      </w:r>
      <w:r w:rsidR="006F5F7C" w:rsidRPr="00B12028">
        <w:rPr>
          <w:rFonts w:ascii="Times New Roman" w:hAnsi="Times New Roman" w:cs="Times New Roman"/>
          <w:sz w:val="24"/>
          <w:szCs w:val="24"/>
        </w:rPr>
        <w:br w:type="page"/>
      </w:r>
    </w:p>
    <w:p w14:paraId="62679816" w14:textId="40DC3D8E" w:rsidR="009020D7" w:rsidRPr="00CC7A27" w:rsidRDefault="009020D7" w:rsidP="009020D7">
      <w:pPr>
        <w:spacing w:after="0" w:line="480" w:lineRule="auto"/>
        <w:rPr>
          <w:rFonts w:ascii="Times New Roman" w:hAnsi="Times New Roman" w:cs="Times New Roman"/>
          <w:sz w:val="24"/>
          <w:szCs w:val="24"/>
        </w:rPr>
      </w:pPr>
      <w:r w:rsidRPr="009020D7">
        <w:rPr>
          <w:rFonts w:ascii="Times New Roman" w:hAnsi="Times New Roman" w:cs="Times New Roman"/>
          <w:sz w:val="24"/>
          <w:szCs w:val="24"/>
        </w:rPr>
        <w:lastRenderedPageBreak/>
        <w:t>ABSTR</w:t>
      </w:r>
      <w:r w:rsidRPr="001C7A7A">
        <w:rPr>
          <w:rFonts w:ascii="Times New Roman" w:hAnsi="Times New Roman" w:cs="Times New Roman"/>
          <w:sz w:val="24"/>
          <w:szCs w:val="24"/>
        </w:rPr>
        <w:t xml:space="preserve">ACT: Many experiments have shown that local biodiversity loss impairs the ability of ecosystems to maintain multiple ecosystem functions at high levels (multifunctionality). In contrast, the role of biodiversity in driving ecosystem multifunctionality at landscape scales remains unresolved. We </w:t>
      </w:r>
      <w:r w:rsidR="00411767">
        <w:rPr>
          <w:rFonts w:ascii="Times New Roman" w:hAnsi="Times New Roman" w:cs="Times New Roman"/>
          <w:sz w:val="24"/>
          <w:szCs w:val="24"/>
        </w:rPr>
        <w:t>used</w:t>
      </w:r>
      <w:r w:rsidRPr="001C7A7A">
        <w:rPr>
          <w:rFonts w:ascii="Times New Roman" w:hAnsi="Times New Roman" w:cs="Times New Roman"/>
          <w:sz w:val="24"/>
          <w:szCs w:val="24"/>
        </w:rPr>
        <w:t xml:space="preserve"> a comprehensive pan-European dataset including 16 ecosystem functions measured in 209 forest plots across </w:t>
      </w:r>
      <w:r w:rsidR="00411767">
        <w:rPr>
          <w:rFonts w:ascii="Times New Roman" w:hAnsi="Times New Roman" w:cs="Times New Roman"/>
          <w:sz w:val="24"/>
          <w:szCs w:val="24"/>
        </w:rPr>
        <w:t>six</w:t>
      </w:r>
      <w:r w:rsidRPr="001C7A7A">
        <w:rPr>
          <w:rFonts w:ascii="Times New Roman" w:hAnsi="Times New Roman" w:cs="Times New Roman"/>
          <w:sz w:val="24"/>
          <w:szCs w:val="24"/>
        </w:rPr>
        <w:t xml:space="preserve"> European </w:t>
      </w:r>
      <w:r w:rsidR="00411767">
        <w:rPr>
          <w:rFonts w:ascii="Times New Roman" w:hAnsi="Times New Roman" w:cs="Times New Roman"/>
          <w:sz w:val="24"/>
          <w:szCs w:val="24"/>
        </w:rPr>
        <w:t>countries</w:t>
      </w:r>
      <w:r w:rsidRPr="001C7A7A">
        <w:rPr>
          <w:rFonts w:ascii="Times New Roman" w:hAnsi="Times New Roman" w:cs="Times New Roman"/>
          <w:sz w:val="24"/>
          <w:szCs w:val="24"/>
        </w:rPr>
        <w:t xml:space="preserve"> and </w:t>
      </w:r>
      <w:r w:rsidR="001E0EC7">
        <w:rPr>
          <w:rFonts w:ascii="Times New Roman" w:hAnsi="Times New Roman" w:cs="Times New Roman"/>
          <w:sz w:val="24"/>
          <w:szCs w:val="24"/>
        </w:rPr>
        <w:t>perform</w:t>
      </w:r>
      <w:r w:rsidR="001E0EC7" w:rsidRPr="001C7A7A">
        <w:rPr>
          <w:rFonts w:ascii="Times New Roman" w:hAnsi="Times New Roman" w:cs="Times New Roman"/>
          <w:sz w:val="24"/>
          <w:szCs w:val="24"/>
        </w:rPr>
        <w:t xml:space="preserve">ed </w:t>
      </w:r>
      <w:r w:rsidRPr="001C7A7A">
        <w:rPr>
          <w:rFonts w:ascii="Times New Roman" w:hAnsi="Times New Roman" w:cs="Times New Roman"/>
          <w:sz w:val="24"/>
          <w:szCs w:val="24"/>
        </w:rPr>
        <w:t xml:space="preserve">simulations to </w:t>
      </w:r>
      <w:r w:rsidR="00584232">
        <w:rPr>
          <w:rFonts w:ascii="Times New Roman" w:hAnsi="Times New Roman" w:cs="Times New Roman"/>
          <w:sz w:val="24"/>
          <w:szCs w:val="24"/>
        </w:rPr>
        <w:t>investigate how</w:t>
      </w:r>
      <w:r w:rsidRPr="001C7A7A">
        <w:rPr>
          <w:rFonts w:ascii="Times New Roman" w:hAnsi="Times New Roman" w:cs="Times New Roman"/>
          <w:sz w:val="24"/>
          <w:szCs w:val="24"/>
        </w:rPr>
        <w:t xml:space="preserve"> local plot-scale richness </w:t>
      </w:r>
      <w:r w:rsidR="001E0EC7">
        <w:rPr>
          <w:rFonts w:ascii="Times New Roman" w:hAnsi="Times New Roman" w:cs="Times New Roman"/>
          <w:sz w:val="24"/>
          <w:szCs w:val="24"/>
        </w:rPr>
        <w:t xml:space="preserve">of tree species </w:t>
      </w:r>
      <w:r w:rsidRPr="001C7A7A">
        <w:rPr>
          <w:rFonts w:ascii="Times New Roman" w:hAnsi="Times New Roman" w:cs="Times New Roman"/>
          <w:sz w:val="24"/>
          <w:szCs w:val="24"/>
        </w:rPr>
        <w:t xml:space="preserve">(α-diversity) and </w:t>
      </w:r>
      <w:r w:rsidR="001E0EC7">
        <w:rPr>
          <w:rFonts w:ascii="Times New Roman" w:hAnsi="Times New Roman" w:cs="Times New Roman"/>
          <w:sz w:val="24"/>
          <w:szCs w:val="24"/>
        </w:rPr>
        <w:t xml:space="preserve">their </w:t>
      </w:r>
      <w:r w:rsidRPr="001C7A7A">
        <w:rPr>
          <w:rFonts w:ascii="Times New Roman" w:hAnsi="Times New Roman" w:cs="Times New Roman"/>
          <w:sz w:val="24"/>
          <w:szCs w:val="24"/>
        </w:rPr>
        <w:t xml:space="preserve">turnover between plots (β-diversity) </w:t>
      </w:r>
      <w:r w:rsidR="00584232">
        <w:rPr>
          <w:rFonts w:ascii="Times New Roman" w:hAnsi="Times New Roman" w:cs="Times New Roman"/>
          <w:sz w:val="24"/>
          <w:szCs w:val="24"/>
        </w:rPr>
        <w:t xml:space="preserve">are related </w:t>
      </w:r>
      <w:r w:rsidR="00B040E2">
        <w:rPr>
          <w:rFonts w:ascii="Times New Roman" w:hAnsi="Times New Roman" w:cs="Times New Roman"/>
          <w:sz w:val="24"/>
          <w:szCs w:val="24"/>
        </w:rPr>
        <w:t xml:space="preserve">to </w:t>
      </w:r>
      <w:r w:rsidRPr="001C7A7A">
        <w:rPr>
          <w:rFonts w:ascii="Times New Roman" w:hAnsi="Times New Roman" w:cs="Times New Roman"/>
          <w:sz w:val="24"/>
          <w:szCs w:val="24"/>
        </w:rPr>
        <w:t xml:space="preserve">landscape-scale multifunctionality. After accounting for variation in environmental conditions, we found that </w:t>
      </w:r>
      <w:r w:rsidR="00584232">
        <w:rPr>
          <w:rFonts w:ascii="Times New Roman" w:hAnsi="Times New Roman" w:cs="Times New Roman"/>
          <w:sz w:val="24"/>
          <w:szCs w:val="24"/>
        </w:rPr>
        <w:t>relationships between</w:t>
      </w:r>
      <w:r w:rsidRPr="001C7A7A">
        <w:rPr>
          <w:rFonts w:ascii="Times New Roman" w:hAnsi="Times New Roman" w:cs="Times New Roman"/>
          <w:sz w:val="24"/>
          <w:szCs w:val="24"/>
        </w:rPr>
        <w:t xml:space="preserve"> α-diversity </w:t>
      </w:r>
      <w:r w:rsidR="00584232">
        <w:rPr>
          <w:rFonts w:ascii="Times New Roman" w:hAnsi="Times New Roman" w:cs="Times New Roman"/>
          <w:sz w:val="24"/>
          <w:szCs w:val="24"/>
        </w:rPr>
        <w:t>and</w:t>
      </w:r>
      <w:r w:rsidR="00584232" w:rsidRPr="001C7A7A">
        <w:rPr>
          <w:rFonts w:ascii="Times New Roman" w:hAnsi="Times New Roman" w:cs="Times New Roman"/>
          <w:sz w:val="24"/>
          <w:szCs w:val="24"/>
        </w:rPr>
        <w:t xml:space="preserve"> </w:t>
      </w:r>
      <w:r w:rsidRPr="001C7A7A">
        <w:rPr>
          <w:rFonts w:ascii="Times New Roman" w:hAnsi="Times New Roman" w:cs="Times New Roman"/>
          <w:sz w:val="24"/>
          <w:szCs w:val="24"/>
        </w:rPr>
        <w:t xml:space="preserve">landscape-scale multifunctionality varied from positive to negative depending on the multifunctionality metric used. In contrast, </w:t>
      </w:r>
      <w:r w:rsidR="00A634BA" w:rsidRPr="001C7A7A">
        <w:rPr>
          <w:rFonts w:ascii="Times New Roman" w:hAnsi="Times New Roman" w:cs="Times New Roman"/>
          <w:sz w:val="24"/>
          <w:szCs w:val="24"/>
        </w:rPr>
        <w:t xml:space="preserve">when significant, </w:t>
      </w:r>
      <w:r w:rsidR="00584232">
        <w:rPr>
          <w:rFonts w:ascii="Times New Roman" w:hAnsi="Times New Roman" w:cs="Times New Roman"/>
          <w:sz w:val="24"/>
          <w:szCs w:val="24"/>
        </w:rPr>
        <w:t>re</w:t>
      </w:r>
      <w:r w:rsidR="00DF5B47">
        <w:rPr>
          <w:rFonts w:ascii="Times New Roman" w:hAnsi="Times New Roman" w:cs="Times New Roman"/>
          <w:sz w:val="24"/>
          <w:szCs w:val="24"/>
        </w:rPr>
        <w:t>lationships between</w:t>
      </w:r>
      <w:r w:rsidR="00A634BA" w:rsidRPr="001C7A7A">
        <w:rPr>
          <w:rFonts w:ascii="Times New Roman" w:hAnsi="Times New Roman" w:cs="Times New Roman"/>
          <w:sz w:val="24"/>
          <w:szCs w:val="24"/>
        </w:rPr>
        <w:t xml:space="preserve"> β-diversity</w:t>
      </w:r>
      <w:r w:rsidRPr="001C7A7A">
        <w:rPr>
          <w:rFonts w:ascii="Times New Roman" w:hAnsi="Times New Roman" w:cs="Times New Roman"/>
          <w:sz w:val="24"/>
          <w:szCs w:val="24"/>
        </w:rPr>
        <w:t xml:space="preserve"> </w:t>
      </w:r>
      <w:r w:rsidR="00DF5B47">
        <w:rPr>
          <w:rFonts w:ascii="Times New Roman" w:hAnsi="Times New Roman" w:cs="Times New Roman"/>
          <w:sz w:val="24"/>
          <w:szCs w:val="24"/>
        </w:rPr>
        <w:t>and</w:t>
      </w:r>
      <w:r w:rsidR="00DF5B47" w:rsidRPr="001C7A7A">
        <w:rPr>
          <w:rFonts w:ascii="Times New Roman" w:hAnsi="Times New Roman" w:cs="Times New Roman"/>
          <w:sz w:val="24"/>
          <w:szCs w:val="24"/>
        </w:rPr>
        <w:t xml:space="preserve"> </w:t>
      </w:r>
      <w:r w:rsidRPr="001C7A7A">
        <w:rPr>
          <w:rFonts w:ascii="Times New Roman" w:hAnsi="Times New Roman" w:cs="Times New Roman"/>
          <w:sz w:val="24"/>
          <w:szCs w:val="24"/>
        </w:rPr>
        <w:t>landscape-scale multifunctionality were always positive</w:t>
      </w:r>
      <w:r w:rsidR="00B65A32" w:rsidRPr="001C7A7A">
        <w:rPr>
          <w:rFonts w:ascii="Times New Roman" w:hAnsi="Times New Roman" w:cs="Times New Roman"/>
          <w:sz w:val="24"/>
          <w:szCs w:val="24"/>
        </w:rPr>
        <w:t>, as</w:t>
      </w:r>
      <w:r w:rsidR="00A634BA" w:rsidRPr="001C7A7A">
        <w:rPr>
          <w:rFonts w:ascii="Times New Roman" w:hAnsi="Times New Roman" w:cs="Times New Roman"/>
          <w:sz w:val="24"/>
          <w:szCs w:val="24"/>
        </w:rPr>
        <w:t xml:space="preserve"> a high spatial turnover in species composition </w:t>
      </w:r>
      <w:r w:rsidR="00DF5B47">
        <w:rPr>
          <w:rFonts w:ascii="Times New Roman" w:hAnsi="Times New Roman" w:cs="Times New Roman"/>
          <w:sz w:val="24"/>
          <w:szCs w:val="24"/>
        </w:rPr>
        <w:t>was</w:t>
      </w:r>
      <w:r w:rsidR="00B040E2">
        <w:rPr>
          <w:rFonts w:ascii="Times New Roman" w:hAnsi="Times New Roman" w:cs="Times New Roman"/>
          <w:sz w:val="24"/>
          <w:szCs w:val="24"/>
        </w:rPr>
        <w:t xml:space="preserve"> closely</w:t>
      </w:r>
      <w:r w:rsidR="00DF5B47">
        <w:rPr>
          <w:rFonts w:ascii="Times New Roman" w:hAnsi="Times New Roman" w:cs="Times New Roman"/>
          <w:sz w:val="24"/>
          <w:szCs w:val="24"/>
        </w:rPr>
        <w:t xml:space="preserve"> related </w:t>
      </w:r>
      <w:r w:rsidR="00B040E2">
        <w:rPr>
          <w:rFonts w:ascii="Times New Roman" w:hAnsi="Times New Roman" w:cs="Times New Roman"/>
          <w:sz w:val="24"/>
          <w:szCs w:val="24"/>
        </w:rPr>
        <w:t>to</w:t>
      </w:r>
      <w:r w:rsidR="00DF5B47">
        <w:rPr>
          <w:rFonts w:ascii="Times New Roman" w:hAnsi="Times New Roman" w:cs="Times New Roman"/>
          <w:sz w:val="24"/>
          <w:szCs w:val="24"/>
        </w:rPr>
        <w:t xml:space="preserve"> a</w:t>
      </w:r>
      <w:r w:rsidR="00A634BA" w:rsidRPr="001C7A7A">
        <w:rPr>
          <w:rFonts w:ascii="Times New Roman" w:hAnsi="Times New Roman" w:cs="Times New Roman"/>
          <w:sz w:val="24"/>
          <w:szCs w:val="24"/>
        </w:rPr>
        <w:t xml:space="preserve"> high </w:t>
      </w:r>
      <w:r w:rsidR="00EA4746">
        <w:rPr>
          <w:rFonts w:ascii="Times New Roman" w:hAnsi="Times New Roman" w:cs="Times New Roman"/>
          <w:sz w:val="24"/>
          <w:szCs w:val="24"/>
        </w:rPr>
        <w:t xml:space="preserve">spatial </w:t>
      </w:r>
      <w:r w:rsidR="00A634BA" w:rsidRPr="001C7A7A">
        <w:rPr>
          <w:rFonts w:ascii="Times New Roman" w:hAnsi="Times New Roman" w:cs="Times New Roman"/>
          <w:sz w:val="24"/>
          <w:szCs w:val="24"/>
        </w:rPr>
        <w:t>turnover in functions that were supported at high levels</w:t>
      </w:r>
      <w:r w:rsidRPr="001C7A7A">
        <w:rPr>
          <w:rFonts w:ascii="Times New Roman" w:hAnsi="Times New Roman" w:cs="Times New Roman"/>
          <w:sz w:val="24"/>
          <w:szCs w:val="24"/>
        </w:rPr>
        <w:t xml:space="preserve">. Our findings have major implications for forest management and indicate that biotic homogenization </w:t>
      </w:r>
      <w:r w:rsidR="001914EF">
        <w:rPr>
          <w:rFonts w:ascii="Times New Roman" w:hAnsi="Times New Roman" w:cs="Times New Roman"/>
          <w:sz w:val="24"/>
          <w:szCs w:val="24"/>
        </w:rPr>
        <w:t>can</w:t>
      </w:r>
      <w:r w:rsidR="001914EF" w:rsidRPr="001C7A7A">
        <w:rPr>
          <w:rFonts w:ascii="Times New Roman" w:hAnsi="Times New Roman" w:cs="Times New Roman"/>
          <w:sz w:val="24"/>
          <w:szCs w:val="24"/>
        </w:rPr>
        <w:t xml:space="preserve"> </w:t>
      </w:r>
      <w:r w:rsidRPr="001C7A7A">
        <w:rPr>
          <w:rFonts w:ascii="Times New Roman" w:hAnsi="Times New Roman" w:cs="Times New Roman"/>
          <w:sz w:val="24"/>
          <w:szCs w:val="24"/>
        </w:rPr>
        <w:t>have previously unrecognized</w:t>
      </w:r>
      <w:r w:rsidR="001914EF">
        <w:rPr>
          <w:rFonts w:ascii="Times New Roman" w:hAnsi="Times New Roman" w:cs="Times New Roman"/>
          <w:sz w:val="24"/>
          <w:szCs w:val="24"/>
        </w:rPr>
        <w:t xml:space="preserve"> </w:t>
      </w:r>
      <w:r w:rsidR="008F4256">
        <w:rPr>
          <w:rFonts w:ascii="Times New Roman" w:hAnsi="Times New Roman" w:cs="Times New Roman"/>
          <w:sz w:val="24"/>
          <w:szCs w:val="24"/>
        </w:rPr>
        <w:t xml:space="preserve">and </w:t>
      </w:r>
      <w:r w:rsidR="001914EF">
        <w:rPr>
          <w:rFonts w:ascii="Times New Roman" w:hAnsi="Times New Roman" w:cs="Times New Roman"/>
          <w:sz w:val="24"/>
          <w:szCs w:val="24"/>
        </w:rPr>
        <w:t>negative</w:t>
      </w:r>
      <w:r w:rsidRPr="001C7A7A">
        <w:rPr>
          <w:rFonts w:ascii="Times New Roman" w:hAnsi="Times New Roman" w:cs="Times New Roman"/>
          <w:sz w:val="24"/>
          <w:szCs w:val="24"/>
        </w:rPr>
        <w:t xml:space="preserve"> consequences for large-scale ecosystem multifunctionality.</w:t>
      </w:r>
    </w:p>
    <w:p w14:paraId="3B4267F2" w14:textId="77777777" w:rsidR="009020D7" w:rsidRDefault="009020D7" w:rsidP="009020D7">
      <w:pPr>
        <w:spacing w:after="0" w:line="480" w:lineRule="auto"/>
        <w:rPr>
          <w:rFonts w:ascii="Times New Roman" w:hAnsi="Times New Roman" w:cs="Times New Roman"/>
          <w:sz w:val="24"/>
          <w:szCs w:val="24"/>
        </w:rPr>
      </w:pPr>
    </w:p>
    <w:p w14:paraId="7D9A9497" w14:textId="77777777" w:rsidR="00D0757E" w:rsidRDefault="009020D7" w:rsidP="009020D7">
      <w:pPr>
        <w:shd w:val="clear" w:color="auto" w:fill="FFFFFF"/>
        <w:spacing w:after="0" w:line="480" w:lineRule="auto"/>
        <w:rPr>
          <w:rFonts w:ascii="Times New Roman" w:hAnsi="Times New Roman" w:cs="Times New Roman"/>
          <w:sz w:val="24"/>
          <w:szCs w:val="24"/>
        </w:rPr>
      </w:pPr>
      <w:r w:rsidRPr="001C7A7A">
        <w:rPr>
          <w:rFonts w:ascii="Times New Roman" w:hAnsi="Times New Roman" w:cs="Times New Roman"/>
          <w:sz w:val="24"/>
          <w:szCs w:val="24"/>
        </w:rPr>
        <w:t>SIGNIFICANCE STATEMENT</w:t>
      </w:r>
    </w:p>
    <w:p w14:paraId="2E43515A" w14:textId="7F0E4546" w:rsidR="007D66A1" w:rsidRPr="008230CD" w:rsidRDefault="001C7A7A" w:rsidP="009020D7">
      <w:pPr>
        <w:shd w:val="clear" w:color="auto" w:fill="FFFFFF"/>
        <w:spacing w:after="0" w:line="480" w:lineRule="auto"/>
        <w:rPr>
          <w:rFonts w:ascii="Times New Roman" w:hAnsi="Times New Roman" w:cs="Times New Roman"/>
          <w:sz w:val="24"/>
          <w:szCs w:val="24"/>
        </w:rPr>
      </w:pPr>
      <w:r>
        <w:rPr>
          <w:rFonts w:ascii="Times New Roman" w:hAnsi="Times New Roman" w:cs="Times New Roman"/>
          <w:sz w:val="24"/>
          <w:szCs w:val="24"/>
        </w:rPr>
        <w:t>Numerous</w:t>
      </w:r>
      <w:r w:rsidR="00D0757E">
        <w:rPr>
          <w:rFonts w:ascii="Times New Roman" w:hAnsi="Times New Roman" w:cs="Times New Roman"/>
          <w:sz w:val="24"/>
          <w:szCs w:val="24"/>
        </w:rPr>
        <w:t xml:space="preserve"> studies ha</w:t>
      </w:r>
      <w:r>
        <w:rPr>
          <w:rFonts w:ascii="Times New Roman" w:hAnsi="Times New Roman" w:cs="Times New Roman"/>
          <w:sz w:val="24"/>
          <w:szCs w:val="24"/>
        </w:rPr>
        <w:t>ve</w:t>
      </w:r>
      <w:r w:rsidR="0014532B">
        <w:rPr>
          <w:rFonts w:ascii="Times New Roman" w:hAnsi="Times New Roman" w:cs="Times New Roman"/>
          <w:sz w:val="24"/>
          <w:szCs w:val="24"/>
        </w:rPr>
        <w:t xml:space="preserve"> demonstrated</w:t>
      </w:r>
      <w:r w:rsidR="00D0757E">
        <w:rPr>
          <w:rFonts w:ascii="Times New Roman" w:hAnsi="Times New Roman" w:cs="Times New Roman"/>
          <w:sz w:val="24"/>
          <w:szCs w:val="24"/>
        </w:rPr>
        <w:t xml:space="preserve"> the importance of biodiversity </w:t>
      </w:r>
      <w:r>
        <w:rPr>
          <w:rFonts w:ascii="Times New Roman" w:hAnsi="Times New Roman" w:cs="Times New Roman"/>
          <w:sz w:val="24"/>
          <w:szCs w:val="24"/>
        </w:rPr>
        <w:t>in maintaining</w:t>
      </w:r>
      <w:r w:rsidR="0014532B">
        <w:rPr>
          <w:rFonts w:ascii="Times New Roman" w:hAnsi="Times New Roman" w:cs="Times New Roman"/>
          <w:sz w:val="24"/>
          <w:szCs w:val="24"/>
        </w:rPr>
        <w:t xml:space="preserve"> multiple ecosystem functions</w:t>
      </w:r>
      <w:r w:rsidR="00B040E2">
        <w:rPr>
          <w:rFonts w:ascii="Times New Roman" w:hAnsi="Times New Roman" w:cs="Times New Roman"/>
          <w:sz w:val="24"/>
          <w:szCs w:val="24"/>
        </w:rPr>
        <w:t xml:space="preserve"> and services</w:t>
      </w:r>
      <w:r w:rsidR="0014532B">
        <w:rPr>
          <w:rFonts w:ascii="Times New Roman" w:hAnsi="Times New Roman" w:cs="Times New Roman"/>
          <w:sz w:val="24"/>
          <w:szCs w:val="24"/>
        </w:rPr>
        <w:t xml:space="preserve"> (multifunctionality) at local spatial scales</w:t>
      </w:r>
      <w:r>
        <w:rPr>
          <w:rFonts w:ascii="Times New Roman" w:hAnsi="Times New Roman" w:cs="Times New Roman"/>
          <w:sz w:val="24"/>
          <w:szCs w:val="24"/>
        </w:rPr>
        <w:t>, but it is unknown whether similar relationships are found at larger spatial scales in real-world landscapes</w:t>
      </w:r>
      <w:r w:rsidR="0014532B">
        <w:rPr>
          <w:rFonts w:ascii="Times New Roman" w:hAnsi="Times New Roman" w:cs="Times New Roman"/>
          <w:sz w:val="24"/>
          <w:szCs w:val="24"/>
        </w:rPr>
        <w:t>. Here we show for the first time</w:t>
      </w:r>
      <w:r w:rsidR="00805696">
        <w:rPr>
          <w:rFonts w:ascii="Times New Roman" w:hAnsi="Times New Roman" w:cs="Times New Roman"/>
          <w:sz w:val="24"/>
          <w:szCs w:val="24"/>
        </w:rPr>
        <w:t xml:space="preserve"> that biodiversity can also be important for multifunctionality at larger spatial scales</w:t>
      </w:r>
      <w:r>
        <w:rPr>
          <w:rFonts w:ascii="Times New Roman" w:hAnsi="Times New Roman" w:cs="Times New Roman"/>
          <w:sz w:val="24"/>
          <w:szCs w:val="24"/>
        </w:rPr>
        <w:t xml:space="preserve"> in European forest</w:t>
      </w:r>
      <w:r w:rsidR="00F50F87">
        <w:rPr>
          <w:rFonts w:ascii="Times New Roman" w:hAnsi="Times New Roman" w:cs="Times New Roman"/>
          <w:sz w:val="24"/>
          <w:szCs w:val="24"/>
        </w:rPr>
        <w:t xml:space="preserve"> landscapes</w:t>
      </w:r>
      <w:r w:rsidR="00805696">
        <w:rPr>
          <w:rFonts w:ascii="Times New Roman" w:hAnsi="Times New Roman" w:cs="Times New Roman"/>
          <w:sz w:val="24"/>
          <w:szCs w:val="24"/>
        </w:rPr>
        <w:t>.</w:t>
      </w:r>
      <w:r w:rsidR="0014532B">
        <w:rPr>
          <w:rFonts w:ascii="Times New Roman" w:hAnsi="Times New Roman" w:cs="Times New Roman"/>
          <w:sz w:val="24"/>
          <w:szCs w:val="24"/>
        </w:rPr>
        <w:t xml:space="preserve"> </w:t>
      </w:r>
      <w:r>
        <w:rPr>
          <w:rFonts w:ascii="Times New Roman" w:hAnsi="Times New Roman" w:cs="Times New Roman"/>
          <w:sz w:val="24"/>
          <w:szCs w:val="24"/>
        </w:rPr>
        <w:t xml:space="preserve">Both high local (α-) diversity and a high turnover in species composition between locations (high β-diversity) were found to be potentially important drivers of ecosystem multifunctionality. Our study provides evidence </w:t>
      </w:r>
      <w:r>
        <w:rPr>
          <w:rFonts w:ascii="Times New Roman" w:hAnsi="Times New Roman" w:cs="Times New Roman"/>
          <w:sz w:val="24"/>
          <w:szCs w:val="24"/>
        </w:rPr>
        <w:lastRenderedPageBreak/>
        <w:t xml:space="preserve">that it is important to conserve the landscape scale biodiversity that is being eroded by biotic homogenization if ecosystem multifunctionality is to be maintained. </w:t>
      </w:r>
      <w:r w:rsidR="009020D7">
        <w:rPr>
          <w:rFonts w:ascii="Times New Roman" w:hAnsi="Times New Roman" w:cs="Times New Roman"/>
          <w:sz w:val="24"/>
          <w:szCs w:val="24"/>
        </w:rPr>
        <w:br w:type="page"/>
      </w:r>
    </w:p>
    <w:p w14:paraId="6794C422" w14:textId="77777777" w:rsidR="007D66A1" w:rsidRDefault="00DC5238" w:rsidP="00B65A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\body</w:t>
      </w:r>
    </w:p>
    <w:p w14:paraId="51352F68" w14:textId="1D77E66F" w:rsidR="00D77140" w:rsidRDefault="007D66A1" w:rsidP="00D77140">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 xml:space="preserve">It is widely established that high </w:t>
      </w:r>
      <w:r w:rsidR="001C7A7A">
        <w:rPr>
          <w:rFonts w:ascii="Times New Roman" w:hAnsi="Times New Roman" w:cs="Times New Roman"/>
          <w:sz w:val="24"/>
          <w:szCs w:val="24"/>
        </w:rPr>
        <w:t xml:space="preserve">local-scale </w:t>
      </w:r>
      <w:r>
        <w:rPr>
          <w:rFonts w:ascii="Times New Roman" w:hAnsi="Times New Roman" w:cs="Times New Roman"/>
          <w:sz w:val="24"/>
          <w:szCs w:val="24"/>
        </w:rPr>
        <w:t>biodiversity increases levels of individual ecosystem functions in experimental ecosystems (</w:t>
      </w:r>
      <w:r w:rsidR="009020D7">
        <w:rPr>
          <w:rFonts w:ascii="Times New Roman" w:hAnsi="Times New Roman" w:cs="Times New Roman"/>
          <w:sz w:val="24"/>
          <w:szCs w:val="24"/>
        </w:rPr>
        <w:t>1-4</w:t>
      </w:r>
      <w:r>
        <w:rPr>
          <w:rFonts w:ascii="Times New Roman" w:hAnsi="Times New Roman" w:cs="Times New Roman"/>
          <w:sz w:val="24"/>
          <w:szCs w:val="24"/>
        </w:rPr>
        <w:t>), and that biodiversity is even more important for the simultaneous maintenance of multiple functions at high levels, i.e. ecosystem multifunctionality (</w:t>
      </w:r>
      <w:r w:rsidR="003A520B">
        <w:rPr>
          <w:rFonts w:ascii="Times New Roman" w:hAnsi="Times New Roman" w:cs="Times New Roman"/>
          <w:sz w:val="24"/>
          <w:szCs w:val="24"/>
        </w:rPr>
        <w:t>5-8</w:t>
      </w:r>
      <w:r>
        <w:rPr>
          <w:rFonts w:ascii="Times New Roman" w:hAnsi="Times New Roman" w:cs="Times New Roman"/>
          <w:sz w:val="24"/>
          <w:szCs w:val="24"/>
        </w:rPr>
        <w:t>). Because the capacity of natural ecosystems to maintain multiple functions and services is crucial for human well-being (</w:t>
      </w:r>
      <w:r w:rsidR="003A520B">
        <w:rPr>
          <w:rFonts w:ascii="Times New Roman" w:hAnsi="Times New Roman" w:cs="Times New Roman"/>
          <w:sz w:val="24"/>
          <w:szCs w:val="24"/>
        </w:rPr>
        <w:t>9</w:t>
      </w:r>
      <w:r>
        <w:rPr>
          <w:rFonts w:ascii="Times New Roman" w:hAnsi="Times New Roman" w:cs="Times New Roman"/>
          <w:sz w:val="24"/>
          <w:szCs w:val="24"/>
        </w:rPr>
        <w:t>), the positive diversity-multifunctionality relationship is often used as an argument to promote biodiversity conservation (</w:t>
      </w:r>
      <w:r w:rsidR="003A520B">
        <w:rPr>
          <w:rFonts w:ascii="Times New Roman" w:hAnsi="Times New Roman" w:cs="Times New Roman"/>
          <w:sz w:val="24"/>
          <w:szCs w:val="24"/>
        </w:rPr>
        <w:t>6, 10</w:t>
      </w:r>
      <w:r>
        <w:rPr>
          <w:rFonts w:ascii="Times New Roman" w:hAnsi="Times New Roman" w:cs="Times New Roman"/>
          <w:sz w:val="24"/>
          <w:szCs w:val="24"/>
        </w:rPr>
        <w:t xml:space="preserve">). However, while society seeks to maximize </w:t>
      </w:r>
      <w:r w:rsidR="001C7A7A">
        <w:rPr>
          <w:rFonts w:ascii="Times New Roman" w:hAnsi="Times New Roman" w:cs="Times New Roman"/>
          <w:sz w:val="24"/>
          <w:szCs w:val="24"/>
        </w:rPr>
        <w:t xml:space="preserve">the delivery of </w:t>
      </w:r>
      <w:r>
        <w:rPr>
          <w:rFonts w:ascii="Times New Roman" w:hAnsi="Times New Roman" w:cs="Times New Roman"/>
          <w:sz w:val="24"/>
          <w:szCs w:val="24"/>
        </w:rPr>
        <w:t>potentially conflicting ecosystem services such as food production, bioenergy generation and carbon storage at the landscape scale (</w:t>
      </w:r>
      <w:r w:rsidR="003A520B">
        <w:rPr>
          <w:rFonts w:ascii="Times New Roman" w:hAnsi="Times New Roman" w:cs="Times New Roman"/>
          <w:sz w:val="24"/>
          <w:szCs w:val="24"/>
        </w:rPr>
        <w:t>11-13</w:t>
      </w:r>
      <w:r>
        <w:rPr>
          <w:rFonts w:ascii="Times New Roman" w:hAnsi="Times New Roman" w:cs="Times New Roman"/>
          <w:sz w:val="24"/>
          <w:szCs w:val="24"/>
        </w:rPr>
        <w:t xml:space="preserve">), research into the relationship between biodiversity and ecosystem multifunctionality has been largely limited to local scale studies, where diversity is manipulated in experimental plant communities. While some studies have focused on more natural communities distributed over larger spatial extents (e.g. </w:t>
      </w:r>
      <w:r w:rsidR="003A520B">
        <w:rPr>
          <w:rFonts w:ascii="Times New Roman" w:hAnsi="Times New Roman" w:cs="Times New Roman"/>
          <w:sz w:val="24"/>
          <w:szCs w:val="24"/>
        </w:rPr>
        <w:t>14-16)</w:t>
      </w:r>
      <w:r w:rsidR="00227922">
        <w:rPr>
          <w:rFonts w:ascii="Times New Roman" w:hAnsi="Times New Roman" w:cs="Times New Roman"/>
          <w:sz w:val="24"/>
          <w:szCs w:val="24"/>
        </w:rPr>
        <w:t>,</w:t>
      </w:r>
      <w:r>
        <w:rPr>
          <w:rFonts w:ascii="Times New Roman" w:hAnsi="Times New Roman" w:cs="Times New Roman"/>
          <w:sz w:val="24"/>
          <w:szCs w:val="24"/>
        </w:rPr>
        <w:t xml:space="preserve"> </w:t>
      </w:r>
      <w:r w:rsidR="003270FC">
        <w:rPr>
          <w:rFonts w:ascii="Times New Roman" w:hAnsi="Times New Roman" w:cs="Times New Roman"/>
          <w:sz w:val="24"/>
          <w:szCs w:val="24"/>
        </w:rPr>
        <w:t>they examined</w:t>
      </w:r>
      <w:r>
        <w:rPr>
          <w:rFonts w:ascii="Times New Roman" w:hAnsi="Times New Roman" w:cs="Times New Roman"/>
          <w:sz w:val="24"/>
          <w:szCs w:val="24"/>
        </w:rPr>
        <w:t xml:space="preserve"> relationships between local-scale biodiversity and local-scale multifunctionality. </w:t>
      </w:r>
      <w:r w:rsidR="001C7A7A">
        <w:rPr>
          <w:rFonts w:ascii="Times New Roman" w:hAnsi="Times New Roman" w:cs="Times New Roman"/>
          <w:sz w:val="24"/>
          <w:szCs w:val="24"/>
        </w:rPr>
        <w:t>The only previous study to investigate multifunctionality at larger scales (17) simulated artificial landscapes using data from experimental grassland communities. It showed that while different aspects of biodiversity affected multifunctionality, local scale (</w:t>
      </w:r>
      <w:r w:rsidR="008B10AB">
        <w:rPr>
          <w:rFonts w:ascii="Times New Roman" w:hAnsi="Times New Roman" w:cs="Times New Roman"/>
          <w:sz w:val="24"/>
          <w:szCs w:val="24"/>
        </w:rPr>
        <w:t>α-</w:t>
      </w:r>
      <w:r w:rsidR="001C7A7A">
        <w:rPr>
          <w:rFonts w:ascii="Times New Roman" w:hAnsi="Times New Roman" w:cs="Times New Roman"/>
          <w:sz w:val="24"/>
          <w:szCs w:val="24"/>
        </w:rPr>
        <w:t>) diversity was a much stronger driver than</w:t>
      </w:r>
      <w:r w:rsidR="00A9693C">
        <w:rPr>
          <w:rFonts w:ascii="Times New Roman" w:hAnsi="Times New Roman" w:cs="Times New Roman"/>
          <w:sz w:val="24"/>
          <w:szCs w:val="24"/>
        </w:rPr>
        <w:t xml:space="preserve"> the turnover of species between sites</w:t>
      </w:r>
      <w:r w:rsidR="001C7A7A">
        <w:rPr>
          <w:rFonts w:ascii="Times New Roman" w:hAnsi="Times New Roman" w:cs="Times New Roman"/>
          <w:sz w:val="24"/>
          <w:szCs w:val="24"/>
        </w:rPr>
        <w:t xml:space="preserve"> </w:t>
      </w:r>
      <w:r w:rsidR="00A9693C">
        <w:rPr>
          <w:rFonts w:ascii="Times New Roman" w:hAnsi="Times New Roman" w:cs="Times New Roman"/>
          <w:sz w:val="24"/>
          <w:szCs w:val="24"/>
        </w:rPr>
        <w:t>(</w:t>
      </w:r>
      <w:r w:rsidR="00273D74">
        <w:rPr>
          <w:rFonts w:ascii="Times New Roman" w:hAnsi="Times New Roman" w:cs="Times New Roman"/>
          <w:sz w:val="24"/>
          <w:szCs w:val="24"/>
        </w:rPr>
        <w:t>β-</w:t>
      </w:r>
      <w:r w:rsidR="001C7A7A">
        <w:rPr>
          <w:rFonts w:ascii="Times New Roman" w:hAnsi="Times New Roman" w:cs="Times New Roman"/>
          <w:sz w:val="24"/>
          <w:szCs w:val="24"/>
        </w:rPr>
        <w:t>diversity</w:t>
      </w:r>
      <w:r w:rsidR="00A9693C">
        <w:rPr>
          <w:rFonts w:ascii="Times New Roman" w:hAnsi="Times New Roman" w:cs="Times New Roman"/>
          <w:sz w:val="24"/>
          <w:szCs w:val="24"/>
        </w:rPr>
        <w:t>)</w:t>
      </w:r>
      <w:r w:rsidR="001C7A7A">
        <w:rPr>
          <w:rFonts w:ascii="Times New Roman" w:hAnsi="Times New Roman" w:cs="Times New Roman"/>
          <w:sz w:val="24"/>
          <w:szCs w:val="24"/>
        </w:rPr>
        <w:t>. However, whether those findings can be extrapolated to real-world (i.e. natural and semi-natural) ecosystems, such as forests, is unknown.</w:t>
      </w:r>
      <w:r>
        <w:rPr>
          <w:rFonts w:ascii="Times New Roman" w:hAnsi="Times New Roman" w:cs="Times New Roman"/>
          <w:sz w:val="24"/>
          <w:szCs w:val="24"/>
        </w:rPr>
        <w:t xml:space="preserve"> As a result, we have a poor understanding of how multifunctionality relates to biodiversity at the larger spatial scales that </w:t>
      </w:r>
      <w:r w:rsidR="008B4B8F">
        <w:rPr>
          <w:rFonts w:ascii="Times New Roman" w:hAnsi="Times New Roman" w:cs="Times New Roman"/>
          <w:sz w:val="24"/>
          <w:szCs w:val="24"/>
        </w:rPr>
        <w:t xml:space="preserve">are most relevant to </w:t>
      </w:r>
      <w:r>
        <w:rPr>
          <w:rFonts w:ascii="Times New Roman" w:hAnsi="Times New Roman" w:cs="Times New Roman"/>
          <w:sz w:val="24"/>
          <w:szCs w:val="24"/>
        </w:rPr>
        <w:t>ecosy</w:t>
      </w:r>
      <w:r w:rsidR="00B65A32">
        <w:rPr>
          <w:rFonts w:ascii="Times New Roman" w:hAnsi="Times New Roman" w:cs="Times New Roman"/>
          <w:sz w:val="24"/>
          <w:szCs w:val="24"/>
        </w:rPr>
        <w:t>stem managers</w:t>
      </w:r>
      <w:r w:rsidR="00D77140">
        <w:rPr>
          <w:rFonts w:ascii="Times New Roman" w:hAnsi="Times New Roman" w:cs="Times New Roman"/>
          <w:sz w:val="24"/>
          <w:szCs w:val="24"/>
        </w:rPr>
        <w:t>. This is of particular concern given recent findings, which suggest that human driven homogenization of communities  (loss of β-diversity</w:t>
      </w:r>
      <w:r w:rsidR="004A3283">
        <w:rPr>
          <w:rFonts w:ascii="Times New Roman" w:hAnsi="Times New Roman" w:cs="Times New Roman"/>
          <w:sz w:val="24"/>
          <w:szCs w:val="24"/>
        </w:rPr>
        <w:t xml:space="preserve"> (18-21)</w:t>
      </w:r>
      <w:r w:rsidR="00D77140">
        <w:rPr>
          <w:rFonts w:ascii="Times New Roman" w:hAnsi="Times New Roman" w:cs="Times New Roman"/>
          <w:sz w:val="24"/>
          <w:szCs w:val="24"/>
        </w:rPr>
        <w:t xml:space="preserve">) may be just as </w:t>
      </w:r>
      <w:r w:rsidR="00D77140" w:rsidRPr="00353848">
        <w:rPr>
          <w:rFonts w:ascii="Times New Roman" w:hAnsi="Times New Roman" w:cs="Times New Roman"/>
          <w:sz w:val="24"/>
          <w:szCs w:val="24"/>
        </w:rPr>
        <w:t>widespread</w:t>
      </w:r>
      <w:r w:rsidR="00D77140">
        <w:rPr>
          <w:rFonts w:ascii="Times New Roman" w:hAnsi="Times New Roman" w:cs="Times New Roman"/>
          <w:sz w:val="24"/>
          <w:szCs w:val="24"/>
        </w:rPr>
        <w:t xml:space="preserve"> as local (α-) diversity declines (22, 23).</w:t>
      </w:r>
    </w:p>
    <w:p w14:paraId="00688792" w14:textId="7CF69248" w:rsidR="002A51A7" w:rsidRDefault="007E0311" w:rsidP="002A51A7">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lastRenderedPageBreak/>
        <w:t xml:space="preserve">Multifunctionality can be measured by a variety of methods, and the most appropriate means of doing this remains unresolved (24-27), particularly at larger scales, where the desired distribution of ecosystem function across the landscape has not been quantified. </w:t>
      </w:r>
      <w:r w:rsidR="007D66A1">
        <w:rPr>
          <w:rFonts w:ascii="Times New Roman" w:hAnsi="Times New Roman" w:cs="Times New Roman"/>
          <w:sz w:val="24"/>
          <w:szCs w:val="24"/>
        </w:rPr>
        <w:t>At local scales, one can quantify ecosystem multifunctionality as the number of ecosystem functions that exceed a given threshold value</w:t>
      </w:r>
      <w:r>
        <w:rPr>
          <w:rFonts w:ascii="Times New Roman" w:hAnsi="Times New Roman" w:cs="Times New Roman"/>
          <w:sz w:val="24"/>
          <w:szCs w:val="24"/>
        </w:rPr>
        <w:t xml:space="preserve">, </w:t>
      </w:r>
      <w:r w:rsidR="00594AA8">
        <w:rPr>
          <w:rFonts w:ascii="Times New Roman" w:hAnsi="Times New Roman" w:cs="Times New Roman"/>
          <w:sz w:val="24"/>
          <w:szCs w:val="24"/>
        </w:rPr>
        <w:t>where the threshold equals a certain percentage of the maximum observed value of each function</w:t>
      </w:r>
      <w:r w:rsidR="007D66A1">
        <w:rPr>
          <w:rFonts w:ascii="Times New Roman" w:hAnsi="Times New Roman" w:cs="Times New Roman"/>
          <w:sz w:val="24"/>
          <w:szCs w:val="24"/>
        </w:rPr>
        <w:t xml:space="preserve"> (hereafter ‘threshold-based multifunctionality’</w:t>
      </w:r>
      <w:r w:rsidR="0070359E">
        <w:rPr>
          <w:rFonts w:ascii="Times New Roman" w:hAnsi="Times New Roman" w:cs="Times New Roman"/>
          <w:sz w:val="24"/>
          <w:szCs w:val="24"/>
        </w:rPr>
        <w:t>; Fig. 1</w:t>
      </w:r>
      <w:r w:rsidR="00A110FE">
        <w:rPr>
          <w:rFonts w:ascii="Times New Roman" w:hAnsi="Times New Roman" w:cs="Times New Roman"/>
          <w:sz w:val="24"/>
          <w:szCs w:val="24"/>
        </w:rPr>
        <w:t>B</w:t>
      </w:r>
      <w:r w:rsidR="007D66A1">
        <w:rPr>
          <w:rFonts w:ascii="Times New Roman" w:hAnsi="Times New Roman" w:cs="Times New Roman"/>
          <w:sz w:val="24"/>
          <w:szCs w:val="24"/>
        </w:rPr>
        <w:t>) (</w:t>
      </w:r>
      <w:r w:rsidR="00AC5310">
        <w:rPr>
          <w:rFonts w:ascii="Times New Roman" w:hAnsi="Times New Roman" w:cs="Times New Roman"/>
          <w:sz w:val="24"/>
          <w:szCs w:val="24"/>
        </w:rPr>
        <w:t>10, 24</w:t>
      </w:r>
      <w:r w:rsidR="007D66A1">
        <w:rPr>
          <w:rFonts w:ascii="Times New Roman" w:hAnsi="Times New Roman" w:cs="Times New Roman"/>
          <w:sz w:val="24"/>
          <w:szCs w:val="24"/>
        </w:rPr>
        <w:t xml:space="preserve">). This threshold </w:t>
      </w:r>
      <w:r w:rsidR="00594AA8">
        <w:rPr>
          <w:rFonts w:ascii="Times New Roman" w:hAnsi="Times New Roman" w:cs="Times New Roman"/>
          <w:sz w:val="24"/>
          <w:szCs w:val="24"/>
        </w:rPr>
        <w:t>reflects</w:t>
      </w:r>
      <w:r w:rsidR="007D66A1">
        <w:rPr>
          <w:rFonts w:ascii="Times New Roman" w:hAnsi="Times New Roman" w:cs="Times New Roman"/>
          <w:sz w:val="24"/>
          <w:szCs w:val="24"/>
        </w:rPr>
        <w:t xml:space="preserve"> the minimum value of ecosystem functioning that is deemed satisfactory. As trade-offs between ecosystem functions or services are commonplace (</w:t>
      </w:r>
      <w:r w:rsidR="00AC5310">
        <w:rPr>
          <w:rFonts w:ascii="Times New Roman" w:hAnsi="Times New Roman" w:cs="Times New Roman"/>
          <w:sz w:val="24"/>
          <w:szCs w:val="24"/>
        </w:rPr>
        <w:t>5</w:t>
      </w:r>
      <w:r w:rsidR="0070359E">
        <w:rPr>
          <w:rFonts w:ascii="Times New Roman" w:hAnsi="Times New Roman" w:cs="Times New Roman"/>
          <w:sz w:val="24"/>
          <w:szCs w:val="24"/>
        </w:rPr>
        <w:t>,</w:t>
      </w:r>
      <w:r w:rsidR="007D66A1">
        <w:rPr>
          <w:rFonts w:ascii="Times New Roman" w:hAnsi="Times New Roman" w:cs="Times New Roman"/>
          <w:sz w:val="24"/>
          <w:szCs w:val="24"/>
        </w:rPr>
        <w:t xml:space="preserve"> </w:t>
      </w:r>
      <w:r w:rsidR="00AC5310">
        <w:rPr>
          <w:rFonts w:ascii="Times New Roman" w:hAnsi="Times New Roman" w:cs="Times New Roman"/>
          <w:sz w:val="24"/>
          <w:szCs w:val="24"/>
        </w:rPr>
        <w:t xml:space="preserve">7, </w:t>
      </w:r>
      <w:r w:rsidR="00594AA8">
        <w:rPr>
          <w:rFonts w:ascii="Times New Roman" w:hAnsi="Times New Roman" w:cs="Times New Roman"/>
          <w:sz w:val="24"/>
          <w:szCs w:val="24"/>
        </w:rPr>
        <w:t>28, 29</w:t>
      </w:r>
      <w:r w:rsidR="007D66A1">
        <w:rPr>
          <w:rFonts w:ascii="Times New Roman" w:hAnsi="Times New Roman" w:cs="Times New Roman"/>
          <w:sz w:val="24"/>
          <w:szCs w:val="24"/>
        </w:rPr>
        <w:t>), it is often impossible to maximize all of the desired functions in a local community (</w:t>
      </w:r>
      <w:r w:rsidR="00AC5310">
        <w:rPr>
          <w:rFonts w:ascii="Times New Roman" w:hAnsi="Times New Roman" w:cs="Times New Roman"/>
          <w:sz w:val="24"/>
          <w:szCs w:val="24"/>
        </w:rPr>
        <w:t>6</w:t>
      </w:r>
      <w:r w:rsidR="007D66A1">
        <w:rPr>
          <w:rFonts w:ascii="Times New Roman" w:hAnsi="Times New Roman" w:cs="Times New Roman"/>
          <w:sz w:val="24"/>
          <w:szCs w:val="24"/>
        </w:rPr>
        <w:t xml:space="preserve">). </w:t>
      </w:r>
      <w:r w:rsidR="002A51A7">
        <w:rPr>
          <w:rFonts w:ascii="Times New Roman" w:hAnsi="Times New Roman" w:cs="Times New Roman"/>
          <w:sz w:val="24"/>
          <w:szCs w:val="24"/>
        </w:rPr>
        <w:t>However, when different species provide different functions (5, 7), at larger spatial scales a high spatial turnover in community composition (i.e. a high β-diversity) across the landscape can cause different parts of the landscape to provide different functions at high levels (defined as high</w:t>
      </w:r>
      <w:r w:rsidR="00B852DF">
        <w:rPr>
          <w:rFonts w:ascii="Times New Roman" w:hAnsi="Times New Roman" w:cs="Times New Roman"/>
          <w:sz w:val="24"/>
          <w:szCs w:val="24"/>
        </w:rPr>
        <w:t xml:space="preserve"> threshold-based</w:t>
      </w:r>
      <w:r w:rsidR="002A51A7">
        <w:rPr>
          <w:rFonts w:ascii="Times New Roman" w:hAnsi="Times New Roman" w:cs="Times New Roman"/>
          <w:sz w:val="24"/>
          <w:szCs w:val="24"/>
        </w:rPr>
        <w:t xml:space="preserve"> β-multifunctionality; Fig. 1</w:t>
      </w:r>
      <w:r w:rsidR="00A110FE">
        <w:rPr>
          <w:rFonts w:ascii="Times New Roman" w:hAnsi="Times New Roman" w:cs="Times New Roman"/>
          <w:sz w:val="24"/>
          <w:szCs w:val="24"/>
        </w:rPr>
        <w:t>B</w:t>
      </w:r>
      <w:r w:rsidR="002A51A7">
        <w:rPr>
          <w:rFonts w:ascii="Times New Roman" w:hAnsi="Times New Roman" w:cs="Times New Roman"/>
          <w:sz w:val="24"/>
          <w:szCs w:val="24"/>
        </w:rPr>
        <w:t xml:space="preserve">). Therefore, high β-diversity might cause all desired ecosystem functions to be provided at high levels in at least one patch </w:t>
      </w:r>
      <w:r w:rsidR="00D60F12">
        <w:rPr>
          <w:rFonts w:ascii="Times New Roman" w:hAnsi="Times New Roman" w:cs="Times New Roman"/>
          <w:sz w:val="24"/>
          <w:szCs w:val="24"/>
        </w:rPr>
        <w:t>within</w:t>
      </w:r>
      <w:r w:rsidR="002A51A7">
        <w:rPr>
          <w:rFonts w:ascii="Times New Roman" w:hAnsi="Times New Roman" w:cs="Times New Roman"/>
          <w:sz w:val="24"/>
          <w:szCs w:val="24"/>
        </w:rPr>
        <w:t xml:space="preserve"> a landscape</w:t>
      </w:r>
      <w:r w:rsidR="00D32223">
        <w:rPr>
          <w:rFonts w:ascii="Times New Roman" w:hAnsi="Times New Roman" w:cs="Times New Roman"/>
          <w:sz w:val="24"/>
          <w:szCs w:val="24"/>
        </w:rPr>
        <w:t xml:space="preserve"> (and hence promote </w:t>
      </w:r>
      <w:r w:rsidR="00D32223" w:rsidRPr="000169F5">
        <w:rPr>
          <w:rFonts w:ascii="Times New Roman" w:hAnsi="Times New Roman" w:cs="Times New Roman"/>
          <w:i/>
          <w:sz w:val="24"/>
          <w:szCs w:val="24"/>
        </w:rPr>
        <w:t>threshold-based</w:t>
      </w:r>
      <w:r w:rsidR="00D32223">
        <w:rPr>
          <w:rFonts w:ascii="Times New Roman" w:hAnsi="Times New Roman" w:cs="Times New Roman"/>
          <w:sz w:val="24"/>
          <w:szCs w:val="24"/>
        </w:rPr>
        <w:t xml:space="preserve"> landscape-scale or γ-multifunctionality (Fig. 1</w:t>
      </w:r>
      <w:r w:rsidR="00A110FE">
        <w:rPr>
          <w:rFonts w:ascii="Times New Roman" w:hAnsi="Times New Roman" w:cs="Times New Roman"/>
          <w:sz w:val="24"/>
          <w:szCs w:val="24"/>
        </w:rPr>
        <w:t>B</w:t>
      </w:r>
      <w:r w:rsidR="00D32223">
        <w:rPr>
          <w:rFonts w:ascii="Times New Roman" w:hAnsi="Times New Roman" w:cs="Times New Roman"/>
          <w:sz w:val="24"/>
          <w:szCs w:val="24"/>
        </w:rPr>
        <w:t>; see also (30))</w:t>
      </w:r>
      <w:r w:rsidR="00184458">
        <w:rPr>
          <w:rFonts w:ascii="Times New Roman" w:hAnsi="Times New Roman" w:cs="Times New Roman"/>
          <w:sz w:val="24"/>
          <w:szCs w:val="24"/>
        </w:rPr>
        <w:t xml:space="preserve">, but only if (a) species differ in the functions they support and (b) there is no ‘superspecies’ </w:t>
      </w:r>
      <w:r w:rsidR="00697985">
        <w:rPr>
          <w:rFonts w:ascii="Times New Roman" w:hAnsi="Times New Roman" w:cs="Times New Roman"/>
          <w:sz w:val="24"/>
          <w:szCs w:val="24"/>
        </w:rPr>
        <w:t xml:space="preserve">that </w:t>
      </w:r>
      <w:r w:rsidR="00184458">
        <w:rPr>
          <w:rFonts w:ascii="Times New Roman" w:hAnsi="Times New Roman" w:cs="Times New Roman"/>
          <w:sz w:val="24"/>
          <w:szCs w:val="24"/>
        </w:rPr>
        <w:t>support</w:t>
      </w:r>
      <w:r w:rsidR="00AA5EE2">
        <w:rPr>
          <w:rFonts w:ascii="Times New Roman" w:hAnsi="Times New Roman" w:cs="Times New Roman"/>
          <w:sz w:val="24"/>
          <w:szCs w:val="24"/>
        </w:rPr>
        <w:t>s</w:t>
      </w:r>
      <w:r w:rsidR="00184458">
        <w:rPr>
          <w:rFonts w:ascii="Times New Roman" w:hAnsi="Times New Roman" w:cs="Times New Roman"/>
          <w:sz w:val="24"/>
          <w:szCs w:val="24"/>
        </w:rPr>
        <w:t xml:space="preserve"> the majority of functions</w:t>
      </w:r>
      <w:r w:rsidR="002A51A7">
        <w:rPr>
          <w:rFonts w:ascii="Times New Roman" w:hAnsi="Times New Roman" w:cs="Times New Roman"/>
          <w:sz w:val="24"/>
          <w:szCs w:val="24"/>
        </w:rPr>
        <w:t xml:space="preserve">. </w:t>
      </w:r>
      <w:r w:rsidR="00D32223">
        <w:rPr>
          <w:rFonts w:ascii="Times New Roman" w:hAnsi="Times New Roman" w:cs="Times New Roman"/>
          <w:sz w:val="24"/>
          <w:szCs w:val="24"/>
        </w:rPr>
        <w:t>This may</w:t>
      </w:r>
      <w:r w:rsidR="00D06ACD">
        <w:rPr>
          <w:rFonts w:ascii="Times New Roman" w:hAnsi="Times New Roman" w:cs="Times New Roman"/>
          <w:sz w:val="24"/>
          <w:szCs w:val="24"/>
        </w:rPr>
        <w:t xml:space="preserve"> </w:t>
      </w:r>
      <w:r w:rsidR="001914EF">
        <w:rPr>
          <w:rFonts w:ascii="Times New Roman" w:hAnsi="Times New Roman" w:cs="Times New Roman"/>
          <w:sz w:val="24"/>
          <w:szCs w:val="24"/>
        </w:rPr>
        <w:t xml:space="preserve">be </w:t>
      </w:r>
      <w:r w:rsidR="00D06ACD">
        <w:rPr>
          <w:rFonts w:ascii="Times New Roman" w:hAnsi="Times New Roman" w:cs="Times New Roman"/>
          <w:sz w:val="24"/>
          <w:szCs w:val="24"/>
        </w:rPr>
        <w:t xml:space="preserve">relevant for </w:t>
      </w:r>
      <w:r w:rsidR="00D60F12">
        <w:rPr>
          <w:rFonts w:ascii="Times New Roman" w:hAnsi="Times New Roman" w:cs="Times New Roman"/>
          <w:sz w:val="24"/>
          <w:szCs w:val="24"/>
        </w:rPr>
        <w:t xml:space="preserve">cases where </w:t>
      </w:r>
      <w:r w:rsidR="00565BA4">
        <w:rPr>
          <w:rFonts w:ascii="Times New Roman" w:hAnsi="Times New Roman" w:cs="Times New Roman"/>
          <w:sz w:val="24"/>
          <w:szCs w:val="24"/>
        </w:rPr>
        <w:t>forest</w:t>
      </w:r>
      <w:r w:rsidR="00D06ACD">
        <w:rPr>
          <w:rFonts w:ascii="Times New Roman" w:hAnsi="Times New Roman" w:cs="Times New Roman"/>
          <w:sz w:val="24"/>
          <w:szCs w:val="24"/>
        </w:rPr>
        <w:t xml:space="preserve"> </w:t>
      </w:r>
      <w:r w:rsidR="00565BA4">
        <w:rPr>
          <w:rFonts w:ascii="Times New Roman" w:hAnsi="Times New Roman" w:cs="Times New Roman"/>
          <w:sz w:val="24"/>
          <w:szCs w:val="24"/>
        </w:rPr>
        <w:t>landscapes</w:t>
      </w:r>
      <w:r w:rsidR="00D60F12">
        <w:rPr>
          <w:rFonts w:ascii="Times New Roman" w:hAnsi="Times New Roman" w:cs="Times New Roman"/>
          <w:sz w:val="24"/>
          <w:szCs w:val="24"/>
        </w:rPr>
        <w:t xml:space="preserve"> are managed for</w:t>
      </w:r>
      <w:r w:rsidR="00565BA4">
        <w:rPr>
          <w:rFonts w:ascii="Times New Roman" w:hAnsi="Times New Roman" w:cs="Times New Roman"/>
          <w:sz w:val="24"/>
          <w:szCs w:val="24"/>
        </w:rPr>
        <w:t xml:space="preserve"> many different services (e.g. timber production, </w:t>
      </w:r>
      <w:r w:rsidR="00AA5EE2">
        <w:rPr>
          <w:rFonts w:ascii="Times New Roman" w:hAnsi="Times New Roman" w:cs="Times New Roman"/>
          <w:sz w:val="24"/>
          <w:szCs w:val="24"/>
        </w:rPr>
        <w:t>the limitation of nutrient runoff</w:t>
      </w:r>
      <w:r w:rsidR="00565BA4">
        <w:rPr>
          <w:rFonts w:ascii="Times New Roman" w:hAnsi="Times New Roman" w:cs="Times New Roman"/>
          <w:sz w:val="24"/>
          <w:szCs w:val="24"/>
        </w:rPr>
        <w:t xml:space="preserve"> and</w:t>
      </w:r>
      <w:r w:rsidR="00D32223">
        <w:rPr>
          <w:rFonts w:ascii="Times New Roman" w:hAnsi="Times New Roman" w:cs="Times New Roman"/>
          <w:sz w:val="24"/>
          <w:szCs w:val="24"/>
        </w:rPr>
        <w:t xml:space="preserve"> </w:t>
      </w:r>
      <w:r w:rsidR="00AA5EE2">
        <w:rPr>
          <w:rFonts w:ascii="Times New Roman" w:hAnsi="Times New Roman" w:cs="Times New Roman"/>
          <w:sz w:val="24"/>
          <w:szCs w:val="24"/>
        </w:rPr>
        <w:t>ecotourism</w:t>
      </w:r>
      <w:r w:rsidR="00565BA4">
        <w:rPr>
          <w:rFonts w:ascii="Times New Roman" w:hAnsi="Times New Roman" w:cs="Times New Roman"/>
          <w:sz w:val="24"/>
          <w:szCs w:val="24"/>
        </w:rPr>
        <w:t>), but where each</w:t>
      </w:r>
      <w:r w:rsidR="008C6B02">
        <w:rPr>
          <w:rFonts w:ascii="Times New Roman" w:hAnsi="Times New Roman" w:cs="Times New Roman"/>
          <w:sz w:val="24"/>
          <w:szCs w:val="24"/>
        </w:rPr>
        <w:t xml:space="preserve"> </w:t>
      </w:r>
      <w:r w:rsidR="00565BA4">
        <w:rPr>
          <w:rFonts w:ascii="Times New Roman" w:hAnsi="Times New Roman" w:cs="Times New Roman"/>
          <w:sz w:val="24"/>
          <w:szCs w:val="24"/>
        </w:rPr>
        <w:t xml:space="preserve">of these </w:t>
      </w:r>
      <w:r w:rsidR="00D06ACD">
        <w:rPr>
          <w:rFonts w:ascii="Times New Roman" w:hAnsi="Times New Roman" w:cs="Times New Roman"/>
          <w:sz w:val="24"/>
          <w:szCs w:val="24"/>
        </w:rPr>
        <w:t>only need</w:t>
      </w:r>
      <w:r w:rsidR="00565BA4">
        <w:rPr>
          <w:rFonts w:ascii="Times New Roman" w:hAnsi="Times New Roman" w:cs="Times New Roman"/>
          <w:sz w:val="24"/>
          <w:szCs w:val="24"/>
        </w:rPr>
        <w:t>s</w:t>
      </w:r>
      <w:r w:rsidR="00D06ACD">
        <w:rPr>
          <w:rFonts w:ascii="Times New Roman" w:hAnsi="Times New Roman" w:cs="Times New Roman"/>
          <w:sz w:val="24"/>
          <w:szCs w:val="24"/>
        </w:rPr>
        <w:t xml:space="preserve"> to be provided at high levels </w:t>
      </w:r>
      <w:r w:rsidR="00565BA4">
        <w:rPr>
          <w:rFonts w:ascii="Times New Roman" w:hAnsi="Times New Roman" w:cs="Times New Roman"/>
          <w:sz w:val="24"/>
          <w:szCs w:val="24"/>
        </w:rPr>
        <w:t>in a part</w:t>
      </w:r>
      <w:r w:rsidR="00D06ACD">
        <w:rPr>
          <w:rFonts w:ascii="Times New Roman" w:hAnsi="Times New Roman" w:cs="Times New Roman"/>
          <w:sz w:val="24"/>
          <w:szCs w:val="24"/>
        </w:rPr>
        <w:t xml:space="preserve"> of the landscape, not everywhere</w:t>
      </w:r>
      <w:r w:rsidR="003E5063">
        <w:rPr>
          <w:rFonts w:ascii="Times New Roman" w:hAnsi="Times New Roman" w:cs="Times New Roman"/>
          <w:sz w:val="24"/>
          <w:szCs w:val="24"/>
        </w:rPr>
        <w:t xml:space="preserve"> (</w:t>
      </w:r>
      <w:r w:rsidR="003E5063" w:rsidRPr="004A3283">
        <w:rPr>
          <w:rFonts w:ascii="Times New Roman" w:hAnsi="Times New Roman" w:cs="Times New Roman"/>
          <w:sz w:val="24"/>
          <w:szCs w:val="24"/>
        </w:rPr>
        <w:t>31</w:t>
      </w:r>
      <w:r w:rsidR="003E5063">
        <w:rPr>
          <w:rFonts w:ascii="Times New Roman" w:hAnsi="Times New Roman" w:cs="Times New Roman"/>
          <w:sz w:val="24"/>
          <w:szCs w:val="24"/>
        </w:rPr>
        <w:t>)</w:t>
      </w:r>
      <w:r w:rsidR="002A51A7">
        <w:rPr>
          <w:rFonts w:ascii="Times New Roman" w:hAnsi="Times New Roman" w:cs="Times New Roman"/>
          <w:sz w:val="24"/>
          <w:szCs w:val="24"/>
        </w:rPr>
        <w:t xml:space="preserve">. Alternatively, a manager may seek to promote the total delivery of many </w:t>
      </w:r>
      <w:r w:rsidR="0043398F">
        <w:rPr>
          <w:rFonts w:ascii="Times New Roman" w:hAnsi="Times New Roman" w:cs="Times New Roman"/>
          <w:sz w:val="24"/>
          <w:szCs w:val="24"/>
        </w:rPr>
        <w:t xml:space="preserve">summed </w:t>
      </w:r>
      <w:r w:rsidR="002A51A7">
        <w:rPr>
          <w:rFonts w:ascii="Times New Roman" w:hAnsi="Times New Roman" w:cs="Times New Roman"/>
          <w:sz w:val="24"/>
          <w:szCs w:val="24"/>
        </w:rPr>
        <w:t xml:space="preserve">individual ecosystem functions across a landscape. We define this as </w:t>
      </w:r>
      <w:r w:rsidR="002A51A7" w:rsidRPr="000169F5">
        <w:rPr>
          <w:rFonts w:ascii="Times New Roman" w:hAnsi="Times New Roman" w:cs="Times New Roman"/>
          <w:i/>
          <w:sz w:val="24"/>
          <w:szCs w:val="24"/>
        </w:rPr>
        <w:t>sum-based</w:t>
      </w:r>
      <w:r w:rsidR="002A51A7">
        <w:rPr>
          <w:rFonts w:ascii="Times New Roman" w:hAnsi="Times New Roman" w:cs="Times New Roman"/>
          <w:sz w:val="24"/>
          <w:szCs w:val="24"/>
        </w:rPr>
        <w:t xml:space="preserve"> γ-multifunctionality</w:t>
      </w:r>
      <w:r w:rsidR="003B30CD">
        <w:rPr>
          <w:rFonts w:ascii="Times New Roman" w:hAnsi="Times New Roman" w:cs="Times New Roman"/>
          <w:sz w:val="24"/>
          <w:szCs w:val="24"/>
        </w:rPr>
        <w:t xml:space="preserve"> (Fig. 1</w:t>
      </w:r>
      <w:r w:rsidR="00A110FE">
        <w:rPr>
          <w:rFonts w:ascii="Times New Roman" w:hAnsi="Times New Roman" w:cs="Times New Roman"/>
          <w:sz w:val="24"/>
          <w:szCs w:val="24"/>
        </w:rPr>
        <w:t>B</w:t>
      </w:r>
      <w:r w:rsidR="003B30CD">
        <w:rPr>
          <w:rFonts w:ascii="Times New Roman" w:hAnsi="Times New Roman" w:cs="Times New Roman"/>
          <w:sz w:val="24"/>
          <w:szCs w:val="24"/>
        </w:rPr>
        <w:t>)</w:t>
      </w:r>
      <w:r w:rsidR="002A51A7">
        <w:rPr>
          <w:rFonts w:ascii="Times New Roman" w:hAnsi="Times New Roman" w:cs="Times New Roman"/>
          <w:sz w:val="24"/>
          <w:szCs w:val="24"/>
        </w:rPr>
        <w:t>. This may be a more appropriate measure of multifunctionality in cases where</w:t>
      </w:r>
      <w:r w:rsidR="00D06ACD">
        <w:rPr>
          <w:rFonts w:ascii="Times New Roman" w:hAnsi="Times New Roman" w:cs="Times New Roman"/>
          <w:sz w:val="24"/>
          <w:szCs w:val="24"/>
        </w:rPr>
        <w:t xml:space="preserve"> </w:t>
      </w:r>
      <w:r w:rsidR="00D60F12">
        <w:rPr>
          <w:rFonts w:ascii="Times New Roman" w:hAnsi="Times New Roman" w:cs="Times New Roman"/>
          <w:sz w:val="24"/>
          <w:szCs w:val="24"/>
        </w:rPr>
        <w:t xml:space="preserve">the </w:t>
      </w:r>
      <w:r w:rsidR="00D06ACD">
        <w:rPr>
          <w:rFonts w:ascii="Times New Roman" w:hAnsi="Times New Roman" w:cs="Times New Roman"/>
          <w:sz w:val="24"/>
          <w:szCs w:val="24"/>
        </w:rPr>
        <w:t>benefits of ecosystem services are manifested at large</w:t>
      </w:r>
      <w:r w:rsidR="001914EF">
        <w:rPr>
          <w:rFonts w:ascii="Times New Roman" w:hAnsi="Times New Roman" w:cs="Times New Roman"/>
          <w:sz w:val="24"/>
          <w:szCs w:val="24"/>
        </w:rPr>
        <w:t xml:space="preserve"> </w:t>
      </w:r>
      <w:r w:rsidR="00D06ACD">
        <w:rPr>
          <w:rFonts w:ascii="Times New Roman" w:hAnsi="Times New Roman" w:cs="Times New Roman"/>
          <w:sz w:val="24"/>
          <w:szCs w:val="24"/>
        </w:rPr>
        <w:t>scales, such as carbon sequestration or water purification</w:t>
      </w:r>
      <w:r w:rsidR="00D65992">
        <w:rPr>
          <w:rFonts w:ascii="Times New Roman" w:hAnsi="Times New Roman" w:cs="Times New Roman"/>
          <w:sz w:val="24"/>
          <w:szCs w:val="24"/>
        </w:rPr>
        <w:t xml:space="preserve"> (32)</w:t>
      </w:r>
      <w:r w:rsidR="002A51A7">
        <w:rPr>
          <w:rFonts w:ascii="Times New Roman" w:hAnsi="Times New Roman" w:cs="Times New Roman"/>
          <w:sz w:val="24"/>
          <w:szCs w:val="24"/>
        </w:rPr>
        <w:t>.</w:t>
      </w:r>
      <w:r w:rsidR="007D66A1">
        <w:rPr>
          <w:rFonts w:ascii="Times New Roman" w:hAnsi="Times New Roman" w:cs="Times New Roman"/>
          <w:sz w:val="24"/>
          <w:szCs w:val="24"/>
        </w:rPr>
        <w:t xml:space="preserve"> </w:t>
      </w:r>
      <w:r w:rsidR="00D06ACD">
        <w:rPr>
          <w:rFonts w:ascii="Times New Roman" w:hAnsi="Times New Roman" w:cs="Times New Roman"/>
          <w:sz w:val="24"/>
          <w:szCs w:val="24"/>
        </w:rPr>
        <w:t>In this case</w:t>
      </w:r>
      <w:r w:rsidR="002A51A7">
        <w:rPr>
          <w:rFonts w:ascii="Times New Roman" w:hAnsi="Times New Roman" w:cs="Times New Roman"/>
          <w:sz w:val="24"/>
          <w:szCs w:val="24"/>
        </w:rPr>
        <w:t xml:space="preserve"> β-diversity might only promote </w:t>
      </w:r>
      <w:r w:rsidR="008D50D0">
        <w:rPr>
          <w:rFonts w:ascii="Times New Roman" w:hAnsi="Times New Roman" w:cs="Times New Roman"/>
          <w:sz w:val="24"/>
          <w:szCs w:val="24"/>
        </w:rPr>
        <w:t>sum-</w:t>
      </w:r>
      <w:r w:rsidR="008D50D0">
        <w:rPr>
          <w:rFonts w:ascii="Times New Roman" w:hAnsi="Times New Roman" w:cs="Times New Roman"/>
          <w:sz w:val="24"/>
          <w:szCs w:val="24"/>
        </w:rPr>
        <w:lastRenderedPageBreak/>
        <w:t xml:space="preserve">based </w:t>
      </w:r>
      <w:r w:rsidR="002A51A7">
        <w:rPr>
          <w:rFonts w:ascii="Times New Roman" w:hAnsi="Times New Roman" w:cs="Times New Roman"/>
          <w:sz w:val="24"/>
          <w:szCs w:val="24"/>
        </w:rPr>
        <w:t xml:space="preserve">γ-multifunctionality if </w:t>
      </w:r>
      <w:r w:rsidR="005A6494">
        <w:rPr>
          <w:rFonts w:ascii="Times New Roman" w:hAnsi="Times New Roman" w:cs="Times New Roman"/>
          <w:sz w:val="24"/>
          <w:szCs w:val="24"/>
        </w:rPr>
        <w:t xml:space="preserve">non-additive </w:t>
      </w:r>
      <w:r w:rsidR="002A51A7">
        <w:rPr>
          <w:rFonts w:ascii="Times New Roman" w:hAnsi="Times New Roman" w:cs="Times New Roman"/>
          <w:sz w:val="24"/>
          <w:szCs w:val="24"/>
        </w:rPr>
        <w:t>diversity effects, such as resource partitioning, species-environment matching or spillover effects operate at relatively large spatial scales (</w:t>
      </w:r>
      <w:r w:rsidR="00BD79AF">
        <w:rPr>
          <w:rFonts w:ascii="Times New Roman" w:hAnsi="Times New Roman" w:cs="Times New Roman"/>
          <w:sz w:val="24"/>
          <w:szCs w:val="24"/>
        </w:rPr>
        <w:t>33-34</w:t>
      </w:r>
      <w:r w:rsidR="002A51A7">
        <w:rPr>
          <w:rFonts w:ascii="Times New Roman" w:hAnsi="Times New Roman" w:cs="Times New Roman"/>
          <w:sz w:val="24"/>
          <w:szCs w:val="24"/>
        </w:rPr>
        <w:t xml:space="preserve">). It is therefore likely that the importance </w:t>
      </w:r>
      <w:r w:rsidR="00A9693C">
        <w:rPr>
          <w:rFonts w:ascii="Times New Roman" w:hAnsi="Times New Roman" w:cs="Times New Roman"/>
          <w:sz w:val="24"/>
          <w:szCs w:val="24"/>
        </w:rPr>
        <w:t xml:space="preserve">of </w:t>
      </w:r>
      <w:r w:rsidR="00054650">
        <w:rPr>
          <w:rFonts w:ascii="Times New Roman" w:hAnsi="Times New Roman" w:cs="Times New Roman"/>
          <w:sz w:val="24"/>
          <w:szCs w:val="24"/>
        </w:rPr>
        <w:t>β-</w:t>
      </w:r>
      <w:r w:rsidR="002A51A7">
        <w:rPr>
          <w:rFonts w:ascii="Times New Roman" w:hAnsi="Times New Roman" w:cs="Times New Roman"/>
          <w:sz w:val="24"/>
          <w:szCs w:val="24"/>
        </w:rPr>
        <w:t>diversity</w:t>
      </w:r>
      <w:r w:rsidR="00D60F12">
        <w:rPr>
          <w:rFonts w:ascii="Times New Roman" w:hAnsi="Times New Roman" w:cs="Times New Roman"/>
          <w:sz w:val="24"/>
          <w:szCs w:val="24"/>
        </w:rPr>
        <w:t xml:space="preserve"> for </w:t>
      </w:r>
      <w:r w:rsidR="008D50D0">
        <w:rPr>
          <w:rFonts w:ascii="Times New Roman" w:hAnsi="Times New Roman" w:cs="Times New Roman"/>
          <w:sz w:val="24"/>
          <w:szCs w:val="24"/>
        </w:rPr>
        <w:t>γ-</w:t>
      </w:r>
      <w:r w:rsidR="00D60F12">
        <w:rPr>
          <w:rFonts w:ascii="Times New Roman" w:hAnsi="Times New Roman" w:cs="Times New Roman"/>
          <w:sz w:val="24"/>
          <w:szCs w:val="24"/>
        </w:rPr>
        <w:t>multifunctionality</w:t>
      </w:r>
      <w:r w:rsidR="002A51A7">
        <w:rPr>
          <w:rFonts w:ascii="Times New Roman" w:hAnsi="Times New Roman" w:cs="Times New Roman"/>
          <w:sz w:val="24"/>
          <w:szCs w:val="24"/>
        </w:rPr>
        <w:t xml:space="preserve"> </w:t>
      </w:r>
      <w:r w:rsidR="00D32223">
        <w:rPr>
          <w:rFonts w:ascii="Times New Roman" w:hAnsi="Times New Roman" w:cs="Times New Roman"/>
          <w:sz w:val="24"/>
          <w:szCs w:val="24"/>
        </w:rPr>
        <w:t>varies</w:t>
      </w:r>
      <w:r w:rsidR="00054650">
        <w:rPr>
          <w:rFonts w:ascii="Times New Roman" w:hAnsi="Times New Roman" w:cs="Times New Roman"/>
          <w:sz w:val="24"/>
          <w:szCs w:val="24"/>
        </w:rPr>
        <w:t xml:space="preserve"> </w:t>
      </w:r>
      <w:r w:rsidR="002A51A7">
        <w:rPr>
          <w:rFonts w:ascii="Times New Roman" w:hAnsi="Times New Roman" w:cs="Times New Roman"/>
          <w:sz w:val="24"/>
          <w:szCs w:val="24"/>
        </w:rPr>
        <w:t xml:space="preserve">depending on </w:t>
      </w:r>
      <w:r w:rsidR="00D60F12">
        <w:rPr>
          <w:rFonts w:ascii="Times New Roman" w:hAnsi="Times New Roman" w:cs="Times New Roman"/>
          <w:sz w:val="24"/>
          <w:szCs w:val="24"/>
        </w:rPr>
        <w:t xml:space="preserve">the </w:t>
      </w:r>
      <w:r w:rsidR="002A51A7">
        <w:rPr>
          <w:rFonts w:ascii="Times New Roman" w:hAnsi="Times New Roman" w:cs="Times New Roman"/>
          <w:sz w:val="24"/>
          <w:szCs w:val="24"/>
        </w:rPr>
        <w:t>desired</w:t>
      </w:r>
      <w:r w:rsidR="00D60F12">
        <w:rPr>
          <w:rFonts w:ascii="Times New Roman" w:hAnsi="Times New Roman" w:cs="Times New Roman"/>
          <w:sz w:val="24"/>
          <w:szCs w:val="24"/>
        </w:rPr>
        <w:t xml:space="preserve"> pattern of ecosystem service provision</w:t>
      </w:r>
      <w:r w:rsidR="002A51A7">
        <w:rPr>
          <w:rFonts w:ascii="Times New Roman" w:hAnsi="Times New Roman" w:cs="Times New Roman"/>
          <w:sz w:val="24"/>
          <w:szCs w:val="24"/>
        </w:rPr>
        <w:t>.</w:t>
      </w:r>
    </w:p>
    <w:p w14:paraId="452596E6" w14:textId="7C4F0107" w:rsidR="007D66A1" w:rsidRDefault="007D66A1" w:rsidP="007D66A1">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 xml:space="preserve">Forests provide many ecosystem services </w:t>
      </w:r>
      <w:r w:rsidRPr="000918A1">
        <w:rPr>
          <w:rFonts w:ascii="Times New Roman" w:hAnsi="Times New Roman" w:cs="Times New Roman"/>
          <w:sz w:val="24"/>
          <w:szCs w:val="24"/>
        </w:rPr>
        <w:t xml:space="preserve">including </w:t>
      </w:r>
      <w:r>
        <w:rPr>
          <w:rFonts w:ascii="Times New Roman" w:hAnsi="Times New Roman" w:cs="Times New Roman"/>
          <w:sz w:val="24"/>
          <w:szCs w:val="24"/>
        </w:rPr>
        <w:t>wood production</w:t>
      </w:r>
      <w:r w:rsidRPr="000918A1">
        <w:rPr>
          <w:rFonts w:ascii="Times New Roman" w:hAnsi="Times New Roman" w:cs="Times New Roman"/>
          <w:sz w:val="24"/>
          <w:szCs w:val="24"/>
        </w:rPr>
        <w:t xml:space="preserve">, the regulation of water </w:t>
      </w:r>
      <w:r>
        <w:rPr>
          <w:rFonts w:ascii="Times New Roman" w:hAnsi="Times New Roman" w:cs="Times New Roman"/>
          <w:sz w:val="24"/>
          <w:szCs w:val="24"/>
        </w:rPr>
        <w:t xml:space="preserve">quality </w:t>
      </w:r>
      <w:r w:rsidRPr="000918A1">
        <w:rPr>
          <w:rFonts w:ascii="Times New Roman" w:hAnsi="Times New Roman" w:cs="Times New Roman"/>
          <w:sz w:val="24"/>
          <w:szCs w:val="24"/>
        </w:rPr>
        <w:t>and climate</w:t>
      </w:r>
      <w:r>
        <w:rPr>
          <w:rFonts w:ascii="Times New Roman" w:hAnsi="Times New Roman" w:cs="Times New Roman"/>
          <w:sz w:val="24"/>
          <w:szCs w:val="24"/>
        </w:rPr>
        <w:t>, and recreation (</w:t>
      </w:r>
      <w:r w:rsidR="00BD79AF">
        <w:rPr>
          <w:rFonts w:ascii="Times New Roman" w:hAnsi="Times New Roman" w:cs="Times New Roman"/>
          <w:sz w:val="24"/>
          <w:szCs w:val="24"/>
        </w:rPr>
        <w:t>35-36</w:t>
      </w:r>
      <w:r>
        <w:rPr>
          <w:rFonts w:ascii="Times New Roman" w:hAnsi="Times New Roman" w:cs="Times New Roman"/>
          <w:sz w:val="24"/>
          <w:szCs w:val="24"/>
        </w:rPr>
        <w:t>).</w:t>
      </w:r>
      <w:r w:rsidRPr="001C09EF">
        <w:rPr>
          <w:rFonts w:ascii="Times New Roman" w:hAnsi="Times New Roman" w:cs="Times New Roman"/>
          <w:sz w:val="24"/>
          <w:szCs w:val="24"/>
        </w:rPr>
        <w:t xml:space="preserve"> </w:t>
      </w:r>
      <w:r>
        <w:rPr>
          <w:rFonts w:ascii="Times New Roman" w:hAnsi="Times New Roman" w:cs="Times New Roman"/>
          <w:sz w:val="24"/>
          <w:szCs w:val="24"/>
        </w:rPr>
        <w:t>Most present-day European forests and almost all forest plantations worldwide are dominated by only one or a few tree species (</w:t>
      </w:r>
      <w:r w:rsidR="00D06ACD">
        <w:rPr>
          <w:rFonts w:ascii="Times New Roman" w:hAnsi="Times New Roman" w:cs="Times New Roman"/>
          <w:sz w:val="24"/>
          <w:szCs w:val="24"/>
        </w:rPr>
        <w:t>15, 3</w:t>
      </w:r>
      <w:r w:rsidR="00BD79AF">
        <w:rPr>
          <w:rFonts w:ascii="Times New Roman" w:hAnsi="Times New Roman" w:cs="Times New Roman"/>
          <w:sz w:val="24"/>
          <w:szCs w:val="24"/>
        </w:rPr>
        <w:t>7</w:t>
      </w:r>
      <w:r>
        <w:rPr>
          <w:rFonts w:ascii="Times New Roman" w:hAnsi="Times New Roman" w:cs="Times New Roman"/>
          <w:sz w:val="24"/>
          <w:szCs w:val="24"/>
        </w:rPr>
        <w:t xml:space="preserve">), although their diversity could be promoted relatively easily by planting more species or by encouraging natural regeneration. This makes the understanding of diversity-multifunctionality relationships in these ecosystems </w:t>
      </w:r>
      <w:r w:rsidR="00943DD9">
        <w:rPr>
          <w:rFonts w:ascii="Times New Roman" w:hAnsi="Times New Roman" w:cs="Times New Roman"/>
          <w:sz w:val="24"/>
          <w:szCs w:val="24"/>
        </w:rPr>
        <w:t>highly</w:t>
      </w:r>
      <w:r>
        <w:rPr>
          <w:rFonts w:ascii="Times New Roman" w:hAnsi="Times New Roman" w:cs="Times New Roman"/>
          <w:sz w:val="24"/>
          <w:szCs w:val="24"/>
        </w:rPr>
        <w:t xml:space="preserve"> relevant for forest management.</w:t>
      </w:r>
    </w:p>
    <w:p w14:paraId="4E1ACB80" w14:textId="0E30FF6D" w:rsidR="00D77140" w:rsidRDefault="007D66A1" w:rsidP="00D77140">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W</w:t>
      </w:r>
      <w:r w:rsidRPr="00692224">
        <w:rPr>
          <w:rFonts w:ascii="Times New Roman" w:hAnsi="Times New Roman" w:cs="Times New Roman"/>
          <w:sz w:val="24"/>
          <w:szCs w:val="24"/>
        </w:rPr>
        <w:t xml:space="preserve">e </w:t>
      </w:r>
      <w:r>
        <w:rPr>
          <w:rFonts w:ascii="Times New Roman" w:hAnsi="Times New Roman" w:cs="Times New Roman"/>
          <w:sz w:val="24"/>
          <w:szCs w:val="24"/>
        </w:rPr>
        <w:t xml:space="preserve">therefore </w:t>
      </w:r>
      <w:r w:rsidRPr="00692224">
        <w:rPr>
          <w:rFonts w:ascii="Times New Roman" w:hAnsi="Times New Roman" w:cs="Times New Roman"/>
          <w:sz w:val="24"/>
          <w:szCs w:val="24"/>
        </w:rPr>
        <w:t xml:space="preserve">assessed the importance of </w:t>
      </w:r>
      <w:r>
        <w:rPr>
          <w:rFonts w:ascii="Times New Roman" w:hAnsi="Times New Roman" w:cs="Times New Roman"/>
          <w:sz w:val="24"/>
          <w:szCs w:val="24"/>
        </w:rPr>
        <w:t>α- and</w:t>
      </w:r>
      <w:r w:rsidRPr="00692224">
        <w:rPr>
          <w:rFonts w:ascii="Times New Roman" w:hAnsi="Times New Roman" w:cs="Times New Roman"/>
          <w:sz w:val="24"/>
          <w:szCs w:val="24"/>
        </w:rPr>
        <w:t xml:space="preserve"> </w:t>
      </w:r>
      <w:r>
        <w:rPr>
          <w:rFonts w:ascii="Times New Roman" w:hAnsi="Times New Roman" w:cs="Times New Roman"/>
          <w:sz w:val="24"/>
          <w:szCs w:val="24"/>
        </w:rPr>
        <w:t>β-</w:t>
      </w:r>
      <w:r w:rsidRPr="00692224">
        <w:rPr>
          <w:rFonts w:ascii="Times New Roman" w:hAnsi="Times New Roman" w:cs="Times New Roman"/>
          <w:sz w:val="24"/>
          <w:szCs w:val="24"/>
        </w:rPr>
        <w:t xml:space="preserve">diversity </w:t>
      </w:r>
      <w:r>
        <w:rPr>
          <w:rFonts w:ascii="Times New Roman" w:hAnsi="Times New Roman" w:cs="Times New Roman"/>
          <w:sz w:val="24"/>
          <w:szCs w:val="24"/>
        </w:rPr>
        <w:t xml:space="preserve">of tree species </w:t>
      </w:r>
      <w:r w:rsidRPr="00692224">
        <w:rPr>
          <w:rFonts w:ascii="Times New Roman" w:hAnsi="Times New Roman" w:cs="Times New Roman"/>
          <w:sz w:val="24"/>
          <w:szCs w:val="24"/>
        </w:rPr>
        <w:t xml:space="preserve">in driving </w:t>
      </w:r>
      <w:r>
        <w:rPr>
          <w:rFonts w:ascii="Times New Roman" w:hAnsi="Times New Roman" w:cs="Times New Roman"/>
          <w:sz w:val="24"/>
          <w:szCs w:val="24"/>
        </w:rPr>
        <w:t xml:space="preserve">landscape scale </w:t>
      </w:r>
      <w:r w:rsidRPr="00692224">
        <w:rPr>
          <w:rFonts w:ascii="Times New Roman" w:hAnsi="Times New Roman" w:cs="Times New Roman"/>
          <w:sz w:val="24"/>
          <w:szCs w:val="24"/>
        </w:rPr>
        <w:t>(</w:t>
      </w:r>
      <w:r>
        <w:rPr>
          <w:rFonts w:ascii="Times New Roman" w:hAnsi="Times New Roman" w:cs="Times New Roman"/>
          <w:sz w:val="24"/>
          <w:szCs w:val="24"/>
        </w:rPr>
        <w:t>γ-</w:t>
      </w:r>
      <w:r w:rsidRPr="00692224">
        <w:rPr>
          <w:rFonts w:ascii="Times New Roman" w:hAnsi="Times New Roman" w:cs="Times New Roman"/>
          <w:sz w:val="24"/>
          <w:szCs w:val="24"/>
        </w:rPr>
        <w:t>) multifunctionality</w:t>
      </w:r>
      <w:r>
        <w:rPr>
          <w:rFonts w:ascii="Times New Roman" w:hAnsi="Times New Roman" w:cs="Times New Roman"/>
          <w:sz w:val="24"/>
          <w:szCs w:val="24"/>
        </w:rPr>
        <w:t xml:space="preserve"> in </w:t>
      </w:r>
      <w:r w:rsidR="00974566">
        <w:rPr>
          <w:rFonts w:ascii="Times New Roman" w:hAnsi="Times New Roman" w:cs="Times New Roman"/>
          <w:sz w:val="24"/>
          <w:szCs w:val="24"/>
        </w:rPr>
        <w:t xml:space="preserve">mature </w:t>
      </w:r>
      <w:r>
        <w:rPr>
          <w:rFonts w:ascii="Times New Roman" w:hAnsi="Times New Roman" w:cs="Times New Roman"/>
          <w:sz w:val="24"/>
          <w:szCs w:val="24"/>
        </w:rPr>
        <w:t>European forests.</w:t>
      </w:r>
      <w:r w:rsidRPr="00692224">
        <w:rPr>
          <w:rFonts w:ascii="Times New Roman" w:hAnsi="Times New Roman" w:cs="Times New Roman"/>
          <w:sz w:val="24"/>
          <w:szCs w:val="24"/>
        </w:rPr>
        <w:t xml:space="preserve"> </w:t>
      </w:r>
      <w:r w:rsidR="00943DD9">
        <w:rPr>
          <w:rFonts w:ascii="Times New Roman" w:hAnsi="Times New Roman" w:cs="Times New Roman"/>
          <w:sz w:val="24"/>
          <w:szCs w:val="24"/>
        </w:rPr>
        <w:t>To do this we used</w:t>
      </w:r>
      <w:r w:rsidRPr="00692224">
        <w:rPr>
          <w:rFonts w:ascii="Times New Roman" w:hAnsi="Times New Roman" w:cs="Times New Roman"/>
          <w:sz w:val="24"/>
          <w:szCs w:val="24"/>
        </w:rPr>
        <w:t xml:space="preserve"> data taken from </w:t>
      </w:r>
      <w:r w:rsidR="00B653B9">
        <w:rPr>
          <w:rFonts w:ascii="Times New Roman" w:hAnsi="Times New Roman" w:cs="Times New Roman"/>
          <w:sz w:val="24"/>
          <w:szCs w:val="24"/>
        </w:rPr>
        <w:t xml:space="preserve">a </w:t>
      </w:r>
      <w:r w:rsidR="00DC09CC">
        <w:rPr>
          <w:rFonts w:ascii="Times New Roman" w:hAnsi="Times New Roman" w:cs="Times New Roman"/>
          <w:sz w:val="24"/>
          <w:szCs w:val="24"/>
        </w:rPr>
        <w:t>p</w:t>
      </w:r>
      <w:r w:rsidR="00B653B9">
        <w:rPr>
          <w:rFonts w:ascii="Times New Roman" w:hAnsi="Times New Roman" w:cs="Times New Roman"/>
          <w:sz w:val="24"/>
          <w:szCs w:val="24"/>
        </w:rPr>
        <w:t>an European forest dataset consisting of 209</w:t>
      </w:r>
      <w:r w:rsidRPr="00692224">
        <w:rPr>
          <w:rFonts w:ascii="Times New Roman" w:hAnsi="Times New Roman" w:cs="Times New Roman"/>
          <w:sz w:val="24"/>
          <w:szCs w:val="24"/>
        </w:rPr>
        <w:t xml:space="preserve"> forest </w:t>
      </w:r>
      <w:r w:rsidR="00FD73D4">
        <w:rPr>
          <w:rFonts w:ascii="Times New Roman" w:hAnsi="Times New Roman" w:cs="Times New Roman"/>
          <w:sz w:val="24"/>
          <w:szCs w:val="24"/>
        </w:rPr>
        <w:t>plots</w:t>
      </w:r>
      <w:r w:rsidR="00B653B9">
        <w:rPr>
          <w:rFonts w:ascii="Times New Roman" w:hAnsi="Times New Roman" w:cs="Times New Roman"/>
          <w:sz w:val="24"/>
          <w:szCs w:val="24"/>
        </w:rPr>
        <w:t>,</w:t>
      </w:r>
      <w:r w:rsidR="00943DD9">
        <w:rPr>
          <w:rFonts w:ascii="Times New Roman" w:hAnsi="Times New Roman" w:cs="Times New Roman"/>
          <w:sz w:val="24"/>
          <w:szCs w:val="24"/>
        </w:rPr>
        <w:t xml:space="preserve"> </w:t>
      </w:r>
      <w:r w:rsidR="00B653B9">
        <w:rPr>
          <w:rFonts w:ascii="Times New Roman" w:hAnsi="Times New Roman" w:cs="Times New Roman"/>
          <w:sz w:val="24"/>
          <w:szCs w:val="24"/>
        </w:rPr>
        <w:t>specifically</w:t>
      </w:r>
      <w:r w:rsidR="00943DD9">
        <w:rPr>
          <w:rFonts w:ascii="Times New Roman" w:hAnsi="Times New Roman" w:cs="Times New Roman"/>
          <w:sz w:val="24"/>
          <w:szCs w:val="24"/>
        </w:rPr>
        <w:t xml:space="preserve"> selected to </w:t>
      </w:r>
      <w:r w:rsidR="00B653B9">
        <w:rPr>
          <w:rFonts w:ascii="Times New Roman" w:hAnsi="Times New Roman" w:cs="Times New Roman"/>
          <w:sz w:val="24"/>
          <w:szCs w:val="24"/>
        </w:rPr>
        <w:t>investigate relationships between tree diversity and ecosystem functioning by maximizing variation</w:t>
      </w:r>
      <w:r w:rsidR="00B653B9" w:rsidRPr="00692224">
        <w:rPr>
          <w:rFonts w:ascii="Times New Roman" w:hAnsi="Times New Roman" w:cs="Times New Roman"/>
          <w:sz w:val="24"/>
          <w:szCs w:val="24"/>
        </w:rPr>
        <w:t xml:space="preserve"> </w:t>
      </w:r>
      <w:r w:rsidR="00943DD9" w:rsidRPr="00692224">
        <w:rPr>
          <w:rFonts w:ascii="Times New Roman" w:hAnsi="Times New Roman" w:cs="Times New Roman"/>
          <w:sz w:val="24"/>
          <w:szCs w:val="24"/>
        </w:rPr>
        <w:t>in</w:t>
      </w:r>
      <w:r w:rsidR="00943DD9">
        <w:rPr>
          <w:rFonts w:ascii="Times New Roman" w:hAnsi="Times New Roman" w:cs="Times New Roman"/>
          <w:sz w:val="24"/>
          <w:szCs w:val="24"/>
        </w:rPr>
        <w:t xml:space="preserve"> dominant ‘target’ species richness </w:t>
      </w:r>
      <w:r w:rsidR="00B653B9">
        <w:rPr>
          <w:rFonts w:ascii="Times New Roman" w:hAnsi="Times New Roman" w:cs="Times New Roman"/>
          <w:sz w:val="24"/>
          <w:szCs w:val="24"/>
        </w:rPr>
        <w:t xml:space="preserve">while minimizing </w:t>
      </w:r>
      <w:r w:rsidR="00D32223">
        <w:rPr>
          <w:rFonts w:ascii="Times New Roman" w:hAnsi="Times New Roman" w:cs="Times New Roman"/>
          <w:sz w:val="24"/>
          <w:szCs w:val="24"/>
        </w:rPr>
        <w:t xml:space="preserve">(a) </w:t>
      </w:r>
      <w:r w:rsidR="00B653B9">
        <w:rPr>
          <w:rFonts w:ascii="Times New Roman" w:hAnsi="Times New Roman" w:cs="Times New Roman"/>
          <w:sz w:val="24"/>
          <w:szCs w:val="24"/>
        </w:rPr>
        <w:t xml:space="preserve">variation </w:t>
      </w:r>
      <w:r w:rsidR="00943DD9">
        <w:rPr>
          <w:rFonts w:ascii="Times New Roman" w:hAnsi="Times New Roman" w:cs="Times New Roman"/>
          <w:sz w:val="24"/>
          <w:szCs w:val="24"/>
        </w:rPr>
        <w:t xml:space="preserve">in other </w:t>
      </w:r>
      <w:r w:rsidR="000E576A">
        <w:rPr>
          <w:rFonts w:ascii="Times New Roman" w:hAnsi="Times New Roman" w:cs="Times New Roman"/>
          <w:sz w:val="24"/>
          <w:szCs w:val="24"/>
        </w:rPr>
        <w:t xml:space="preserve">potential </w:t>
      </w:r>
      <w:r w:rsidR="00943DD9">
        <w:rPr>
          <w:rFonts w:ascii="Times New Roman" w:hAnsi="Times New Roman" w:cs="Times New Roman"/>
          <w:sz w:val="24"/>
          <w:szCs w:val="24"/>
        </w:rPr>
        <w:t>drivers of ecosystem function</w:t>
      </w:r>
      <w:r w:rsidR="00DC6244">
        <w:rPr>
          <w:rFonts w:ascii="Times New Roman" w:hAnsi="Times New Roman" w:cs="Times New Roman"/>
          <w:sz w:val="24"/>
          <w:szCs w:val="24"/>
        </w:rPr>
        <w:t xml:space="preserve"> (e.g., soil and climatic conditions)</w:t>
      </w:r>
      <w:r w:rsidR="00B05630">
        <w:rPr>
          <w:rFonts w:ascii="Times New Roman" w:hAnsi="Times New Roman" w:cs="Times New Roman"/>
          <w:sz w:val="24"/>
          <w:szCs w:val="24"/>
        </w:rPr>
        <w:t xml:space="preserve"> and</w:t>
      </w:r>
      <w:r w:rsidR="00B653B9">
        <w:rPr>
          <w:rFonts w:ascii="Times New Roman" w:hAnsi="Times New Roman" w:cs="Times New Roman"/>
          <w:sz w:val="24"/>
          <w:szCs w:val="24"/>
        </w:rPr>
        <w:t xml:space="preserve"> </w:t>
      </w:r>
      <w:r w:rsidR="00D32223">
        <w:rPr>
          <w:rFonts w:ascii="Times New Roman" w:hAnsi="Times New Roman" w:cs="Times New Roman"/>
          <w:sz w:val="24"/>
          <w:szCs w:val="24"/>
        </w:rPr>
        <w:t xml:space="preserve">(b) </w:t>
      </w:r>
      <w:r w:rsidR="00B653B9">
        <w:rPr>
          <w:rFonts w:ascii="Times New Roman" w:hAnsi="Times New Roman" w:cs="Times New Roman"/>
          <w:sz w:val="24"/>
          <w:szCs w:val="24"/>
        </w:rPr>
        <w:t xml:space="preserve">covariation between tree </w:t>
      </w:r>
      <w:r w:rsidR="008D50D0">
        <w:rPr>
          <w:rFonts w:ascii="Times New Roman" w:hAnsi="Times New Roman" w:cs="Times New Roman"/>
          <w:sz w:val="24"/>
          <w:szCs w:val="24"/>
        </w:rPr>
        <w:t>α-</w:t>
      </w:r>
      <w:r w:rsidR="00B653B9">
        <w:rPr>
          <w:rFonts w:ascii="Times New Roman" w:hAnsi="Times New Roman" w:cs="Times New Roman"/>
          <w:sz w:val="24"/>
          <w:szCs w:val="24"/>
        </w:rPr>
        <w:t>diversity</w:t>
      </w:r>
      <w:r w:rsidR="006507D9">
        <w:rPr>
          <w:rFonts w:ascii="Times New Roman" w:hAnsi="Times New Roman" w:cs="Times New Roman"/>
          <w:sz w:val="24"/>
          <w:szCs w:val="24"/>
        </w:rPr>
        <w:t>, species composition</w:t>
      </w:r>
      <w:r w:rsidR="00B653B9">
        <w:rPr>
          <w:rFonts w:ascii="Times New Roman" w:hAnsi="Times New Roman" w:cs="Times New Roman"/>
          <w:sz w:val="24"/>
          <w:szCs w:val="24"/>
        </w:rPr>
        <w:t xml:space="preserve"> and environmental variables</w:t>
      </w:r>
      <w:r w:rsidR="00D06ACD">
        <w:rPr>
          <w:rFonts w:ascii="Times New Roman" w:hAnsi="Times New Roman" w:cs="Times New Roman"/>
          <w:sz w:val="24"/>
          <w:szCs w:val="24"/>
        </w:rPr>
        <w:t xml:space="preserve"> </w:t>
      </w:r>
      <w:r w:rsidR="00B05630">
        <w:rPr>
          <w:rFonts w:ascii="Times New Roman" w:hAnsi="Times New Roman" w:cs="Times New Roman"/>
          <w:sz w:val="24"/>
          <w:szCs w:val="24"/>
        </w:rPr>
        <w:t>as much as possible</w:t>
      </w:r>
      <w:r w:rsidR="000044A1">
        <w:rPr>
          <w:rFonts w:ascii="Times New Roman" w:hAnsi="Times New Roman" w:cs="Times New Roman"/>
          <w:sz w:val="24"/>
          <w:szCs w:val="24"/>
        </w:rPr>
        <w:t xml:space="preserve"> (38)</w:t>
      </w:r>
      <w:r w:rsidR="00943DD9" w:rsidRPr="00692224">
        <w:rPr>
          <w:rFonts w:ascii="Times New Roman" w:hAnsi="Times New Roman" w:cs="Times New Roman"/>
          <w:sz w:val="24"/>
          <w:szCs w:val="24"/>
        </w:rPr>
        <w:t>.</w:t>
      </w:r>
      <w:r w:rsidRPr="00692224">
        <w:rPr>
          <w:rFonts w:ascii="Times New Roman" w:hAnsi="Times New Roman" w:cs="Times New Roman"/>
          <w:sz w:val="24"/>
          <w:szCs w:val="24"/>
        </w:rPr>
        <w:t xml:space="preserve"> </w:t>
      </w:r>
      <w:r w:rsidR="00B05630">
        <w:rPr>
          <w:rFonts w:ascii="Times New Roman" w:hAnsi="Times New Roman" w:cs="Times New Roman"/>
          <w:sz w:val="24"/>
          <w:szCs w:val="24"/>
        </w:rPr>
        <w:t>Our</w:t>
      </w:r>
      <w:r w:rsidR="00B653B9">
        <w:rPr>
          <w:rFonts w:ascii="Times New Roman" w:hAnsi="Times New Roman" w:cs="Times New Roman"/>
          <w:sz w:val="24"/>
          <w:szCs w:val="24"/>
        </w:rPr>
        <w:t xml:space="preserve"> plot selection</w:t>
      </w:r>
      <w:r w:rsidR="00B05630">
        <w:rPr>
          <w:rFonts w:ascii="Times New Roman" w:hAnsi="Times New Roman" w:cs="Times New Roman"/>
          <w:sz w:val="24"/>
          <w:szCs w:val="24"/>
        </w:rPr>
        <w:t xml:space="preserve"> therefore</w:t>
      </w:r>
      <w:r w:rsidR="00B653B9">
        <w:rPr>
          <w:rFonts w:ascii="Times New Roman" w:hAnsi="Times New Roman" w:cs="Times New Roman"/>
          <w:sz w:val="24"/>
          <w:szCs w:val="24"/>
        </w:rPr>
        <w:t xml:space="preserve"> aimed to mimic biodiversity experiments in order to investigate relationships between </w:t>
      </w:r>
      <w:r w:rsidR="008D50D0">
        <w:rPr>
          <w:rFonts w:ascii="Times New Roman" w:hAnsi="Times New Roman" w:cs="Times New Roman"/>
          <w:sz w:val="24"/>
          <w:szCs w:val="24"/>
        </w:rPr>
        <w:t>bio</w:t>
      </w:r>
      <w:r w:rsidR="00B653B9">
        <w:rPr>
          <w:rFonts w:ascii="Times New Roman" w:hAnsi="Times New Roman" w:cs="Times New Roman"/>
          <w:sz w:val="24"/>
          <w:szCs w:val="24"/>
        </w:rPr>
        <w:t>diversity and ecosystem functioning in mature forests</w:t>
      </w:r>
      <w:r w:rsidR="00DC6244">
        <w:rPr>
          <w:rFonts w:ascii="Times New Roman" w:hAnsi="Times New Roman" w:cs="Times New Roman"/>
          <w:sz w:val="24"/>
          <w:szCs w:val="24"/>
        </w:rPr>
        <w:t>, which are difficult to undertake with manipulative approaches due to the longevity of tree species</w:t>
      </w:r>
      <w:r w:rsidR="00B653B9">
        <w:rPr>
          <w:rFonts w:ascii="Times New Roman" w:hAnsi="Times New Roman" w:cs="Times New Roman"/>
          <w:sz w:val="24"/>
          <w:szCs w:val="24"/>
        </w:rPr>
        <w:t xml:space="preserve">. </w:t>
      </w:r>
      <w:r w:rsidR="00943DD9" w:rsidRPr="00692224">
        <w:rPr>
          <w:rFonts w:ascii="Times New Roman" w:hAnsi="Times New Roman" w:cs="Times New Roman"/>
          <w:sz w:val="24"/>
          <w:szCs w:val="24"/>
        </w:rPr>
        <w:t>The p</w:t>
      </w:r>
      <w:r w:rsidR="00943DD9" w:rsidRPr="001C09EF">
        <w:rPr>
          <w:rFonts w:ascii="Times New Roman" w:hAnsi="Times New Roman" w:cs="Times New Roman"/>
          <w:sz w:val="24"/>
          <w:szCs w:val="24"/>
        </w:rPr>
        <w:t xml:space="preserve">lots were </w:t>
      </w:r>
      <w:r w:rsidR="00943DD9">
        <w:rPr>
          <w:rFonts w:ascii="Times New Roman" w:hAnsi="Times New Roman" w:cs="Times New Roman"/>
          <w:sz w:val="24"/>
          <w:szCs w:val="24"/>
        </w:rPr>
        <w:t xml:space="preserve">widely distributed across </w:t>
      </w:r>
      <w:r w:rsidR="000044A1">
        <w:rPr>
          <w:rFonts w:ascii="Times New Roman" w:hAnsi="Times New Roman" w:cs="Times New Roman"/>
          <w:sz w:val="24"/>
          <w:szCs w:val="24"/>
        </w:rPr>
        <w:t>six</w:t>
      </w:r>
      <w:r w:rsidR="00C74710">
        <w:rPr>
          <w:rFonts w:ascii="Times New Roman" w:hAnsi="Times New Roman" w:cs="Times New Roman"/>
          <w:sz w:val="24"/>
          <w:szCs w:val="24"/>
        </w:rPr>
        <w:t xml:space="preserve"> European countries</w:t>
      </w:r>
      <w:r w:rsidR="00943DD9">
        <w:rPr>
          <w:rFonts w:ascii="Times New Roman" w:hAnsi="Times New Roman" w:cs="Times New Roman"/>
          <w:sz w:val="24"/>
          <w:szCs w:val="24"/>
        </w:rPr>
        <w:t>,</w:t>
      </w:r>
      <w:r w:rsidR="00943DD9" w:rsidRPr="001C09EF">
        <w:rPr>
          <w:rFonts w:ascii="Times New Roman" w:hAnsi="Times New Roman" w:cs="Times New Roman"/>
          <w:sz w:val="24"/>
          <w:szCs w:val="24"/>
        </w:rPr>
        <w:t xml:space="preserve"> spanning boreal to Mediterranean </w:t>
      </w:r>
      <w:r w:rsidR="00943DD9">
        <w:rPr>
          <w:rFonts w:ascii="Times New Roman" w:hAnsi="Times New Roman" w:cs="Times New Roman"/>
          <w:sz w:val="24"/>
          <w:szCs w:val="24"/>
        </w:rPr>
        <w:t>zones and</w:t>
      </w:r>
      <w:r w:rsidR="00943DD9" w:rsidRPr="001C09EF">
        <w:rPr>
          <w:rFonts w:ascii="Times New Roman" w:hAnsi="Times New Roman" w:cs="Times New Roman"/>
          <w:sz w:val="24"/>
          <w:szCs w:val="24"/>
        </w:rPr>
        <w:t xml:space="preserve"> representing </w:t>
      </w:r>
      <w:r w:rsidR="00943DD9">
        <w:rPr>
          <w:rFonts w:ascii="Times New Roman" w:hAnsi="Times New Roman" w:cs="Times New Roman"/>
          <w:sz w:val="24"/>
          <w:szCs w:val="24"/>
        </w:rPr>
        <w:t>six</w:t>
      </w:r>
      <w:r w:rsidR="00943DD9" w:rsidRPr="001C09EF">
        <w:rPr>
          <w:rFonts w:ascii="Times New Roman" w:hAnsi="Times New Roman" w:cs="Times New Roman"/>
          <w:sz w:val="24"/>
          <w:szCs w:val="24"/>
        </w:rPr>
        <w:t xml:space="preserve"> major European forest types (</w:t>
      </w:r>
      <w:r w:rsidR="00D06ACD">
        <w:rPr>
          <w:rFonts w:ascii="Times New Roman" w:hAnsi="Times New Roman" w:cs="Times New Roman"/>
          <w:sz w:val="24"/>
          <w:szCs w:val="24"/>
        </w:rPr>
        <w:t>3</w:t>
      </w:r>
      <w:r w:rsidR="00BD79AF">
        <w:rPr>
          <w:rFonts w:ascii="Times New Roman" w:hAnsi="Times New Roman" w:cs="Times New Roman"/>
          <w:sz w:val="24"/>
          <w:szCs w:val="24"/>
        </w:rPr>
        <w:t>8</w:t>
      </w:r>
      <w:r w:rsidR="00943DD9" w:rsidRPr="001C09EF">
        <w:rPr>
          <w:rFonts w:ascii="Times New Roman" w:hAnsi="Times New Roman" w:cs="Times New Roman"/>
          <w:sz w:val="24"/>
          <w:szCs w:val="24"/>
        </w:rPr>
        <w:t xml:space="preserve">). </w:t>
      </w:r>
      <w:r w:rsidR="00943DD9">
        <w:rPr>
          <w:rFonts w:ascii="Times New Roman" w:hAnsi="Times New Roman" w:cs="Times New Roman"/>
          <w:sz w:val="24"/>
          <w:szCs w:val="24"/>
        </w:rPr>
        <w:t>In each plot 16 ecosystem processes, functions or properties (termed ‘functions’ hereafter) were measured. These represented a wide range of supporting, provisioning, regulating and cultural ecosystem services (</w:t>
      </w:r>
      <w:r w:rsidR="00E03B15">
        <w:rPr>
          <w:rFonts w:ascii="Times New Roman" w:hAnsi="Times New Roman" w:cs="Times New Roman"/>
          <w:sz w:val="24"/>
          <w:szCs w:val="24"/>
        </w:rPr>
        <w:t xml:space="preserve">Table S3; </w:t>
      </w:r>
      <w:r w:rsidR="00943DD9" w:rsidRPr="000169F5">
        <w:rPr>
          <w:rFonts w:ascii="Times New Roman" w:hAnsi="Times New Roman" w:cs="Times New Roman"/>
          <w:i/>
          <w:sz w:val="24"/>
          <w:szCs w:val="24"/>
        </w:rPr>
        <w:t xml:space="preserve">sensu </w:t>
      </w:r>
      <w:r w:rsidR="00943DD9">
        <w:rPr>
          <w:rFonts w:ascii="Times New Roman" w:hAnsi="Times New Roman" w:cs="Times New Roman"/>
          <w:sz w:val="24"/>
          <w:szCs w:val="24"/>
        </w:rPr>
        <w:t>(9)). Next</w:t>
      </w:r>
      <w:r w:rsidR="00DC09CC">
        <w:rPr>
          <w:rFonts w:ascii="Times New Roman" w:hAnsi="Times New Roman" w:cs="Times New Roman"/>
          <w:sz w:val="24"/>
          <w:szCs w:val="24"/>
        </w:rPr>
        <w:t>,</w:t>
      </w:r>
      <w:r w:rsidR="00943DD9">
        <w:rPr>
          <w:rFonts w:ascii="Times New Roman" w:hAnsi="Times New Roman" w:cs="Times New Roman"/>
          <w:sz w:val="24"/>
          <w:szCs w:val="24"/>
        </w:rPr>
        <w:t xml:space="preserve"> we created simulated landscapes by randomly drawing </w:t>
      </w:r>
      <w:r w:rsidR="00943DD9">
        <w:rPr>
          <w:rFonts w:ascii="Times New Roman" w:hAnsi="Times New Roman" w:cs="Times New Roman"/>
          <w:sz w:val="24"/>
          <w:szCs w:val="24"/>
        </w:rPr>
        <w:lastRenderedPageBreak/>
        <w:t xml:space="preserve">plots from a </w:t>
      </w:r>
      <w:r w:rsidR="00C74710">
        <w:rPr>
          <w:rFonts w:ascii="Times New Roman" w:hAnsi="Times New Roman" w:cs="Times New Roman"/>
          <w:sz w:val="24"/>
          <w:szCs w:val="24"/>
        </w:rPr>
        <w:t>country</w:t>
      </w:r>
      <w:r w:rsidR="00943DD9">
        <w:rPr>
          <w:rFonts w:ascii="Times New Roman" w:hAnsi="Times New Roman" w:cs="Times New Roman"/>
          <w:sz w:val="24"/>
          <w:szCs w:val="24"/>
        </w:rPr>
        <w:t xml:space="preserve"> to generate a ‘landscape’ of five plots, from which γ-</w:t>
      </w:r>
      <w:r w:rsidR="00943DD9" w:rsidRPr="00692224">
        <w:rPr>
          <w:rFonts w:ascii="Times New Roman" w:hAnsi="Times New Roman" w:cs="Times New Roman"/>
          <w:sz w:val="24"/>
          <w:szCs w:val="24"/>
        </w:rPr>
        <w:t>multifunctionality</w:t>
      </w:r>
      <w:r w:rsidR="00943DD9">
        <w:rPr>
          <w:rFonts w:ascii="Times New Roman" w:hAnsi="Times New Roman" w:cs="Times New Roman"/>
          <w:sz w:val="24"/>
          <w:szCs w:val="24"/>
        </w:rPr>
        <w:t xml:space="preserve"> was calculated</w:t>
      </w:r>
      <w:r w:rsidR="00943DD9" w:rsidRPr="00943DD9">
        <w:rPr>
          <w:rFonts w:ascii="Times New Roman" w:hAnsi="Times New Roman" w:cs="Times New Roman"/>
          <w:sz w:val="24"/>
          <w:szCs w:val="24"/>
        </w:rPr>
        <w:t xml:space="preserve">. We then explored relationships between </w:t>
      </w:r>
      <w:r w:rsidR="00943DD9" w:rsidRPr="00943DD9">
        <w:rPr>
          <w:rFonts w:ascii="Times New Roman" w:hAnsi="Times New Roman" w:cs="Times New Roman"/>
          <w:sz w:val="24"/>
          <w:szCs w:val="24"/>
          <w:lang w:val="el-GR"/>
        </w:rPr>
        <w:t>α</w:t>
      </w:r>
      <w:r w:rsidR="00943DD9" w:rsidRPr="00943DD9">
        <w:rPr>
          <w:rFonts w:ascii="Times New Roman" w:hAnsi="Times New Roman" w:cs="Times New Roman"/>
          <w:sz w:val="24"/>
          <w:szCs w:val="24"/>
        </w:rPr>
        <w:t>- and</w:t>
      </w:r>
      <w:r w:rsidR="00943DD9" w:rsidRPr="00943DD9">
        <w:rPr>
          <w:rFonts w:ascii="Times New Roman" w:hAnsi="Times New Roman" w:cs="Times New Roman"/>
          <w:sz w:val="24"/>
          <w:szCs w:val="24"/>
          <w:lang w:val="en-GB"/>
        </w:rPr>
        <w:t xml:space="preserve"> </w:t>
      </w:r>
      <w:r w:rsidR="00943DD9" w:rsidRPr="00943DD9">
        <w:rPr>
          <w:rFonts w:ascii="Times New Roman" w:hAnsi="Times New Roman" w:cs="Times New Roman"/>
          <w:sz w:val="24"/>
          <w:szCs w:val="24"/>
          <w:lang w:val="el-GR"/>
        </w:rPr>
        <w:t>β</w:t>
      </w:r>
      <w:r w:rsidR="00943DD9" w:rsidRPr="00943DD9">
        <w:rPr>
          <w:rFonts w:ascii="Times New Roman" w:hAnsi="Times New Roman" w:cs="Times New Roman"/>
          <w:sz w:val="24"/>
          <w:szCs w:val="24"/>
        </w:rPr>
        <w:t xml:space="preserve">-diversity and different measures of γ-multifunctionality: </w:t>
      </w:r>
      <w:r w:rsidR="00D77140" w:rsidRPr="00BE7414">
        <w:rPr>
          <w:rFonts w:ascii="Times New Roman" w:hAnsi="Times New Roman" w:cs="Times New Roman"/>
          <w:i/>
          <w:sz w:val="24"/>
          <w:szCs w:val="24"/>
        </w:rPr>
        <w:t xml:space="preserve">threshold-based </w:t>
      </w:r>
      <w:r w:rsidR="008D50D0">
        <w:rPr>
          <w:rFonts w:ascii="Times New Roman" w:hAnsi="Times New Roman" w:cs="Times New Roman"/>
          <w:i/>
          <w:sz w:val="24"/>
          <w:szCs w:val="24"/>
        </w:rPr>
        <w:t>γ-</w:t>
      </w:r>
      <w:r w:rsidR="00D77140" w:rsidRPr="00BE7414">
        <w:rPr>
          <w:rFonts w:ascii="Times New Roman" w:hAnsi="Times New Roman" w:cs="Times New Roman"/>
          <w:i/>
          <w:sz w:val="24"/>
          <w:szCs w:val="24"/>
        </w:rPr>
        <w:t>multifunctionality</w:t>
      </w:r>
      <w:r w:rsidR="00D77140" w:rsidRPr="00943DD9">
        <w:rPr>
          <w:rFonts w:ascii="Times New Roman" w:hAnsi="Times New Roman" w:cs="Times New Roman"/>
          <w:sz w:val="24"/>
          <w:szCs w:val="24"/>
        </w:rPr>
        <w:t xml:space="preserve">, quantified as the number of functions with levels above a </w:t>
      </w:r>
      <w:r w:rsidR="00D77140">
        <w:rPr>
          <w:rFonts w:ascii="Times New Roman" w:hAnsi="Times New Roman" w:cs="Times New Roman"/>
          <w:sz w:val="24"/>
          <w:szCs w:val="24"/>
        </w:rPr>
        <w:t>threshold (</w:t>
      </w:r>
      <w:r w:rsidR="00D77140" w:rsidRPr="00943DD9">
        <w:rPr>
          <w:rFonts w:ascii="Times New Roman" w:hAnsi="Times New Roman" w:cs="Times New Roman"/>
          <w:sz w:val="24"/>
          <w:szCs w:val="24"/>
        </w:rPr>
        <w:t>certain percentage of maximum functioning observed across all plots (10)</w:t>
      </w:r>
      <w:r w:rsidR="00D77140">
        <w:rPr>
          <w:rFonts w:ascii="Times New Roman" w:hAnsi="Times New Roman" w:cs="Times New Roman"/>
          <w:sz w:val="24"/>
          <w:szCs w:val="24"/>
        </w:rPr>
        <w:t>)</w:t>
      </w:r>
      <w:r w:rsidR="00D77140" w:rsidRPr="00943DD9">
        <w:rPr>
          <w:rFonts w:ascii="Times New Roman" w:hAnsi="Times New Roman" w:cs="Times New Roman"/>
          <w:sz w:val="24"/>
          <w:szCs w:val="24"/>
        </w:rPr>
        <w:t xml:space="preserve"> in at least one plot of the landscape (</w:t>
      </w:r>
      <w:r w:rsidR="008D50D0">
        <w:rPr>
          <w:rFonts w:ascii="Times New Roman" w:hAnsi="Times New Roman" w:cs="Times New Roman"/>
          <w:sz w:val="24"/>
          <w:szCs w:val="24"/>
        </w:rPr>
        <w:t xml:space="preserve">for </w:t>
      </w:r>
      <w:r w:rsidR="009253CF">
        <w:rPr>
          <w:rFonts w:ascii="Times New Roman" w:hAnsi="Times New Roman" w:cs="Times New Roman"/>
          <w:sz w:val="24"/>
          <w:szCs w:val="24"/>
        </w:rPr>
        <w:t xml:space="preserve">quantification, see Fig. </w:t>
      </w:r>
      <w:r w:rsidR="00D77140" w:rsidRPr="00943DD9">
        <w:rPr>
          <w:rFonts w:ascii="Times New Roman" w:hAnsi="Times New Roman" w:cs="Times New Roman"/>
          <w:sz w:val="24"/>
          <w:szCs w:val="24"/>
        </w:rPr>
        <w:t>1</w:t>
      </w:r>
      <w:r w:rsidR="00A110FE">
        <w:rPr>
          <w:rFonts w:ascii="Times New Roman" w:hAnsi="Times New Roman" w:cs="Times New Roman"/>
          <w:sz w:val="24"/>
          <w:szCs w:val="24"/>
        </w:rPr>
        <w:t>B</w:t>
      </w:r>
      <w:r w:rsidR="00D77140" w:rsidRPr="00943DD9">
        <w:rPr>
          <w:rFonts w:ascii="Times New Roman" w:hAnsi="Times New Roman" w:cs="Times New Roman"/>
          <w:sz w:val="24"/>
          <w:szCs w:val="24"/>
        </w:rPr>
        <w:t xml:space="preserve">), and </w:t>
      </w:r>
      <w:r w:rsidR="00D77140" w:rsidRPr="00BE7414">
        <w:rPr>
          <w:rFonts w:ascii="Times New Roman" w:hAnsi="Times New Roman" w:cs="Times New Roman"/>
          <w:i/>
          <w:sz w:val="24"/>
          <w:szCs w:val="24"/>
        </w:rPr>
        <w:t xml:space="preserve">sum-based </w:t>
      </w:r>
      <w:r w:rsidR="008D50D0">
        <w:rPr>
          <w:rFonts w:ascii="Times New Roman" w:hAnsi="Times New Roman" w:cs="Times New Roman"/>
          <w:i/>
          <w:sz w:val="24"/>
          <w:szCs w:val="24"/>
        </w:rPr>
        <w:t>γ-</w:t>
      </w:r>
      <w:r w:rsidR="00D77140" w:rsidRPr="00BE7414">
        <w:rPr>
          <w:rFonts w:ascii="Times New Roman" w:hAnsi="Times New Roman" w:cs="Times New Roman"/>
          <w:i/>
          <w:sz w:val="24"/>
          <w:szCs w:val="24"/>
        </w:rPr>
        <w:t>multifunctionality</w:t>
      </w:r>
      <w:r w:rsidR="00D77140" w:rsidRPr="00943DD9">
        <w:rPr>
          <w:rFonts w:ascii="Times New Roman" w:hAnsi="Times New Roman" w:cs="Times New Roman"/>
          <w:sz w:val="24"/>
          <w:szCs w:val="24"/>
        </w:rPr>
        <w:t>, quantified as the sum of scaled values of all functions across all plots within a landscape</w:t>
      </w:r>
      <w:r w:rsidR="003B30CD">
        <w:rPr>
          <w:rFonts w:ascii="Times New Roman" w:hAnsi="Times New Roman" w:cs="Times New Roman"/>
          <w:sz w:val="24"/>
          <w:szCs w:val="24"/>
        </w:rPr>
        <w:t xml:space="preserve"> (for quantification, see Fig. 1</w:t>
      </w:r>
      <w:r w:rsidR="00A110FE">
        <w:rPr>
          <w:rFonts w:ascii="Times New Roman" w:hAnsi="Times New Roman" w:cs="Times New Roman"/>
          <w:sz w:val="24"/>
          <w:szCs w:val="24"/>
        </w:rPr>
        <w:t>B</w:t>
      </w:r>
      <w:r w:rsidR="003B30CD">
        <w:rPr>
          <w:rFonts w:ascii="Times New Roman" w:hAnsi="Times New Roman" w:cs="Times New Roman"/>
          <w:sz w:val="24"/>
          <w:szCs w:val="24"/>
        </w:rPr>
        <w:t>)</w:t>
      </w:r>
      <w:r w:rsidR="00D77140" w:rsidRPr="005A6494">
        <w:rPr>
          <w:rFonts w:ascii="Times New Roman" w:hAnsi="Times New Roman" w:cs="Times New Roman"/>
          <w:sz w:val="24"/>
          <w:szCs w:val="24"/>
        </w:rPr>
        <w:t>.</w:t>
      </w:r>
      <w:r w:rsidR="005A6494" w:rsidRPr="005A6494">
        <w:rPr>
          <w:rFonts w:ascii="Times New Roman" w:hAnsi="Times New Roman" w:cs="Times New Roman"/>
          <w:sz w:val="24"/>
          <w:szCs w:val="24"/>
        </w:rPr>
        <w:t xml:space="preserve"> </w:t>
      </w:r>
      <w:r w:rsidR="005A6494" w:rsidRPr="00CC265D">
        <w:rPr>
          <w:rFonts w:ascii="Times New Roman" w:hAnsi="Times New Roman" w:cs="Times New Roman"/>
          <w:sz w:val="24"/>
          <w:szCs w:val="24"/>
        </w:rPr>
        <w:t xml:space="preserve">To demonstrate </w:t>
      </w:r>
      <w:r w:rsidR="00B05630" w:rsidRPr="00D32223">
        <w:rPr>
          <w:rFonts w:ascii="Times New Roman" w:hAnsi="Times New Roman" w:cs="Times New Roman"/>
          <w:i/>
          <w:sz w:val="24"/>
          <w:szCs w:val="24"/>
        </w:rPr>
        <w:t>how</w:t>
      </w:r>
      <w:r w:rsidR="00B05630">
        <w:rPr>
          <w:rFonts w:ascii="Times New Roman" w:hAnsi="Times New Roman" w:cs="Times New Roman"/>
          <w:sz w:val="24"/>
          <w:szCs w:val="24"/>
        </w:rPr>
        <w:t xml:space="preserve"> </w:t>
      </w:r>
      <w:r w:rsidR="005A6494" w:rsidRPr="005A6494">
        <w:rPr>
          <w:rFonts w:ascii="Times New Roman" w:hAnsi="Times New Roman" w:cs="Times New Roman"/>
          <w:sz w:val="24"/>
          <w:szCs w:val="24"/>
          <w:lang w:val="el-GR"/>
        </w:rPr>
        <w:t>α</w:t>
      </w:r>
      <w:r w:rsidR="005A6494" w:rsidRPr="005A6494">
        <w:rPr>
          <w:rFonts w:ascii="Times New Roman" w:hAnsi="Times New Roman" w:cs="Times New Roman"/>
          <w:sz w:val="24"/>
          <w:szCs w:val="24"/>
        </w:rPr>
        <w:t>- and</w:t>
      </w:r>
      <w:r w:rsidR="005A6494" w:rsidRPr="005A6494">
        <w:rPr>
          <w:rFonts w:ascii="Times New Roman" w:hAnsi="Times New Roman" w:cs="Times New Roman"/>
          <w:sz w:val="24"/>
          <w:szCs w:val="24"/>
          <w:lang w:val="en-GB"/>
        </w:rPr>
        <w:t xml:space="preserve"> </w:t>
      </w:r>
      <w:r w:rsidR="005A6494" w:rsidRPr="00267F93">
        <w:rPr>
          <w:rFonts w:ascii="Times New Roman" w:hAnsi="Times New Roman" w:cs="Times New Roman"/>
          <w:sz w:val="24"/>
          <w:szCs w:val="24"/>
          <w:lang w:val="el-GR"/>
        </w:rPr>
        <w:t>β</w:t>
      </w:r>
      <w:r w:rsidR="005A6494" w:rsidRPr="00267F93">
        <w:rPr>
          <w:rFonts w:ascii="Times New Roman" w:hAnsi="Times New Roman" w:cs="Times New Roman"/>
          <w:sz w:val="24"/>
          <w:szCs w:val="24"/>
        </w:rPr>
        <w:t xml:space="preserve">-diversity </w:t>
      </w:r>
      <w:r w:rsidR="005A6494" w:rsidRPr="00CC265D">
        <w:rPr>
          <w:rFonts w:ascii="Times New Roman" w:hAnsi="Times New Roman" w:cs="Times New Roman"/>
          <w:sz w:val="24"/>
          <w:szCs w:val="24"/>
        </w:rPr>
        <w:t>can promote</w:t>
      </w:r>
      <w:r w:rsidR="003B30CD">
        <w:rPr>
          <w:rFonts w:ascii="Times New Roman" w:hAnsi="Times New Roman" w:cs="Times New Roman"/>
          <w:sz w:val="24"/>
          <w:szCs w:val="24"/>
        </w:rPr>
        <w:t xml:space="preserve"> threshold-based</w:t>
      </w:r>
      <w:r w:rsidR="005A6494" w:rsidRPr="00CC265D">
        <w:rPr>
          <w:rFonts w:ascii="Times New Roman" w:hAnsi="Times New Roman" w:cs="Times New Roman"/>
          <w:sz w:val="24"/>
          <w:szCs w:val="24"/>
        </w:rPr>
        <w:t xml:space="preserve"> </w:t>
      </w:r>
      <w:r w:rsidR="005A6494" w:rsidRPr="005A6494">
        <w:rPr>
          <w:rFonts w:ascii="Times New Roman" w:hAnsi="Times New Roman" w:cs="Times New Roman"/>
          <w:sz w:val="24"/>
          <w:szCs w:val="24"/>
        </w:rPr>
        <w:t>γ-multifunctionality</w:t>
      </w:r>
      <w:r w:rsidR="005A6494" w:rsidRPr="00CC265D">
        <w:rPr>
          <w:rFonts w:ascii="Times New Roman" w:hAnsi="Times New Roman" w:cs="Times New Roman"/>
          <w:sz w:val="24"/>
          <w:szCs w:val="24"/>
        </w:rPr>
        <w:t xml:space="preserve"> we also measured the relationships between</w:t>
      </w:r>
      <w:r w:rsidR="00B05630">
        <w:rPr>
          <w:rFonts w:ascii="Times New Roman" w:hAnsi="Times New Roman" w:cs="Times New Roman"/>
          <w:sz w:val="24"/>
          <w:szCs w:val="24"/>
        </w:rPr>
        <w:t xml:space="preserve"> </w:t>
      </w:r>
      <w:r w:rsidR="005A6494" w:rsidRPr="00CC265D">
        <w:rPr>
          <w:rFonts w:ascii="Times New Roman" w:hAnsi="Times New Roman" w:cs="Times New Roman"/>
          <w:sz w:val="24"/>
          <w:szCs w:val="24"/>
        </w:rPr>
        <w:t xml:space="preserve">both </w:t>
      </w:r>
      <w:r w:rsidR="005A6494" w:rsidRPr="005A6494">
        <w:rPr>
          <w:rFonts w:ascii="Times New Roman" w:hAnsi="Times New Roman" w:cs="Times New Roman"/>
          <w:sz w:val="24"/>
          <w:szCs w:val="24"/>
          <w:lang w:val="el-GR"/>
        </w:rPr>
        <w:t>α</w:t>
      </w:r>
      <w:r w:rsidR="005A6494" w:rsidRPr="005A6494">
        <w:rPr>
          <w:rFonts w:ascii="Times New Roman" w:hAnsi="Times New Roman" w:cs="Times New Roman"/>
          <w:sz w:val="24"/>
          <w:szCs w:val="24"/>
        </w:rPr>
        <w:t>- and</w:t>
      </w:r>
      <w:r w:rsidR="005A6494" w:rsidRPr="005A6494">
        <w:rPr>
          <w:rFonts w:ascii="Times New Roman" w:hAnsi="Times New Roman" w:cs="Times New Roman"/>
          <w:sz w:val="24"/>
          <w:szCs w:val="24"/>
          <w:lang w:val="en-GB"/>
        </w:rPr>
        <w:t xml:space="preserve"> </w:t>
      </w:r>
      <w:r w:rsidR="005A6494" w:rsidRPr="00267F93">
        <w:rPr>
          <w:rFonts w:ascii="Times New Roman" w:hAnsi="Times New Roman" w:cs="Times New Roman"/>
          <w:sz w:val="24"/>
          <w:szCs w:val="24"/>
          <w:lang w:val="el-GR"/>
        </w:rPr>
        <w:t>β</w:t>
      </w:r>
      <w:r w:rsidR="005A6494" w:rsidRPr="00267F93">
        <w:rPr>
          <w:rFonts w:ascii="Times New Roman" w:hAnsi="Times New Roman" w:cs="Times New Roman"/>
          <w:sz w:val="24"/>
          <w:szCs w:val="24"/>
        </w:rPr>
        <w:t>-diversity</w:t>
      </w:r>
      <w:r w:rsidR="005A6494" w:rsidRPr="00CC265D">
        <w:rPr>
          <w:rFonts w:ascii="Times New Roman" w:hAnsi="Times New Roman" w:cs="Times New Roman"/>
          <w:sz w:val="24"/>
          <w:szCs w:val="24"/>
        </w:rPr>
        <w:t xml:space="preserve">, and </w:t>
      </w:r>
      <w:r w:rsidR="003B30CD">
        <w:rPr>
          <w:rFonts w:ascii="Times New Roman" w:hAnsi="Times New Roman" w:cs="Times New Roman"/>
          <w:sz w:val="24"/>
          <w:szCs w:val="24"/>
        </w:rPr>
        <w:t xml:space="preserve">threshold-based </w:t>
      </w:r>
      <w:r w:rsidR="005A6494" w:rsidRPr="005A6494">
        <w:rPr>
          <w:rFonts w:ascii="Times New Roman" w:hAnsi="Times New Roman" w:cs="Times New Roman"/>
          <w:sz w:val="24"/>
          <w:szCs w:val="24"/>
          <w:lang w:val="el-GR"/>
        </w:rPr>
        <w:t>α</w:t>
      </w:r>
      <w:r w:rsidR="005A6494" w:rsidRPr="005A6494">
        <w:rPr>
          <w:rFonts w:ascii="Times New Roman" w:hAnsi="Times New Roman" w:cs="Times New Roman"/>
          <w:sz w:val="24"/>
          <w:szCs w:val="24"/>
        </w:rPr>
        <w:t>- and</w:t>
      </w:r>
      <w:r w:rsidR="005A6494" w:rsidRPr="005A6494">
        <w:rPr>
          <w:rFonts w:ascii="Times New Roman" w:hAnsi="Times New Roman" w:cs="Times New Roman"/>
          <w:sz w:val="24"/>
          <w:szCs w:val="24"/>
          <w:lang w:val="en-GB"/>
        </w:rPr>
        <w:t xml:space="preserve"> </w:t>
      </w:r>
      <w:r w:rsidR="005A6494" w:rsidRPr="00267F93">
        <w:rPr>
          <w:rFonts w:ascii="Times New Roman" w:hAnsi="Times New Roman" w:cs="Times New Roman"/>
          <w:sz w:val="24"/>
          <w:szCs w:val="24"/>
          <w:lang w:val="el-GR"/>
        </w:rPr>
        <w:t>β</w:t>
      </w:r>
      <w:r w:rsidR="005A6494" w:rsidRPr="00267F93">
        <w:rPr>
          <w:rFonts w:ascii="Times New Roman" w:hAnsi="Times New Roman" w:cs="Times New Roman"/>
          <w:sz w:val="24"/>
          <w:szCs w:val="24"/>
        </w:rPr>
        <w:t>-multifunctionality</w:t>
      </w:r>
      <w:r w:rsidR="009253CF">
        <w:rPr>
          <w:rFonts w:ascii="Times New Roman" w:hAnsi="Times New Roman" w:cs="Times New Roman"/>
          <w:sz w:val="24"/>
          <w:szCs w:val="24"/>
        </w:rPr>
        <w:t xml:space="preserve"> (for quantification, see Fig. 1</w:t>
      </w:r>
      <w:r w:rsidR="00A110FE">
        <w:rPr>
          <w:rFonts w:ascii="Times New Roman" w:hAnsi="Times New Roman" w:cs="Times New Roman"/>
          <w:sz w:val="24"/>
          <w:szCs w:val="24"/>
        </w:rPr>
        <w:t>B</w:t>
      </w:r>
      <w:r w:rsidR="009253CF">
        <w:rPr>
          <w:rFonts w:ascii="Times New Roman" w:hAnsi="Times New Roman" w:cs="Times New Roman"/>
          <w:sz w:val="24"/>
          <w:szCs w:val="24"/>
        </w:rPr>
        <w:t>)</w:t>
      </w:r>
      <w:r w:rsidR="005A6494" w:rsidRPr="00CC265D">
        <w:rPr>
          <w:rFonts w:ascii="Times New Roman" w:hAnsi="Times New Roman" w:cs="Times New Roman"/>
          <w:sz w:val="24"/>
          <w:szCs w:val="24"/>
        </w:rPr>
        <w:t>.</w:t>
      </w:r>
    </w:p>
    <w:p w14:paraId="74FDBC79" w14:textId="77777777" w:rsidR="00943DD9" w:rsidRDefault="00943DD9" w:rsidP="007D66A1">
      <w:pPr>
        <w:spacing w:after="0" w:line="480" w:lineRule="auto"/>
        <w:ind w:firstLine="706"/>
        <w:rPr>
          <w:rFonts w:ascii="Times New Roman" w:hAnsi="Times New Roman" w:cs="Times New Roman"/>
          <w:sz w:val="24"/>
          <w:szCs w:val="24"/>
        </w:rPr>
      </w:pPr>
    </w:p>
    <w:p w14:paraId="45345908" w14:textId="77777777" w:rsidR="0070359E" w:rsidRDefault="0070359E" w:rsidP="0070359E">
      <w:pPr>
        <w:spacing w:after="0" w:line="480" w:lineRule="auto"/>
        <w:rPr>
          <w:rFonts w:ascii="Times New Roman" w:hAnsi="Times New Roman" w:cs="Times New Roman"/>
          <w:sz w:val="24"/>
          <w:szCs w:val="24"/>
        </w:rPr>
      </w:pPr>
      <w:r>
        <w:rPr>
          <w:rFonts w:ascii="Times New Roman" w:hAnsi="Times New Roman" w:cs="Times New Roman"/>
          <w:sz w:val="24"/>
          <w:szCs w:val="24"/>
        </w:rPr>
        <w:t>RESULTS AND DISCUSSION</w:t>
      </w:r>
    </w:p>
    <w:p w14:paraId="0448511D" w14:textId="1B7FD9A7" w:rsidR="00943DD9" w:rsidRDefault="00943DD9" w:rsidP="00943DD9">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 xml:space="preserve">Our analyses </w:t>
      </w:r>
      <w:r w:rsidR="00C55989">
        <w:rPr>
          <w:rFonts w:ascii="Times New Roman" w:hAnsi="Times New Roman" w:cs="Times New Roman"/>
          <w:sz w:val="24"/>
          <w:szCs w:val="24"/>
        </w:rPr>
        <w:t xml:space="preserve">show that </w:t>
      </w:r>
      <w:r w:rsidR="00DF5B47">
        <w:rPr>
          <w:rFonts w:ascii="Times New Roman" w:hAnsi="Times New Roman" w:cs="Times New Roman"/>
          <w:sz w:val="24"/>
          <w:szCs w:val="24"/>
        </w:rPr>
        <w:t>relationships between</w:t>
      </w:r>
      <w:r w:rsidR="0070359E" w:rsidRPr="008412BE">
        <w:rPr>
          <w:rFonts w:ascii="Times New Roman" w:hAnsi="Times New Roman" w:cs="Times New Roman"/>
          <w:sz w:val="24"/>
          <w:szCs w:val="24"/>
        </w:rPr>
        <w:t xml:space="preserve"> α-diversity </w:t>
      </w:r>
      <w:r w:rsidR="000044A1">
        <w:rPr>
          <w:rFonts w:ascii="Times New Roman" w:hAnsi="Times New Roman" w:cs="Times New Roman"/>
          <w:sz w:val="24"/>
          <w:szCs w:val="24"/>
        </w:rPr>
        <w:t>and</w:t>
      </w:r>
      <w:r w:rsidR="000044A1" w:rsidRPr="008412BE">
        <w:rPr>
          <w:rFonts w:ascii="Times New Roman" w:hAnsi="Times New Roman" w:cs="Times New Roman"/>
          <w:sz w:val="24"/>
          <w:szCs w:val="24"/>
        </w:rPr>
        <w:t xml:space="preserve"> </w:t>
      </w:r>
      <w:r w:rsidR="00C55989">
        <w:rPr>
          <w:rFonts w:ascii="Times New Roman" w:hAnsi="Times New Roman" w:cs="Times New Roman"/>
          <w:sz w:val="24"/>
          <w:szCs w:val="24"/>
        </w:rPr>
        <w:t>threshold-based γ-</w:t>
      </w:r>
      <w:r w:rsidR="0070359E" w:rsidRPr="008412BE">
        <w:rPr>
          <w:rFonts w:ascii="Times New Roman" w:hAnsi="Times New Roman" w:cs="Times New Roman"/>
          <w:sz w:val="24"/>
          <w:szCs w:val="24"/>
        </w:rPr>
        <w:t xml:space="preserve">multifunctionality </w:t>
      </w:r>
      <w:r w:rsidR="0070359E">
        <w:rPr>
          <w:rFonts w:ascii="Times New Roman" w:hAnsi="Times New Roman" w:cs="Times New Roman"/>
          <w:sz w:val="24"/>
          <w:szCs w:val="24"/>
        </w:rPr>
        <w:t>varied from positive</w:t>
      </w:r>
      <w:r w:rsidR="00D77140">
        <w:rPr>
          <w:rFonts w:ascii="Times New Roman" w:hAnsi="Times New Roman" w:cs="Times New Roman"/>
          <w:sz w:val="24"/>
          <w:szCs w:val="24"/>
        </w:rPr>
        <w:t>,</w:t>
      </w:r>
      <w:r w:rsidR="0070359E">
        <w:rPr>
          <w:rFonts w:ascii="Times New Roman" w:hAnsi="Times New Roman" w:cs="Times New Roman"/>
          <w:sz w:val="24"/>
          <w:szCs w:val="24"/>
        </w:rPr>
        <w:t xml:space="preserve"> </w:t>
      </w:r>
      <w:r w:rsidR="00C55989">
        <w:rPr>
          <w:rFonts w:ascii="Times New Roman" w:hAnsi="Times New Roman" w:cs="Times New Roman"/>
          <w:sz w:val="24"/>
          <w:szCs w:val="24"/>
        </w:rPr>
        <w:t>when moderate levels of ecosystem functioning</w:t>
      </w:r>
      <w:r w:rsidR="00727E3D">
        <w:rPr>
          <w:rFonts w:ascii="Times New Roman" w:hAnsi="Times New Roman" w:cs="Times New Roman"/>
          <w:sz w:val="24"/>
          <w:szCs w:val="24"/>
        </w:rPr>
        <w:t xml:space="preserve"> were desired</w:t>
      </w:r>
      <w:r w:rsidR="00C55989">
        <w:rPr>
          <w:rFonts w:ascii="Times New Roman" w:hAnsi="Times New Roman" w:cs="Times New Roman"/>
          <w:sz w:val="24"/>
          <w:szCs w:val="24"/>
        </w:rPr>
        <w:t xml:space="preserve"> </w:t>
      </w:r>
      <w:r w:rsidR="009D2860">
        <w:rPr>
          <w:rFonts w:ascii="Times New Roman" w:hAnsi="Times New Roman" w:cs="Times New Roman"/>
          <w:sz w:val="24"/>
          <w:szCs w:val="24"/>
        </w:rPr>
        <w:t>(</w:t>
      </w:r>
      <w:r w:rsidR="00593F04">
        <w:rPr>
          <w:rFonts w:ascii="Times New Roman" w:hAnsi="Times New Roman" w:cs="Times New Roman"/>
          <w:sz w:val="24"/>
          <w:szCs w:val="24"/>
        </w:rPr>
        <w:t>40-7</w:t>
      </w:r>
      <w:r w:rsidR="009D2860">
        <w:rPr>
          <w:rFonts w:ascii="Times New Roman" w:hAnsi="Times New Roman" w:cs="Times New Roman"/>
          <w:sz w:val="24"/>
          <w:szCs w:val="24"/>
        </w:rPr>
        <w:t xml:space="preserve">0% </w:t>
      </w:r>
      <w:r w:rsidR="009F3A96">
        <w:rPr>
          <w:rFonts w:ascii="Times New Roman" w:hAnsi="Times New Roman" w:cs="Times New Roman"/>
          <w:sz w:val="24"/>
          <w:szCs w:val="24"/>
        </w:rPr>
        <w:t>thresholds</w:t>
      </w:r>
      <w:r w:rsidR="009D2860">
        <w:rPr>
          <w:rFonts w:ascii="Times New Roman" w:hAnsi="Times New Roman" w:cs="Times New Roman"/>
          <w:sz w:val="24"/>
          <w:szCs w:val="24"/>
        </w:rPr>
        <w:t>)</w:t>
      </w:r>
      <w:r w:rsidR="00D77140">
        <w:rPr>
          <w:rFonts w:ascii="Times New Roman" w:hAnsi="Times New Roman" w:cs="Times New Roman"/>
          <w:sz w:val="24"/>
          <w:szCs w:val="24"/>
        </w:rPr>
        <w:t>,</w:t>
      </w:r>
      <w:r w:rsidR="009D2860">
        <w:rPr>
          <w:rFonts w:ascii="Times New Roman" w:hAnsi="Times New Roman" w:cs="Times New Roman"/>
          <w:sz w:val="24"/>
          <w:szCs w:val="24"/>
        </w:rPr>
        <w:t xml:space="preserve"> </w:t>
      </w:r>
      <w:r w:rsidR="0070359E">
        <w:rPr>
          <w:rFonts w:ascii="Times New Roman" w:hAnsi="Times New Roman" w:cs="Times New Roman"/>
          <w:sz w:val="24"/>
          <w:szCs w:val="24"/>
        </w:rPr>
        <w:t xml:space="preserve">to negative </w:t>
      </w:r>
      <w:r w:rsidR="00C55989">
        <w:rPr>
          <w:rFonts w:ascii="Times New Roman" w:hAnsi="Times New Roman" w:cs="Times New Roman"/>
          <w:sz w:val="24"/>
          <w:szCs w:val="24"/>
        </w:rPr>
        <w:t xml:space="preserve">when </w:t>
      </w:r>
      <w:r w:rsidR="00593F04">
        <w:rPr>
          <w:rFonts w:ascii="Times New Roman" w:hAnsi="Times New Roman" w:cs="Times New Roman"/>
          <w:sz w:val="24"/>
          <w:szCs w:val="24"/>
        </w:rPr>
        <w:t xml:space="preserve">very </w:t>
      </w:r>
      <w:r w:rsidR="00C55989">
        <w:rPr>
          <w:rFonts w:ascii="Times New Roman" w:hAnsi="Times New Roman" w:cs="Times New Roman"/>
          <w:sz w:val="24"/>
          <w:szCs w:val="24"/>
        </w:rPr>
        <w:t xml:space="preserve">high levels </w:t>
      </w:r>
      <w:r w:rsidR="009F3A96">
        <w:rPr>
          <w:rFonts w:ascii="Times New Roman" w:hAnsi="Times New Roman" w:cs="Times New Roman"/>
          <w:sz w:val="24"/>
          <w:szCs w:val="24"/>
        </w:rPr>
        <w:t xml:space="preserve">(90% threshold) </w:t>
      </w:r>
      <w:r w:rsidR="00C55989">
        <w:rPr>
          <w:rFonts w:ascii="Times New Roman" w:hAnsi="Times New Roman" w:cs="Times New Roman"/>
          <w:sz w:val="24"/>
          <w:szCs w:val="24"/>
        </w:rPr>
        <w:t>of ecosystem functioning were required (Fig. 2</w:t>
      </w:r>
      <w:r w:rsidR="009D2860">
        <w:rPr>
          <w:rFonts w:ascii="Times New Roman" w:hAnsi="Times New Roman" w:cs="Times New Roman"/>
          <w:sz w:val="24"/>
          <w:szCs w:val="24"/>
        </w:rPr>
        <w:t xml:space="preserve">C; </w:t>
      </w:r>
      <w:r w:rsidR="00593F04">
        <w:rPr>
          <w:rFonts w:ascii="Times New Roman" w:hAnsi="Times New Roman" w:cs="Times New Roman"/>
          <w:sz w:val="24"/>
          <w:szCs w:val="24"/>
        </w:rPr>
        <w:t>all P &lt; 0.05</w:t>
      </w:r>
      <w:r w:rsidR="00C55989">
        <w:rPr>
          <w:rFonts w:ascii="Times New Roman" w:hAnsi="Times New Roman" w:cs="Times New Roman"/>
          <w:sz w:val="24"/>
          <w:szCs w:val="24"/>
        </w:rPr>
        <w:t>)</w:t>
      </w:r>
      <w:r w:rsidR="0070359E">
        <w:rPr>
          <w:rFonts w:ascii="Times New Roman" w:hAnsi="Times New Roman" w:cs="Times New Roman"/>
          <w:sz w:val="24"/>
          <w:szCs w:val="24"/>
        </w:rPr>
        <w:t>.</w:t>
      </w:r>
      <w:r w:rsidR="0070359E" w:rsidRPr="008412BE">
        <w:rPr>
          <w:rFonts w:ascii="Times New Roman" w:hAnsi="Times New Roman" w:cs="Times New Roman"/>
          <w:sz w:val="24"/>
          <w:szCs w:val="24"/>
        </w:rPr>
        <w:t xml:space="preserve"> In contrast, </w:t>
      </w:r>
      <w:r w:rsidR="00DF5B47">
        <w:rPr>
          <w:rFonts w:ascii="Times New Roman" w:hAnsi="Times New Roman" w:cs="Times New Roman"/>
          <w:sz w:val="24"/>
          <w:szCs w:val="24"/>
        </w:rPr>
        <w:t>relationships between</w:t>
      </w:r>
      <w:r w:rsidR="0070359E">
        <w:rPr>
          <w:rFonts w:ascii="Times New Roman" w:hAnsi="Times New Roman" w:cs="Times New Roman"/>
          <w:sz w:val="24"/>
          <w:szCs w:val="24"/>
        </w:rPr>
        <w:t xml:space="preserve"> </w:t>
      </w:r>
      <w:r w:rsidR="0070359E" w:rsidRPr="008412BE">
        <w:rPr>
          <w:rFonts w:ascii="Times New Roman" w:hAnsi="Times New Roman" w:cs="Times New Roman"/>
          <w:sz w:val="24"/>
          <w:szCs w:val="24"/>
        </w:rPr>
        <w:t xml:space="preserve">β-diversity </w:t>
      </w:r>
      <w:r w:rsidR="00DF5B47">
        <w:rPr>
          <w:rFonts w:ascii="Times New Roman" w:hAnsi="Times New Roman" w:cs="Times New Roman"/>
          <w:sz w:val="24"/>
          <w:szCs w:val="24"/>
        </w:rPr>
        <w:t xml:space="preserve">and </w:t>
      </w:r>
      <w:r w:rsidR="00C55989">
        <w:rPr>
          <w:rFonts w:ascii="Times New Roman" w:hAnsi="Times New Roman" w:cs="Times New Roman"/>
          <w:sz w:val="24"/>
          <w:szCs w:val="24"/>
        </w:rPr>
        <w:t>threshold-based γ-</w:t>
      </w:r>
      <w:r w:rsidR="0070359E">
        <w:rPr>
          <w:rFonts w:ascii="Times New Roman" w:hAnsi="Times New Roman" w:cs="Times New Roman"/>
          <w:sz w:val="24"/>
          <w:szCs w:val="24"/>
        </w:rPr>
        <w:t>multifunctionality</w:t>
      </w:r>
      <w:r w:rsidR="00C55989">
        <w:rPr>
          <w:rFonts w:ascii="Times New Roman" w:hAnsi="Times New Roman" w:cs="Times New Roman"/>
          <w:sz w:val="24"/>
          <w:szCs w:val="24"/>
        </w:rPr>
        <w:t xml:space="preserve"> were, when significant, </w:t>
      </w:r>
      <w:r w:rsidR="00727E3D">
        <w:rPr>
          <w:rFonts w:ascii="Times New Roman" w:hAnsi="Times New Roman" w:cs="Times New Roman"/>
          <w:sz w:val="24"/>
          <w:szCs w:val="24"/>
        </w:rPr>
        <w:t>always</w:t>
      </w:r>
      <w:r w:rsidR="00C55989">
        <w:rPr>
          <w:rFonts w:ascii="Times New Roman" w:hAnsi="Times New Roman" w:cs="Times New Roman"/>
          <w:sz w:val="24"/>
          <w:szCs w:val="24"/>
        </w:rPr>
        <w:t xml:space="preserve"> </w:t>
      </w:r>
      <w:r w:rsidR="0070359E">
        <w:rPr>
          <w:rFonts w:ascii="Times New Roman" w:hAnsi="Times New Roman" w:cs="Times New Roman"/>
          <w:sz w:val="24"/>
          <w:szCs w:val="24"/>
        </w:rPr>
        <w:t>positive</w:t>
      </w:r>
      <w:r w:rsidR="00C55989">
        <w:rPr>
          <w:rFonts w:ascii="Times New Roman" w:hAnsi="Times New Roman" w:cs="Times New Roman"/>
          <w:sz w:val="24"/>
          <w:szCs w:val="24"/>
        </w:rPr>
        <w:t xml:space="preserve">, irrespective of the level of </w:t>
      </w:r>
      <w:r w:rsidR="00C55989" w:rsidRPr="00593F04">
        <w:rPr>
          <w:rFonts w:ascii="Times New Roman" w:hAnsi="Times New Roman" w:cs="Times New Roman"/>
          <w:sz w:val="24"/>
          <w:szCs w:val="24"/>
        </w:rPr>
        <w:t>functioning desired</w:t>
      </w:r>
      <w:r w:rsidR="00593F04" w:rsidRPr="00593F04">
        <w:rPr>
          <w:rFonts w:ascii="Times New Roman" w:hAnsi="Times New Roman" w:cs="Times New Roman"/>
          <w:sz w:val="24"/>
          <w:szCs w:val="24"/>
        </w:rPr>
        <w:t xml:space="preserve"> (Fig. 2C, all P &lt; 0.05)</w:t>
      </w:r>
      <w:r w:rsidR="0070359E" w:rsidRPr="00593F04">
        <w:rPr>
          <w:rFonts w:ascii="Times New Roman" w:hAnsi="Times New Roman" w:cs="Times New Roman"/>
          <w:sz w:val="24"/>
          <w:szCs w:val="24"/>
        </w:rPr>
        <w:t>.</w:t>
      </w:r>
      <w:r w:rsidR="009F3A96" w:rsidRPr="00593F04">
        <w:rPr>
          <w:rFonts w:ascii="Times New Roman" w:hAnsi="Times New Roman" w:cs="Times New Roman"/>
          <w:sz w:val="24"/>
          <w:szCs w:val="24"/>
        </w:rPr>
        <w:t xml:space="preserve"> These positive </w:t>
      </w:r>
      <w:r w:rsidR="00DF5B47">
        <w:rPr>
          <w:rFonts w:ascii="Times New Roman" w:hAnsi="Times New Roman" w:cs="Times New Roman"/>
          <w:sz w:val="24"/>
          <w:szCs w:val="24"/>
        </w:rPr>
        <w:t>relationships with</w:t>
      </w:r>
      <w:r w:rsidR="009F3A96" w:rsidRPr="00593F04">
        <w:rPr>
          <w:rFonts w:ascii="Times New Roman" w:hAnsi="Times New Roman" w:cs="Times New Roman"/>
          <w:sz w:val="24"/>
          <w:szCs w:val="24"/>
        </w:rPr>
        <w:t xml:space="preserve"> β-diversity</w:t>
      </w:r>
      <w:r w:rsidR="00BA06A5" w:rsidRPr="00593F04">
        <w:rPr>
          <w:rFonts w:ascii="Times New Roman" w:hAnsi="Times New Roman" w:cs="Times New Roman"/>
          <w:sz w:val="24"/>
          <w:szCs w:val="24"/>
        </w:rPr>
        <w:t xml:space="preserve"> were generally consistent throughout countries (Fig. 3</w:t>
      </w:r>
      <w:r w:rsidR="009D2860" w:rsidRPr="00593F04">
        <w:rPr>
          <w:rFonts w:ascii="Times New Roman" w:hAnsi="Times New Roman" w:cs="Times New Roman"/>
          <w:sz w:val="24"/>
          <w:szCs w:val="24"/>
        </w:rPr>
        <w:t>C</w:t>
      </w:r>
      <w:r w:rsidR="00BA06A5" w:rsidRPr="00593F04">
        <w:rPr>
          <w:rFonts w:ascii="Times New Roman" w:hAnsi="Times New Roman" w:cs="Times New Roman"/>
          <w:sz w:val="24"/>
          <w:szCs w:val="24"/>
        </w:rPr>
        <w:t xml:space="preserve">) and largely independent </w:t>
      </w:r>
      <w:r w:rsidRPr="00593F04">
        <w:rPr>
          <w:rFonts w:ascii="Times New Roman" w:hAnsi="Times New Roman" w:cs="Times New Roman"/>
          <w:sz w:val="24"/>
          <w:szCs w:val="24"/>
        </w:rPr>
        <w:t>o</w:t>
      </w:r>
      <w:r>
        <w:rPr>
          <w:rFonts w:ascii="Times New Roman" w:hAnsi="Times New Roman" w:cs="Times New Roman"/>
          <w:sz w:val="24"/>
          <w:szCs w:val="24"/>
        </w:rPr>
        <w:t xml:space="preserve">f whether </w:t>
      </w:r>
      <w:r w:rsidRPr="00593F04">
        <w:rPr>
          <w:rFonts w:ascii="Times New Roman" w:hAnsi="Times New Roman" w:cs="Times New Roman"/>
          <w:sz w:val="24"/>
          <w:szCs w:val="24"/>
        </w:rPr>
        <w:t>diversity</w:t>
      </w:r>
      <w:r>
        <w:rPr>
          <w:rFonts w:ascii="Times New Roman" w:hAnsi="Times New Roman" w:cs="Times New Roman"/>
          <w:sz w:val="24"/>
          <w:szCs w:val="24"/>
        </w:rPr>
        <w:t xml:space="preserve"> was measured as total species richness or that of </w:t>
      </w:r>
      <w:r w:rsidR="000044A1">
        <w:rPr>
          <w:rFonts w:ascii="Times New Roman" w:hAnsi="Times New Roman" w:cs="Times New Roman"/>
          <w:sz w:val="24"/>
          <w:szCs w:val="24"/>
        </w:rPr>
        <w:t xml:space="preserve">abundant </w:t>
      </w:r>
      <w:r>
        <w:rPr>
          <w:rFonts w:ascii="Times New Roman" w:hAnsi="Times New Roman" w:cs="Times New Roman"/>
          <w:sz w:val="24"/>
          <w:szCs w:val="24"/>
        </w:rPr>
        <w:t>target species</w:t>
      </w:r>
      <w:r w:rsidRPr="00593F04">
        <w:rPr>
          <w:rFonts w:ascii="Times New Roman" w:hAnsi="Times New Roman" w:cs="Times New Roman"/>
          <w:sz w:val="24"/>
          <w:szCs w:val="24"/>
        </w:rPr>
        <w:t xml:space="preserve"> </w:t>
      </w:r>
      <w:r>
        <w:rPr>
          <w:rFonts w:ascii="Times New Roman" w:hAnsi="Times New Roman" w:cs="Times New Roman"/>
          <w:sz w:val="24"/>
          <w:szCs w:val="24"/>
        </w:rPr>
        <w:t>(</w:t>
      </w:r>
      <w:r w:rsidRPr="00593F04">
        <w:rPr>
          <w:rFonts w:ascii="Times New Roman" w:hAnsi="Times New Roman" w:cs="Times New Roman"/>
          <w:sz w:val="24"/>
          <w:szCs w:val="24"/>
        </w:rPr>
        <w:t xml:space="preserve">Fig S3, Table S5-7) </w:t>
      </w:r>
      <w:r>
        <w:rPr>
          <w:rFonts w:ascii="Times New Roman" w:hAnsi="Times New Roman" w:cs="Times New Roman"/>
          <w:sz w:val="24"/>
          <w:szCs w:val="24"/>
        </w:rPr>
        <w:t>and</w:t>
      </w:r>
      <w:r w:rsidRPr="00593F04">
        <w:rPr>
          <w:rFonts w:ascii="Times New Roman" w:hAnsi="Times New Roman" w:cs="Times New Roman"/>
          <w:sz w:val="24"/>
          <w:szCs w:val="24"/>
        </w:rPr>
        <w:t xml:space="preserve"> the statistical approach used</w:t>
      </w:r>
      <w:r>
        <w:rPr>
          <w:rFonts w:ascii="Times New Roman" w:hAnsi="Times New Roman" w:cs="Times New Roman"/>
          <w:sz w:val="24"/>
          <w:szCs w:val="24"/>
        </w:rPr>
        <w:t xml:space="preserve"> to investigate diversity-multifunctionality relationships </w:t>
      </w:r>
      <w:r w:rsidRPr="00593F04">
        <w:rPr>
          <w:rFonts w:ascii="Times New Roman" w:hAnsi="Times New Roman" w:cs="Times New Roman"/>
          <w:sz w:val="24"/>
          <w:szCs w:val="24"/>
        </w:rPr>
        <w:t>(Fig. S5-S9).</w:t>
      </w:r>
      <w:r w:rsidR="00BA06A5" w:rsidRPr="00593F04">
        <w:rPr>
          <w:rFonts w:ascii="Times New Roman" w:hAnsi="Times New Roman" w:cs="Times New Roman"/>
          <w:sz w:val="24"/>
          <w:szCs w:val="24"/>
        </w:rPr>
        <w:t xml:space="preserve"> </w:t>
      </w:r>
      <w:r w:rsidR="00727E3D" w:rsidRPr="00593F04">
        <w:rPr>
          <w:rFonts w:ascii="Times New Roman" w:hAnsi="Times New Roman" w:cs="Times New Roman"/>
          <w:sz w:val="24"/>
          <w:szCs w:val="24"/>
        </w:rPr>
        <w:t>Thus</w:t>
      </w:r>
      <w:r w:rsidR="00727E3D">
        <w:rPr>
          <w:rFonts w:ascii="Times New Roman" w:hAnsi="Times New Roman" w:cs="Times New Roman"/>
          <w:sz w:val="24"/>
          <w:szCs w:val="24"/>
        </w:rPr>
        <w:t>, landscapes with a high spatial turnover in species composition had</w:t>
      </w:r>
      <w:r w:rsidR="00B05630">
        <w:rPr>
          <w:rFonts w:ascii="Times New Roman" w:hAnsi="Times New Roman" w:cs="Times New Roman"/>
          <w:sz w:val="24"/>
          <w:szCs w:val="24"/>
        </w:rPr>
        <w:t xml:space="preserve"> consistently</w:t>
      </w:r>
      <w:r w:rsidR="00727E3D">
        <w:rPr>
          <w:rFonts w:ascii="Times New Roman" w:hAnsi="Times New Roman" w:cs="Times New Roman"/>
          <w:sz w:val="24"/>
          <w:szCs w:val="24"/>
        </w:rPr>
        <w:t xml:space="preserve"> more functions at high levels in at least some plots than</w:t>
      </w:r>
      <w:r>
        <w:rPr>
          <w:rFonts w:ascii="Times New Roman" w:hAnsi="Times New Roman" w:cs="Times New Roman"/>
          <w:sz w:val="24"/>
          <w:szCs w:val="24"/>
        </w:rPr>
        <w:t xml:space="preserve"> </w:t>
      </w:r>
      <w:r w:rsidR="00B05630">
        <w:rPr>
          <w:rFonts w:ascii="Times New Roman" w:hAnsi="Times New Roman" w:cs="Times New Roman"/>
          <w:sz w:val="24"/>
          <w:szCs w:val="24"/>
        </w:rPr>
        <w:t xml:space="preserve">more </w:t>
      </w:r>
      <w:r w:rsidR="00727E3D">
        <w:rPr>
          <w:rFonts w:ascii="Times New Roman" w:hAnsi="Times New Roman" w:cs="Times New Roman"/>
          <w:sz w:val="24"/>
          <w:szCs w:val="24"/>
        </w:rPr>
        <w:t>biotically homogeneous</w:t>
      </w:r>
      <w:r w:rsidR="00B05630">
        <w:rPr>
          <w:rFonts w:ascii="Times New Roman" w:hAnsi="Times New Roman" w:cs="Times New Roman"/>
          <w:sz w:val="24"/>
          <w:szCs w:val="24"/>
        </w:rPr>
        <w:t xml:space="preserve"> landscapes</w:t>
      </w:r>
      <w:r>
        <w:rPr>
          <w:rFonts w:ascii="Times New Roman" w:hAnsi="Times New Roman" w:cs="Times New Roman"/>
          <w:sz w:val="24"/>
          <w:szCs w:val="24"/>
        </w:rPr>
        <w:t xml:space="preserve">. This indicates that biotic </w:t>
      </w:r>
      <w:r w:rsidR="00AB0565">
        <w:rPr>
          <w:rFonts w:ascii="Times New Roman" w:hAnsi="Times New Roman" w:cs="Times New Roman"/>
          <w:sz w:val="24"/>
          <w:szCs w:val="24"/>
        </w:rPr>
        <w:t>homogenization</w:t>
      </w:r>
      <w:r>
        <w:rPr>
          <w:rFonts w:ascii="Times New Roman" w:hAnsi="Times New Roman" w:cs="Times New Roman"/>
          <w:sz w:val="24"/>
          <w:szCs w:val="24"/>
        </w:rPr>
        <w:t xml:space="preserve"> can have detrimental consequences for </w:t>
      </w:r>
      <w:r w:rsidR="00360A55">
        <w:rPr>
          <w:rFonts w:ascii="Times New Roman" w:hAnsi="Times New Roman" w:cs="Times New Roman"/>
          <w:sz w:val="24"/>
          <w:szCs w:val="24"/>
        </w:rPr>
        <w:t xml:space="preserve">threshold-based </w:t>
      </w:r>
      <w:r>
        <w:rPr>
          <w:rFonts w:ascii="Times New Roman" w:hAnsi="Times New Roman" w:cs="Times New Roman"/>
          <w:sz w:val="24"/>
          <w:szCs w:val="24"/>
        </w:rPr>
        <w:t xml:space="preserve">landscape-scale </w:t>
      </w:r>
      <w:r w:rsidR="008D50D0">
        <w:rPr>
          <w:rFonts w:ascii="Times New Roman" w:hAnsi="Times New Roman" w:cs="Times New Roman"/>
          <w:sz w:val="24"/>
          <w:szCs w:val="24"/>
        </w:rPr>
        <w:t xml:space="preserve">(γ-) </w:t>
      </w:r>
      <w:r>
        <w:rPr>
          <w:rFonts w:ascii="Times New Roman" w:hAnsi="Times New Roman" w:cs="Times New Roman"/>
          <w:sz w:val="24"/>
          <w:szCs w:val="24"/>
        </w:rPr>
        <w:t xml:space="preserve">ecosystem </w:t>
      </w:r>
      <w:r>
        <w:rPr>
          <w:rFonts w:ascii="Times New Roman" w:hAnsi="Times New Roman" w:cs="Times New Roman"/>
          <w:sz w:val="24"/>
          <w:szCs w:val="24"/>
        </w:rPr>
        <w:lastRenderedPageBreak/>
        <w:t>multifunctionality</w:t>
      </w:r>
      <w:r w:rsidR="009E5627">
        <w:rPr>
          <w:rFonts w:ascii="Times New Roman" w:hAnsi="Times New Roman" w:cs="Times New Roman"/>
          <w:sz w:val="24"/>
          <w:szCs w:val="24"/>
        </w:rPr>
        <w:t xml:space="preserve">, while management that promotes a higher </w:t>
      </w:r>
      <w:r w:rsidR="00B05630">
        <w:rPr>
          <w:rFonts w:ascii="Times New Roman" w:hAnsi="Times New Roman" w:cs="Times New Roman"/>
          <w:sz w:val="24"/>
          <w:szCs w:val="24"/>
        </w:rPr>
        <w:t xml:space="preserve">spatial </w:t>
      </w:r>
      <w:r w:rsidR="009E5627">
        <w:rPr>
          <w:rFonts w:ascii="Times New Roman" w:hAnsi="Times New Roman" w:cs="Times New Roman"/>
          <w:sz w:val="24"/>
          <w:szCs w:val="24"/>
        </w:rPr>
        <w:t>turnover in species composition may reverse these detrimental effects</w:t>
      </w:r>
      <w:r>
        <w:rPr>
          <w:rFonts w:ascii="Times New Roman" w:hAnsi="Times New Roman" w:cs="Times New Roman"/>
          <w:sz w:val="24"/>
          <w:szCs w:val="24"/>
        </w:rPr>
        <w:t xml:space="preserve">. In contrast, sum-based γ-multifunctionality was </w:t>
      </w:r>
      <w:r w:rsidR="00B05630">
        <w:rPr>
          <w:rFonts w:ascii="Times New Roman" w:hAnsi="Times New Roman" w:cs="Times New Roman"/>
          <w:sz w:val="24"/>
          <w:szCs w:val="24"/>
        </w:rPr>
        <w:t xml:space="preserve">related to </w:t>
      </w:r>
      <w:r w:rsidR="00D32223">
        <w:rPr>
          <w:rFonts w:ascii="Times New Roman" w:hAnsi="Times New Roman" w:cs="Times New Roman"/>
          <w:sz w:val="24"/>
          <w:szCs w:val="24"/>
        </w:rPr>
        <w:t>neither</w:t>
      </w:r>
      <w:r w:rsidR="00DF5B47">
        <w:rPr>
          <w:rFonts w:ascii="Times New Roman" w:hAnsi="Times New Roman" w:cs="Times New Roman"/>
          <w:sz w:val="24"/>
          <w:szCs w:val="24"/>
        </w:rPr>
        <w:t xml:space="preserve"> </w:t>
      </w:r>
      <w:r w:rsidRPr="008412BE">
        <w:rPr>
          <w:rFonts w:ascii="Times New Roman" w:hAnsi="Times New Roman" w:cs="Times New Roman"/>
          <w:sz w:val="24"/>
          <w:szCs w:val="24"/>
        </w:rPr>
        <w:t>α-</w:t>
      </w:r>
      <w:r>
        <w:rPr>
          <w:rFonts w:ascii="Times New Roman" w:hAnsi="Times New Roman" w:cs="Times New Roman"/>
          <w:sz w:val="24"/>
          <w:szCs w:val="24"/>
        </w:rPr>
        <w:t xml:space="preserve"> nor </w:t>
      </w:r>
      <w:r w:rsidRPr="008412BE">
        <w:rPr>
          <w:rFonts w:ascii="Times New Roman" w:hAnsi="Times New Roman" w:cs="Times New Roman"/>
          <w:sz w:val="24"/>
          <w:szCs w:val="24"/>
        </w:rPr>
        <w:t>β-diversity</w:t>
      </w:r>
      <w:r>
        <w:rPr>
          <w:rFonts w:ascii="Times New Roman" w:hAnsi="Times New Roman" w:cs="Times New Roman"/>
          <w:sz w:val="24"/>
          <w:szCs w:val="24"/>
        </w:rPr>
        <w:t xml:space="preserve"> (Fig. 2C; </w:t>
      </w:r>
      <w:r w:rsidRPr="00593F04">
        <w:rPr>
          <w:rFonts w:ascii="Times New Roman" w:hAnsi="Times New Roman" w:cs="Times New Roman"/>
          <w:sz w:val="24"/>
          <w:szCs w:val="24"/>
        </w:rPr>
        <w:t>Fig S3</w:t>
      </w:r>
      <w:r>
        <w:rPr>
          <w:rFonts w:ascii="Times New Roman" w:hAnsi="Times New Roman" w:cs="Times New Roman"/>
          <w:sz w:val="24"/>
          <w:szCs w:val="24"/>
        </w:rPr>
        <w:t>).</w:t>
      </w:r>
    </w:p>
    <w:p w14:paraId="655C8AC4" w14:textId="0379A2A4" w:rsidR="00957B43" w:rsidRDefault="00943DD9" w:rsidP="00957B43">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Next we</w:t>
      </w:r>
      <w:r w:rsidR="00727E3D">
        <w:rPr>
          <w:rFonts w:ascii="Times New Roman" w:hAnsi="Times New Roman" w:cs="Times New Roman"/>
          <w:sz w:val="24"/>
          <w:szCs w:val="24"/>
        </w:rPr>
        <w:t xml:space="preserve"> investigated the mechanisms by which </w:t>
      </w:r>
      <w:r w:rsidR="00727E3D" w:rsidRPr="008412BE">
        <w:rPr>
          <w:rFonts w:ascii="Times New Roman" w:hAnsi="Times New Roman" w:cs="Times New Roman"/>
          <w:sz w:val="24"/>
          <w:szCs w:val="24"/>
        </w:rPr>
        <w:t>α-</w:t>
      </w:r>
      <w:r w:rsidR="00727E3D">
        <w:rPr>
          <w:rFonts w:ascii="Times New Roman" w:hAnsi="Times New Roman" w:cs="Times New Roman"/>
          <w:sz w:val="24"/>
          <w:szCs w:val="24"/>
        </w:rPr>
        <w:t xml:space="preserve"> and </w:t>
      </w:r>
      <w:r w:rsidR="00727E3D" w:rsidRPr="008412BE">
        <w:rPr>
          <w:rFonts w:ascii="Times New Roman" w:hAnsi="Times New Roman" w:cs="Times New Roman"/>
          <w:sz w:val="24"/>
          <w:szCs w:val="24"/>
        </w:rPr>
        <w:t>β-diversity</w:t>
      </w:r>
      <w:r w:rsidR="00727E3D">
        <w:rPr>
          <w:rFonts w:ascii="Times New Roman" w:hAnsi="Times New Roman" w:cs="Times New Roman"/>
          <w:sz w:val="24"/>
          <w:szCs w:val="24"/>
        </w:rPr>
        <w:t xml:space="preserve"> </w:t>
      </w:r>
      <w:r w:rsidR="00DF5B47">
        <w:rPr>
          <w:rFonts w:ascii="Times New Roman" w:hAnsi="Times New Roman" w:cs="Times New Roman"/>
          <w:sz w:val="24"/>
          <w:szCs w:val="24"/>
        </w:rPr>
        <w:t xml:space="preserve">may </w:t>
      </w:r>
      <w:r w:rsidR="00727E3D">
        <w:rPr>
          <w:rFonts w:ascii="Times New Roman" w:hAnsi="Times New Roman" w:cs="Times New Roman"/>
          <w:sz w:val="24"/>
          <w:szCs w:val="24"/>
        </w:rPr>
        <w:t xml:space="preserve">affect threshold-based γ-multifunctionality by investigating relationships between </w:t>
      </w:r>
      <w:r w:rsidR="00727E3D" w:rsidRPr="008412BE">
        <w:rPr>
          <w:rFonts w:ascii="Times New Roman" w:hAnsi="Times New Roman" w:cs="Times New Roman"/>
          <w:sz w:val="24"/>
          <w:szCs w:val="24"/>
        </w:rPr>
        <w:t>α-</w:t>
      </w:r>
      <w:r w:rsidR="00727E3D">
        <w:rPr>
          <w:rFonts w:ascii="Times New Roman" w:hAnsi="Times New Roman" w:cs="Times New Roman"/>
          <w:sz w:val="24"/>
          <w:szCs w:val="24"/>
        </w:rPr>
        <w:t xml:space="preserve"> and </w:t>
      </w:r>
      <w:r w:rsidR="00727E3D" w:rsidRPr="008412BE">
        <w:rPr>
          <w:rFonts w:ascii="Times New Roman" w:hAnsi="Times New Roman" w:cs="Times New Roman"/>
          <w:sz w:val="24"/>
          <w:szCs w:val="24"/>
        </w:rPr>
        <w:t>β-diversity</w:t>
      </w:r>
      <w:r w:rsidR="00727E3D">
        <w:rPr>
          <w:rFonts w:ascii="Times New Roman" w:hAnsi="Times New Roman" w:cs="Times New Roman"/>
          <w:sz w:val="24"/>
          <w:szCs w:val="24"/>
        </w:rPr>
        <w:t xml:space="preserve"> and </w:t>
      </w:r>
      <w:r w:rsidR="008D50D0">
        <w:rPr>
          <w:rFonts w:ascii="Times New Roman" w:hAnsi="Times New Roman" w:cs="Times New Roman"/>
          <w:sz w:val="24"/>
          <w:szCs w:val="24"/>
        </w:rPr>
        <w:t xml:space="preserve">threshold-based </w:t>
      </w:r>
      <w:r w:rsidR="00727E3D" w:rsidRPr="008412BE">
        <w:rPr>
          <w:rFonts w:ascii="Times New Roman" w:hAnsi="Times New Roman" w:cs="Times New Roman"/>
          <w:sz w:val="24"/>
          <w:szCs w:val="24"/>
        </w:rPr>
        <w:t>α-</w:t>
      </w:r>
      <w:r w:rsidR="00727E3D">
        <w:rPr>
          <w:rFonts w:ascii="Times New Roman" w:hAnsi="Times New Roman" w:cs="Times New Roman"/>
          <w:sz w:val="24"/>
          <w:szCs w:val="24"/>
        </w:rPr>
        <w:t xml:space="preserve"> and </w:t>
      </w:r>
      <w:r w:rsidR="00727E3D" w:rsidRPr="008412BE">
        <w:rPr>
          <w:rFonts w:ascii="Times New Roman" w:hAnsi="Times New Roman" w:cs="Times New Roman"/>
          <w:sz w:val="24"/>
          <w:szCs w:val="24"/>
        </w:rPr>
        <w:t>β-</w:t>
      </w:r>
      <w:r w:rsidR="00727E3D">
        <w:rPr>
          <w:rFonts w:ascii="Times New Roman" w:hAnsi="Times New Roman" w:cs="Times New Roman"/>
          <w:sz w:val="24"/>
          <w:szCs w:val="24"/>
        </w:rPr>
        <w:t>multifunctionality</w:t>
      </w:r>
      <w:r w:rsidR="009D08E7">
        <w:rPr>
          <w:rFonts w:ascii="Times New Roman" w:hAnsi="Times New Roman" w:cs="Times New Roman"/>
          <w:sz w:val="24"/>
          <w:szCs w:val="24"/>
        </w:rPr>
        <w:t xml:space="preserve"> (i.e. local multifunctionality and turnover in functioning across plots, Fig. 1</w:t>
      </w:r>
      <w:r w:rsidR="008D50D0">
        <w:rPr>
          <w:rFonts w:ascii="Times New Roman" w:hAnsi="Times New Roman" w:cs="Times New Roman"/>
          <w:sz w:val="24"/>
          <w:szCs w:val="24"/>
        </w:rPr>
        <w:t>B</w:t>
      </w:r>
      <w:r w:rsidR="009D08E7">
        <w:rPr>
          <w:rFonts w:ascii="Times New Roman" w:hAnsi="Times New Roman" w:cs="Times New Roman"/>
          <w:sz w:val="24"/>
          <w:szCs w:val="24"/>
        </w:rPr>
        <w:t>)</w:t>
      </w:r>
      <w:r w:rsidR="00727E3D">
        <w:rPr>
          <w:rFonts w:ascii="Times New Roman" w:hAnsi="Times New Roman" w:cs="Times New Roman"/>
          <w:sz w:val="24"/>
          <w:szCs w:val="24"/>
        </w:rPr>
        <w:t xml:space="preserve">. </w:t>
      </w:r>
      <w:r w:rsidR="00425017">
        <w:rPr>
          <w:rFonts w:ascii="Times New Roman" w:hAnsi="Times New Roman" w:cs="Times New Roman"/>
          <w:sz w:val="24"/>
          <w:szCs w:val="24"/>
        </w:rPr>
        <w:t xml:space="preserve">These analyses showed that </w:t>
      </w:r>
      <w:r w:rsidR="00E850F9">
        <w:rPr>
          <w:rFonts w:ascii="Times New Roman" w:hAnsi="Times New Roman" w:cs="Times New Roman"/>
          <w:sz w:val="24"/>
          <w:szCs w:val="24"/>
        </w:rPr>
        <w:t xml:space="preserve">the </w:t>
      </w:r>
      <w:r w:rsidR="00107960">
        <w:rPr>
          <w:rFonts w:ascii="Times New Roman" w:hAnsi="Times New Roman" w:cs="Times New Roman"/>
          <w:sz w:val="24"/>
          <w:szCs w:val="24"/>
        </w:rPr>
        <w:t xml:space="preserve">aforementioned </w:t>
      </w:r>
      <w:r w:rsidR="00425017">
        <w:rPr>
          <w:rFonts w:ascii="Times New Roman" w:hAnsi="Times New Roman" w:cs="Times New Roman"/>
          <w:sz w:val="24"/>
          <w:szCs w:val="24"/>
        </w:rPr>
        <w:t xml:space="preserve">relationships between </w:t>
      </w:r>
      <w:r w:rsidR="00425017" w:rsidRPr="008412BE">
        <w:rPr>
          <w:rFonts w:ascii="Times New Roman" w:hAnsi="Times New Roman" w:cs="Times New Roman"/>
          <w:sz w:val="24"/>
          <w:szCs w:val="24"/>
        </w:rPr>
        <w:t>α-</w:t>
      </w:r>
      <w:r w:rsidR="00425017">
        <w:rPr>
          <w:rFonts w:ascii="Times New Roman" w:hAnsi="Times New Roman" w:cs="Times New Roman"/>
          <w:sz w:val="24"/>
          <w:szCs w:val="24"/>
        </w:rPr>
        <w:t xml:space="preserve">diversity and threshold-based γ-multifunctionality were mediated by </w:t>
      </w:r>
      <w:r w:rsidR="005A6494">
        <w:rPr>
          <w:rFonts w:ascii="Times New Roman" w:hAnsi="Times New Roman" w:cs="Times New Roman"/>
          <w:sz w:val="24"/>
          <w:szCs w:val="24"/>
        </w:rPr>
        <w:t>effects on</w:t>
      </w:r>
      <w:r w:rsidR="00425017">
        <w:rPr>
          <w:rFonts w:ascii="Times New Roman" w:hAnsi="Times New Roman" w:cs="Times New Roman"/>
          <w:sz w:val="24"/>
          <w:szCs w:val="24"/>
        </w:rPr>
        <w:t xml:space="preserve"> </w:t>
      </w:r>
      <w:r w:rsidR="008D50D0">
        <w:rPr>
          <w:rFonts w:ascii="Times New Roman" w:hAnsi="Times New Roman" w:cs="Times New Roman"/>
          <w:sz w:val="24"/>
          <w:szCs w:val="24"/>
        </w:rPr>
        <w:t xml:space="preserve">threshold-based </w:t>
      </w:r>
      <w:r w:rsidR="00425017" w:rsidRPr="008412BE">
        <w:rPr>
          <w:rFonts w:ascii="Times New Roman" w:hAnsi="Times New Roman" w:cs="Times New Roman"/>
          <w:sz w:val="24"/>
          <w:szCs w:val="24"/>
        </w:rPr>
        <w:t>α</w:t>
      </w:r>
      <w:r w:rsidR="005A6494">
        <w:rPr>
          <w:rFonts w:ascii="Times New Roman" w:hAnsi="Times New Roman" w:cs="Times New Roman"/>
          <w:sz w:val="24"/>
          <w:szCs w:val="24"/>
        </w:rPr>
        <w:t>-multifunctionality:</w:t>
      </w:r>
      <w:r>
        <w:rPr>
          <w:rFonts w:ascii="Times New Roman" w:hAnsi="Times New Roman" w:cs="Times New Roman"/>
          <w:sz w:val="24"/>
          <w:szCs w:val="24"/>
        </w:rPr>
        <w:t xml:space="preserve"> </w:t>
      </w:r>
      <w:r w:rsidR="00425017" w:rsidRPr="008412BE">
        <w:rPr>
          <w:rFonts w:ascii="Times New Roman" w:hAnsi="Times New Roman" w:cs="Times New Roman"/>
          <w:sz w:val="24"/>
          <w:szCs w:val="24"/>
        </w:rPr>
        <w:t>α-</w:t>
      </w:r>
      <w:r w:rsidR="00425017">
        <w:rPr>
          <w:rFonts w:ascii="Times New Roman" w:hAnsi="Times New Roman" w:cs="Times New Roman"/>
          <w:sz w:val="24"/>
          <w:szCs w:val="24"/>
        </w:rPr>
        <w:t xml:space="preserve">diversity was positively related </w:t>
      </w:r>
      <w:r w:rsidR="00B05630">
        <w:rPr>
          <w:rFonts w:ascii="Times New Roman" w:hAnsi="Times New Roman" w:cs="Times New Roman"/>
          <w:sz w:val="24"/>
          <w:szCs w:val="24"/>
        </w:rPr>
        <w:t>to</w:t>
      </w:r>
      <w:r w:rsidR="00425017">
        <w:rPr>
          <w:rFonts w:ascii="Times New Roman" w:hAnsi="Times New Roman" w:cs="Times New Roman"/>
          <w:sz w:val="24"/>
          <w:szCs w:val="24"/>
        </w:rPr>
        <w:t xml:space="preserve"> </w:t>
      </w:r>
      <w:r>
        <w:rPr>
          <w:rFonts w:ascii="Times New Roman" w:hAnsi="Times New Roman" w:cs="Times New Roman"/>
          <w:sz w:val="24"/>
          <w:szCs w:val="24"/>
        </w:rPr>
        <w:t xml:space="preserve">threshold-based </w:t>
      </w:r>
      <w:r w:rsidRPr="008412BE">
        <w:rPr>
          <w:rFonts w:ascii="Times New Roman" w:hAnsi="Times New Roman" w:cs="Times New Roman"/>
          <w:sz w:val="24"/>
          <w:szCs w:val="24"/>
        </w:rPr>
        <w:t>α</w:t>
      </w:r>
      <w:r>
        <w:rPr>
          <w:rFonts w:ascii="Times New Roman" w:hAnsi="Times New Roman" w:cs="Times New Roman"/>
          <w:sz w:val="24"/>
          <w:szCs w:val="24"/>
        </w:rPr>
        <w:t>-multifunctionality when moderate levels (40-50%) of functioning were desired (similar to most experimental studies (8)), but negative</w:t>
      </w:r>
      <w:r w:rsidR="00425017">
        <w:rPr>
          <w:rFonts w:ascii="Times New Roman" w:hAnsi="Times New Roman" w:cs="Times New Roman"/>
          <w:sz w:val="24"/>
          <w:szCs w:val="24"/>
        </w:rPr>
        <w:t>ly</w:t>
      </w:r>
      <w:r>
        <w:rPr>
          <w:rFonts w:ascii="Times New Roman" w:hAnsi="Times New Roman" w:cs="Times New Roman"/>
          <w:sz w:val="24"/>
          <w:szCs w:val="24"/>
        </w:rPr>
        <w:t xml:space="preserve"> </w:t>
      </w:r>
      <w:r w:rsidR="00425017">
        <w:rPr>
          <w:rFonts w:ascii="Times New Roman" w:hAnsi="Times New Roman" w:cs="Times New Roman"/>
          <w:sz w:val="24"/>
          <w:szCs w:val="24"/>
        </w:rPr>
        <w:t xml:space="preserve">related </w:t>
      </w:r>
      <w:r>
        <w:rPr>
          <w:rFonts w:ascii="Times New Roman" w:hAnsi="Times New Roman" w:cs="Times New Roman"/>
          <w:sz w:val="24"/>
          <w:szCs w:val="24"/>
        </w:rPr>
        <w:t>when high levels (90%) of functioning were required (Fig. 2</w:t>
      </w:r>
      <w:r w:rsidR="00957B43">
        <w:rPr>
          <w:rFonts w:ascii="Times New Roman" w:hAnsi="Times New Roman" w:cs="Times New Roman"/>
          <w:sz w:val="24"/>
          <w:szCs w:val="24"/>
        </w:rPr>
        <w:t>A; all</w:t>
      </w:r>
      <w:r>
        <w:rPr>
          <w:rFonts w:ascii="Times New Roman" w:hAnsi="Times New Roman" w:cs="Times New Roman"/>
          <w:sz w:val="24"/>
          <w:szCs w:val="24"/>
        </w:rPr>
        <w:t xml:space="preserve"> P &lt; 0.001), a finding that was largely consiste</w:t>
      </w:r>
      <w:r w:rsidR="00626A68">
        <w:rPr>
          <w:rFonts w:ascii="Times New Roman" w:hAnsi="Times New Roman" w:cs="Times New Roman"/>
          <w:sz w:val="24"/>
          <w:szCs w:val="24"/>
        </w:rPr>
        <w:t>nt throughout countries (Fig. 3A</w:t>
      </w:r>
      <w:r>
        <w:rPr>
          <w:rFonts w:ascii="Times New Roman" w:hAnsi="Times New Roman" w:cs="Times New Roman"/>
          <w:sz w:val="24"/>
          <w:szCs w:val="24"/>
        </w:rPr>
        <w:t xml:space="preserve">) and </w:t>
      </w:r>
      <w:r w:rsidR="009E5627">
        <w:rPr>
          <w:rFonts w:ascii="Times New Roman" w:hAnsi="Times New Roman" w:cs="Times New Roman"/>
          <w:sz w:val="24"/>
          <w:szCs w:val="24"/>
        </w:rPr>
        <w:t xml:space="preserve">largely independent of whether the richness of the dominant species (results in the main text) or the richness of all species (Fig. S3) were used as local </w:t>
      </w:r>
      <w:r w:rsidR="00A110FE">
        <w:rPr>
          <w:rFonts w:ascii="Times New Roman" w:hAnsi="Times New Roman" w:cs="Times New Roman"/>
          <w:sz w:val="24"/>
          <w:szCs w:val="24"/>
        </w:rPr>
        <w:t xml:space="preserve">(α-) </w:t>
      </w:r>
      <w:r w:rsidR="009E5627">
        <w:rPr>
          <w:rFonts w:ascii="Times New Roman" w:hAnsi="Times New Roman" w:cs="Times New Roman"/>
          <w:sz w:val="24"/>
          <w:szCs w:val="24"/>
        </w:rPr>
        <w:t>diversity measures</w:t>
      </w:r>
      <w:r>
        <w:rPr>
          <w:rFonts w:ascii="Times New Roman" w:hAnsi="Times New Roman" w:cs="Times New Roman"/>
          <w:sz w:val="24"/>
          <w:szCs w:val="24"/>
        </w:rPr>
        <w:t xml:space="preserve">. </w:t>
      </w:r>
      <w:r w:rsidR="00727E3D">
        <w:rPr>
          <w:rFonts w:ascii="Times New Roman" w:hAnsi="Times New Roman" w:cs="Times New Roman"/>
          <w:sz w:val="24"/>
          <w:szCs w:val="24"/>
        </w:rPr>
        <w:t xml:space="preserve">This </w:t>
      </w:r>
      <w:r w:rsidR="00BA06A5">
        <w:rPr>
          <w:rFonts w:ascii="Times New Roman" w:hAnsi="Times New Roman" w:cs="Times New Roman"/>
          <w:sz w:val="24"/>
          <w:szCs w:val="24"/>
        </w:rPr>
        <w:t xml:space="preserve">pattern </w:t>
      </w:r>
      <w:r w:rsidR="00727E3D">
        <w:rPr>
          <w:rFonts w:ascii="Times New Roman" w:hAnsi="Times New Roman" w:cs="Times New Roman"/>
          <w:sz w:val="24"/>
          <w:szCs w:val="24"/>
        </w:rPr>
        <w:t xml:space="preserve">may have been caused by ‘statistical averaging’ effects similar to the portfolio effects </w:t>
      </w:r>
      <w:r w:rsidR="00957B43">
        <w:rPr>
          <w:rFonts w:ascii="Times New Roman" w:hAnsi="Times New Roman" w:cs="Times New Roman"/>
          <w:sz w:val="24"/>
          <w:szCs w:val="24"/>
        </w:rPr>
        <w:t>that drive</w:t>
      </w:r>
      <w:r w:rsidR="00727E3D">
        <w:rPr>
          <w:rFonts w:ascii="Times New Roman" w:hAnsi="Times New Roman" w:cs="Times New Roman"/>
          <w:sz w:val="24"/>
          <w:szCs w:val="24"/>
        </w:rPr>
        <w:t xml:space="preserve"> diversity-stability relationships (</w:t>
      </w:r>
      <w:r w:rsidR="00626A68">
        <w:rPr>
          <w:rFonts w:ascii="Times New Roman" w:hAnsi="Times New Roman" w:cs="Times New Roman"/>
          <w:sz w:val="24"/>
          <w:szCs w:val="24"/>
        </w:rPr>
        <w:t>3</w:t>
      </w:r>
      <w:r w:rsidR="00EC2234">
        <w:rPr>
          <w:rFonts w:ascii="Times New Roman" w:hAnsi="Times New Roman" w:cs="Times New Roman"/>
          <w:sz w:val="24"/>
          <w:szCs w:val="24"/>
        </w:rPr>
        <w:t>9</w:t>
      </w:r>
      <w:r w:rsidR="00727E3D">
        <w:rPr>
          <w:rFonts w:ascii="Times New Roman" w:hAnsi="Times New Roman" w:cs="Times New Roman"/>
          <w:sz w:val="24"/>
          <w:szCs w:val="24"/>
        </w:rPr>
        <w:t>): without strong selection or complementarity effects (</w:t>
      </w:r>
      <w:r w:rsidR="00EC2234">
        <w:rPr>
          <w:rFonts w:ascii="Times New Roman" w:hAnsi="Times New Roman" w:cs="Times New Roman"/>
          <w:sz w:val="24"/>
          <w:szCs w:val="24"/>
        </w:rPr>
        <w:t>40</w:t>
      </w:r>
      <w:r w:rsidR="00727E3D">
        <w:rPr>
          <w:rFonts w:ascii="Times New Roman" w:hAnsi="Times New Roman" w:cs="Times New Roman"/>
          <w:sz w:val="24"/>
          <w:szCs w:val="24"/>
        </w:rPr>
        <w:t xml:space="preserve">), mixed </w:t>
      </w:r>
      <w:r w:rsidR="00FD73D4">
        <w:rPr>
          <w:rFonts w:ascii="Times New Roman" w:hAnsi="Times New Roman" w:cs="Times New Roman"/>
          <w:sz w:val="24"/>
          <w:szCs w:val="24"/>
        </w:rPr>
        <w:t xml:space="preserve">species plots </w:t>
      </w:r>
      <w:r w:rsidR="00727E3D">
        <w:rPr>
          <w:rFonts w:ascii="Times New Roman" w:hAnsi="Times New Roman" w:cs="Times New Roman"/>
          <w:sz w:val="24"/>
          <w:szCs w:val="24"/>
        </w:rPr>
        <w:t xml:space="preserve">will tend to have intermediate, but never extremely high or low, ecosystem function levels due to the averaging of individual species effects on function. In line with this, α-diversity did not have significant effects on sum-based </w:t>
      </w:r>
      <w:r w:rsidR="00107960">
        <w:rPr>
          <w:rFonts w:ascii="Times New Roman" w:hAnsi="Times New Roman" w:cs="Times New Roman"/>
          <w:sz w:val="24"/>
          <w:szCs w:val="24"/>
        </w:rPr>
        <w:t>γ-</w:t>
      </w:r>
      <w:r w:rsidR="00727E3D">
        <w:rPr>
          <w:rFonts w:ascii="Times New Roman" w:hAnsi="Times New Roman" w:cs="Times New Roman"/>
          <w:sz w:val="24"/>
          <w:szCs w:val="24"/>
        </w:rPr>
        <w:t>multifunctionality</w:t>
      </w:r>
      <w:r w:rsidR="00BA06A5">
        <w:rPr>
          <w:rFonts w:ascii="Times New Roman" w:hAnsi="Times New Roman" w:cs="Times New Roman"/>
          <w:sz w:val="24"/>
          <w:szCs w:val="24"/>
        </w:rPr>
        <w:t xml:space="preserve"> (Fig. 2</w:t>
      </w:r>
      <w:r w:rsidR="00107960">
        <w:rPr>
          <w:rFonts w:ascii="Times New Roman" w:hAnsi="Times New Roman" w:cs="Times New Roman"/>
          <w:sz w:val="24"/>
          <w:szCs w:val="24"/>
        </w:rPr>
        <w:t>C</w:t>
      </w:r>
      <w:r w:rsidR="00BA06A5">
        <w:rPr>
          <w:rFonts w:ascii="Times New Roman" w:hAnsi="Times New Roman" w:cs="Times New Roman"/>
          <w:sz w:val="24"/>
          <w:szCs w:val="24"/>
        </w:rPr>
        <w:t>)</w:t>
      </w:r>
      <w:r w:rsidR="00727E3D">
        <w:rPr>
          <w:rFonts w:ascii="Times New Roman" w:hAnsi="Times New Roman" w:cs="Times New Roman"/>
          <w:sz w:val="24"/>
          <w:szCs w:val="24"/>
        </w:rPr>
        <w:t xml:space="preserve">. These results suggest that while function values were </w:t>
      </w:r>
      <w:r w:rsidR="00727E3D" w:rsidRPr="003B51E6">
        <w:rPr>
          <w:rFonts w:ascii="Times New Roman" w:hAnsi="Times New Roman" w:cs="Times New Roman"/>
          <w:i/>
          <w:sz w:val="24"/>
          <w:szCs w:val="24"/>
        </w:rPr>
        <w:t>on average</w:t>
      </w:r>
      <w:r w:rsidR="00727E3D">
        <w:rPr>
          <w:rFonts w:ascii="Times New Roman" w:hAnsi="Times New Roman" w:cs="Times New Roman"/>
          <w:sz w:val="24"/>
          <w:szCs w:val="24"/>
        </w:rPr>
        <w:t xml:space="preserve"> not higher or lower in diverse communities than in monocultures, they tended to be </w:t>
      </w:r>
      <w:r w:rsidR="00727E3D" w:rsidRPr="003B51E6">
        <w:rPr>
          <w:rFonts w:ascii="Times New Roman" w:hAnsi="Times New Roman" w:cs="Times New Roman"/>
          <w:i/>
          <w:sz w:val="24"/>
          <w:szCs w:val="24"/>
        </w:rPr>
        <w:t>less extreme</w:t>
      </w:r>
      <w:r w:rsidR="00727E3D">
        <w:rPr>
          <w:rFonts w:ascii="Times New Roman" w:hAnsi="Times New Roman" w:cs="Times New Roman"/>
          <w:sz w:val="24"/>
          <w:szCs w:val="24"/>
        </w:rPr>
        <w:t xml:space="preserve"> (never extremely high or low)</w:t>
      </w:r>
      <w:r w:rsidR="006507D9">
        <w:rPr>
          <w:rFonts w:ascii="Times New Roman" w:hAnsi="Times New Roman" w:cs="Times New Roman"/>
          <w:sz w:val="24"/>
          <w:szCs w:val="24"/>
        </w:rPr>
        <w:t xml:space="preserve"> </w:t>
      </w:r>
      <w:r w:rsidR="00727E3D">
        <w:rPr>
          <w:rFonts w:ascii="Times New Roman" w:hAnsi="Times New Roman" w:cs="Times New Roman"/>
          <w:sz w:val="24"/>
          <w:szCs w:val="24"/>
        </w:rPr>
        <w:t>(</w:t>
      </w:r>
      <w:r w:rsidR="00EC2234">
        <w:rPr>
          <w:rFonts w:ascii="Times New Roman" w:hAnsi="Times New Roman" w:cs="Times New Roman"/>
          <w:sz w:val="24"/>
          <w:szCs w:val="24"/>
        </w:rPr>
        <w:t>41</w:t>
      </w:r>
      <w:r w:rsidR="00727E3D">
        <w:rPr>
          <w:rFonts w:ascii="Times New Roman" w:hAnsi="Times New Roman" w:cs="Times New Roman"/>
          <w:sz w:val="24"/>
          <w:szCs w:val="24"/>
        </w:rPr>
        <w:t xml:space="preserve">). This result contrasts with other studies focusing on more diverse, experimental grassland, aquatic or soil communities. In these, higher local </w:t>
      </w:r>
      <w:r w:rsidR="00A110FE">
        <w:rPr>
          <w:rFonts w:ascii="Times New Roman" w:hAnsi="Times New Roman" w:cs="Times New Roman"/>
          <w:sz w:val="24"/>
          <w:szCs w:val="24"/>
        </w:rPr>
        <w:t xml:space="preserve">(α-) </w:t>
      </w:r>
      <w:r w:rsidR="00727E3D">
        <w:rPr>
          <w:rFonts w:ascii="Times New Roman" w:hAnsi="Times New Roman" w:cs="Times New Roman"/>
          <w:sz w:val="24"/>
          <w:szCs w:val="24"/>
        </w:rPr>
        <w:t xml:space="preserve">diversity enhances </w:t>
      </w:r>
      <w:r w:rsidR="008D50D0">
        <w:rPr>
          <w:rFonts w:ascii="Times New Roman" w:hAnsi="Times New Roman" w:cs="Times New Roman"/>
          <w:sz w:val="24"/>
          <w:szCs w:val="24"/>
        </w:rPr>
        <w:t>α-</w:t>
      </w:r>
      <w:r w:rsidR="00727E3D">
        <w:rPr>
          <w:rFonts w:ascii="Times New Roman" w:hAnsi="Times New Roman" w:cs="Times New Roman"/>
          <w:sz w:val="24"/>
          <w:szCs w:val="24"/>
        </w:rPr>
        <w:t>multifunctionality even at very high thresholds (</w:t>
      </w:r>
      <w:r w:rsidR="00BA06A5">
        <w:rPr>
          <w:rFonts w:ascii="Times New Roman" w:hAnsi="Times New Roman" w:cs="Times New Roman"/>
          <w:sz w:val="24"/>
          <w:szCs w:val="24"/>
        </w:rPr>
        <w:t>8, 24</w:t>
      </w:r>
      <w:r w:rsidR="00727E3D">
        <w:rPr>
          <w:rFonts w:ascii="Times New Roman" w:hAnsi="Times New Roman" w:cs="Times New Roman"/>
          <w:sz w:val="24"/>
          <w:szCs w:val="24"/>
        </w:rPr>
        <w:t xml:space="preserve">), possibly due to strong complementarity effects. However, the </w:t>
      </w:r>
      <w:r w:rsidR="00727E3D">
        <w:rPr>
          <w:rFonts w:ascii="Times New Roman" w:hAnsi="Times New Roman" w:cs="Times New Roman"/>
          <w:sz w:val="24"/>
          <w:szCs w:val="24"/>
        </w:rPr>
        <w:lastRenderedPageBreak/>
        <w:t xml:space="preserve">diversity-ecosystem </w:t>
      </w:r>
      <w:r w:rsidR="009D2860">
        <w:rPr>
          <w:rFonts w:ascii="Times New Roman" w:hAnsi="Times New Roman" w:cs="Times New Roman"/>
          <w:sz w:val="24"/>
          <w:szCs w:val="24"/>
        </w:rPr>
        <w:t>f</w:t>
      </w:r>
      <w:r w:rsidR="00727E3D">
        <w:rPr>
          <w:rFonts w:ascii="Times New Roman" w:hAnsi="Times New Roman" w:cs="Times New Roman"/>
          <w:sz w:val="24"/>
          <w:szCs w:val="24"/>
        </w:rPr>
        <w:t>unctioning</w:t>
      </w:r>
      <w:r w:rsidR="009D2860">
        <w:rPr>
          <w:rFonts w:ascii="Times New Roman" w:hAnsi="Times New Roman" w:cs="Times New Roman"/>
          <w:sz w:val="24"/>
          <w:szCs w:val="24"/>
        </w:rPr>
        <w:t xml:space="preserve"> </w:t>
      </w:r>
      <w:r w:rsidR="00727E3D">
        <w:rPr>
          <w:rFonts w:ascii="Times New Roman" w:hAnsi="Times New Roman" w:cs="Times New Roman"/>
          <w:sz w:val="24"/>
          <w:szCs w:val="24"/>
        </w:rPr>
        <w:t xml:space="preserve">literature has tended to </w:t>
      </w:r>
      <w:r w:rsidR="00957B43">
        <w:rPr>
          <w:rFonts w:ascii="Times New Roman" w:hAnsi="Times New Roman" w:cs="Times New Roman"/>
          <w:sz w:val="24"/>
          <w:szCs w:val="24"/>
        </w:rPr>
        <w:t>concentrate</w:t>
      </w:r>
      <w:r w:rsidR="00727E3D">
        <w:rPr>
          <w:rFonts w:ascii="Times New Roman" w:hAnsi="Times New Roman" w:cs="Times New Roman"/>
          <w:sz w:val="24"/>
          <w:szCs w:val="24"/>
        </w:rPr>
        <w:t xml:space="preserve"> on </w:t>
      </w:r>
      <w:r w:rsidR="00957B43">
        <w:rPr>
          <w:rFonts w:ascii="Times New Roman" w:hAnsi="Times New Roman" w:cs="Times New Roman"/>
          <w:sz w:val="24"/>
          <w:szCs w:val="24"/>
        </w:rPr>
        <w:t>particular</w:t>
      </w:r>
      <w:r w:rsidR="00727E3D">
        <w:rPr>
          <w:rFonts w:ascii="Times New Roman" w:hAnsi="Times New Roman" w:cs="Times New Roman"/>
          <w:sz w:val="24"/>
          <w:szCs w:val="24"/>
        </w:rPr>
        <w:t xml:space="preserve"> ecosystems and study designs. </w:t>
      </w:r>
      <w:r w:rsidR="00957B43">
        <w:rPr>
          <w:rFonts w:ascii="Times New Roman" w:hAnsi="Times New Roman" w:cs="Times New Roman"/>
          <w:sz w:val="24"/>
          <w:szCs w:val="24"/>
        </w:rPr>
        <w:t xml:space="preserve">As a result it is difficult to infer whether these contrasting results are caused by biological or methodological differences. In any case, our results indicate that, in European forests at least, the relationship between local </w:t>
      </w:r>
      <w:r w:rsidR="00126AC6">
        <w:rPr>
          <w:rFonts w:ascii="Times New Roman" w:hAnsi="Times New Roman" w:cs="Times New Roman"/>
          <w:sz w:val="24"/>
          <w:szCs w:val="24"/>
        </w:rPr>
        <w:t xml:space="preserve">(α-) </w:t>
      </w:r>
      <w:r w:rsidR="00957B43">
        <w:rPr>
          <w:rFonts w:ascii="Times New Roman" w:hAnsi="Times New Roman" w:cs="Times New Roman"/>
          <w:sz w:val="24"/>
          <w:szCs w:val="24"/>
        </w:rPr>
        <w:t xml:space="preserve">diversity and </w:t>
      </w:r>
      <w:r w:rsidR="00EE06C7">
        <w:rPr>
          <w:rFonts w:ascii="Times New Roman" w:hAnsi="Times New Roman" w:cs="Times New Roman"/>
          <w:sz w:val="24"/>
          <w:szCs w:val="24"/>
        </w:rPr>
        <w:t xml:space="preserve">both </w:t>
      </w:r>
      <w:r w:rsidR="00126AC6">
        <w:rPr>
          <w:rFonts w:ascii="Times New Roman" w:hAnsi="Times New Roman" w:cs="Times New Roman"/>
          <w:sz w:val="24"/>
          <w:szCs w:val="24"/>
        </w:rPr>
        <w:t>local (α-</w:t>
      </w:r>
      <w:r w:rsidR="00EE06C7">
        <w:rPr>
          <w:rFonts w:ascii="Times New Roman" w:hAnsi="Times New Roman" w:cs="Times New Roman"/>
          <w:sz w:val="24"/>
          <w:szCs w:val="24"/>
        </w:rPr>
        <w:t>) and</w:t>
      </w:r>
      <w:r w:rsidR="00126AC6">
        <w:rPr>
          <w:rFonts w:ascii="Times New Roman" w:hAnsi="Times New Roman" w:cs="Times New Roman"/>
          <w:sz w:val="24"/>
          <w:szCs w:val="24"/>
        </w:rPr>
        <w:t xml:space="preserve"> </w:t>
      </w:r>
      <w:r w:rsidR="00957B43">
        <w:rPr>
          <w:rFonts w:ascii="Times New Roman" w:hAnsi="Times New Roman" w:cs="Times New Roman"/>
          <w:sz w:val="24"/>
          <w:szCs w:val="24"/>
        </w:rPr>
        <w:t>landscape-scale</w:t>
      </w:r>
      <w:r w:rsidR="00126AC6">
        <w:rPr>
          <w:rFonts w:ascii="Times New Roman" w:hAnsi="Times New Roman" w:cs="Times New Roman"/>
          <w:sz w:val="24"/>
          <w:szCs w:val="24"/>
        </w:rPr>
        <w:t xml:space="preserve"> (γ-)</w:t>
      </w:r>
      <w:r w:rsidR="00957B43">
        <w:rPr>
          <w:rFonts w:ascii="Times New Roman" w:hAnsi="Times New Roman" w:cs="Times New Roman"/>
          <w:sz w:val="24"/>
          <w:szCs w:val="24"/>
        </w:rPr>
        <w:t xml:space="preserve"> multifunctionality strongly depends on the desired level of functioning.</w:t>
      </w:r>
    </w:p>
    <w:p w14:paraId="2A447B1D" w14:textId="403E969C" w:rsidR="00727E3D" w:rsidRDefault="00E77526" w:rsidP="00727E3D">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 xml:space="preserve">In our next analysis we investigated the relationship between β-diversity and landscape </w:t>
      </w:r>
      <w:r w:rsidR="00F64192">
        <w:rPr>
          <w:rFonts w:ascii="Times New Roman" w:hAnsi="Times New Roman" w:cs="Times New Roman"/>
          <w:sz w:val="24"/>
          <w:szCs w:val="24"/>
        </w:rPr>
        <w:t xml:space="preserve">(γ-) </w:t>
      </w:r>
      <w:r>
        <w:rPr>
          <w:rFonts w:ascii="Times New Roman" w:hAnsi="Times New Roman" w:cs="Times New Roman"/>
          <w:sz w:val="24"/>
          <w:szCs w:val="24"/>
        </w:rPr>
        <w:t xml:space="preserve">multifunctionality. </w:t>
      </w:r>
      <w:r w:rsidR="00727E3D">
        <w:rPr>
          <w:rFonts w:ascii="Times New Roman" w:hAnsi="Times New Roman" w:cs="Times New Roman"/>
          <w:sz w:val="24"/>
          <w:szCs w:val="24"/>
        </w:rPr>
        <w:t xml:space="preserve">In contrast to α-diversity, the </w:t>
      </w:r>
      <w:r w:rsidR="009E5627">
        <w:rPr>
          <w:rFonts w:ascii="Times New Roman" w:hAnsi="Times New Roman" w:cs="Times New Roman"/>
          <w:sz w:val="24"/>
          <w:szCs w:val="24"/>
        </w:rPr>
        <w:t>positive</w:t>
      </w:r>
      <w:r w:rsidR="008862BA">
        <w:rPr>
          <w:rFonts w:ascii="Times New Roman" w:hAnsi="Times New Roman" w:cs="Times New Roman"/>
          <w:sz w:val="24"/>
          <w:szCs w:val="24"/>
        </w:rPr>
        <w:t xml:space="preserve"> relationship</w:t>
      </w:r>
      <w:r w:rsidR="009E5627">
        <w:rPr>
          <w:rFonts w:ascii="Times New Roman" w:hAnsi="Times New Roman" w:cs="Times New Roman"/>
          <w:sz w:val="24"/>
          <w:szCs w:val="24"/>
        </w:rPr>
        <w:t xml:space="preserve"> </w:t>
      </w:r>
      <w:r>
        <w:rPr>
          <w:rFonts w:ascii="Times New Roman" w:hAnsi="Times New Roman" w:cs="Times New Roman"/>
          <w:sz w:val="24"/>
          <w:szCs w:val="24"/>
        </w:rPr>
        <w:t xml:space="preserve">between β-diversity and threshold-based landscape </w:t>
      </w:r>
      <w:r w:rsidR="00F64192">
        <w:rPr>
          <w:rFonts w:ascii="Times New Roman" w:hAnsi="Times New Roman" w:cs="Times New Roman"/>
          <w:sz w:val="24"/>
          <w:szCs w:val="24"/>
        </w:rPr>
        <w:t xml:space="preserve">(γ-) </w:t>
      </w:r>
      <w:r>
        <w:rPr>
          <w:rFonts w:ascii="Times New Roman" w:hAnsi="Times New Roman" w:cs="Times New Roman"/>
          <w:sz w:val="24"/>
          <w:szCs w:val="24"/>
        </w:rPr>
        <w:t xml:space="preserve">multifunctionality </w:t>
      </w:r>
      <w:r w:rsidR="00727E3D">
        <w:rPr>
          <w:rFonts w:ascii="Times New Roman" w:hAnsi="Times New Roman" w:cs="Times New Roman"/>
          <w:sz w:val="24"/>
          <w:szCs w:val="24"/>
        </w:rPr>
        <w:t>was independent of the desired level of ecosystem functi</w:t>
      </w:r>
      <w:r w:rsidR="009D2860">
        <w:rPr>
          <w:rFonts w:ascii="Times New Roman" w:hAnsi="Times New Roman" w:cs="Times New Roman"/>
          <w:sz w:val="24"/>
          <w:szCs w:val="24"/>
        </w:rPr>
        <w:t xml:space="preserve">oning. </w:t>
      </w:r>
      <w:r w:rsidR="00D32223">
        <w:rPr>
          <w:rFonts w:ascii="Times New Roman" w:hAnsi="Times New Roman" w:cs="Times New Roman"/>
          <w:sz w:val="24"/>
          <w:szCs w:val="24"/>
        </w:rPr>
        <w:t>In</w:t>
      </w:r>
      <w:r w:rsidR="00425017">
        <w:rPr>
          <w:rFonts w:ascii="Times New Roman" w:hAnsi="Times New Roman" w:cs="Times New Roman"/>
          <w:sz w:val="24"/>
          <w:szCs w:val="24"/>
        </w:rPr>
        <w:t xml:space="preserve"> </w:t>
      </w:r>
      <w:r w:rsidR="009D2860">
        <w:rPr>
          <w:rFonts w:ascii="Times New Roman" w:hAnsi="Times New Roman" w:cs="Times New Roman"/>
          <w:sz w:val="24"/>
          <w:szCs w:val="24"/>
        </w:rPr>
        <w:t xml:space="preserve">almost all countries </w:t>
      </w:r>
      <w:r w:rsidR="00593F04">
        <w:rPr>
          <w:rFonts w:ascii="Times New Roman" w:hAnsi="Times New Roman" w:cs="Times New Roman"/>
          <w:sz w:val="24"/>
          <w:szCs w:val="24"/>
        </w:rPr>
        <w:t>(Fig. 2B; Fig. 3C</w:t>
      </w:r>
      <w:r w:rsidR="009D2860">
        <w:rPr>
          <w:rFonts w:ascii="Times New Roman" w:hAnsi="Times New Roman" w:cs="Times New Roman"/>
          <w:sz w:val="24"/>
          <w:szCs w:val="24"/>
        </w:rPr>
        <w:t xml:space="preserve">) and irrespective of </w:t>
      </w:r>
      <w:r w:rsidR="00957B43">
        <w:rPr>
          <w:rFonts w:ascii="Times New Roman" w:hAnsi="Times New Roman" w:cs="Times New Roman"/>
          <w:sz w:val="24"/>
          <w:szCs w:val="24"/>
        </w:rPr>
        <w:t xml:space="preserve">whether target or total species richness was the diversity metric used </w:t>
      </w:r>
      <w:r w:rsidR="009D2860">
        <w:rPr>
          <w:rFonts w:ascii="Times New Roman" w:hAnsi="Times New Roman" w:cs="Times New Roman"/>
          <w:sz w:val="24"/>
          <w:szCs w:val="24"/>
        </w:rPr>
        <w:t>(</w:t>
      </w:r>
      <w:r w:rsidR="00593F04">
        <w:rPr>
          <w:rFonts w:ascii="Times New Roman" w:hAnsi="Times New Roman" w:cs="Times New Roman"/>
          <w:sz w:val="24"/>
          <w:szCs w:val="24"/>
        </w:rPr>
        <w:t>Fig. S3</w:t>
      </w:r>
      <w:r w:rsidR="009D2860">
        <w:rPr>
          <w:rFonts w:ascii="Times New Roman" w:hAnsi="Times New Roman" w:cs="Times New Roman"/>
          <w:sz w:val="24"/>
          <w:szCs w:val="24"/>
        </w:rPr>
        <w:t xml:space="preserve">), </w:t>
      </w:r>
      <w:r w:rsidR="00727E3D">
        <w:rPr>
          <w:rFonts w:ascii="Times New Roman" w:hAnsi="Times New Roman" w:cs="Times New Roman"/>
          <w:sz w:val="24"/>
          <w:szCs w:val="24"/>
        </w:rPr>
        <w:t xml:space="preserve">β-diversity </w:t>
      </w:r>
      <w:r w:rsidR="00DF5B47">
        <w:rPr>
          <w:rFonts w:ascii="Times New Roman" w:hAnsi="Times New Roman" w:cs="Times New Roman"/>
          <w:sz w:val="24"/>
          <w:szCs w:val="24"/>
        </w:rPr>
        <w:t xml:space="preserve">was positively related </w:t>
      </w:r>
      <w:r w:rsidR="00ED6DC3">
        <w:rPr>
          <w:rFonts w:ascii="Times New Roman" w:hAnsi="Times New Roman" w:cs="Times New Roman"/>
          <w:sz w:val="24"/>
          <w:szCs w:val="24"/>
        </w:rPr>
        <w:t>to</w:t>
      </w:r>
      <w:r w:rsidR="00F64192">
        <w:rPr>
          <w:rFonts w:ascii="Times New Roman" w:hAnsi="Times New Roman" w:cs="Times New Roman"/>
          <w:sz w:val="24"/>
          <w:szCs w:val="24"/>
        </w:rPr>
        <w:t xml:space="preserve"> threshold-based</w:t>
      </w:r>
      <w:r w:rsidR="00DF5B47">
        <w:rPr>
          <w:rFonts w:ascii="Times New Roman" w:hAnsi="Times New Roman" w:cs="Times New Roman"/>
          <w:sz w:val="24"/>
          <w:szCs w:val="24"/>
        </w:rPr>
        <w:t xml:space="preserve"> </w:t>
      </w:r>
      <w:r w:rsidR="00727E3D">
        <w:rPr>
          <w:rFonts w:ascii="Times New Roman" w:hAnsi="Times New Roman" w:cs="Times New Roman"/>
          <w:sz w:val="24"/>
          <w:szCs w:val="24"/>
        </w:rPr>
        <w:t>β-multifunctionality when moderate or high levels of ecosystem functioning were desired, thereby increasing the number of functions that were provided at high levels in at least one part of the landscape (threshold-based γ-multifunctionality</w:t>
      </w:r>
      <w:r w:rsidR="009D2860">
        <w:rPr>
          <w:rFonts w:ascii="Times New Roman" w:hAnsi="Times New Roman" w:cs="Times New Roman"/>
          <w:sz w:val="24"/>
          <w:szCs w:val="24"/>
        </w:rPr>
        <w:t>; Fig. 2</w:t>
      </w:r>
      <w:r w:rsidR="00A110FE">
        <w:rPr>
          <w:rFonts w:ascii="Times New Roman" w:hAnsi="Times New Roman" w:cs="Times New Roman"/>
          <w:sz w:val="24"/>
          <w:szCs w:val="24"/>
        </w:rPr>
        <w:t>B</w:t>
      </w:r>
      <w:r w:rsidR="00727E3D">
        <w:rPr>
          <w:rFonts w:ascii="Times New Roman" w:hAnsi="Times New Roman" w:cs="Times New Roman"/>
          <w:sz w:val="24"/>
          <w:szCs w:val="24"/>
        </w:rPr>
        <w:t>). However, we did not detect a significant relationship between β-diversity and sum-based γ-multifunctionality</w:t>
      </w:r>
      <w:r w:rsidR="009D2860">
        <w:rPr>
          <w:rFonts w:ascii="Times New Roman" w:hAnsi="Times New Roman" w:cs="Times New Roman"/>
          <w:sz w:val="24"/>
          <w:szCs w:val="24"/>
        </w:rPr>
        <w:t xml:space="preserve"> (Fig. 2</w:t>
      </w:r>
      <w:r w:rsidR="00A110FE">
        <w:rPr>
          <w:rFonts w:ascii="Times New Roman" w:hAnsi="Times New Roman" w:cs="Times New Roman"/>
          <w:sz w:val="24"/>
          <w:szCs w:val="24"/>
        </w:rPr>
        <w:t>B</w:t>
      </w:r>
      <w:r w:rsidR="009D2860">
        <w:rPr>
          <w:rFonts w:ascii="Times New Roman" w:hAnsi="Times New Roman" w:cs="Times New Roman"/>
          <w:sz w:val="24"/>
          <w:szCs w:val="24"/>
        </w:rPr>
        <w:t>)</w:t>
      </w:r>
      <w:r w:rsidR="00727E3D">
        <w:rPr>
          <w:rFonts w:ascii="Times New Roman" w:hAnsi="Times New Roman" w:cs="Times New Roman"/>
          <w:sz w:val="24"/>
          <w:szCs w:val="24"/>
        </w:rPr>
        <w:t xml:space="preserve">. </w:t>
      </w:r>
      <w:r w:rsidR="003D4825">
        <w:rPr>
          <w:rFonts w:ascii="Times New Roman" w:hAnsi="Times New Roman" w:cs="Times New Roman"/>
          <w:sz w:val="24"/>
          <w:szCs w:val="24"/>
        </w:rPr>
        <w:t>This was likely due to trade-offs between ecosystem functions</w:t>
      </w:r>
      <w:r w:rsidR="005D149B">
        <w:rPr>
          <w:rFonts w:ascii="Times New Roman" w:hAnsi="Times New Roman" w:cs="Times New Roman"/>
          <w:sz w:val="24"/>
          <w:szCs w:val="24"/>
        </w:rPr>
        <w:t>:</w:t>
      </w:r>
      <w:r w:rsidR="00C648DF">
        <w:rPr>
          <w:rFonts w:ascii="Times New Roman" w:hAnsi="Times New Roman" w:cs="Times New Roman"/>
          <w:sz w:val="24"/>
          <w:szCs w:val="24"/>
        </w:rPr>
        <w:t xml:space="preserve"> </w:t>
      </w:r>
      <w:r w:rsidR="003D4825">
        <w:rPr>
          <w:rFonts w:ascii="Times New Roman" w:hAnsi="Times New Roman" w:cs="Times New Roman"/>
          <w:sz w:val="24"/>
          <w:szCs w:val="24"/>
        </w:rPr>
        <w:t>out of the 120 possible pairwise correlations among functions, 50 were negative</w:t>
      </w:r>
      <w:r w:rsidR="005D149B">
        <w:rPr>
          <w:rFonts w:ascii="Times New Roman" w:hAnsi="Times New Roman" w:cs="Times New Roman"/>
          <w:sz w:val="24"/>
          <w:szCs w:val="24"/>
        </w:rPr>
        <w:t>.</w:t>
      </w:r>
      <w:r w:rsidR="00C648DF">
        <w:rPr>
          <w:rFonts w:ascii="Times New Roman" w:hAnsi="Times New Roman" w:cs="Times New Roman"/>
          <w:sz w:val="24"/>
          <w:szCs w:val="24"/>
        </w:rPr>
        <w:t xml:space="preserve"> </w:t>
      </w:r>
      <w:r w:rsidR="005D149B">
        <w:rPr>
          <w:rFonts w:ascii="Times New Roman" w:hAnsi="Times New Roman" w:cs="Times New Roman"/>
          <w:sz w:val="24"/>
          <w:szCs w:val="24"/>
        </w:rPr>
        <w:t>This</w:t>
      </w:r>
      <w:r w:rsidR="003D4825">
        <w:rPr>
          <w:rFonts w:ascii="Times New Roman" w:hAnsi="Times New Roman" w:cs="Times New Roman"/>
          <w:sz w:val="24"/>
          <w:szCs w:val="24"/>
        </w:rPr>
        <w:t xml:space="preserve"> made it impossible </w:t>
      </w:r>
      <w:r>
        <w:rPr>
          <w:rFonts w:ascii="Times New Roman" w:hAnsi="Times New Roman" w:cs="Times New Roman"/>
          <w:sz w:val="24"/>
          <w:szCs w:val="24"/>
        </w:rPr>
        <w:t>to achieve very high levels of all functions across the</w:t>
      </w:r>
      <w:r w:rsidR="00B3417B">
        <w:rPr>
          <w:rFonts w:ascii="Times New Roman" w:hAnsi="Times New Roman" w:cs="Times New Roman"/>
          <w:sz w:val="24"/>
          <w:szCs w:val="24"/>
        </w:rPr>
        <w:t xml:space="preserve"> entire</w:t>
      </w:r>
      <w:r>
        <w:rPr>
          <w:rFonts w:ascii="Times New Roman" w:hAnsi="Times New Roman" w:cs="Times New Roman"/>
          <w:sz w:val="24"/>
          <w:szCs w:val="24"/>
        </w:rPr>
        <w:t xml:space="preserve"> landscape</w:t>
      </w:r>
      <w:r w:rsidR="003D4825">
        <w:rPr>
          <w:rFonts w:ascii="Times New Roman" w:hAnsi="Times New Roman" w:cs="Times New Roman"/>
          <w:sz w:val="24"/>
          <w:szCs w:val="24"/>
        </w:rPr>
        <w:t xml:space="preserve">. </w:t>
      </w:r>
      <w:r w:rsidR="00195A43">
        <w:rPr>
          <w:rFonts w:ascii="Times New Roman" w:hAnsi="Times New Roman" w:cs="Times New Roman"/>
          <w:sz w:val="24"/>
          <w:szCs w:val="24"/>
        </w:rPr>
        <w:t>These</w:t>
      </w:r>
      <w:r w:rsidR="00C648DF">
        <w:rPr>
          <w:rFonts w:ascii="Times New Roman" w:hAnsi="Times New Roman" w:cs="Times New Roman"/>
          <w:sz w:val="24"/>
          <w:szCs w:val="24"/>
        </w:rPr>
        <w:t xml:space="preserve"> </w:t>
      </w:r>
      <w:r w:rsidR="009D2860">
        <w:rPr>
          <w:rFonts w:ascii="Times New Roman" w:hAnsi="Times New Roman" w:cs="Times New Roman"/>
          <w:sz w:val="24"/>
          <w:szCs w:val="24"/>
        </w:rPr>
        <w:t>results</w:t>
      </w:r>
      <w:r w:rsidR="00195A43">
        <w:rPr>
          <w:rFonts w:ascii="Times New Roman" w:hAnsi="Times New Roman" w:cs="Times New Roman"/>
          <w:sz w:val="24"/>
          <w:szCs w:val="24"/>
        </w:rPr>
        <w:t xml:space="preserve"> thus</w:t>
      </w:r>
      <w:r w:rsidR="009D2860">
        <w:rPr>
          <w:rFonts w:ascii="Times New Roman" w:hAnsi="Times New Roman" w:cs="Times New Roman"/>
          <w:sz w:val="24"/>
          <w:szCs w:val="24"/>
        </w:rPr>
        <w:t xml:space="preserve"> indicate</w:t>
      </w:r>
      <w:r w:rsidR="00727E3D">
        <w:rPr>
          <w:rFonts w:ascii="Times New Roman" w:hAnsi="Times New Roman" w:cs="Times New Roman"/>
          <w:sz w:val="24"/>
          <w:szCs w:val="24"/>
        </w:rPr>
        <w:t xml:space="preserve"> that while β-diversity </w:t>
      </w:r>
      <w:r w:rsidR="00A01D87">
        <w:rPr>
          <w:rFonts w:ascii="Times New Roman" w:hAnsi="Times New Roman" w:cs="Times New Roman"/>
          <w:sz w:val="24"/>
          <w:szCs w:val="24"/>
        </w:rPr>
        <w:t>is not related</w:t>
      </w:r>
      <w:r w:rsidR="00727E3D">
        <w:rPr>
          <w:rFonts w:ascii="Times New Roman" w:hAnsi="Times New Roman" w:cs="Times New Roman"/>
          <w:sz w:val="24"/>
          <w:szCs w:val="24"/>
        </w:rPr>
        <w:t xml:space="preserve"> </w:t>
      </w:r>
      <w:r w:rsidR="00587B2F">
        <w:rPr>
          <w:rFonts w:ascii="Times New Roman" w:hAnsi="Times New Roman" w:cs="Times New Roman"/>
          <w:sz w:val="24"/>
          <w:szCs w:val="24"/>
        </w:rPr>
        <w:t>to</w:t>
      </w:r>
      <w:r w:rsidR="003A3AF1">
        <w:rPr>
          <w:rFonts w:ascii="Times New Roman" w:hAnsi="Times New Roman" w:cs="Times New Roman"/>
          <w:sz w:val="24"/>
          <w:szCs w:val="24"/>
        </w:rPr>
        <w:t xml:space="preserve"> </w:t>
      </w:r>
      <w:r w:rsidR="00727E3D">
        <w:rPr>
          <w:rFonts w:ascii="Times New Roman" w:hAnsi="Times New Roman" w:cs="Times New Roman"/>
          <w:sz w:val="24"/>
          <w:szCs w:val="24"/>
        </w:rPr>
        <w:t>high</w:t>
      </w:r>
      <w:r w:rsidR="00A01D87">
        <w:rPr>
          <w:rFonts w:ascii="Times New Roman" w:hAnsi="Times New Roman" w:cs="Times New Roman"/>
          <w:sz w:val="24"/>
          <w:szCs w:val="24"/>
        </w:rPr>
        <w:t>er</w:t>
      </w:r>
      <w:r w:rsidR="00727E3D">
        <w:rPr>
          <w:rFonts w:ascii="Times New Roman" w:hAnsi="Times New Roman" w:cs="Times New Roman"/>
          <w:sz w:val="24"/>
          <w:szCs w:val="24"/>
        </w:rPr>
        <w:t xml:space="preserve"> </w:t>
      </w:r>
      <w:r w:rsidR="00727E3D" w:rsidRPr="009D2860">
        <w:rPr>
          <w:rFonts w:ascii="Times New Roman" w:hAnsi="Times New Roman" w:cs="Times New Roman"/>
          <w:i/>
          <w:sz w:val="24"/>
          <w:szCs w:val="24"/>
        </w:rPr>
        <w:t>average</w:t>
      </w:r>
      <w:r w:rsidR="00727E3D">
        <w:rPr>
          <w:rFonts w:ascii="Times New Roman" w:hAnsi="Times New Roman" w:cs="Times New Roman"/>
          <w:sz w:val="24"/>
          <w:szCs w:val="24"/>
        </w:rPr>
        <w:t xml:space="preserve"> levels of ecosystem functions, it </w:t>
      </w:r>
      <w:r w:rsidR="00A01D87">
        <w:rPr>
          <w:rFonts w:ascii="Times New Roman" w:hAnsi="Times New Roman" w:cs="Times New Roman"/>
          <w:sz w:val="24"/>
          <w:szCs w:val="24"/>
        </w:rPr>
        <w:t xml:space="preserve">is positively related </w:t>
      </w:r>
      <w:r w:rsidR="00D32223">
        <w:rPr>
          <w:rFonts w:ascii="Times New Roman" w:hAnsi="Times New Roman" w:cs="Times New Roman"/>
          <w:sz w:val="24"/>
          <w:szCs w:val="24"/>
        </w:rPr>
        <w:t>to the</w:t>
      </w:r>
      <w:r w:rsidR="00727E3D">
        <w:rPr>
          <w:rFonts w:ascii="Times New Roman" w:hAnsi="Times New Roman" w:cs="Times New Roman"/>
          <w:sz w:val="24"/>
          <w:szCs w:val="24"/>
        </w:rPr>
        <w:t xml:space="preserve"> number of functions that perform at high levels in at least part of the landscape</w:t>
      </w:r>
      <w:r w:rsidR="003270FC">
        <w:rPr>
          <w:rFonts w:ascii="Times New Roman" w:hAnsi="Times New Roman" w:cs="Times New Roman"/>
          <w:sz w:val="24"/>
          <w:szCs w:val="24"/>
        </w:rPr>
        <w:t xml:space="preserve">. </w:t>
      </w:r>
      <w:r w:rsidR="00D32223">
        <w:rPr>
          <w:rFonts w:ascii="Times New Roman" w:hAnsi="Times New Roman" w:cs="Times New Roman"/>
          <w:sz w:val="24"/>
          <w:szCs w:val="24"/>
        </w:rPr>
        <w:t>Hence,</w:t>
      </w:r>
      <w:r w:rsidR="009F3A96">
        <w:rPr>
          <w:rFonts w:ascii="Times New Roman" w:hAnsi="Times New Roman" w:cs="Times New Roman"/>
          <w:sz w:val="24"/>
          <w:szCs w:val="24"/>
        </w:rPr>
        <w:t xml:space="preserve"> positive relationships between β-diversity and</w:t>
      </w:r>
      <w:r w:rsidR="00F64192">
        <w:rPr>
          <w:rFonts w:ascii="Times New Roman" w:hAnsi="Times New Roman" w:cs="Times New Roman"/>
          <w:sz w:val="24"/>
          <w:szCs w:val="24"/>
        </w:rPr>
        <w:t xml:space="preserve"> threshold-based</w:t>
      </w:r>
      <w:r w:rsidR="00727E3D">
        <w:rPr>
          <w:rFonts w:ascii="Times New Roman" w:hAnsi="Times New Roman" w:cs="Times New Roman"/>
          <w:sz w:val="24"/>
          <w:szCs w:val="24"/>
        </w:rPr>
        <w:t xml:space="preserve"> </w:t>
      </w:r>
      <w:r w:rsidR="009F3A96">
        <w:rPr>
          <w:rFonts w:ascii="Times New Roman" w:hAnsi="Times New Roman" w:cs="Times New Roman"/>
          <w:sz w:val="24"/>
          <w:szCs w:val="24"/>
        </w:rPr>
        <w:t>β-multifunctionality (and hence</w:t>
      </w:r>
      <w:r w:rsidR="00F64192">
        <w:rPr>
          <w:rFonts w:ascii="Times New Roman" w:hAnsi="Times New Roman" w:cs="Times New Roman"/>
          <w:sz w:val="24"/>
          <w:szCs w:val="24"/>
        </w:rPr>
        <w:t xml:space="preserve"> threshold-based</w:t>
      </w:r>
      <w:r w:rsidR="009F3A96">
        <w:rPr>
          <w:rFonts w:ascii="Times New Roman" w:hAnsi="Times New Roman" w:cs="Times New Roman"/>
          <w:sz w:val="24"/>
          <w:szCs w:val="24"/>
        </w:rPr>
        <w:t xml:space="preserve"> γ-multifunctionality) are caused by the fact that different species support different functions </w:t>
      </w:r>
      <w:r w:rsidR="00727E3D">
        <w:rPr>
          <w:rFonts w:ascii="Times New Roman" w:hAnsi="Times New Roman" w:cs="Times New Roman"/>
          <w:sz w:val="24"/>
          <w:szCs w:val="24"/>
        </w:rPr>
        <w:t>(</w:t>
      </w:r>
      <w:r w:rsidR="009D2860">
        <w:rPr>
          <w:rFonts w:ascii="Times New Roman" w:hAnsi="Times New Roman" w:cs="Times New Roman"/>
          <w:sz w:val="24"/>
          <w:szCs w:val="24"/>
        </w:rPr>
        <w:t>5, 7</w:t>
      </w:r>
      <w:r w:rsidR="00727E3D">
        <w:rPr>
          <w:rFonts w:ascii="Times New Roman" w:hAnsi="Times New Roman" w:cs="Times New Roman"/>
          <w:sz w:val="24"/>
          <w:szCs w:val="24"/>
        </w:rPr>
        <w:t>).</w:t>
      </w:r>
      <w:r w:rsidR="00195A43">
        <w:rPr>
          <w:rFonts w:ascii="Times New Roman" w:hAnsi="Times New Roman" w:cs="Times New Roman"/>
          <w:sz w:val="24"/>
          <w:szCs w:val="24"/>
        </w:rPr>
        <w:t xml:space="preserve"> </w:t>
      </w:r>
      <w:r w:rsidR="00DC2D04">
        <w:rPr>
          <w:rFonts w:ascii="Times New Roman" w:hAnsi="Times New Roman" w:cs="Times New Roman"/>
          <w:sz w:val="24"/>
          <w:szCs w:val="24"/>
        </w:rPr>
        <w:t>F</w:t>
      </w:r>
      <w:r w:rsidR="00195A43">
        <w:rPr>
          <w:rFonts w:ascii="Times New Roman" w:hAnsi="Times New Roman" w:cs="Times New Roman"/>
          <w:sz w:val="24"/>
          <w:szCs w:val="24"/>
        </w:rPr>
        <w:t>or example</w:t>
      </w:r>
      <w:r w:rsidR="00DC2D04">
        <w:rPr>
          <w:rFonts w:ascii="Times New Roman" w:hAnsi="Times New Roman" w:cs="Times New Roman"/>
          <w:sz w:val="24"/>
          <w:szCs w:val="24"/>
        </w:rPr>
        <w:t>,</w:t>
      </w:r>
      <w:r w:rsidR="00195A43">
        <w:rPr>
          <w:rFonts w:ascii="Times New Roman" w:hAnsi="Times New Roman" w:cs="Times New Roman"/>
          <w:sz w:val="24"/>
          <w:szCs w:val="24"/>
        </w:rPr>
        <w:t xml:space="preserve"> </w:t>
      </w:r>
      <w:r w:rsidR="00267F93">
        <w:rPr>
          <w:rFonts w:ascii="Times New Roman" w:hAnsi="Times New Roman" w:cs="Times New Roman"/>
          <w:sz w:val="24"/>
          <w:szCs w:val="24"/>
        </w:rPr>
        <w:t xml:space="preserve">in </w:t>
      </w:r>
      <w:r w:rsidR="00195A43">
        <w:rPr>
          <w:rFonts w:ascii="Times New Roman" w:hAnsi="Times New Roman" w:cs="Times New Roman"/>
          <w:sz w:val="24"/>
          <w:szCs w:val="24"/>
        </w:rPr>
        <w:t xml:space="preserve">Polish forests, </w:t>
      </w:r>
      <w:r w:rsidR="00BF37B9">
        <w:rPr>
          <w:rFonts w:ascii="Times New Roman" w:hAnsi="Times New Roman" w:cs="Times New Roman"/>
          <w:sz w:val="24"/>
          <w:szCs w:val="24"/>
        </w:rPr>
        <w:t xml:space="preserve">monoculture plots of </w:t>
      </w:r>
      <w:r w:rsidR="00195A43">
        <w:rPr>
          <w:rFonts w:ascii="Times New Roman" w:hAnsi="Times New Roman" w:cs="Times New Roman"/>
          <w:sz w:val="24"/>
          <w:szCs w:val="24"/>
        </w:rPr>
        <w:t>the</w:t>
      </w:r>
      <w:r w:rsidR="00587B2F">
        <w:rPr>
          <w:rFonts w:ascii="Times New Roman" w:hAnsi="Times New Roman" w:cs="Times New Roman"/>
          <w:sz w:val="24"/>
          <w:szCs w:val="24"/>
        </w:rPr>
        <w:t xml:space="preserve"> conifer </w:t>
      </w:r>
      <w:r w:rsidR="00195A43" w:rsidRPr="00A95B68">
        <w:rPr>
          <w:rFonts w:ascii="Times New Roman" w:hAnsi="Times New Roman" w:cs="Times New Roman"/>
          <w:i/>
          <w:sz w:val="24"/>
          <w:szCs w:val="24"/>
        </w:rPr>
        <w:t>Picea abies</w:t>
      </w:r>
      <w:r w:rsidR="00195A43">
        <w:rPr>
          <w:rFonts w:ascii="Times New Roman" w:hAnsi="Times New Roman" w:cs="Times New Roman"/>
          <w:sz w:val="24"/>
          <w:szCs w:val="24"/>
        </w:rPr>
        <w:t xml:space="preserve"> </w:t>
      </w:r>
      <w:r w:rsidR="00BF37B9">
        <w:rPr>
          <w:rFonts w:ascii="Times New Roman" w:hAnsi="Times New Roman" w:cs="Times New Roman"/>
          <w:sz w:val="24"/>
          <w:szCs w:val="24"/>
        </w:rPr>
        <w:t>are</w:t>
      </w:r>
      <w:r w:rsidR="00DC2D04">
        <w:rPr>
          <w:rFonts w:ascii="Times New Roman" w:hAnsi="Times New Roman" w:cs="Times New Roman"/>
          <w:sz w:val="24"/>
          <w:szCs w:val="24"/>
        </w:rPr>
        <w:t xml:space="preserve"> related to high levels of </w:t>
      </w:r>
      <w:r w:rsidR="00195A43">
        <w:rPr>
          <w:rFonts w:ascii="Times New Roman" w:hAnsi="Times New Roman" w:cs="Times New Roman"/>
          <w:sz w:val="24"/>
          <w:szCs w:val="24"/>
        </w:rPr>
        <w:t>many functions relat</w:t>
      </w:r>
      <w:r w:rsidR="00DC2D04">
        <w:rPr>
          <w:rFonts w:ascii="Times New Roman" w:hAnsi="Times New Roman" w:cs="Times New Roman"/>
          <w:sz w:val="24"/>
          <w:szCs w:val="24"/>
        </w:rPr>
        <w:t>ing</w:t>
      </w:r>
      <w:r w:rsidR="00195A43">
        <w:rPr>
          <w:rFonts w:ascii="Times New Roman" w:hAnsi="Times New Roman" w:cs="Times New Roman"/>
          <w:sz w:val="24"/>
          <w:szCs w:val="24"/>
        </w:rPr>
        <w:t xml:space="preserve"> to</w:t>
      </w:r>
      <w:r w:rsidR="00DC2D04">
        <w:rPr>
          <w:rFonts w:ascii="Times New Roman" w:hAnsi="Times New Roman" w:cs="Times New Roman"/>
          <w:sz w:val="24"/>
          <w:szCs w:val="24"/>
        </w:rPr>
        <w:t xml:space="preserve"> the</w:t>
      </w:r>
      <w:r w:rsidR="00195A43">
        <w:rPr>
          <w:rFonts w:ascii="Times New Roman" w:hAnsi="Times New Roman" w:cs="Times New Roman"/>
          <w:sz w:val="24"/>
          <w:szCs w:val="24"/>
        </w:rPr>
        <w:t xml:space="preserve"> production</w:t>
      </w:r>
      <w:r w:rsidR="00587B2F">
        <w:rPr>
          <w:rFonts w:ascii="Times New Roman" w:hAnsi="Times New Roman" w:cs="Times New Roman"/>
          <w:sz w:val="24"/>
          <w:szCs w:val="24"/>
        </w:rPr>
        <w:t xml:space="preserve"> </w:t>
      </w:r>
      <w:r w:rsidR="00DC2D04">
        <w:rPr>
          <w:rFonts w:ascii="Times New Roman" w:hAnsi="Times New Roman" w:cs="Times New Roman"/>
          <w:sz w:val="24"/>
          <w:szCs w:val="24"/>
        </w:rPr>
        <w:t xml:space="preserve">of quality timber </w:t>
      </w:r>
      <w:r w:rsidR="00587B2F">
        <w:rPr>
          <w:rFonts w:ascii="Times New Roman" w:hAnsi="Times New Roman" w:cs="Times New Roman"/>
          <w:sz w:val="24"/>
          <w:szCs w:val="24"/>
        </w:rPr>
        <w:t xml:space="preserve">(e.g. </w:t>
      </w:r>
      <w:r w:rsidR="00267F93">
        <w:rPr>
          <w:rFonts w:ascii="Times New Roman" w:hAnsi="Times New Roman" w:cs="Times New Roman"/>
          <w:sz w:val="24"/>
          <w:szCs w:val="24"/>
        </w:rPr>
        <w:t>timber quality, biomass production</w:t>
      </w:r>
      <w:r w:rsidR="00587B2F">
        <w:rPr>
          <w:rFonts w:ascii="Times New Roman" w:hAnsi="Times New Roman" w:cs="Times New Roman"/>
          <w:sz w:val="24"/>
          <w:szCs w:val="24"/>
        </w:rPr>
        <w:t>)</w:t>
      </w:r>
      <w:r w:rsidR="00195A43">
        <w:rPr>
          <w:rFonts w:ascii="Times New Roman" w:hAnsi="Times New Roman" w:cs="Times New Roman"/>
          <w:sz w:val="24"/>
          <w:szCs w:val="24"/>
        </w:rPr>
        <w:t xml:space="preserve">, while </w:t>
      </w:r>
      <w:r w:rsidR="00FD73D4">
        <w:rPr>
          <w:rFonts w:ascii="Times New Roman" w:hAnsi="Times New Roman" w:cs="Times New Roman"/>
          <w:sz w:val="24"/>
          <w:szCs w:val="24"/>
        </w:rPr>
        <w:t xml:space="preserve">plots </w:t>
      </w:r>
      <w:r w:rsidR="00587B2F">
        <w:rPr>
          <w:rFonts w:ascii="Times New Roman" w:hAnsi="Times New Roman" w:cs="Times New Roman"/>
          <w:sz w:val="24"/>
          <w:szCs w:val="24"/>
        </w:rPr>
        <w:t xml:space="preserve">of the deciduous tree </w:t>
      </w:r>
      <w:r w:rsidR="00195A43" w:rsidRPr="00A95B68">
        <w:rPr>
          <w:rFonts w:ascii="Times New Roman" w:hAnsi="Times New Roman" w:cs="Times New Roman"/>
          <w:i/>
          <w:sz w:val="24"/>
          <w:szCs w:val="24"/>
        </w:rPr>
        <w:t>Carpinus betulus</w:t>
      </w:r>
      <w:r w:rsidR="00587B2F">
        <w:rPr>
          <w:rFonts w:ascii="Times New Roman" w:hAnsi="Times New Roman" w:cs="Times New Roman"/>
          <w:sz w:val="24"/>
          <w:szCs w:val="24"/>
        </w:rPr>
        <w:t xml:space="preserve"> </w:t>
      </w:r>
      <w:r w:rsidR="00195A43">
        <w:rPr>
          <w:rFonts w:ascii="Times New Roman" w:hAnsi="Times New Roman" w:cs="Times New Roman"/>
          <w:sz w:val="24"/>
          <w:szCs w:val="24"/>
        </w:rPr>
        <w:t xml:space="preserve">were of higher </w:t>
      </w:r>
      <w:r w:rsidR="00195A43">
        <w:rPr>
          <w:rFonts w:ascii="Times New Roman" w:hAnsi="Times New Roman" w:cs="Times New Roman"/>
          <w:sz w:val="24"/>
          <w:szCs w:val="24"/>
        </w:rPr>
        <w:lastRenderedPageBreak/>
        <w:t>recreational</w:t>
      </w:r>
      <w:r w:rsidR="00587B2F">
        <w:rPr>
          <w:rFonts w:ascii="Times New Roman" w:hAnsi="Times New Roman" w:cs="Times New Roman"/>
          <w:sz w:val="24"/>
          <w:szCs w:val="24"/>
        </w:rPr>
        <w:t xml:space="preserve"> and conservation</w:t>
      </w:r>
      <w:r w:rsidR="00195A43">
        <w:rPr>
          <w:rFonts w:ascii="Times New Roman" w:hAnsi="Times New Roman" w:cs="Times New Roman"/>
          <w:sz w:val="24"/>
          <w:szCs w:val="24"/>
        </w:rPr>
        <w:t xml:space="preserve"> value due to a high diversity of bats and understorey plants (Table S8). Hence, forest landscapes where some locations were dominated by </w:t>
      </w:r>
      <w:r w:rsidR="00267F93" w:rsidRPr="00A95B68">
        <w:rPr>
          <w:rFonts w:ascii="Times New Roman" w:hAnsi="Times New Roman" w:cs="Times New Roman"/>
          <w:i/>
          <w:sz w:val="24"/>
          <w:szCs w:val="24"/>
        </w:rPr>
        <w:t>Picea abies</w:t>
      </w:r>
      <w:r w:rsidR="00267F93">
        <w:rPr>
          <w:rFonts w:ascii="Times New Roman" w:hAnsi="Times New Roman" w:cs="Times New Roman"/>
          <w:sz w:val="24"/>
          <w:szCs w:val="24"/>
        </w:rPr>
        <w:t xml:space="preserve"> </w:t>
      </w:r>
      <w:r w:rsidR="00195A43">
        <w:rPr>
          <w:rFonts w:ascii="Times New Roman" w:hAnsi="Times New Roman" w:cs="Times New Roman"/>
          <w:sz w:val="24"/>
          <w:szCs w:val="24"/>
        </w:rPr>
        <w:t>and othe</w:t>
      </w:r>
      <w:r w:rsidR="00D32223">
        <w:rPr>
          <w:rFonts w:ascii="Times New Roman" w:hAnsi="Times New Roman" w:cs="Times New Roman"/>
          <w:sz w:val="24"/>
          <w:szCs w:val="24"/>
        </w:rPr>
        <w:t>r</w:t>
      </w:r>
      <w:r w:rsidR="00195A43">
        <w:rPr>
          <w:rFonts w:ascii="Times New Roman" w:hAnsi="Times New Roman" w:cs="Times New Roman"/>
          <w:sz w:val="24"/>
          <w:szCs w:val="24"/>
        </w:rPr>
        <w:t xml:space="preserve">s by </w:t>
      </w:r>
      <w:r w:rsidR="00267F93" w:rsidRPr="00A95B68">
        <w:rPr>
          <w:rFonts w:ascii="Times New Roman" w:hAnsi="Times New Roman" w:cs="Times New Roman"/>
          <w:i/>
          <w:sz w:val="24"/>
          <w:szCs w:val="24"/>
        </w:rPr>
        <w:t>Carpinus betulus</w:t>
      </w:r>
      <w:r w:rsidR="00195A43">
        <w:rPr>
          <w:rFonts w:ascii="Times New Roman" w:hAnsi="Times New Roman" w:cs="Times New Roman"/>
          <w:sz w:val="24"/>
          <w:szCs w:val="24"/>
        </w:rPr>
        <w:t xml:space="preserve"> provided more functions at high levels than</w:t>
      </w:r>
      <w:r w:rsidR="00587B2F">
        <w:rPr>
          <w:rFonts w:ascii="Times New Roman" w:hAnsi="Times New Roman" w:cs="Times New Roman"/>
          <w:sz w:val="24"/>
          <w:szCs w:val="24"/>
        </w:rPr>
        <w:t xml:space="preserve"> those where </w:t>
      </w:r>
      <w:r w:rsidR="00154EAC">
        <w:rPr>
          <w:rFonts w:ascii="Times New Roman" w:hAnsi="Times New Roman" w:cs="Times New Roman"/>
          <w:sz w:val="24"/>
          <w:szCs w:val="24"/>
        </w:rPr>
        <w:t xml:space="preserve">all plots had the same </w:t>
      </w:r>
      <w:r w:rsidR="003270FC">
        <w:rPr>
          <w:rFonts w:ascii="Times New Roman" w:hAnsi="Times New Roman" w:cs="Times New Roman"/>
          <w:sz w:val="24"/>
          <w:szCs w:val="24"/>
        </w:rPr>
        <w:t xml:space="preserve">tree species </w:t>
      </w:r>
      <w:r w:rsidR="00154EAC">
        <w:rPr>
          <w:rFonts w:ascii="Times New Roman" w:hAnsi="Times New Roman" w:cs="Times New Roman"/>
          <w:sz w:val="24"/>
          <w:szCs w:val="24"/>
        </w:rPr>
        <w:t>composition</w:t>
      </w:r>
      <w:r w:rsidR="00195A43">
        <w:rPr>
          <w:rFonts w:ascii="Times New Roman" w:hAnsi="Times New Roman" w:cs="Times New Roman"/>
          <w:sz w:val="24"/>
          <w:szCs w:val="24"/>
        </w:rPr>
        <w:t>.</w:t>
      </w:r>
    </w:p>
    <w:p w14:paraId="2033CF52" w14:textId="61DE55C6" w:rsidR="009F3A96" w:rsidRPr="00B653B9" w:rsidRDefault="00957B43" w:rsidP="00B653B9">
      <w:pPr>
        <w:autoSpaceDE w:val="0"/>
        <w:autoSpaceDN w:val="0"/>
        <w:adjustRightInd w:val="0"/>
        <w:spacing w:after="0" w:line="480" w:lineRule="auto"/>
        <w:ind w:firstLine="706"/>
        <w:rPr>
          <w:rFonts w:ascii="Times New Roman" w:hAnsi="Times New Roman" w:cs="Times New Roman"/>
          <w:sz w:val="24"/>
          <w:szCs w:val="24"/>
        </w:rPr>
      </w:pPr>
      <w:r w:rsidRPr="002B0DB0">
        <w:rPr>
          <w:rFonts w:ascii="Times New Roman" w:hAnsi="Times New Roman" w:cs="Times New Roman"/>
          <w:sz w:val="24"/>
          <w:szCs w:val="24"/>
        </w:rPr>
        <w:t xml:space="preserve">Our finding that </w:t>
      </w:r>
      <w:r>
        <w:rPr>
          <w:rFonts w:ascii="Times New Roman" w:hAnsi="Times New Roman" w:cs="Times New Roman"/>
          <w:sz w:val="24"/>
          <w:szCs w:val="24"/>
        </w:rPr>
        <w:t xml:space="preserve">the </w:t>
      </w:r>
      <w:r w:rsidRPr="002B0DB0">
        <w:rPr>
          <w:rFonts w:ascii="Times New Roman" w:hAnsi="Times New Roman" w:cs="Times New Roman"/>
          <w:sz w:val="24"/>
          <w:szCs w:val="24"/>
        </w:rPr>
        <w:t>relationships</w:t>
      </w:r>
      <w:r>
        <w:rPr>
          <w:rFonts w:ascii="Times New Roman" w:hAnsi="Times New Roman" w:cs="Times New Roman"/>
          <w:sz w:val="24"/>
          <w:szCs w:val="24"/>
        </w:rPr>
        <w:t xml:space="preserve"> </w:t>
      </w:r>
      <w:r w:rsidRPr="002B0DB0">
        <w:rPr>
          <w:rFonts w:ascii="Times New Roman" w:hAnsi="Times New Roman" w:cs="Times New Roman"/>
          <w:sz w:val="24"/>
          <w:szCs w:val="24"/>
        </w:rPr>
        <w:t xml:space="preserve">between </w:t>
      </w:r>
      <w:r>
        <w:rPr>
          <w:rFonts w:ascii="Times New Roman" w:hAnsi="Times New Roman" w:cs="Times New Roman"/>
          <w:sz w:val="24"/>
          <w:szCs w:val="24"/>
        </w:rPr>
        <w:t>bio</w:t>
      </w:r>
      <w:r w:rsidRPr="002B0DB0">
        <w:rPr>
          <w:rFonts w:ascii="Times New Roman" w:hAnsi="Times New Roman" w:cs="Times New Roman"/>
          <w:sz w:val="24"/>
          <w:szCs w:val="24"/>
        </w:rPr>
        <w:t xml:space="preserve">diversity and </w:t>
      </w:r>
      <w:r>
        <w:rPr>
          <w:rFonts w:ascii="Times New Roman" w:hAnsi="Times New Roman" w:cs="Times New Roman"/>
          <w:sz w:val="24"/>
          <w:szCs w:val="24"/>
        </w:rPr>
        <w:t xml:space="preserve">European </w:t>
      </w:r>
      <w:r w:rsidRPr="002B0DB0">
        <w:rPr>
          <w:rFonts w:ascii="Times New Roman" w:hAnsi="Times New Roman" w:cs="Times New Roman"/>
          <w:sz w:val="24"/>
          <w:szCs w:val="24"/>
        </w:rPr>
        <w:t xml:space="preserve">landscape-scale </w:t>
      </w:r>
      <w:r w:rsidR="00F64192">
        <w:rPr>
          <w:rFonts w:ascii="Times New Roman" w:hAnsi="Times New Roman" w:cs="Times New Roman"/>
          <w:sz w:val="24"/>
          <w:szCs w:val="24"/>
        </w:rPr>
        <w:t xml:space="preserve">(γ-) </w:t>
      </w:r>
      <w:r w:rsidRPr="002B0DB0">
        <w:rPr>
          <w:rFonts w:ascii="Times New Roman" w:hAnsi="Times New Roman" w:cs="Times New Roman"/>
          <w:sz w:val="24"/>
          <w:szCs w:val="24"/>
        </w:rPr>
        <w:t>forest multifunctionality depend</w:t>
      </w:r>
      <w:r>
        <w:rPr>
          <w:rFonts w:ascii="Times New Roman" w:hAnsi="Times New Roman" w:cs="Times New Roman"/>
          <w:sz w:val="24"/>
          <w:szCs w:val="24"/>
        </w:rPr>
        <w:t>s</w:t>
      </w:r>
      <w:r w:rsidRPr="002B0DB0">
        <w:rPr>
          <w:rFonts w:ascii="Times New Roman" w:hAnsi="Times New Roman" w:cs="Times New Roman"/>
          <w:sz w:val="24"/>
          <w:szCs w:val="24"/>
        </w:rPr>
        <w:t xml:space="preserve"> strongly on the </w:t>
      </w:r>
      <w:r>
        <w:rPr>
          <w:rFonts w:ascii="Times New Roman" w:hAnsi="Times New Roman" w:cs="Times New Roman"/>
          <w:sz w:val="24"/>
          <w:szCs w:val="24"/>
        </w:rPr>
        <w:t>way that multifunctionality is quantified</w:t>
      </w:r>
      <w:r w:rsidRPr="002B0DB0">
        <w:rPr>
          <w:rFonts w:ascii="Times New Roman" w:hAnsi="Times New Roman" w:cs="Times New Roman"/>
          <w:sz w:val="24"/>
          <w:szCs w:val="24"/>
        </w:rPr>
        <w:t xml:space="preserve">, has important implications for </w:t>
      </w:r>
      <w:r>
        <w:rPr>
          <w:rFonts w:ascii="Times New Roman" w:hAnsi="Times New Roman" w:cs="Times New Roman"/>
          <w:sz w:val="24"/>
          <w:szCs w:val="24"/>
        </w:rPr>
        <w:t>European forest management. In short, our results suggest that different patterns of tree species distribution would achieve different management goals (or ‘landscape multifunctionality scenarios’)</w:t>
      </w:r>
      <w:r w:rsidRPr="002B0DB0">
        <w:rPr>
          <w:rFonts w:ascii="Times New Roman" w:hAnsi="Times New Roman" w:cs="Times New Roman"/>
          <w:sz w:val="24"/>
          <w:szCs w:val="24"/>
        </w:rPr>
        <w:t xml:space="preserve">. </w:t>
      </w:r>
      <w:r>
        <w:rPr>
          <w:rFonts w:ascii="Times New Roman" w:hAnsi="Times New Roman" w:cs="Times New Roman"/>
          <w:sz w:val="24"/>
          <w:szCs w:val="24"/>
        </w:rPr>
        <w:t>The results of the threshold-based γ-multifunctionality analysis would be most relevant to situations where managers sought to promote forest landscapes with very high</w:t>
      </w:r>
      <w:r w:rsidRPr="002B0DB0">
        <w:rPr>
          <w:rFonts w:ascii="Times New Roman" w:hAnsi="Times New Roman" w:cs="Times New Roman"/>
          <w:sz w:val="24"/>
          <w:szCs w:val="24"/>
        </w:rPr>
        <w:t xml:space="preserve"> levels of ecosystem functioning</w:t>
      </w:r>
      <w:r>
        <w:rPr>
          <w:rFonts w:ascii="Times New Roman" w:hAnsi="Times New Roman" w:cs="Times New Roman"/>
          <w:sz w:val="24"/>
          <w:szCs w:val="24"/>
        </w:rPr>
        <w:t xml:space="preserve"> in at least some (but not necessarily all) local patches</w:t>
      </w:r>
      <w:r w:rsidR="003E5063">
        <w:rPr>
          <w:rFonts w:ascii="Times New Roman" w:hAnsi="Times New Roman" w:cs="Times New Roman"/>
          <w:sz w:val="24"/>
          <w:szCs w:val="24"/>
        </w:rPr>
        <w:t xml:space="preserve"> (sensu 30)</w:t>
      </w:r>
      <w:r>
        <w:rPr>
          <w:rFonts w:ascii="Times New Roman" w:hAnsi="Times New Roman" w:cs="Times New Roman"/>
          <w:sz w:val="24"/>
          <w:szCs w:val="24"/>
        </w:rPr>
        <w:t xml:space="preserve">. </w:t>
      </w:r>
      <w:r w:rsidR="00E40A54">
        <w:rPr>
          <w:rFonts w:ascii="Times New Roman" w:hAnsi="Times New Roman" w:cs="Times New Roman"/>
          <w:sz w:val="24"/>
          <w:szCs w:val="24"/>
        </w:rPr>
        <w:t xml:space="preserve">As described earlier, </w:t>
      </w:r>
      <w:r w:rsidR="003369BE">
        <w:rPr>
          <w:rFonts w:ascii="Times New Roman" w:hAnsi="Times New Roman" w:cs="Times New Roman"/>
          <w:sz w:val="24"/>
          <w:szCs w:val="24"/>
        </w:rPr>
        <w:t xml:space="preserve">this may occur when </w:t>
      </w:r>
      <w:r w:rsidR="00565BA4">
        <w:rPr>
          <w:rFonts w:ascii="Times New Roman" w:hAnsi="Times New Roman" w:cs="Times New Roman"/>
          <w:sz w:val="24"/>
          <w:szCs w:val="24"/>
        </w:rPr>
        <w:t xml:space="preserve">managers </w:t>
      </w:r>
      <w:r w:rsidR="00DC2D04">
        <w:rPr>
          <w:rFonts w:ascii="Times New Roman" w:hAnsi="Times New Roman" w:cs="Times New Roman"/>
          <w:sz w:val="24"/>
          <w:szCs w:val="24"/>
        </w:rPr>
        <w:t xml:space="preserve">seek </w:t>
      </w:r>
      <w:r w:rsidR="008862BA">
        <w:rPr>
          <w:rFonts w:ascii="Times New Roman" w:hAnsi="Times New Roman" w:cs="Times New Roman"/>
          <w:sz w:val="24"/>
          <w:szCs w:val="24"/>
        </w:rPr>
        <w:t>to</w:t>
      </w:r>
      <w:r w:rsidR="00DC2D04">
        <w:rPr>
          <w:rFonts w:ascii="Times New Roman" w:hAnsi="Times New Roman" w:cs="Times New Roman"/>
          <w:sz w:val="24"/>
          <w:szCs w:val="24"/>
        </w:rPr>
        <w:t xml:space="preserve"> provide </w:t>
      </w:r>
      <w:r w:rsidR="003369BE">
        <w:rPr>
          <w:rFonts w:ascii="Times New Roman" w:hAnsi="Times New Roman" w:cs="Times New Roman"/>
          <w:sz w:val="24"/>
          <w:szCs w:val="24"/>
        </w:rPr>
        <w:t xml:space="preserve">different </w:t>
      </w:r>
      <w:r w:rsidR="00DC2D04">
        <w:rPr>
          <w:rFonts w:ascii="Times New Roman" w:hAnsi="Times New Roman" w:cs="Times New Roman"/>
          <w:sz w:val="24"/>
          <w:szCs w:val="24"/>
        </w:rPr>
        <w:t xml:space="preserve">ecosystem services in different </w:t>
      </w:r>
      <w:r w:rsidR="003369BE">
        <w:rPr>
          <w:rFonts w:ascii="Times New Roman" w:hAnsi="Times New Roman" w:cs="Times New Roman"/>
          <w:sz w:val="24"/>
          <w:szCs w:val="24"/>
        </w:rPr>
        <w:t>localities. An example of such a landscape i</w:t>
      </w:r>
      <w:r w:rsidR="00DC2D04">
        <w:rPr>
          <w:rFonts w:ascii="Times New Roman" w:hAnsi="Times New Roman" w:cs="Times New Roman"/>
          <w:sz w:val="24"/>
          <w:szCs w:val="24"/>
        </w:rPr>
        <w:t>s</w:t>
      </w:r>
      <w:r w:rsidR="003369BE">
        <w:rPr>
          <w:rFonts w:ascii="Times New Roman" w:hAnsi="Times New Roman" w:cs="Times New Roman"/>
          <w:sz w:val="24"/>
          <w:szCs w:val="24"/>
        </w:rPr>
        <w:t xml:space="preserve"> one where some localities provide</w:t>
      </w:r>
      <w:r>
        <w:rPr>
          <w:rFonts w:ascii="Times New Roman" w:hAnsi="Times New Roman" w:cs="Times New Roman"/>
          <w:sz w:val="24"/>
          <w:szCs w:val="24"/>
        </w:rPr>
        <w:t xml:space="preserve"> recreation or cultural services</w:t>
      </w:r>
      <w:r w:rsidR="00DC2D04">
        <w:rPr>
          <w:rFonts w:ascii="Times New Roman" w:hAnsi="Times New Roman" w:cs="Times New Roman"/>
          <w:sz w:val="24"/>
          <w:szCs w:val="24"/>
        </w:rPr>
        <w:t xml:space="preserve">, </w:t>
      </w:r>
      <w:r w:rsidR="00AE79E2">
        <w:rPr>
          <w:rFonts w:ascii="Times New Roman" w:hAnsi="Times New Roman" w:cs="Times New Roman"/>
          <w:sz w:val="24"/>
          <w:szCs w:val="24"/>
        </w:rPr>
        <w:t xml:space="preserve">such as </w:t>
      </w:r>
      <w:r w:rsidR="00DC2D04">
        <w:rPr>
          <w:rFonts w:ascii="Times New Roman" w:hAnsi="Times New Roman" w:cs="Times New Roman"/>
          <w:sz w:val="24"/>
          <w:szCs w:val="24"/>
        </w:rPr>
        <w:t xml:space="preserve">aesthetic beauty and </w:t>
      </w:r>
      <w:r w:rsidR="00BF37B9">
        <w:rPr>
          <w:rFonts w:ascii="Times New Roman" w:hAnsi="Times New Roman" w:cs="Times New Roman"/>
          <w:sz w:val="24"/>
          <w:szCs w:val="24"/>
        </w:rPr>
        <w:t>a</w:t>
      </w:r>
      <w:r w:rsidR="00DC2D04">
        <w:rPr>
          <w:rFonts w:ascii="Times New Roman" w:hAnsi="Times New Roman" w:cs="Times New Roman"/>
          <w:sz w:val="24"/>
          <w:szCs w:val="24"/>
        </w:rPr>
        <w:t xml:space="preserve"> </w:t>
      </w:r>
      <w:r w:rsidR="00AE79E2">
        <w:rPr>
          <w:rFonts w:ascii="Times New Roman" w:hAnsi="Times New Roman" w:cs="Times New Roman"/>
          <w:sz w:val="24"/>
          <w:szCs w:val="24"/>
        </w:rPr>
        <w:t xml:space="preserve">diversity of charismatic taxa, </w:t>
      </w:r>
      <w:r w:rsidR="00DC2D04">
        <w:rPr>
          <w:rFonts w:ascii="Times New Roman" w:hAnsi="Times New Roman" w:cs="Times New Roman"/>
          <w:sz w:val="24"/>
          <w:szCs w:val="24"/>
        </w:rPr>
        <w:t>(</w:t>
      </w:r>
      <w:r w:rsidR="00AE79E2">
        <w:rPr>
          <w:rFonts w:ascii="Times New Roman" w:hAnsi="Times New Roman" w:cs="Times New Roman"/>
          <w:sz w:val="24"/>
          <w:szCs w:val="24"/>
        </w:rPr>
        <w:t>see Supplementary Material S3)</w:t>
      </w:r>
      <w:r w:rsidR="003369BE">
        <w:rPr>
          <w:rFonts w:ascii="Times New Roman" w:hAnsi="Times New Roman" w:cs="Times New Roman"/>
          <w:sz w:val="24"/>
          <w:szCs w:val="24"/>
        </w:rPr>
        <w:t xml:space="preserve"> (31), </w:t>
      </w:r>
      <w:r w:rsidR="00DC2D04">
        <w:rPr>
          <w:rFonts w:ascii="Times New Roman" w:hAnsi="Times New Roman" w:cs="Times New Roman"/>
          <w:sz w:val="24"/>
          <w:szCs w:val="24"/>
        </w:rPr>
        <w:t xml:space="preserve">while </w:t>
      </w:r>
      <w:r w:rsidR="003369BE">
        <w:rPr>
          <w:rFonts w:ascii="Times New Roman" w:hAnsi="Times New Roman" w:cs="Times New Roman"/>
          <w:sz w:val="24"/>
          <w:szCs w:val="24"/>
        </w:rPr>
        <w:t>other localities maximize</w:t>
      </w:r>
      <w:r w:rsidR="003E5063">
        <w:rPr>
          <w:rFonts w:ascii="Times New Roman" w:hAnsi="Times New Roman" w:cs="Times New Roman"/>
          <w:sz w:val="24"/>
          <w:szCs w:val="24"/>
        </w:rPr>
        <w:t xml:space="preserve"> </w:t>
      </w:r>
      <w:r>
        <w:rPr>
          <w:rFonts w:ascii="Times New Roman" w:hAnsi="Times New Roman" w:cs="Times New Roman"/>
          <w:sz w:val="24"/>
          <w:szCs w:val="24"/>
        </w:rPr>
        <w:t xml:space="preserve">provisioning services </w:t>
      </w:r>
      <w:r w:rsidR="003369BE">
        <w:rPr>
          <w:rFonts w:ascii="Times New Roman" w:hAnsi="Times New Roman" w:cs="Times New Roman"/>
          <w:sz w:val="24"/>
          <w:szCs w:val="24"/>
        </w:rPr>
        <w:t xml:space="preserve">that are </w:t>
      </w:r>
      <w:r>
        <w:rPr>
          <w:rFonts w:ascii="Times New Roman" w:hAnsi="Times New Roman" w:cs="Times New Roman"/>
          <w:sz w:val="24"/>
          <w:szCs w:val="24"/>
        </w:rPr>
        <w:t>only cost-effective when delivered at very high levels, e.g. the pro</w:t>
      </w:r>
      <w:r w:rsidR="00626A68">
        <w:rPr>
          <w:rFonts w:ascii="Times New Roman" w:hAnsi="Times New Roman" w:cs="Times New Roman"/>
          <w:sz w:val="24"/>
          <w:szCs w:val="24"/>
        </w:rPr>
        <w:t xml:space="preserve">duction of </w:t>
      </w:r>
      <w:r w:rsidR="00AE79E2">
        <w:rPr>
          <w:rFonts w:ascii="Times New Roman" w:hAnsi="Times New Roman" w:cs="Times New Roman"/>
          <w:sz w:val="24"/>
          <w:szCs w:val="24"/>
        </w:rPr>
        <w:t xml:space="preserve">high </w:t>
      </w:r>
      <w:r w:rsidR="00626A68">
        <w:rPr>
          <w:rFonts w:ascii="Times New Roman" w:hAnsi="Times New Roman" w:cs="Times New Roman"/>
          <w:sz w:val="24"/>
          <w:szCs w:val="24"/>
        </w:rPr>
        <w:t>value timbers (</w:t>
      </w:r>
      <w:r w:rsidR="00EC2234">
        <w:rPr>
          <w:rFonts w:ascii="Times New Roman" w:hAnsi="Times New Roman" w:cs="Times New Roman"/>
          <w:sz w:val="24"/>
          <w:szCs w:val="24"/>
        </w:rPr>
        <w:t>42</w:t>
      </w:r>
      <w:r>
        <w:rPr>
          <w:rFonts w:ascii="Times New Roman" w:hAnsi="Times New Roman" w:cs="Times New Roman"/>
          <w:sz w:val="24"/>
          <w:szCs w:val="24"/>
        </w:rPr>
        <w:t>)</w:t>
      </w:r>
      <w:r w:rsidR="005545B8">
        <w:rPr>
          <w:rFonts w:ascii="Times New Roman" w:hAnsi="Times New Roman" w:cs="Times New Roman"/>
          <w:sz w:val="24"/>
          <w:szCs w:val="24"/>
        </w:rPr>
        <w:t>,</w:t>
      </w:r>
      <w:r w:rsidR="003369BE">
        <w:rPr>
          <w:rFonts w:ascii="Times New Roman" w:hAnsi="Times New Roman" w:cs="Times New Roman"/>
          <w:sz w:val="24"/>
          <w:szCs w:val="24"/>
        </w:rPr>
        <w:t xml:space="preserve"> </w:t>
      </w:r>
      <w:r w:rsidR="008862BA">
        <w:rPr>
          <w:rFonts w:ascii="Times New Roman" w:hAnsi="Times New Roman" w:cs="Times New Roman"/>
          <w:sz w:val="24"/>
          <w:szCs w:val="24"/>
        </w:rPr>
        <w:t>or form</w:t>
      </w:r>
      <w:r w:rsidR="0031214C">
        <w:rPr>
          <w:rFonts w:ascii="Times New Roman" w:hAnsi="Times New Roman" w:cs="Times New Roman"/>
          <w:sz w:val="24"/>
          <w:szCs w:val="24"/>
        </w:rPr>
        <w:t xml:space="preserve"> hotspots of </w:t>
      </w:r>
      <w:r w:rsidR="00DC2D04">
        <w:rPr>
          <w:rFonts w:ascii="Times New Roman" w:hAnsi="Times New Roman" w:cs="Times New Roman"/>
          <w:sz w:val="24"/>
          <w:szCs w:val="24"/>
        </w:rPr>
        <w:t>certain biogeochemical functions</w:t>
      </w:r>
      <w:r w:rsidR="005545B8">
        <w:rPr>
          <w:rFonts w:ascii="Times New Roman" w:hAnsi="Times New Roman" w:cs="Times New Roman"/>
          <w:sz w:val="24"/>
          <w:szCs w:val="24"/>
        </w:rPr>
        <w:t xml:space="preserve"> </w:t>
      </w:r>
      <w:r w:rsidR="00697985">
        <w:rPr>
          <w:rFonts w:ascii="Times New Roman" w:hAnsi="Times New Roman" w:cs="Times New Roman"/>
          <w:sz w:val="24"/>
          <w:szCs w:val="24"/>
        </w:rPr>
        <w:t xml:space="preserve">that </w:t>
      </w:r>
      <w:r w:rsidR="008862BA">
        <w:rPr>
          <w:rFonts w:ascii="Times New Roman" w:hAnsi="Times New Roman" w:cs="Times New Roman"/>
          <w:sz w:val="24"/>
          <w:szCs w:val="24"/>
        </w:rPr>
        <w:t>need to</w:t>
      </w:r>
      <w:r w:rsidR="00DC2D04">
        <w:rPr>
          <w:rFonts w:ascii="Times New Roman" w:hAnsi="Times New Roman" w:cs="Times New Roman"/>
          <w:sz w:val="24"/>
          <w:szCs w:val="24"/>
        </w:rPr>
        <w:t xml:space="preserve"> be strategically located</w:t>
      </w:r>
      <w:r w:rsidR="005545B8">
        <w:rPr>
          <w:rFonts w:ascii="Times New Roman" w:hAnsi="Times New Roman" w:cs="Times New Roman"/>
          <w:sz w:val="24"/>
          <w:szCs w:val="24"/>
        </w:rPr>
        <w:t>, such as the minimization of nutrient runoff close to</w:t>
      </w:r>
      <w:r w:rsidR="00DC2D04">
        <w:rPr>
          <w:rFonts w:ascii="Times New Roman" w:hAnsi="Times New Roman" w:cs="Times New Roman"/>
          <w:sz w:val="24"/>
          <w:szCs w:val="24"/>
        </w:rPr>
        <w:t xml:space="preserve"> water bodies</w:t>
      </w:r>
      <w:r>
        <w:rPr>
          <w:rFonts w:ascii="Times New Roman" w:hAnsi="Times New Roman" w:cs="Times New Roman"/>
          <w:sz w:val="24"/>
          <w:szCs w:val="24"/>
        </w:rPr>
        <w:t xml:space="preserve">. </w:t>
      </w:r>
      <w:r w:rsidR="009F3A96">
        <w:rPr>
          <w:rFonts w:ascii="Times New Roman" w:hAnsi="Times New Roman" w:cs="Times New Roman"/>
          <w:sz w:val="24"/>
          <w:szCs w:val="24"/>
        </w:rPr>
        <w:t xml:space="preserve">In </w:t>
      </w:r>
      <w:r w:rsidR="00226E9A">
        <w:rPr>
          <w:rFonts w:ascii="Times New Roman" w:hAnsi="Times New Roman" w:cs="Times New Roman"/>
          <w:sz w:val="24"/>
          <w:szCs w:val="24"/>
        </w:rPr>
        <w:t>such</w:t>
      </w:r>
      <w:r w:rsidR="009F3A96">
        <w:rPr>
          <w:rFonts w:ascii="Times New Roman" w:hAnsi="Times New Roman" w:cs="Times New Roman"/>
          <w:sz w:val="24"/>
          <w:szCs w:val="24"/>
        </w:rPr>
        <w:t xml:space="preserve"> scenario</w:t>
      </w:r>
      <w:r w:rsidR="00226E9A">
        <w:rPr>
          <w:rFonts w:ascii="Times New Roman" w:hAnsi="Times New Roman" w:cs="Times New Roman"/>
          <w:sz w:val="24"/>
          <w:szCs w:val="24"/>
        </w:rPr>
        <w:t>s</w:t>
      </w:r>
      <w:r w:rsidR="009F3A96">
        <w:rPr>
          <w:rFonts w:ascii="Times New Roman" w:hAnsi="Times New Roman" w:cs="Times New Roman"/>
          <w:sz w:val="24"/>
          <w:szCs w:val="24"/>
        </w:rPr>
        <w:t xml:space="preserve">, </w:t>
      </w:r>
      <w:r w:rsidR="00F64192">
        <w:rPr>
          <w:rFonts w:ascii="Times New Roman" w:hAnsi="Times New Roman" w:cs="Times New Roman"/>
          <w:sz w:val="24"/>
          <w:szCs w:val="24"/>
        </w:rPr>
        <w:t>threshold-based γ-</w:t>
      </w:r>
      <w:r w:rsidR="009F3A96">
        <w:rPr>
          <w:rFonts w:ascii="Times New Roman" w:hAnsi="Times New Roman" w:cs="Times New Roman"/>
          <w:sz w:val="24"/>
          <w:szCs w:val="24"/>
        </w:rPr>
        <w:t xml:space="preserve">multifunctionality could be promoted in forest landscapes </w:t>
      </w:r>
      <w:r w:rsidR="00697985">
        <w:rPr>
          <w:rFonts w:ascii="Times New Roman" w:hAnsi="Times New Roman" w:cs="Times New Roman"/>
          <w:sz w:val="24"/>
          <w:szCs w:val="24"/>
        </w:rPr>
        <w:t xml:space="preserve">that </w:t>
      </w:r>
      <w:r>
        <w:rPr>
          <w:rFonts w:ascii="Times New Roman" w:hAnsi="Times New Roman" w:cs="Times New Roman"/>
          <w:sz w:val="24"/>
          <w:szCs w:val="24"/>
        </w:rPr>
        <w:t>possess</w:t>
      </w:r>
      <w:r w:rsidRPr="002B0DB0">
        <w:rPr>
          <w:rFonts w:ascii="Times New Roman" w:hAnsi="Times New Roman" w:cs="Times New Roman"/>
          <w:sz w:val="24"/>
          <w:szCs w:val="24"/>
        </w:rPr>
        <w:t xml:space="preserve"> </w:t>
      </w:r>
      <w:r>
        <w:rPr>
          <w:rFonts w:ascii="Times New Roman" w:hAnsi="Times New Roman" w:cs="Times New Roman"/>
          <w:sz w:val="24"/>
          <w:szCs w:val="24"/>
        </w:rPr>
        <w:t>a</w:t>
      </w:r>
      <w:r w:rsidRPr="002B0DB0">
        <w:rPr>
          <w:rFonts w:ascii="Times New Roman" w:hAnsi="Times New Roman" w:cs="Times New Roman"/>
          <w:sz w:val="24"/>
          <w:szCs w:val="24"/>
        </w:rPr>
        <w:t xml:space="preserve"> high turnover in community composition</w:t>
      </w:r>
      <w:r>
        <w:rPr>
          <w:rFonts w:ascii="Times New Roman" w:hAnsi="Times New Roman" w:cs="Times New Roman"/>
          <w:sz w:val="24"/>
          <w:szCs w:val="24"/>
        </w:rPr>
        <w:t xml:space="preserve">, but </w:t>
      </w:r>
      <w:r w:rsidRPr="002B0DB0">
        <w:rPr>
          <w:rFonts w:ascii="Times New Roman" w:hAnsi="Times New Roman" w:cs="Times New Roman"/>
          <w:sz w:val="24"/>
          <w:szCs w:val="24"/>
        </w:rPr>
        <w:t xml:space="preserve">a </w:t>
      </w:r>
      <w:r w:rsidRPr="002B0DB0">
        <w:rPr>
          <w:rFonts w:ascii="Times New Roman" w:hAnsi="Times New Roman" w:cs="Times New Roman"/>
          <w:i/>
          <w:sz w:val="24"/>
          <w:szCs w:val="24"/>
        </w:rPr>
        <w:t>low</w:t>
      </w:r>
      <w:r w:rsidRPr="002B0DB0">
        <w:rPr>
          <w:rFonts w:ascii="Times New Roman" w:hAnsi="Times New Roman" w:cs="Times New Roman"/>
          <w:sz w:val="24"/>
          <w:szCs w:val="24"/>
        </w:rPr>
        <w:t xml:space="preserve"> local </w:t>
      </w:r>
      <w:r w:rsidR="00F64192">
        <w:rPr>
          <w:rFonts w:ascii="Times New Roman" w:hAnsi="Times New Roman" w:cs="Times New Roman"/>
          <w:sz w:val="24"/>
          <w:szCs w:val="24"/>
        </w:rPr>
        <w:t xml:space="preserve">(α-) </w:t>
      </w:r>
      <w:r w:rsidRPr="002B0DB0">
        <w:rPr>
          <w:rFonts w:ascii="Times New Roman" w:hAnsi="Times New Roman" w:cs="Times New Roman"/>
          <w:sz w:val="24"/>
          <w:szCs w:val="24"/>
        </w:rPr>
        <w:t>diversity (</w:t>
      </w:r>
      <w:r>
        <w:rPr>
          <w:rFonts w:ascii="Times New Roman" w:hAnsi="Times New Roman" w:cs="Times New Roman"/>
          <w:sz w:val="24"/>
          <w:szCs w:val="24"/>
        </w:rPr>
        <w:t>top</w:t>
      </w:r>
      <w:r w:rsidRPr="002B0DB0">
        <w:rPr>
          <w:rFonts w:ascii="Times New Roman" w:hAnsi="Times New Roman" w:cs="Times New Roman"/>
          <w:sz w:val="24"/>
          <w:szCs w:val="24"/>
        </w:rPr>
        <w:t xml:space="preserve"> left landscape</w:t>
      </w:r>
      <w:r>
        <w:rPr>
          <w:rFonts w:ascii="Times New Roman" w:hAnsi="Times New Roman" w:cs="Times New Roman"/>
          <w:sz w:val="24"/>
          <w:szCs w:val="24"/>
        </w:rPr>
        <w:t xml:space="preserve"> in Fig. 1C), i.e. by promoting a range of different monocultures across the landscape.</w:t>
      </w:r>
      <w:r w:rsidR="009F3A96">
        <w:rPr>
          <w:rFonts w:ascii="Times New Roman" w:hAnsi="Times New Roman" w:cs="Times New Roman"/>
          <w:sz w:val="24"/>
          <w:szCs w:val="24"/>
        </w:rPr>
        <w:t xml:space="preserve"> When the delivery of provisioning services is cost-effective at lower levels, or when cultural </w:t>
      </w:r>
      <w:r w:rsidR="00267F93">
        <w:rPr>
          <w:rFonts w:ascii="Times New Roman" w:hAnsi="Times New Roman" w:cs="Times New Roman"/>
          <w:sz w:val="24"/>
          <w:szCs w:val="24"/>
        </w:rPr>
        <w:t xml:space="preserve">or regulating </w:t>
      </w:r>
      <w:r w:rsidR="009F3A96">
        <w:rPr>
          <w:rFonts w:ascii="Times New Roman" w:hAnsi="Times New Roman" w:cs="Times New Roman"/>
          <w:sz w:val="24"/>
          <w:szCs w:val="24"/>
        </w:rPr>
        <w:t>services do not need to be at extremely high levels, one could aim to promote lan</w:t>
      </w:r>
      <w:r w:rsidR="00593F04">
        <w:rPr>
          <w:rFonts w:ascii="Times New Roman" w:hAnsi="Times New Roman" w:cs="Times New Roman"/>
          <w:sz w:val="24"/>
          <w:szCs w:val="24"/>
        </w:rPr>
        <w:t>dscapes with moderate levels of</w:t>
      </w:r>
      <w:r w:rsidR="009F3A96">
        <w:rPr>
          <w:rFonts w:ascii="Times New Roman" w:hAnsi="Times New Roman" w:cs="Times New Roman"/>
          <w:sz w:val="24"/>
          <w:szCs w:val="24"/>
        </w:rPr>
        <w:t xml:space="preserve"> many functions (40 or 50% threshold γ-multifunctionality). In this </w:t>
      </w:r>
      <w:r w:rsidR="009F3A96">
        <w:rPr>
          <w:rFonts w:ascii="Times New Roman" w:hAnsi="Times New Roman" w:cs="Times New Roman"/>
          <w:sz w:val="24"/>
          <w:szCs w:val="24"/>
        </w:rPr>
        <w:lastRenderedPageBreak/>
        <w:t xml:space="preserve">scenario, </w:t>
      </w:r>
      <w:r w:rsidR="00F64192">
        <w:rPr>
          <w:rFonts w:ascii="Times New Roman" w:hAnsi="Times New Roman" w:cs="Times New Roman"/>
          <w:sz w:val="24"/>
          <w:szCs w:val="24"/>
        </w:rPr>
        <w:t>threshold-based γ-</w:t>
      </w:r>
      <w:r w:rsidR="009F3A96">
        <w:rPr>
          <w:rFonts w:ascii="Times New Roman" w:hAnsi="Times New Roman" w:cs="Times New Roman"/>
          <w:sz w:val="24"/>
          <w:szCs w:val="24"/>
        </w:rPr>
        <w:t xml:space="preserve">multifunctionality </w:t>
      </w:r>
      <w:r w:rsidR="009F3A96" w:rsidRPr="002B0DB0">
        <w:rPr>
          <w:rFonts w:ascii="Times New Roman" w:hAnsi="Times New Roman" w:cs="Times New Roman"/>
          <w:sz w:val="24"/>
          <w:szCs w:val="24"/>
        </w:rPr>
        <w:t xml:space="preserve">is </w:t>
      </w:r>
      <w:r w:rsidR="00A01D87">
        <w:rPr>
          <w:rFonts w:ascii="Times New Roman" w:hAnsi="Times New Roman" w:cs="Times New Roman"/>
          <w:sz w:val="24"/>
          <w:szCs w:val="24"/>
        </w:rPr>
        <w:t>highest</w:t>
      </w:r>
      <w:r w:rsidR="00A01D87" w:rsidRPr="002B0DB0">
        <w:rPr>
          <w:rFonts w:ascii="Times New Roman" w:hAnsi="Times New Roman" w:cs="Times New Roman"/>
          <w:sz w:val="24"/>
          <w:szCs w:val="24"/>
        </w:rPr>
        <w:t xml:space="preserve"> </w:t>
      </w:r>
      <w:r w:rsidR="009F3A96" w:rsidRPr="002B0DB0">
        <w:rPr>
          <w:rFonts w:ascii="Times New Roman" w:hAnsi="Times New Roman" w:cs="Times New Roman"/>
          <w:sz w:val="24"/>
          <w:szCs w:val="24"/>
        </w:rPr>
        <w:t xml:space="preserve">in forests with both a high spatial turnover in community composition </w:t>
      </w:r>
      <w:r w:rsidR="009F3A96" w:rsidRPr="00CC265D">
        <w:rPr>
          <w:rFonts w:ascii="Times New Roman" w:hAnsi="Times New Roman" w:cs="Times New Roman"/>
          <w:i/>
          <w:sz w:val="24"/>
          <w:szCs w:val="24"/>
        </w:rPr>
        <w:t>and</w:t>
      </w:r>
      <w:r w:rsidR="009F3A96" w:rsidRPr="002B0DB0">
        <w:rPr>
          <w:rFonts w:ascii="Times New Roman" w:hAnsi="Times New Roman" w:cs="Times New Roman"/>
          <w:sz w:val="24"/>
          <w:szCs w:val="24"/>
        </w:rPr>
        <w:t xml:space="preserve"> a high local diversity of tree species (</w:t>
      </w:r>
      <w:r w:rsidR="00593F04">
        <w:rPr>
          <w:rFonts w:ascii="Times New Roman" w:hAnsi="Times New Roman" w:cs="Times New Roman"/>
          <w:sz w:val="24"/>
          <w:szCs w:val="24"/>
        </w:rPr>
        <w:t>top</w:t>
      </w:r>
      <w:r w:rsidR="009F3A96" w:rsidRPr="002B0DB0">
        <w:rPr>
          <w:rFonts w:ascii="Times New Roman" w:hAnsi="Times New Roman" w:cs="Times New Roman"/>
          <w:sz w:val="24"/>
          <w:szCs w:val="24"/>
        </w:rPr>
        <w:t xml:space="preserve"> right landscape in Fig. 1C). This is in line with Gamfeldt </w:t>
      </w:r>
      <w:r w:rsidR="009F3A96" w:rsidRPr="002B0DB0">
        <w:rPr>
          <w:rFonts w:ascii="Times New Roman" w:hAnsi="Times New Roman" w:cs="Times New Roman"/>
          <w:i/>
          <w:sz w:val="24"/>
          <w:szCs w:val="24"/>
        </w:rPr>
        <w:t>et al.</w:t>
      </w:r>
      <w:r w:rsidR="009F3A96" w:rsidRPr="002B0DB0">
        <w:rPr>
          <w:rFonts w:ascii="Times New Roman" w:hAnsi="Times New Roman" w:cs="Times New Roman"/>
          <w:sz w:val="24"/>
          <w:szCs w:val="24"/>
        </w:rPr>
        <w:t xml:space="preserve"> (</w:t>
      </w:r>
      <w:r w:rsidR="009F3A96">
        <w:rPr>
          <w:rFonts w:ascii="Times New Roman" w:hAnsi="Times New Roman" w:cs="Times New Roman"/>
          <w:sz w:val="24"/>
          <w:szCs w:val="24"/>
        </w:rPr>
        <w:t>15</w:t>
      </w:r>
      <w:r w:rsidR="009F3A96" w:rsidRPr="002B0DB0">
        <w:rPr>
          <w:rFonts w:ascii="Times New Roman" w:hAnsi="Times New Roman" w:cs="Times New Roman"/>
          <w:sz w:val="24"/>
          <w:szCs w:val="24"/>
        </w:rPr>
        <w:t xml:space="preserve">) who </w:t>
      </w:r>
      <w:r w:rsidR="009F3A96">
        <w:rPr>
          <w:rFonts w:ascii="Times New Roman" w:hAnsi="Times New Roman" w:cs="Times New Roman"/>
          <w:sz w:val="24"/>
          <w:szCs w:val="24"/>
        </w:rPr>
        <w:t>hypothesized, based on local-scale analyses,</w:t>
      </w:r>
      <w:r w:rsidR="009F3A96" w:rsidRPr="002B0DB0">
        <w:rPr>
          <w:rFonts w:ascii="Times New Roman" w:hAnsi="Times New Roman" w:cs="Times New Roman"/>
          <w:sz w:val="24"/>
          <w:szCs w:val="24"/>
        </w:rPr>
        <w:t xml:space="preserve"> that “adjacent</w:t>
      </w:r>
      <w:r w:rsidR="009F3A96">
        <w:rPr>
          <w:rFonts w:ascii="Times New Roman" w:hAnsi="Times New Roman" w:cs="Times New Roman"/>
          <w:sz w:val="24"/>
          <w:szCs w:val="24"/>
        </w:rPr>
        <w:t xml:space="preserve"> </w:t>
      </w:r>
      <w:r w:rsidR="009F3A96" w:rsidRPr="002B0DB0">
        <w:rPr>
          <w:rFonts w:ascii="Times New Roman" w:hAnsi="Times New Roman" w:cs="Times New Roman"/>
          <w:sz w:val="24"/>
          <w:szCs w:val="24"/>
        </w:rPr>
        <w:t>stands, each with multiple species but in different combinations,</w:t>
      </w:r>
      <w:r w:rsidR="009F3A96">
        <w:rPr>
          <w:rFonts w:ascii="Times New Roman" w:hAnsi="Times New Roman" w:cs="Times New Roman"/>
          <w:sz w:val="24"/>
          <w:szCs w:val="24"/>
        </w:rPr>
        <w:t xml:space="preserve"> </w:t>
      </w:r>
      <w:r w:rsidR="009F3A96" w:rsidRPr="002B0DB0">
        <w:rPr>
          <w:rFonts w:ascii="Times New Roman" w:hAnsi="Times New Roman" w:cs="Times New Roman"/>
          <w:sz w:val="24"/>
          <w:szCs w:val="24"/>
        </w:rPr>
        <w:t>might be the best way to provide multiple ecosystem services at the</w:t>
      </w:r>
      <w:r w:rsidR="009F3A96">
        <w:rPr>
          <w:rFonts w:ascii="Times New Roman" w:hAnsi="Times New Roman" w:cs="Times New Roman"/>
          <w:sz w:val="24"/>
          <w:szCs w:val="24"/>
        </w:rPr>
        <w:t xml:space="preserve"> </w:t>
      </w:r>
      <w:r w:rsidR="009F3A96" w:rsidRPr="002B0DB0">
        <w:rPr>
          <w:rFonts w:ascii="Times New Roman" w:hAnsi="Times New Roman" w:cs="Times New Roman"/>
          <w:sz w:val="24"/>
          <w:szCs w:val="24"/>
        </w:rPr>
        <w:t>landscape scale”</w:t>
      </w:r>
      <w:r w:rsidR="009F3A96">
        <w:rPr>
          <w:rFonts w:ascii="Times New Roman" w:hAnsi="Times New Roman" w:cs="Times New Roman"/>
          <w:sz w:val="24"/>
          <w:szCs w:val="24"/>
        </w:rPr>
        <w:t xml:space="preserve">. A third hypothetical scenario would be to maximize total delivery of services across the landscape (high sum-based </w:t>
      </w:r>
      <w:r w:rsidR="00F64192">
        <w:rPr>
          <w:rFonts w:ascii="Times New Roman" w:hAnsi="Times New Roman" w:cs="Times New Roman"/>
          <w:sz w:val="24"/>
          <w:szCs w:val="24"/>
        </w:rPr>
        <w:t>γ-</w:t>
      </w:r>
      <w:r w:rsidR="009F3A96">
        <w:rPr>
          <w:rFonts w:ascii="Times New Roman" w:hAnsi="Times New Roman" w:cs="Times New Roman"/>
          <w:sz w:val="24"/>
          <w:szCs w:val="24"/>
        </w:rPr>
        <w:t>multifunctionality), rather than having highly localized specialist patches that deliver a limited number of services at very high levels. This scena</w:t>
      </w:r>
      <w:r>
        <w:rPr>
          <w:rFonts w:ascii="Times New Roman" w:hAnsi="Times New Roman" w:cs="Times New Roman"/>
          <w:sz w:val="24"/>
          <w:szCs w:val="24"/>
        </w:rPr>
        <w:t>rio may be most relevant to</w:t>
      </w:r>
      <w:r w:rsidR="009F3A96">
        <w:rPr>
          <w:rFonts w:ascii="Times New Roman" w:hAnsi="Times New Roman" w:cs="Times New Roman"/>
          <w:sz w:val="24"/>
          <w:szCs w:val="24"/>
        </w:rPr>
        <w:t xml:space="preserve"> cases where the primary goal of ecosystem management is to provide ecosystem services whose benefits are</w:t>
      </w:r>
      <w:r w:rsidR="00226E9A">
        <w:rPr>
          <w:rFonts w:ascii="Times New Roman" w:hAnsi="Times New Roman" w:cs="Times New Roman"/>
          <w:sz w:val="24"/>
          <w:szCs w:val="24"/>
        </w:rPr>
        <w:t xml:space="preserve"> </w:t>
      </w:r>
      <w:r w:rsidR="009F3A96">
        <w:rPr>
          <w:rFonts w:ascii="Times New Roman" w:hAnsi="Times New Roman" w:cs="Times New Roman"/>
          <w:sz w:val="24"/>
          <w:szCs w:val="24"/>
        </w:rPr>
        <w:t>manifested at large-scales, such as carbon sequest</w:t>
      </w:r>
      <w:r w:rsidR="00626A68">
        <w:rPr>
          <w:rFonts w:ascii="Times New Roman" w:hAnsi="Times New Roman" w:cs="Times New Roman"/>
          <w:sz w:val="24"/>
          <w:szCs w:val="24"/>
        </w:rPr>
        <w:t>ration (4</w:t>
      </w:r>
      <w:r w:rsidR="00EC2234">
        <w:rPr>
          <w:rFonts w:ascii="Times New Roman" w:hAnsi="Times New Roman" w:cs="Times New Roman"/>
          <w:sz w:val="24"/>
          <w:szCs w:val="24"/>
        </w:rPr>
        <w:t>3</w:t>
      </w:r>
      <w:r w:rsidR="009F3A96">
        <w:rPr>
          <w:rFonts w:ascii="Times New Roman" w:hAnsi="Times New Roman" w:cs="Times New Roman"/>
          <w:sz w:val="24"/>
          <w:szCs w:val="24"/>
        </w:rPr>
        <w:t>)</w:t>
      </w:r>
      <w:r w:rsidR="00662AFD">
        <w:rPr>
          <w:rFonts w:ascii="Times New Roman" w:hAnsi="Times New Roman" w:cs="Times New Roman"/>
          <w:sz w:val="24"/>
          <w:szCs w:val="24"/>
        </w:rPr>
        <w:t>.</w:t>
      </w:r>
      <w:r w:rsidR="009F3A96">
        <w:rPr>
          <w:rFonts w:ascii="Times New Roman" w:hAnsi="Times New Roman" w:cs="Times New Roman"/>
          <w:sz w:val="24"/>
          <w:szCs w:val="24"/>
        </w:rPr>
        <w:t xml:space="preserve"> We found that neither local scale</w:t>
      </w:r>
      <w:r w:rsidR="00F64192">
        <w:rPr>
          <w:rFonts w:ascii="Times New Roman" w:hAnsi="Times New Roman" w:cs="Times New Roman"/>
          <w:sz w:val="24"/>
          <w:szCs w:val="24"/>
        </w:rPr>
        <w:t>, α-</w:t>
      </w:r>
      <w:r w:rsidR="009F3A96">
        <w:rPr>
          <w:rFonts w:ascii="Times New Roman" w:hAnsi="Times New Roman" w:cs="Times New Roman"/>
          <w:sz w:val="24"/>
          <w:szCs w:val="24"/>
        </w:rPr>
        <w:t xml:space="preserve">diversity nor spatial turnover in community composition </w:t>
      </w:r>
      <w:r w:rsidR="00F64192">
        <w:rPr>
          <w:rFonts w:ascii="Times New Roman" w:hAnsi="Times New Roman" w:cs="Times New Roman"/>
          <w:sz w:val="24"/>
          <w:szCs w:val="24"/>
        </w:rPr>
        <w:t xml:space="preserve">(β-diversity) </w:t>
      </w:r>
      <w:r w:rsidR="009F3A96">
        <w:rPr>
          <w:rFonts w:ascii="Times New Roman" w:hAnsi="Times New Roman" w:cs="Times New Roman"/>
          <w:sz w:val="24"/>
          <w:szCs w:val="24"/>
        </w:rPr>
        <w:t xml:space="preserve">had significant detectable </w:t>
      </w:r>
      <w:r w:rsidR="00A01D87">
        <w:rPr>
          <w:rFonts w:ascii="Times New Roman" w:hAnsi="Times New Roman" w:cs="Times New Roman"/>
          <w:sz w:val="24"/>
          <w:szCs w:val="24"/>
        </w:rPr>
        <w:t>relationships with</w:t>
      </w:r>
      <w:r w:rsidR="009F3A96">
        <w:rPr>
          <w:rFonts w:ascii="Times New Roman" w:hAnsi="Times New Roman" w:cs="Times New Roman"/>
          <w:sz w:val="24"/>
          <w:szCs w:val="24"/>
        </w:rPr>
        <w:t xml:space="preserve"> </w:t>
      </w:r>
      <w:r w:rsidR="00F64192">
        <w:rPr>
          <w:rFonts w:ascii="Times New Roman" w:hAnsi="Times New Roman" w:cs="Times New Roman"/>
          <w:sz w:val="24"/>
          <w:szCs w:val="24"/>
        </w:rPr>
        <w:t>γ-</w:t>
      </w:r>
      <w:r w:rsidR="009F3A96">
        <w:rPr>
          <w:rFonts w:ascii="Times New Roman" w:hAnsi="Times New Roman" w:cs="Times New Roman"/>
          <w:sz w:val="24"/>
          <w:szCs w:val="24"/>
        </w:rPr>
        <w:t xml:space="preserve">multifunctionality under this scenario. In summary, we demonstrate that the importance of different components of diversity for promoting </w:t>
      </w:r>
      <w:r w:rsidR="00F64192">
        <w:rPr>
          <w:rFonts w:ascii="Times New Roman" w:hAnsi="Times New Roman" w:cs="Times New Roman"/>
          <w:sz w:val="24"/>
          <w:szCs w:val="24"/>
        </w:rPr>
        <w:t xml:space="preserve">landscape-scale (γ-) </w:t>
      </w:r>
      <w:r w:rsidR="009F3A96">
        <w:rPr>
          <w:rFonts w:ascii="Times New Roman" w:hAnsi="Times New Roman" w:cs="Times New Roman"/>
          <w:sz w:val="24"/>
          <w:szCs w:val="24"/>
        </w:rPr>
        <w:t>multifunctionality is likely to depend on management goals</w:t>
      </w:r>
      <w:r w:rsidR="00226E9A">
        <w:rPr>
          <w:rFonts w:ascii="Times New Roman" w:hAnsi="Times New Roman" w:cs="Times New Roman"/>
          <w:sz w:val="24"/>
          <w:szCs w:val="24"/>
        </w:rPr>
        <w:t xml:space="preserve">. Accordingly, stakeholder engagement </w:t>
      </w:r>
      <w:r w:rsidR="005A328E">
        <w:rPr>
          <w:rFonts w:ascii="Times New Roman" w:hAnsi="Times New Roman" w:cs="Times New Roman"/>
          <w:sz w:val="24"/>
          <w:szCs w:val="24"/>
        </w:rPr>
        <w:t>is required to see where these situations apply in real forested landscapes</w:t>
      </w:r>
      <w:r w:rsidR="009F3A96">
        <w:rPr>
          <w:rFonts w:ascii="Times New Roman" w:hAnsi="Times New Roman" w:cs="Times New Roman"/>
          <w:sz w:val="24"/>
          <w:szCs w:val="24"/>
        </w:rPr>
        <w:t xml:space="preserve">. Further studies are </w:t>
      </w:r>
      <w:r w:rsidR="005A328E">
        <w:rPr>
          <w:rFonts w:ascii="Times New Roman" w:hAnsi="Times New Roman" w:cs="Times New Roman"/>
          <w:sz w:val="24"/>
          <w:szCs w:val="24"/>
        </w:rPr>
        <w:t xml:space="preserve">also </w:t>
      </w:r>
      <w:r w:rsidR="009F3A96">
        <w:rPr>
          <w:rFonts w:ascii="Times New Roman" w:hAnsi="Times New Roman" w:cs="Times New Roman"/>
          <w:sz w:val="24"/>
          <w:szCs w:val="24"/>
        </w:rPr>
        <w:t xml:space="preserve">required to </w:t>
      </w:r>
      <w:r w:rsidR="0031214C">
        <w:rPr>
          <w:rFonts w:ascii="Times New Roman" w:hAnsi="Times New Roman" w:cs="Times New Roman"/>
          <w:sz w:val="24"/>
          <w:szCs w:val="24"/>
        </w:rPr>
        <w:t xml:space="preserve">confirm </w:t>
      </w:r>
      <w:r w:rsidR="009F3A96">
        <w:rPr>
          <w:rFonts w:ascii="Times New Roman" w:hAnsi="Times New Roman" w:cs="Times New Roman"/>
          <w:sz w:val="24"/>
          <w:szCs w:val="24"/>
        </w:rPr>
        <w:t>th</w:t>
      </w:r>
      <w:r w:rsidR="005A328E">
        <w:rPr>
          <w:rFonts w:ascii="Times New Roman" w:hAnsi="Times New Roman" w:cs="Times New Roman"/>
          <w:sz w:val="24"/>
          <w:szCs w:val="24"/>
        </w:rPr>
        <w:t>at tree α- and β-diversity are</w:t>
      </w:r>
      <w:r w:rsidR="0031214C">
        <w:rPr>
          <w:rFonts w:ascii="Times New Roman" w:hAnsi="Times New Roman" w:cs="Times New Roman"/>
          <w:sz w:val="24"/>
          <w:szCs w:val="24"/>
        </w:rPr>
        <w:t xml:space="preserve"> causal drivers of </w:t>
      </w:r>
      <w:r w:rsidR="006E1E63">
        <w:rPr>
          <w:rFonts w:ascii="Times New Roman" w:hAnsi="Times New Roman" w:cs="Times New Roman"/>
          <w:sz w:val="24"/>
          <w:szCs w:val="24"/>
        </w:rPr>
        <w:t xml:space="preserve">the </w:t>
      </w:r>
      <w:r w:rsidR="005A328E">
        <w:rPr>
          <w:rFonts w:ascii="Times New Roman" w:hAnsi="Times New Roman" w:cs="Times New Roman"/>
          <w:sz w:val="24"/>
          <w:szCs w:val="24"/>
        </w:rPr>
        <w:t xml:space="preserve">observed </w:t>
      </w:r>
      <w:r w:rsidR="009F3A96">
        <w:rPr>
          <w:rFonts w:ascii="Times New Roman" w:hAnsi="Times New Roman" w:cs="Times New Roman"/>
          <w:sz w:val="24"/>
          <w:szCs w:val="24"/>
        </w:rPr>
        <w:t xml:space="preserve">relationships </w:t>
      </w:r>
      <w:r w:rsidR="0031214C">
        <w:rPr>
          <w:rFonts w:ascii="Times New Roman" w:hAnsi="Times New Roman" w:cs="Times New Roman"/>
          <w:sz w:val="24"/>
          <w:szCs w:val="24"/>
        </w:rPr>
        <w:t xml:space="preserve">and to see </w:t>
      </w:r>
      <w:r w:rsidR="005A328E">
        <w:rPr>
          <w:rFonts w:ascii="Times New Roman" w:hAnsi="Times New Roman" w:cs="Times New Roman"/>
          <w:sz w:val="24"/>
          <w:szCs w:val="24"/>
        </w:rPr>
        <w:t xml:space="preserve">how important they are in comparison to other </w:t>
      </w:r>
      <w:r w:rsidR="00E73427">
        <w:rPr>
          <w:rFonts w:ascii="Times New Roman" w:hAnsi="Times New Roman" w:cs="Times New Roman"/>
          <w:sz w:val="24"/>
          <w:szCs w:val="24"/>
        </w:rPr>
        <w:t>potential</w:t>
      </w:r>
      <w:r w:rsidR="00662AFD">
        <w:rPr>
          <w:rFonts w:ascii="Times New Roman" w:hAnsi="Times New Roman" w:cs="Times New Roman"/>
          <w:sz w:val="24"/>
          <w:szCs w:val="24"/>
        </w:rPr>
        <w:t>ly important</w:t>
      </w:r>
      <w:r w:rsidR="00E73427">
        <w:rPr>
          <w:rFonts w:ascii="Times New Roman" w:hAnsi="Times New Roman" w:cs="Times New Roman"/>
          <w:sz w:val="24"/>
          <w:szCs w:val="24"/>
        </w:rPr>
        <w:t xml:space="preserve"> </w:t>
      </w:r>
      <w:r w:rsidR="00662AFD">
        <w:rPr>
          <w:rFonts w:ascii="Times New Roman" w:hAnsi="Times New Roman" w:cs="Times New Roman"/>
          <w:sz w:val="24"/>
          <w:szCs w:val="24"/>
        </w:rPr>
        <w:t>factors</w:t>
      </w:r>
      <w:r w:rsidR="005A328E">
        <w:rPr>
          <w:rFonts w:ascii="Times New Roman" w:hAnsi="Times New Roman" w:cs="Times New Roman"/>
          <w:sz w:val="24"/>
          <w:szCs w:val="24"/>
        </w:rPr>
        <w:t xml:space="preserve"> </w:t>
      </w:r>
      <w:r w:rsidR="00E73427">
        <w:rPr>
          <w:rFonts w:ascii="Times New Roman" w:hAnsi="Times New Roman" w:cs="Times New Roman"/>
          <w:sz w:val="24"/>
          <w:szCs w:val="24"/>
        </w:rPr>
        <w:t>in driving ecosystem multifunctionality in representative, European forests</w:t>
      </w:r>
      <w:r w:rsidR="009F3A96">
        <w:rPr>
          <w:rFonts w:ascii="Times New Roman" w:hAnsi="Times New Roman" w:cs="Times New Roman"/>
          <w:sz w:val="24"/>
          <w:szCs w:val="24"/>
        </w:rPr>
        <w:t xml:space="preserve">.  </w:t>
      </w:r>
    </w:p>
    <w:p w14:paraId="7EA530B6" w14:textId="2666116E" w:rsidR="009F3A96" w:rsidRDefault="00662AFD" w:rsidP="009F3A96">
      <w:pPr>
        <w:autoSpaceDE w:val="0"/>
        <w:autoSpaceDN w:val="0"/>
        <w:adjustRightInd w:val="0"/>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I</w:t>
      </w:r>
      <w:r w:rsidR="009F3A96">
        <w:rPr>
          <w:rFonts w:ascii="Times New Roman" w:hAnsi="Times New Roman" w:cs="Times New Roman"/>
          <w:sz w:val="24"/>
          <w:szCs w:val="24"/>
        </w:rPr>
        <w:t xml:space="preserve">n this study, </w:t>
      </w:r>
      <w:r>
        <w:rPr>
          <w:rFonts w:ascii="Times New Roman" w:hAnsi="Times New Roman" w:cs="Times New Roman"/>
          <w:sz w:val="24"/>
          <w:szCs w:val="24"/>
        </w:rPr>
        <w:t xml:space="preserve">some of </w:t>
      </w:r>
      <w:r w:rsidR="009F3A96">
        <w:rPr>
          <w:rFonts w:ascii="Times New Roman" w:hAnsi="Times New Roman" w:cs="Times New Roman"/>
          <w:sz w:val="24"/>
          <w:szCs w:val="24"/>
        </w:rPr>
        <w:t xml:space="preserve">the benefits of biodiversity </w:t>
      </w:r>
      <w:r>
        <w:rPr>
          <w:rFonts w:ascii="Times New Roman" w:hAnsi="Times New Roman" w:cs="Times New Roman"/>
          <w:sz w:val="24"/>
          <w:szCs w:val="24"/>
        </w:rPr>
        <w:t xml:space="preserve">for </w:t>
      </w:r>
      <w:r w:rsidR="00A14088">
        <w:rPr>
          <w:rFonts w:ascii="Times New Roman" w:hAnsi="Times New Roman" w:cs="Times New Roman"/>
          <w:sz w:val="24"/>
          <w:szCs w:val="24"/>
        </w:rPr>
        <w:t xml:space="preserve">landscape-scale </w:t>
      </w:r>
      <w:r w:rsidR="00F64192">
        <w:rPr>
          <w:rFonts w:ascii="Times New Roman" w:hAnsi="Times New Roman" w:cs="Times New Roman"/>
          <w:sz w:val="24"/>
          <w:szCs w:val="24"/>
        </w:rPr>
        <w:t xml:space="preserve">(γ-) </w:t>
      </w:r>
      <w:r w:rsidR="00957B43">
        <w:rPr>
          <w:rFonts w:ascii="Times New Roman" w:hAnsi="Times New Roman" w:cs="Times New Roman"/>
          <w:sz w:val="24"/>
          <w:szCs w:val="24"/>
        </w:rPr>
        <w:t>multifunctionali</w:t>
      </w:r>
      <w:r w:rsidR="00A14088">
        <w:rPr>
          <w:rFonts w:ascii="Times New Roman" w:hAnsi="Times New Roman" w:cs="Times New Roman"/>
          <w:sz w:val="24"/>
          <w:szCs w:val="24"/>
        </w:rPr>
        <w:t xml:space="preserve">ty </w:t>
      </w:r>
      <w:r>
        <w:rPr>
          <w:rFonts w:ascii="Times New Roman" w:hAnsi="Times New Roman" w:cs="Times New Roman"/>
          <w:sz w:val="24"/>
          <w:szCs w:val="24"/>
        </w:rPr>
        <w:t>may</w:t>
      </w:r>
      <w:r w:rsidR="009F3A96">
        <w:rPr>
          <w:rFonts w:ascii="Times New Roman" w:hAnsi="Times New Roman" w:cs="Times New Roman"/>
          <w:sz w:val="24"/>
          <w:szCs w:val="24"/>
        </w:rPr>
        <w:t xml:space="preserve"> have been underestimated. </w:t>
      </w:r>
      <w:r w:rsidR="009F3A96">
        <w:rPr>
          <w:rFonts w:ascii="Times New Roman" w:hAnsi="Times New Roman" w:cs="Times New Roman"/>
          <w:sz w:val="24"/>
          <w:szCs w:val="24"/>
          <w:shd w:val="clear" w:color="auto" w:fill="FFFFFF"/>
        </w:rPr>
        <w:t>O</w:t>
      </w:r>
      <w:r w:rsidR="009F3A96" w:rsidRPr="00F869F8">
        <w:rPr>
          <w:rFonts w:ascii="Times New Roman" w:hAnsi="Times New Roman" w:cs="Times New Roman"/>
          <w:sz w:val="24"/>
          <w:szCs w:val="24"/>
          <w:shd w:val="clear" w:color="auto" w:fill="FFFFFF"/>
        </w:rPr>
        <w:t xml:space="preserve">ur study did not consider </w:t>
      </w:r>
      <w:r w:rsidR="009F3A96">
        <w:rPr>
          <w:rFonts w:ascii="Times New Roman" w:hAnsi="Times New Roman" w:cs="Times New Roman"/>
          <w:sz w:val="24"/>
          <w:szCs w:val="24"/>
          <w:shd w:val="clear" w:color="auto" w:fill="FFFFFF"/>
        </w:rPr>
        <w:t>some</w:t>
      </w:r>
      <w:r w:rsidR="009F3A96" w:rsidRPr="00F869F8">
        <w:rPr>
          <w:rFonts w:ascii="Times New Roman" w:hAnsi="Times New Roman" w:cs="Times New Roman"/>
          <w:sz w:val="24"/>
          <w:szCs w:val="24"/>
          <w:shd w:val="clear" w:color="auto" w:fill="FFFFFF"/>
        </w:rPr>
        <w:t xml:space="preserve"> </w:t>
      </w:r>
      <w:r w:rsidR="009F3A96">
        <w:rPr>
          <w:rFonts w:ascii="Times New Roman" w:hAnsi="Times New Roman" w:cs="Times New Roman"/>
          <w:sz w:val="24"/>
          <w:szCs w:val="24"/>
          <w:shd w:val="clear" w:color="auto" w:fill="FFFFFF"/>
        </w:rPr>
        <w:t xml:space="preserve">of the </w:t>
      </w:r>
      <w:r w:rsidR="009F3A96" w:rsidRPr="00F869F8">
        <w:rPr>
          <w:rFonts w:ascii="Times New Roman" w:hAnsi="Times New Roman" w:cs="Times New Roman"/>
          <w:sz w:val="24"/>
          <w:szCs w:val="24"/>
          <w:shd w:val="clear" w:color="auto" w:fill="FFFFFF"/>
        </w:rPr>
        <w:t>spatiotemporal processes that occur in real forest landscape</w:t>
      </w:r>
      <w:r w:rsidR="009F3A96">
        <w:rPr>
          <w:rFonts w:ascii="Times New Roman" w:hAnsi="Times New Roman" w:cs="Times New Roman"/>
          <w:sz w:val="24"/>
          <w:szCs w:val="24"/>
          <w:shd w:val="clear" w:color="auto" w:fill="FFFFFF"/>
        </w:rPr>
        <w:t xml:space="preserve">s, e.g. </w:t>
      </w:r>
      <w:r w:rsidR="00226E9A">
        <w:rPr>
          <w:rFonts w:ascii="Times New Roman" w:hAnsi="Times New Roman" w:cs="Times New Roman"/>
          <w:sz w:val="24"/>
          <w:szCs w:val="24"/>
          <w:shd w:val="clear" w:color="auto" w:fill="FFFFFF"/>
        </w:rPr>
        <w:t xml:space="preserve">the </w:t>
      </w:r>
      <w:r w:rsidR="009F3A96">
        <w:rPr>
          <w:rFonts w:ascii="Times New Roman" w:hAnsi="Times New Roman" w:cs="Times New Roman"/>
          <w:sz w:val="24"/>
          <w:szCs w:val="24"/>
          <w:shd w:val="clear" w:color="auto" w:fill="FFFFFF"/>
        </w:rPr>
        <w:t>dispersal and movement of ecosystem service providers, species-environment matching, large-scale resource partitioning or</w:t>
      </w:r>
      <w:r w:rsidR="009F3A96" w:rsidRPr="00F869F8">
        <w:rPr>
          <w:rFonts w:ascii="Times New Roman" w:hAnsi="Times New Roman" w:cs="Times New Roman"/>
          <w:sz w:val="24"/>
          <w:szCs w:val="24"/>
          <w:shd w:val="clear" w:color="auto" w:fill="FFFFFF"/>
        </w:rPr>
        <w:t xml:space="preserve"> </w:t>
      </w:r>
      <w:r w:rsidR="00957B43">
        <w:rPr>
          <w:rFonts w:ascii="Times New Roman" w:hAnsi="Times New Roman" w:cs="Times New Roman"/>
          <w:sz w:val="24"/>
          <w:szCs w:val="24"/>
          <w:shd w:val="clear" w:color="auto" w:fill="FFFFFF"/>
        </w:rPr>
        <w:t xml:space="preserve">the </w:t>
      </w:r>
      <w:r w:rsidR="009F3A96">
        <w:rPr>
          <w:rFonts w:ascii="Times New Roman" w:hAnsi="Times New Roman" w:cs="Times New Roman"/>
          <w:sz w:val="24"/>
          <w:szCs w:val="24"/>
          <w:shd w:val="clear" w:color="auto" w:fill="FFFFFF"/>
        </w:rPr>
        <w:t>spill-over</w:t>
      </w:r>
      <w:r w:rsidR="009F3A96" w:rsidRPr="00F869F8">
        <w:rPr>
          <w:rFonts w:ascii="Times New Roman" w:hAnsi="Times New Roman" w:cs="Times New Roman"/>
          <w:sz w:val="24"/>
          <w:szCs w:val="24"/>
          <w:shd w:val="clear" w:color="auto" w:fill="FFFFFF"/>
        </w:rPr>
        <w:t xml:space="preserve"> </w:t>
      </w:r>
      <w:r w:rsidR="00957B43">
        <w:rPr>
          <w:rFonts w:ascii="Times New Roman" w:hAnsi="Times New Roman" w:cs="Times New Roman"/>
          <w:sz w:val="24"/>
          <w:szCs w:val="24"/>
          <w:shd w:val="clear" w:color="auto" w:fill="FFFFFF"/>
        </w:rPr>
        <w:t xml:space="preserve">and subsidy </w:t>
      </w:r>
      <w:r w:rsidR="009F3A96" w:rsidRPr="00F869F8">
        <w:rPr>
          <w:rFonts w:ascii="Times New Roman" w:hAnsi="Times New Roman" w:cs="Times New Roman"/>
          <w:sz w:val="24"/>
          <w:szCs w:val="24"/>
          <w:shd w:val="clear" w:color="auto" w:fill="FFFFFF"/>
        </w:rPr>
        <w:t xml:space="preserve">of ecosystem services </w:t>
      </w:r>
      <w:r w:rsidR="009F3A96">
        <w:rPr>
          <w:rFonts w:ascii="Times New Roman" w:hAnsi="Times New Roman" w:cs="Times New Roman"/>
          <w:sz w:val="24"/>
          <w:szCs w:val="24"/>
          <w:shd w:val="clear" w:color="auto" w:fill="FFFFFF"/>
        </w:rPr>
        <w:t>between</w:t>
      </w:r>
      <w:r w:rsidR="008D3BB8">
        <w:rPr>
          <w:rFonts w:ascii="Times New Roman" w:hAnsi="Times New Roman" w:cs="Times New Roman"/>
          <w:sz w:val="24"/>
          <w:szCs w:val="24"/>
          <w:shd w:val="clear" w:color="auto" w:fill="FFFFFF"/>
        </w:rPr>
        <w:t xml:space="preserve"> neighbo</w:t>
      </w:r>
      <w:r w:rsidR="009F3A96" w:rsidRPr="00F869F8">
        <w:rPr>
          <w:rFonts w:ascii="Times New Roman" w:hAnsi="Times New Roman" w:cs="Times New Roman"/>
          <w:sz w:val="24"/>
          <w:szCs w:val="24"/>
          <w:shd w:val="clear" w:color="auto" w:fill="FFFFFF"/>
        </w:rPr>
        <w:t>ring patches</w:t>
      </w:r>
      <w:r w:rsidR="009F3A96">
        <w:rPr>
          <w:rFonts w:ascii="Times New Roman" w:hAnsi="Times New Roman" w:cs="Times New Roman"/>
          <w:sz w:val="24"/>
          <w:szCs w:val="24"/>
          <w:shd w:val="clear" w:color="auto" w:fill="FFFFFF"/>
        </w:rPr>
        <w:t xml:space="preserve"> (</w:t>
      </w:r>
      <w:r w:rsidR="00012574">
        <w:rPr>
          <w:rFonts w:ascii="Times New Roman" w:hAnsi="Times New Roman" w:cs="Times New Roman"/>
          <w:sz w:val="24"/>
          <w:szCs w:val="24"/>
          <w:shd w:val="clear" w:color="auto" w:fill="FFFFFF"/>
        </w:rPr>
        <w:t xml:space="preserve">13, </w:t>
      </w:r>
      <w:r w:rsidR="00626A68">
        <w:rPr>
          <w:rFonts w:ascii="Times New Roman" w:hAnsi="Times New Roman" w:cs="Times New Roman"/>
          <w:sz w:val="24"/>
          <w:szCs w:val="24"/>
          <w:shd w:val="clear" w:color="auto" w:fill="FFFFFF"/>
        </w:rPr>
        <w:t>4</w:t>
      </w:r>
      <w:r w:rsidR="00EC2234">
        <w:rPr>
          <w:rFonts w:ascii="Times New Roman" w:hAnsi="Times New Roman" w:cs="Times New Roman"/>
          <w:sz w:val="24"/>
          <w:szCs w:val="24"/>
          <w:shd w:val="clear" w:color="auto" w:fill="FFFFFF"/>
        </w:rPr>
        <w:t>4</w:t>
      </w:r>
      <w:r w:rsidR="00A14088">
        <w:rPr>
          <w:rFonts w:ascii="Times New Roman" w:hAnsi="Times New Roman" w:cs="Times New Roman"/>
          <w:sz w:val="24"/>
          <w:szCs w:val="24"/>
          <w:shd w:val="clear" w:color="auto" w:fill="FFFFFF"/>
        </w:rPr>
        <w:t xml:space="preserve">). </w:t>
      </w:r>
      <w:r w:rsidR="00012574">
        <w:rPr>
          <w:rFonts w:ascii="Times New Roman" w:hAnsi="Times New Roman" w:cs="Times New Roman"/>
          <w:sz w:val="24"/>
          <w:szCs w:val="24"/>
          <w:shd w:val="clear" w:color="auto" w:fill="FFFFFF"/>
        </w:rPr>
        <w:t xml:space="preserve">These processes could promote ecosystem functioning in landscapes that possess a </w:t>
      </w:r>
      <w:r w:rsidR="00012574">
        <w:rPr>
          <w:rFonts w:ascii="Times New Roman" w:hAnsi="Times New Roman" w:cs="Times New Roman"/>
          <w:sz w:val="24"/>
          <w:szCs w:val="24"/>
          <w:shd w:val="clear" w:color="auto" w:fill="FFFFFF"/>
        </w:rPr>
        <w:lastRenderedPageBreak/>
        <w:t>high spatial turnover in species composition even more than was detected here</w:t>
      </w:r>
      <w:r w:rsidR="00195A43">
        <w:rPr>
          <w:rFonts w:ascii="Times New Roman" w:hAnsi="Times New Roman" w:cs="Times New Roman"/>
          <w:sz w:val="24"/>
          <w:szCs w:val="24"/>
          <w:shd w:val="clear" w:color="auto" w:fill="FFFFFF"/>
        </w:rPr>
        <w:t xml:space="preserve">. For example, a forest resistant to </w:t>
      </w:r>
      <w:r w:rsidR="00BE7414">
        <w:rPr>
          <w:rFonts w:ascii="Times New Roman" w:hAnsi="Times New Roman" w:cs="Times New Roman"/>
          <w:sz w:val="24"/>
          <w:szCs w:val="24"/>
          <w:shd w:val="clear" w:color="auto" w:fill="FFFFFF"/>
        </w:rPr>
        <w:t>herbivory</w:t>
      </w:r>
      <w:r w:rsidR="005A328E">
        <w:rPr>
          <w:rFonts w:ascii="Times New Roman" w:hAnsi="Times New Roman" w:cs="Times New Roman"/>
          <w:sz w:val="24"/>
          <w:szCs w:val="24"/>
          <w:shd w:val="clear" w:color="auto" w:fill="FFFFFF"/>
        </w:rPr>
        <w:t xml:space="preserve"> </w:t>
      </w:r>
      <w:r w:rsidR="00195A43">
        <w:rPr>
          <w:rFonts w:ascii="Times New Roman" w:hAnsi="Times New Roman" w:cs="Times New Roman"/>
          <w:sz w:val="24"/>
          <w:szCs w:val="24"/>
          <w:shd w:val="clear" w:color="auto" w:fill="FFFFFF"/>
        </w:rPr>
        <w:t>might also</w:t>
      </w:r>
      <w:r w:rsidR="005A328E">
        <w:rPr>
          <w:rFonts w:ascii="Times New Roman" w:hAnsi="Times New Roman" w:cs="Times New Roman"/>
          <w:sz w:val="24"/>
          <w:szCs w:val="24"/>
          <w:shd w:val="clear" w:color="auto" w:fill="FFFFFF"/>
        </w:rPr>
        <w:t xml:space="preserve"> reduce </w:t>
      </w:r>
      <w:r>
        <w:rPr>
          <w:rFonts w:ascii="Times New Roman" w:hAnsi="Times New Roman" w:cs="Times New Roman"/>
          <w:sz w:val="24"/>
          <w:szCs w:val="24"/>
          <w:shd w:val="clear" w:color="auto" w:fill="FFFFFF"/>
        </w:rPr>
        <w:t xml:space="preserve">pest </w:t>
      </w:r>
      <w:r w:rsidR="005A328E">
        <w:rPr>
          <w:rFonts w:ascii="Times New Roman" w:hAnsi="Times New Roman" w:cs="Times New Roman"/>
          <w:sz w:val="24"/>
          <w:szCs w:val="24"/>
          <w:shd w:val="clear" w:color="auto" w:fill="FFFFFF"/>
        </w:rPr>
        <w:t>damage</w:t>
      </w:r>
      <w:r w:rsidR="005545B8">
        <w:rPr>
          <w:rFonts w:ascii="Times New Roman" w:hAnsi="Times New Roman" w:cs="Times New Roman"/>
          <w:sz w:val="24"/>
          <w:szCs w:val="24"/>
          <w:shd w:val="clear" w:color="auto" w:fill="FFFFFF"/>
        </w:rPr>
        <w:t xml:space="preserve"> </w:t>
      </w:r>
      <w:r w:rsidR="00195A43">
        <w:rPr>
          <w:rFonts w:ascii="Times New Roman" w:hAnsi="Times New Roman" w:cs="Times New Roman"/>
          <w:sz w:val="24"/>
          <w:szCs w:val="24"/>
          <w:shd w:val="clear" w:color="auto" w:fill="FFFFFF"/>
        </w:rPr>
        <w:t>in adjacent forests</w:t>
      </w:r>
      <w:r w:rsidR="00562114">
        <w:rPr>
          <w:rFonts w:ascii="Times New Roman" w:hAnsi="Times New Roman" w:cs="Times New Roman"/>
          <w:sz w:val="24"/>
          <w:szCs w:val="24"/>
          <w:shd w:val="clear" w:color="auto" w:fill="FFFFFF"/>
        </w:rPr>
        <w:t xml:space="preserve"> by lowering populations of herbivores and</w:t>
      </w:r>
      <w:r>
        <w:rPr>
          <w:rFonts w:ascii="Times New Roman" w:hAnsi="Times New Roman" w:cs="Times New Roman"/>
          <w:sz w:val="24"/>
          <w:szCs w:val="24"/>
          <w:shd w:val="clear" w:color="auto" w:fill="FFFFFF"/>
        </w:rPr>
        <w:t xml:space="preserve"> by</w:t>
      </w:r>
      <w:r w:rsidR="00562114">
        <w:rPr>
          <w:rFonts w:ascii="Times New Roman" w:hAnsi="Times New Roman" w:cs="Times New Roman"/>
          <w:sz w:val="24"/>
          <w:szCs w:val="24"/>
          <w:shd w:val="clear" w:color="auto" w:fill="FFFFFF"/>
        </w:rPr>
        <w:t xml:space="preserve"> </w:t>
      </w:r>
      <w:r w:rsidR="005A328E">
        <w:rPr>
          <w:rFonts w:ascii="Times New Roman" w:hAnsi="Times New Roman" w:cs="Times New Roman"/>
          <w:sz w:val="24"/>
          <w:szCs w:val="24"/>
          <w:shd w:val="clear" w:color="auto" w:fill="FFFFFF"/>
        </w:rPr>
        <w:t>preventing their movement into more vulnerable areas</w:t>
      </w:r>
      <w:r w:rsidR="00012574">
        <w:rPr>
          <w:rFonts w:ascii="Times New Roman" w:hAnsi="Times New Roman" w:cs="Times New Roman"/>
          <w:sz w:val="24"/>
          <w:szCs w:val="24"/>
          <w:shd w:val="clear" w:color="auto" w:fill="FFFFFF"/>
        </w:rPr>
        <w:t xml:space="preserve">, </w:t>
      </w:r>
      <w:r w:rsidR="005A328E">
        <w:rPr>
          <w:rFonts w:ascii="Times New Roman" w:hAnsi="Times New Roman" w:cs="Times New Roman"/>
          <w:sz w:val="24"/>
          <w:szCs w:val="24"/>
          <w:shd w:val="clear" w:color="auto" w:fill="FFFFFF"/>
        </w:rPr>
        <w:t xml:space="preserve">thus </w:t>
      </w:r>
      <w:r w:rsidR="00724644">
        <w:rPr>
          <w:rFonts w:ascii="Times New Roman" w:hAnsi="Times New Roman" w:cs="Times New Roman"/>
          <w:sz w:val="24"/>
          <w:szCs w:val="24"/>
          <w:shd w:val="clear" w:color="auto" w:fill="FFFFFF"/>
        </w:rPr>
        <w:t>strengthen</w:t>
      </w:r>
      <w:r w:rsidR="005A328E">
        <w:rPr>
          <w:rFonts w:ascii="Times New Roman" w:hAnsi="Times New Roman" w:cs="Times New Roman"/>
          <w:sz w:val="24"/>
          <w:szCs w:val="24"/>
          <w:shd w:val="clear" w:color="auto" w:fill="FFFFFF"/>
        </w:rPr>
        <w:t>ing</w:t>
      </w:r>
      <w:r w:rsidR="00724644">
        <w:rPr>
          <w:rFonts w:ascii="Times New Roman" w:hAnsi="Times New Roman" w:cs="Times New Roman"/>
          <w:sz w:val="24"/>
          <w:szCs w:val="24"/>
          <w:shd w:val="clear" w:color="auto" w:fill="FFFFFF"/>
        </w:rPr>
        <w:t xml:space="preserve"> the </w:t>
      </w:r>
      <w:r w:rsidR="00012574">
        <w:rPr>
          <w:rFonts w:ascii="Times New Roman" w:hAnsi="Times New Roman" w:cs="Times New Roman"/>
          <w:sz w:val="24"/>
          <w:szCs w:val="24"/>
          <w:shd w:val="clear" w:color="auto" w:fill="FFFFFF"/>
        </w:rPr>
        <w:t xml:space="preserve">relationship between </w:t>
      </w:r>
      <w:r w:rsidR="00012574" w:rsidRPr="00F869F8">
        <w:rPr>
          <w:rFonts w:ascii="Times New Roman" w:hAnsi="Times New Roman" w:cs="Times New Roman"/>
          <w:sz w:val="24"/>
          <w:szCs w:val="24"/>
          <w:shd w:val="clear" w:color="auto" w:fill="FFFFFF"/>
        </w:rPr>
        <w:t xml:space="preserve">β-diversity </w:t>
      </w:r>
      <w:r w:rsidR="00012574">
        <w:rPr>
          <w:rFonts w:ascii="Times New Roman" w:hAnsi="Times New Roman" w:cs="Times New Roman"/>
          <w:sz w:val="24"/>
          <w:szCs w:val="24"/>
          <w:shd w:val="clear" w:color="auto" w:fill="FFFFFF"/>
        </w:rPr>
        <w:t>and</w:t>
      </w:r>
      <w:r w:rsidR="00012574" w:rsidRPr="00F869F8">
        <w:rPr>
          <w:rFonts w:ascii="Times New Roman" w:hAnsi="Times New Roman" w:cs="Times New Roman"/>
          <w:sz w:val="24"/>
          <w:szCs w:val="24"/>
          <w:shd w:val="clear" w:color="auto" w:fill="FFFFFF"/>
        </w:rPr>
        <w:t xml:space="preserve"> </w:t>
      </w:r>
      <w:r w:rsidR="00012574">
        <w:rPr>
          <w:rFonts w:ascii="Times New Roman" w:hAnsi="Times New Roman" w:cs="Times New Roman"/>
          <w:sz w:val="24"/>
          <w:szCs w:val="24"/>
          <w:shd w:val="clear" w:color="auto" w:fill="FFFFFF"/>
        </w:rPr>
        <w:t xml:space="preserve">landscape-scale </w:t>
      </w:r>
      <w:r w:rsidR="00F64192">
        <w:rPr>
          <w:rFonts w:ascii="Times New Roman" w:hAnsi="Times New Roman" w:cs="Times New Roman"/>
          <w:sz w:val="24"/>
          <w:szCs w:val="24"/>
          <w:shd w:val="clear" w:color="auto" w:fill="FFFFFF"/>
        </w:rPr>
        <w:t>(</w:t>
      </w:r>
      <w:r w:rsidR="00F64192">
        <w:rPr>
          <w:rFonts w:ascii="Times New Roman" w:hAnsi="Times New Roman" w:cs="Times New Roman"/>
          <w:sz w:val="24"/>
          <w:szCs w:val="24"/>
        </w:rPr>
        <w:t>γ-</w:t>
      </w:r>
      <w:r w:rsidR="00F64192">
        <w:rPr>
          <w:rFonts w:ascii="Times New Roman" w:hAnsi="Times New Roman" w:cs="Times New Roman"/>
          <w:sz w:val="24"/>
          <w:szCs w:val="24"/>
          <w:shd w:val="clear" w:color="auto" w:fill="FFFFFF"/>
        </w:rPr>
        <w:t xml:space="preserve">) </w:t>
      </w:r>
      <w:r w:rsidR="00012574" w:rsidRPr="00F869F8">
        <w:rPr>
          <w:rFonts w:ascii="Times New Roman" w:hAnsi="Times New Roman" w:cs="Times New Roman"/>
          <w:sz w:val="24"/>
          <w:szCs w:val="24"/>
          <w:shd w:val="clear" w:color="auto" w:fill="FFFFFF"/>
        </w:rPr>
        <w:t>forest multifunctionality</w:t>
      </w:r>
      <w:r w:rsidR="00012574">
        <w:rPr>
          <w:rFonts w:ascii="Times New Roman" w:hAnsi="Times New Roman" w:cs="Times New Roman"/>
          <w:sz w:val="24"/>
          <w:szCs w:val="24"/>
          <w:shd w:val="clear" w:color="auto" w:fill="FFFFFF"/>
        </w:rPr>
        <w:t xml:space="preserve">. </w:t>
      </w:r>
      <w:r w:rsidR="009F3A96">
        <w:rPr>
          <w:rFonts w:ascii="Times New Roman" w:hAnsi="Times New Roman" w:cs="Times New Roman"/>
          <w:sz w:val="24"/>
          <w:szCs w:val="24"/>
        </w:rPr>
        <w:t xml:space="preserve">Future studies could explore these ideas by studying ecosystem multifunctionality in landscapes where ecological interactions between patches of differing diversity and composition are quantified. </w:t>
      </w:r>
      <w:r w:rsidR="009F3A96" w:rsidRPr="00975E40">
        <w:rPr>
          <w:rFonts w:ascii="Times New Roman" w:hAnsi="Times New Roman" w:cs="Times New Roman"/>
          <w:sz w:val="24"/>
          <w:szCs w:val="24"/>
        </w:rPr>
        <w:t xml:space="preserve"> </w:t>
      </w:r>
    </w:p>
    <w:p w14:paraId="224AB19A" w14:textId="3E0E1690" w:rsidR="00E70B38" w:rsidRDefault="00E70B38" w:rsidP="00E70B38">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Previous</w:t>
      </w:r>
      <w:r w:rsidR="001D64D4">
        <w:rPr>
          <w:rFonts w:ascii="Times New Roman" w:hAnsi="Times New Roman" w:cs="Times New Roman"/>
          <w:sz w:val="24"/>
          <w:szCs w:val="24"/>
        </w:rPr>
        <w:t xml:space="preserve"> studies have</w:t>
      </w:r>
      <w:r>
        <w:rPr>
          <w:rFonts w:ascii="Times New Roman" w:hAnsi="Times New Roman" w:cs="Times New Roman"/>
          <w:sz w:val="24"/>
          <w:szCs w:val="24"/>
        </w:rPr>
        <w:t xml:space="preserve"> demonstrated that local scale</w:t>
      </w:r>
      <w:r w:rsidR="00A110FE">
        <w:rPr>
          <w:rFonts w:ascii="Times New Roman" w:hAnsi="Times New Roman" w:cs="Times New Roman"/>
          <w:sz w:val="24"/>
          <w:szCs w:val="24"/>
        </w:rPr>
        <w:t xml:space="preserve"> (α-)</w:t>
      </w:r>
      <w:r>
        <w:rPr>
          <w:rFonts w:ascii="Times New Roman" w:hAnsi="Times New Roman" w:cs="Times New Roman"/>
          <w:sz w:val="24"/>
          <w:szCs w:val="24"/>
        </w:rPr>
        <w:t xml:space="preserve"> biodiversity can boost multifunctionality in </w:t>
      </w:r>
      <w:r w:rsidR="00AB0565">
        <w:rPr>
          <w:rFonts w:ascii="Times New Roman" w:hAnsi="Times New Roman" w:cs="Times New Roman"/>
          <w:sz w:val="24"/>
          <w:szCs w:val="24"/>
        </w:rPr>
        <w:t xml:space="preserve">the </w:t>
      </w:r>
      <w:r>
        <w:rPr>
          <w:rFonts w:ascii="Times New Roman" w:hAnsi="Times New Roman" w:cs="Times New Roman"/>
          <w:sz w:val="24"/>
          <w:szCs w:val="24"/>
        </w:rPr>
        <w:t>real</w:t>
      </w:r>
      <w:r w:rsidR="00AB0565">
        <w:rPr>
          <w:rFonts w:ascii="Times New Roman" w:hAnsi="Times New Roman" w:cs="Times New Roman"/>
          <w:sz w:val="24"/>
          <w:szCs w:val="24"/>
        </w:rPr>
        <w:t xml:space="preserve"> </w:t>
      </w:r>
      <w:r>
        <w:rPr>
          <w:rFonts w:ascii="Times New Roman" w:hAnsi="Times New Roman" w:cs="Times New Roman"/>
          <w:sz w:val="24"/>
          <w:szCs w:val="24"/>
        </w:rPr>
        <w:t xml:space="preserve">world, in addition to experimental, ecosystems (8, 14-16). Here, we add evidence that both local-scale </w:t>
      </w:r>
      <w:r w:rsidR="00F64192">
        <w:rPr>
          <w:rFonts w:ascii="Times New Roman" w:hAnsi="Times New Roman" w:cs="Times New Roman"/>
          <w:sz w:val="24"/>
          <w:szCs w:val="24"/>
        </w:rPr>
        <w:t xml:space="preserve">(α-) </w:t>
      </w:r>
      <w:r>
        <w:rPr>
          <w:rFonts w:ascii="Times New Roman" w:hAnsi="Times New Roman" w:cs="Times New Roman"/>
          <w:sz w:val="24"/>
          <w:szCs w:val="24"/>
        </w:rPr>
        <w:t xml:space="preserve">and β-diversity </w:t>
      </w:r>
      <w:r w:rsidR="00012574">
        <w:rPr>
          <w:rFonts w:ascii="Times New Roman" w:hAnsi="Times New Roman" w:cs="Times New Roman"/>
          <w:sz w:val="24"/>
          <w:szCs w:val="24"/>
        </w:rPr>
        <w:t>can</w:t>
      </w:r>
      <w:r>
        <w:rPr>
          <w:rFonts w:ascii="Times New Roman" w:hAnsi="Times New Roman" w:cs="Times New Roman"/>
          <w:sz w:val="24"/>
          <w:szCs w:val="24"/>
        </w:rPr>
        <w:t xml:space="preserve"> also </w:t>
      </w:r>
      <w:r w:rsidR="00012574">
        <w:rPr>
          <w:rFonts w:ascii="Times New Roman" w:hAnsi="Times New Roman" w:cs="Times New Roman"/>
          <w:sz w:val="24"/>
          <w:szCs w:val="24"/>
        </w:rPr>
        <w:t>drive</w:t>
      </w:r>
      <w:r>
        <w:rPr>
          <w:rFonts w:ascii="Times New Roman" w:hAnsi="Times New Roman" w:cs="Times New Roman"/>
          <w:sz w:val="24"/>
          <w:szCs w:val="24"/>
        </w:rPr>
        <w:t xml:space="preserve"> ecosystem multifunctionality at the landscape scale</w:t>
      </w:r>
      <w:r w:rsidR="00012574">
        <w:rPr>
          <w:rFonts w:ascii="Times New Roman" w:hAnsi="Times New Roman" w:cs="Times New Roman"/>
          <w:sz w:val="24"/>
          <w:szCs w:val="24"/>
        </w:rPr>
        <w:t>, and that the desired distribution of ecosystem function across the landscape influences the importance of this relationship</w:t>
      </w:r>
      <w:r>
        <w:rPr>
          <w:rFonts w:ascii="Times New Roman" w:hAnsi="Times New Roman" w:cs="Times New Roman"/>
          <w:sz w:val="24"/>
          <w:szCs w:val="24"/>
        </w:rPr>
        <w:t xml:space="preserve">. Biotic homogenization is </w:t>
      </w:r>
      <w:r w:rsidR="00012574">
        <w:rPr>
          <w:rFonts w:ascii="Times New Roman" w:hAnsi="Times New Roman" w:cs="Times New Roman"/>
          <w:sz w:val="24"/>
          <w:szCs w:val="24"/>
        </w:rPr>
        <w:t>occurring</w:t>
      </w:r>
      <w:r>
        <w:rPr>
          <w:rFonts w:ascii="Times New Roman" w:hAnsi="Times New Roman" w:cs="Times New Roman"/>
          <w:sz w:val="24"/>
          <w:szCs w:val="24"/>
        </w:rPr>
        <w:t xml:space="preserve"> worldwide at local, regional and global scales (</w:t>
      </w:r>
      <w:r w:rsidR="00576CDA">
        <w:rPr>
          <w:rFonts w:ascii="Times New Roman" w:hAnsi="Times New Roman" w:cs="Times New Roman"/>
          <w:sz w:val="24"/>
          <w:szCs w:val="24"/>
        </w:rPr>
        <w:t>19-21</w:t>
      </w:r>
      <w:r>
        <w:rPr>
          <w:rFonts w:ascii="Times New Roman" w:hAnsi="Times New Roman" w:cs="Times New Roman"/>
          <w:sz w:val="24"/>
          <w:szCs w:val="24"/>
        </w:rPr>
        <w:t>). Similarly, current forest management often results in large areas of low species turnover. Our study is an important step forward in exploring the importance of</w:t>
      </w:r>
      <w:r w:rsidR="00012574">
        <w:rPr>
          <w:rFonts w:ascii="Times New Roman" w:hAnsi="Times New Roman" w:cs="Times New Roman"/>
          <w:sz w:val="24"/>
          <w:szCs w:val="24"/>
        </w:rPr>
        <w:t xml:space="preserve"> this</w:t>
      </w:r>
      <w:r>
        <w:rPr>
          <w:rFonts w:ascii="Times New Roman" w:hAnsi="Times New Roman" w:cs="Times New Roman"/>
          <w:sz w:val="24"/>
          <w:szCs w:val="24"/>
        </w:rPr>
        <w:t xml:space="preserve"> biotic homogenization for landscape</w:t>
      </w:r>
      <w:r w:rsidR="00A110FE">
        <w:rPr>
          <w:rFonts w:ascii="Times New Roman" w:hAnsi="Times New Roman" w:cs="Times New Roman"/>
          <w:sz w:val="24"/>
          <w:szCs w:val="24"/>
        </w:rPr>
        <w:t>-scale (γ-)</w:t>
      </w:r>
      <w:r>
        <w:rPr>
          <w:rFonts w:ascii="Times New Roman" w:hAnsi="Times New Roman" w:cs="Times New Roman"/>
          <w:sz w:val="24"/>
          <w:szCs w:val="24"/>
        </w:rPr>
        <w:t xml:space="preserve"> multifunctionality. It shows that biotic homogenization may have </w:t>
      </w:r>
      <w:r w:rsidR="00697985">
        <w:rPr>
          <w:rFonts w:ascii="Times New Roman" w:hAnsi="Times New Roman" w:cs="Times New Roman"/>
          <w:sz w:val="24"/>
          <w:szCs w:val="24"/>
        </w:rPr>
        <w:t xml:space="preserve">negative, </w:t>
      </w:r>
      <w:r>
        <w:rPr>
          <w:rFonts w:ascii="Times New Roman" w:hAnsi="Times New Roman" w:cs="Times New Roman"/>
          <w:sz w:val="24"/>
          <w:szCs w:val="24"/>
        </w:rPr>
        <w:t xml:space="preserve">strong, far reaching and so far overlooked </w:t>
      </w:r>
      <w:r w:rsidR="00131849">
        <w:rPr>
          <w:rFonts w:ascii="Times New Roman" w:hAnsi="Times New Roman" w:cs="Times New Roman"/>
          <w:sz w:val="24"/>
          <w:szCs w:val="24"/>
        </w:rPr>
        <w:t xml:space="preserve">impacts </w:t>
      </w:r>
      <w:r>
        <w:rPr>
          <w:rFonts w:ascii="Times New Roman" w:hAnsi="Times New Roman" w:cs="Times New Roman"/>
          <w:sz w:val="24"/>
          <w:szCs w:val="24"/>
        </w:rPr>
        <w:t>upon the ecosystem services on which humanity depends</w:t>
      </w:r>
      <w:r w:rsidR="00131849">
        <w:rPr>
          <w:rFonts w:ascii="Times New Roman" w:hAnsi="Times New Roman" w:cs="Times New Roman"/>
          <w:sz w:val="24"/>
          <w:szCs w:val="24"/>
        </w:rPr>
        <w:t>, and that these may be as strong, or even stronger than those of local diversity loss</w:t>
      </w:r>
      <w:r>
        <w:rPr>
          <w:rFonts w:ascii="Times New Roman" w:hAnsi="Times New Roman" w:cs="Times New Roman"/>
          <w:sz w:val="24"/>
          <w:szCs w:val="24"/>
        </w:rPr>
        <w:t>.</w:t>
      </w:r>
    </w:p>
    <w:p w14:paraId="268C219C" w14:textId="77777777" w:rsidR="0070359E" w:rsidRDefault="0070359E" w:rsidP="001D64D4">
      <w:pPr>
        <w:spacing w:after="0" w:line="480" w:lineRule="auto"/>
        <w:rPr>
          <w:rFonts w:ascii="Times New Roman" w:hAnsi="Times New Roman" w:cs="Times New Roman"/>
          <w:sz w:val="24"/>
          <w:szCs w:val="24"/>
        </w:rPr>
      </w:pPr>
    </w:p>
    <w:p w14:paraId="68F22E25" w14:textId="77777777" w:rsidR="007D66A1" w:rsidRDefault="007D66A1" w:rsidP="007D66A1">
      <w:pPr>
        <w:spacing w:after="0" w:line="480" w:lineRule="auto"/>
        <w:rPr>
          <w:rFonts w:ascii="Times New Roman" w:hAnsi="Times New Roman" w:cs="Times New Roman"/>
          <w:sz w:val="24"/>
          <w:szCs w:val="24"/>
        </w:rPr>
      </w:pPr>
      <w:r>
        <w:rPr>
          <w:rFonts w:ascii="Times New Roman" w:hAnsi="Times New Roman" w:cs="Times New Roman"/>
          <w:sz w:val="24"/>
          <w:szCs w:val="24"/>
        </w:rPr>
        <w:t>METHODS</w:t>
      </w:r>
    </w:p>
    <w:p w14:paraId="2DE11E6E" w14:textId="77777777" w:rsidR="007D66A1" w:rsidRDefault="007D66A1" w:rsidP="007D66A1">
      <w:pPr>
        <w:spacing w:after="0" w:line="480" w:lineRule="auto"/>
        <w:rPr>
          <w:rFonts w:ascii="Times New Roman" w:hAnsi="Times New Roman" w:cs="Times New Roman"/>
          <w:sz w:val="24"/>
          <w:szCs w:val="24"/>
        </w:rPr>
      </w:pPr>
      <w:r>
        <w:rPr>
          <w:rFonts w:ascii="Times New Roman" w:hAnsi="Times New Roman" w:cs="Times New Roman"/>
          <w:sz w:val="24"/>
          <w:szCs w:val="24"/>
        </w:rPr>
        <w:t>Plot selection</w:t>
      </w:r>
    </w:p>
    <w:p w14:paraId="09D62FF1" w14:textId="6E53918A" w:rsidR="006507D9" w:rsidRDefault="007D66A1" w:rsidP="006507D9">
      <w:pPr>
        <w:spacing w:after="0" w:line="480" w:lineRule="auto"/>
        <w:ind w:firstLine="706"/>
        <w:rPr>
          <w:rFonts w:ascii="Times New Roman" w:hAnsi="Times New Roman" w:cs="Times New Roman"/>
          <w:sz w:val="24"/>
          <w:szCs w:val="24"/>
        </w:rPr>
      </w:pPr>
      <w:r w:rsidRPr="00354647">
        <w:rPr>
          <w:rFonts w:ascii="Times New Roman" w:hAnsi="Times New Roman" w:cs="Times New Roman"/>
          <w:sz w:val="24"/>
          <w:szCs w:val="24"/>
        </w:rPr>
        <w:t xml:space="preserve">In total, 209 </w:t>
      </w:r>
      <w:r>
        <w:rPr>
          <w:rFonts w:ascii="Times New Roman" w:hAnsi="Times New Roman" w:cs="Times New Roman"/>
          <w:sz w:val="24"/>
          <w:szCs w:val="24"/>
        </w:rPr>
        <w:t xml:space="preserve">30 x 30 meter </w:t>
      </w:r>
      <w:r w:rsidRPr="00354647">
        <w:rPr>
          <w:rFonts w:ascii="Times New Roman" w:hAnsi="Times New Roman" w:cs="Times New Roman"/>
          <w:sz w:val="24"/>
          <w:szCs w:val="24"/>
        </w:rPr>
        <w:t>forest plots were</w:t>
      </w:r>
      <w:r>
        <w:rPr>
          <w:rFonts w:ascii="Times New Roman" w:hAnsi="Times New Roman" w:cs="Times New Roman"/>
          <w:sz w:val="24"/>
          <w:szCs w:val="24"/>
        </w:rPr>
        <w:t xml:space="preserve"> established within the European FunDivEUROPE project (</w:t>
      </w:r>
      <w:hyperlink r:id="rId9" w:history="1">
        <w:r w:rsidRPr="00192DC4">
          <w:rPr>
            <w:rFonts w:ascii="Times New Roman" w:hAnsi="Times New Roman" w:cs="Times New Roman"/>
            <w:sz w:val="24"/>
            <w:szCs w:val="24"/>
          </w:rPr>
          <w:t>http://fundiveuropektp.boku.ac.at/</w:t>
        </w:r>
      </w:hyperlink>
      <w:r>
        <w:rPr>
          <w:rFonts w:ascii="Times New Roman" w:hAnsi="Times New Roman" w:cs="Times New Roman"/>
          <w:sz w:val="24"/>
          <w:szCs w:val="24"/>
        </w:rPr>
        <w:t xml:space="preserve">). </w:t>
      </w:r>
      <w:r w:rsidR="00AB0565">
        <w:rPr>
          <w:rFonts w:ascii="Times New Roman" w:hAnsi="Times New Roman" w:cs="Times New Roman"/>
          <w:sz w:val="24"/>
          <w:szCs w:val="24"/>
        </w:rPr>
        <w:t xml:space="preserve">Because </w:t>
      </w:r>
      <w:r w:rsidR="006507D9">
        <w:rPr>
          <w:rFonts w:ascii="Times New Roman" w:hAnsi="Times New Roman" w:cs="Times New Roman"/>
          <w:sz w:val="24"/>
          <w:szCs w:val="24"/>
        </w:rPr>
        <w:t>we were interested in the</w:t>
      </w:r>
      <w:r>
        <w:rPr>
          <w:rFonts w:ascii="Times New Roman" w:hAnsi="Times New Roman" w:cs="Times New Roman"/>
          <w:sz w:val="24"/>
          <w:szCs w:val="24"/>
        </w:rPr>
        <w:t xml:space="preserve"> effects of tree species </w:t>
      </w:r>
      <w:r w:rsidR="006507D9">
        <w:rPr>
          <w:rFonts w:ascii="Times New Roman" w:hAnsi="Times New Roman" w:cs="Times New Roman"/>
          <w:sz w:val="24"/>
          <w:szCs w:val="24"/>
        </w:rPr>
        <w:t xml:space="preserve">diversity </w:t>
      </w:r>
      <w:r>
        <w:rPr>
          <w:rFonts w:ascii="Times New Roman" w:hAnsi="Times New Roman" w:cs="Times New Roman"/>
          <w:sz w:val="24"/>
          <w:szCs w:val="24"/>
        </w:rPr>
        <w:t xml:space="preserve">on ecosystem functioning </w:t>
      </w:r>
      <w:r w:rsidR="006507D9">
        <w:rPr>
          <w:rFonts w:ascii="Times New Roman" w:hAnsi="Times New Roman" w:cs="Times New Roman"/>
          <w:sz w:val="24"/>
          <w:szCs w:val="24"/>
        </w:rPr>
        <w:t>in mature forests</w:t>
      </w:r>
      <w:r w:rsidR="000044A1">
        <w:rPr>
          <w:rFonts w:ascii="Times New Roman" w:hAnsi="Times New Roman" w:cs="Times New Roman"/>
          <w:sz w:val="24"/>
          <w:szCs w:val="24"/>
        </w:rPr>
        <w:t xml:space="preserve"> (38)</w:t>
      </w:r>
      <w:r w:rsidR="006507D9">
        <w:rPr>
          <w:rFonts w:ascii="Times New Roman" w:hAnsi="Times New Roman" w:cs="Times New Roman"/>
          <w:sz w:val="24"/>
          <w:szCs w:val="24"/>
        </w:rPr>
        <w:t xml:space="preserve">, plot </w:t>
      </w:r>
      <w:r w:rsidR="006507D9">
        <w:rPr>
          <w:rFonts w:ascii="Times New Roman" w:hAnsi="Times New Roman" w:cs="Times New Roman"/>
          <w:sz w:val="24"/>
          <w:szCs w:val="24"/>
        </w:rPr>
        <w:lastRenderedPageBreak/>
        <w:t xml:space="preserve">selection was aimed to mimic the design of a biodiversity experiment, in which variation in environment is minimized and diversity is not confounded with composition, as in most observational studies of diversity. Hence, the design aimed to bridge the gap between controlled but very young tree diversity experiments and observational studies where diversity can be strongly confounded with other factors. </w:t>
      </w:r>
    </w:p>
    <w:p w14:paraId="30592566" w14:textId="3A705376" w:rsidR="007D66A1" w:rsidRDefault="007D66A1" w:rsidP="006507D9">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 xml:space="preserve">Plots were located in six </w:t>
      </w:r>
      <w:r w:rsidRPr="00354647">
        <w:rPr>
          <w:rFonts w:ascii="Times New Roman" w:hAnsi="Times New Roman" w:cs="Times New Roman"/>
          <w:sz w:val="24"/>
          <w:szCs w:val="24"/>
        </w:rPr>
        <w:t>European countries</w:t>
      </w:r>
      <w:r w:rsidR="00C74710">
        <w:rPr>
          <w:rFonts w:ascii="Times New Roman" w:hAnsi="Times New Roman" w:cs="Times New Roman"/>
          <w:sz w:val="24"/>
          <w:szCs w:val="24"/>
        </w:rPr>
        <w:t>, ranging from boreal to Mediterranean zones,</w:t>
      </w:r>
      <w:r w:rsidRPr="001C409E">
        <w:rPr>
          <w:rFonts w:ascii="Times New Roman" w:hAnsi="Times New Roman" w:cs="Times New Roman"/>
          <w:sz w:val="24"/>
          <w:szCs w:val="24"/>
        </w:rPr>
        <w:t xml:space="preserve"> </w:t>
      </w:r>
      <w:r w:rsidR="00131849">
        <w:rPr>
          <w:rFonts w:ascii="Times New Roman" w:hAnsi="Times New Roman" w:cs="Times New Roman"/>
          <w:sz w:val="24"/>
          <w:szCs w:val="24"/>
        </w:rPr>
        <w:t xml:space="preserve">and </w:t>
      </w:r>
      <w:r w:rsidR="00425A0E">
        <w:rPr>
          <w:rFonts w:ascii="Times New Roman" w:hAnsi="Times New Roman" w:cs="Times New Roman"/>
          <w:sz w:val="24"/>
          <w:szCs w:val="24"/>
        </w:rPr>
        <w:t xml:space="preserve">with </w:t>
      </w:r>
      <w:r w:rsidR="00C74710">
        <w:rPr>
          <w:rFonts w:ascii="Times New Roman" w:hAnsi="Times New Roman" w:cs="Times New Roman"/>
          <w:sz w:val="24"/>
          <w:szCs w:val="24"/>
        </w:rPr>
        <w:t xml:space="preserve">each </w:t>
      </w:r>
      <w:r w:rsidR="00425A0E">
        <w:rPr>
          <w:rFonts w:ascii="Times New Roman" w:hAnsi="Times New Roman" w:cs="Times New Roman"/>
          <w:sz w:val="24"/>
          <w:szCs w:val="24"/>
        </w:rPr>
        <w:t>representing</w:t>
      </w:r>
      <w:r w:rsidR="00C74710">
        <w:rPr>
          <w:rFonts w:ascii="Times New Roman" w:hAnsi="Times New Roman" w:cs="Times New Roman"/>
          <w:sz w:val="24"/>
          <w:szCs w:val="24"/>
        </w:rPr>
        <w:t xml:space="preserve"> a</w:t>
      </w:r>
      <w:r>
        <w:rPr>
          <w:rFonts w:ascii="Times New Roman" w:hAnsi="Times New Roman" w:cs="Times New Roman"/>
          <w:sz w:val="24"/>
          <w:szCs w:val="24"/>
        </w:rPr>
        <w:t xml:space="preserve"> major European forest type</w:t>
      </w:r>
      <w:r w:rsidR="00C74710">
        <w:rPr>
          <w:rFonts w:ascii="Times New Roman" w:hAnsi="Times New Roman" w:cs="Times New Roman"/>
          <w:sz w:val="24"/>
          <w:szCs w:val="24"/>
        </w:rPr>
        <w:t xml:space="preserve"> </w:t>
      </w:r>
      <w:r>
        <w:rPr>
          <w:rFonts w:ascii="Times New Roman" w:hAnsi="Times New Roman" w:cs="Times New Roman"/>
          <w:sz w:val="24"/>
          <w:szCs w:val="24"/>
        </w:rPr>
        <w:t>(</w:t>
      </w:r>
      <w:r w:rsidR="00626A68">
        <w:rPr>
          <w:rFonts w:ascii="Times New Roman" w:hAnsi="Times New Roman" w:cs="Times New Roman"/>
          <w:sz w:val="24"/>
          <w:szCs w:val="24"/>
        </w:rPr>
        <w:t>3</w:t>
      </w:r>
      <w:r w:rsidR="00EC2234">
        <w:rPr>
          <w:rFonts w:ascii="Times New Roman" w:hAnsi="Times New Roman" w:cs="Times New Roman"/>
          <w:sz w:val="24"/>
          <w:szCs w:val="24"/>
        </w:rPr>
        <w:t>8</w:t>
      </w:r>
      <w:r>
        <w:rPr>
          <w:rFonts w:ascii="Times New Roman" w:hAnsi="Times New Roman" w:cs="Times New Roman"/>
          <w:sz w:val="24"/>
          <w:szCs w:val="24"/>
        </w:rPr>
        <w:t>)</w:t>
      </w:r>
      <w:r w:rsidRPr="00354647">
        <w:rPr>
          <w:rFonts w:ascii="Times New Roman" w:hAnsi="Times New Roman" w:cs="Times New Roman"/>
          <w:sz w:val="24"/>
          <w:szCs w:val="24"/>
        </w:rPr>
        <w:t>: Finland</w:t>
      </w:r>
      <w:r>
        <w:rPr>
          <w:rFonts w:ascii="Times New Roman" w:hAnsi="Times New Roman" w:cs="Times New Roman"/>
          <w:sz w:val="24"/>
          <w:szCs w:val="24"/>
        </w:rPr>
        <w:t xml:space="preserve"> (28 plots; boreal forest)</w:t>
      </w:r>
      <w:r w:rsidRPr="00354647">
        <w:rPr>
          <w:rFonts w:ascii="Times New Roman" w:hAnsi="Times New Roman" w:cs="Times New Roman"/>
          <w:sz w:val="24"/>
          <w:szCs w:val="24"/>
        </w:rPr>
        <w:t>, Poland</w:t>
      </w:r>
      <w:r>
        <w:rPr>
          <w:rFonts w:ascii="Times New Roman" w:hAnsi="Times New Roman" w:cs="Times New Roman"/>
          <w:sz w:val="24"/>
          <w:szCs w:val="24"/>
        </w:rPr>
        <w:t xml:space="preserve"> (43 plots; hemiboreal forest)</w:t>
      </w:r>
      <w:r w:rsidRPr="00354647">
        <w:rPr>
          <w:rFonts w:ascii="Times New Roman" w:hAnsi="Times New Roman" w:cs="Times New Roman"/>
          <w:sz w:val="24"/>
          <w:szCs w:val="24"/>
        </w:rPr>
        <w:t>, Germany</w:t>
      </w:r>
      <w:r>
        <w:rPr>
          <w:rFonts w:ascii="Times New Roman" w:hAnsi="Times New Roman" w:cs="Times New Roman"/>
          <w:sz w:val="24"/>
          <w:szCs w:val="24"/>
        </w:rPr>
        <w:t xml:space="preserve"> (38 plots; temperate deciduous forest)</w:t>
      </w:r>
      <w:r w:rsidRPr="00354647">
        <w:rPr>
          <w:rFonts w:ascii="Times New Roman" w:hAnsi="Times New Roman" w:cs="Times New Roman"/>
          <w:sz w:val="24"/>
          <w:szCs w:val="24"/>
        </w:rPr>
        <w:t>, Romania</w:t>
      </w:r>
      <w:r>
        <w:rPr>
          <w:rFonts w:ascii="Times New Roman" w:hAnsi="Times New Roman" w:cs="Times New Roman"/>
          <w:sz w:val="24"/>
          <w:szCs w:val="24"/>
        </w:rPr>
        <w:t xml:space="preserve"> (28 plots; mountainous deciduous forest),</w:t>
      </w:r>
      <w:r w:rsidRPr="00354647">
        <w:rPr>
          <w:rFonts w:ascii="Times New Roman" w:hAnsi="Times New Roman" w:cs="Times New Roman"/>
          <w:sz w:val="24"/>
          <w:szCs w:val="24"/>
        </w:rPr>
        <w:t xml:space="preserve"> Italy</w:t>
      </w:r>
      <w:r>
        <w:rPr>
          <w:rFonts w:ascii="Times New Roman" w:hAnsi="Times New Roman" w:cs="Times New Roman"/>
          <w:sz w:val="24"/>
          <w:szCs w:val="24"/>
        </w:rPr>
        <w:t xml:space="preserve"> (36 plots; thermophilous deciduous forest)</w:t>
      </w:r>
      <w:r w:rsidRPr="00354647">
        <w:rPr>
          <w:rFonts w:ascii="Times New Roman" w:hAnsi="Times New Roman" w:cs="Times New Roman"/>
          <w:sz w:val="24"/>
          <w:szCs w:val="24"/>
        </w:rPr>
        <w:t>, and Spain</w:t>
      </w:r>
      <w:r>
        <w:rPr>
          <w:rFonts w:ascii="Times New Roman" w:hAnsi="Times New Roman" w:cs="Times New Roman"/>
          <w:sz w:val="24"/>
          <w:szCs w:val="24"/>
        </w:rPr>
        <w:t xml:space="preserve"> (36 plots; Mediterranean mixed forest)</w:t>
      </w:r>
      <w:r w:rsidRPr="00354647">
        <w:rPr>
          <w:rFonts w:ascii="Times New Roman" w:hAnsi="Times New Roman" w:cs="Times New Roman"/>
          <w:sz w:val="24"/>
          <w:szCs w:val="24"/>
        </w:rPr>
        <w:t xml:space="preserve"> (</w:t>
      </w:r>
      <w:r w:rsidRPr="00DC7352">
        <w:rPr>
          <w:rFonts w:ascii="Times New Roman" w:hAnsi="Times New Roman" w:cs="Times New Roman"/>
          <w:sz w:val="24"/>
          <w:szCs w:val="24"/>
        </w:rPr>
        <w:t>Fig. S1</w:t>
      </w:r>
      <w:r>
        <w:rPr>
          <w:rFonts w:ascii="Times New Roman" w:hAnsi="Times New Roman" w:cs="Times New Roman"/>
          <w:sz w:val="24"/>
          <w:szCs w:val="24"/>
        </w:rPr>
        <w:t>)</w:t>
      </w:r>
      <w:r w:rsidRPr="00354647">
        <w:rPr>
          <w:rFonts w:ascii="Times New Roman" w:hAnsi="Times New Roman" w:cs="Times New Roman"/>
          <w:sz w:val="24"/>
          <w:szCs w:val="24"/>
        </w:rPr>
        <w:t xml:space="preserve">. </w:t>
      </w:r>
      <w:r w:rsidR="00C74710">
        <w:rPr>
          <w:rFonts w:ascii="Times New Roman" w:hAnsi="Times New Roman" w:cs="Times New Roman"/>
          <w:sz w:val="24"/>
          <w:szCs w:val="24"/>
        </w:rPr>
        <w:t>Within countries, p</w:t>
      </w:r>
      <w:r w:rsidRPr="00354647">
        <w:rPr>
          <w:rFonts w:ascii="Times New Roman" w:hAnsi="Times New Roman" w:cs="Times New Roman"/>
          <w:sz w:val="24"/>
          <w:szCs w:val="24"/>
        </w:rPr>
        <w:t xml:space="preserve">lots were </w:t>
      </w:r>
      <w:r>
        <w:rPr>
          <w:rFonts w:ascii="Times New Roman" w:hAnsi="Times New Roman" w:cs="Times New Roman"/>
          <w:sz w:val="24"/>
          <w:szCs w:val="24"/>
        </w:rPr>
        <w:t xml:space="preserve">located </w:t>
      </w:r>
      <w:r w:rsidR="00C74710">
        <w:rPr>
          <w:rFonts w:ascii="Times New Roman" w:hAnsi="Times New Roman" w:cs="Times New Roman"/>
          <w:sz w:val="24"/>
          <w:szCs w:val="24"/>
        </w:rPr>
        <w:t xml:space="preserve">in a </w:t>
      </w:r>
      <w:r w:rsidR="00425A0E">
        <w:rPr>
          <w:rFonts w:ascii="Times New Roman" w:hAnsi="Times New Roman" w:cs="Times New Roman"/>
          <w:sz w:val="24"/>
          <w:szCs w:val="24"/>
        </w:rPr>
        <w:t xml:space="preserve">single </w:t>
      </w:r>
      <w:r>
        <w:rPr>
          <w:rFonts w:ascii="Times New Roman" w:hAnsi="Times New Roman" w:cs="Times New Roman"/>
          <w:sz w:val="24"/>
          <w:szCs w:val="24"/>
        </w:rPr>
        <w:t xml:space="preserve">region ranging in size from 5 x 5 km (Romania) to 150 x 150 km (Finland). In each </w:t>
      </w:r>
      <w:r w:rsidR="00C74710">
        <w:rPr>
          <w:rFonts w:ascii="Times New Roman" w:hAnsi="Times New Roman" w:cs="Times New Roman"/>
          <w:sz w:val="24"/>
          <w:szCs w:val="24"/>
        </w:rPr>
        <w:t xml:space="preserve">country </w:t>
      </w:r>
      <w:r>
        <w:rPr>
          <w:rFonts w:ascii="Times New Roman" w:hAnsi="Times New Roman" w:cs="Times New Roman"/>
          <w:sz w:val="24"/>
          <w:szCs w:val="24"/>
        </w:rPr>
        <w:t>between</w:t>
      </w:r>
      <w:r w:rsidRPr="00354647">
        <w:rPr>
          <w:rFonts w:ascii="Times New Roman" w:hAnsi="Times New Roman" w:cs="Times New Roman"/>
          <w:sz w:val="24"/>
          <w:szCs w:val="24"/>
        </w:rPr>
        <w:t xml:space="preserve"> </w:t>
      </w:r>
      <w:r w:rsidR="008230CD">
        <w:rPr>
          <w:rFonts w:ascii="Times New Roman" w:hAnsi="Times New Roman" w:cs="Times New Roman"/>
          <w:sz w:val="24"/>
          <w:szCs w:val="24"/>
        </w:rPr>
        <w:t>3</w:t>
      </w:r>
      <w:r w:rsidRPr="00354647">
        <w:rPr>
          <w:rFonts w:ascii="Times New Roman" w:hAnsi="Times New Roman" w:cs="Times New Roman"/>
          <w:sz w:val="24"/>
          <w:szCs w:val="24"/>
        </w:rPr>
        <w:t xml:space="preserve"> and 5 </w:t>
      </w:r>
      <w:r>
        <w:rPr>
          <w:rFonts w:ascii="Times New Roman" w:hAnsi="Times New Roman" w:cs="Times New Roman"/>
          <w:sz w:val="24"/>
          <w:szCs w:val="24"/>
        </w:rPr>
        <w:t xml:space="preserve">regionally </w:t>
      </w:r>
      <w:r w:rsidRPr="00354647">
        <w:rPr>
          <w:rFonts w:ascii="Times New Roman" w:hAnsi="Times New Roman" w:cs="Times New Roman"/>
          <w:sz w:val="24"/>
          <w:szCs w:val="24"/>
        </w:rPr>
        <w:t xml:space="preserve">common </w:t>
      </w:r>
      <w:r>
        <w:rPr>
          <w:rFonts w:ascii="Times New Roman" w:hAnsi="Times New Roman" w:cs="Times New Roman"/>
          <w:sz w:val="24"/>
          <w:szCs w:val="24"/>
        </w:rPr>
        <w:t>"</w:t>
      </w:r>
      <w:r w:rsidRPr="00354647">
        <w:rPr>
          <w:rFonts w:ascii="Times New Roman" w:hAnsi="Times New Roman" w:cs="Times New Roman"/>
          <w:sz w:val="24"/>
          <w:szCs w:val="24"/>
        </w:rPr>
        <w:t>target</w:t>
      </w:r>
      <w:r>
        <w:rPr>
          <w:rFonts w:ascii="Times New Roman" w:hAnsi="Times New Roman" w:cs="Times New Roman"/>
          <w:sz w:val="24"/>
          <w:szCs w:val="24"/>
        </w:rPr>
        <w:t>"</w:t>
      </w:r>
      <w:r w:rsidRPr="00354647">
        <w:rPr>
          <w:rFonts w:ascii="Times New Roman" w:hAnsi="Times New Roman" w:cs="Times New Roman"/>
          <w:sz w:val="24"/>
          <w:szCs w:val="24"/>
        </w:rPr>
        <w:t xml:space="preserve"> species </w:t>
      </w:r>
      <w:r>
        <w:rPr>
          <w:rFonts w:ascii="Times New Roman" w:hAnsi="Times New Roman" w:cs="Times New Roman"/>
          <w:sz w:val="24"/>
          <w:szCs w:val="24"/>
        </w:rPr>
        <w:t xml:space="preserve">were selected, 15 in total (Table S1). </w:t>
      </w:r>
      <w:r w:rsidRPr="00FD07FB">
        <w:rPr>
          <w:rFonts w:ascii="Times New Roman" w:hAnsi="Times New Roman" w:cs="Times New Roman"/>
          <w:sz w:val="24"/>
          <w:szCs w:val="24"/>
        </w:rPr>
        <w:t xml:space="preserve">Plots were then selected </w:t>
      </w:r>
      <w:r>
        <w:rPr>
          <w:rFonts w:ascii="Times New Roman" w:hAnsi="Times New Roman" w:cs="Times New Roman"/>
          <w:sz w:val="24"/>
          <w:szCs w:val="24"/>
        </w:rPr>
        <w:t xml:space="preserve">to differ as much as possible in richness of target species and </w:t>
      </w:r>
      <w:r w:rsidRPr="00FD07FB">
        <w:rPr>
          <w:rFonts w:ascii="Times New Roman" w:hAnsi="Times New Roman" w:cs="Times New Roman"/>
          <w:sz w:val="24"/>
          <w:szCs w:val="24"/>
        </w:rPr>
        <w:t xml:space="preserve">so that almost all possible combinations of these </w:t>
      </w:r>
      <w:r>
        <w:rPr>
          <w:rFonts w:ascii="Times New Roman" w:hAnsi="Times New Roman" w:cs="Times New Roman"/>
          <w:sz w:val="24"/>
          <w:szCs w:val="24"/>
        </w:rPr>
        <w:t xml:space="preserve">target </w:t>
      </w:r>
      <w:r w:rsidRPr="00FD07FB">
        <w:rPr>
          <w:rFonts w:ascii="Times New Roman" w:hAnsi="Times New Roman" w:cs="Times New Roman"/>
          <w:sz w:val="24"/>
          <w:szCs w:val="24"/>
        </w:rPr>
        <w:t>species were realized</w:t>
      </w:r>
      <w:r>
        <w:rPr>
          <w:rFonts w:ascii="Times New Roman" w:hAnsi="Times New Roman" w:cs="Times New Roman"/>
          <w:sz w:val="24"/>
          <w:szCs w:val="24"/>
        </w:rPr>
        <w:t xml:space="preserve">, a design that emulates </w:t>
      </w:r>
      <w:r w:rsidR="00780F8D">
        <w:rPr>
          <w:rFonts w:ascii="Times New Roman" w:hAnsi="Times New Roman" w:cs="Times New Roman"/>
          <w:sz w:val="24"/>
          <w:szCs w:val="24"/>
        </w:rPr>
        <w:t>those</w:t>
      </w:r>
      <w:r>
        <w:rPr>
          <w:rFonts w:ascii="Times New Roman" w:hAnsi="Times New Roman" w:cs="Times New Roman"/>
          <w:sz w:val="24"/>
          <w:szCs w:val="24"/>
        </w:rPr>
        <w:t xml:space="preserve"> of biodiversity experiments (</w:t>
      </w:r>
      <w:r w:rsidR="008D3BB8">
        <w:rPr>
          <w:rFonts w:ascii="Times New Roman" w:hAnsi="Times New Roman" w:cs="Times New Roman"/>
          <w:sz w:val="24"/>
          <w:szCs w:val="24"/>
        </w:rPr>
        <w:t>3</w:t>
      </w:r>
      <w:r w:rsidR="00EC2234">
        <w:rPr>
          <w:rFonts w:ascii="Times New Roman" w:hAnsi="Times New Roman" w:cs="Times New Roman"/>
          <w:sz w:val="24"/>
          <w:szCs w:val="24"/>
        </w:rPr>
        <w:t>8</w:t>
      </w:r>
      <w:r>
        <w:rPr>
          <w:rFonts w:ascii="Times New Roman" w:hAnsi="Times New Roman" w:cs="Times New Roman"/>
          <w:sz w:val="24"/>
          <w:szCs w:val="24"/>
        </w:rPr>
        <w:t xml:space="preserve">).  Richness levels of 1, 2, 3, 4 and 5 target species were respectively replicated 56, 67, 54, 29 and 3 times, across </w:t>
      </w:r>
      <w:r w:rsidR="00C74710">
        <w:rPr>
          <w:rFonts w:ascii="Times New Roman" w:hAnsi="Times New Roman" w:cs="Times New Roman"/>
          <w:sz w:val="24"/>
          <w:szCs w:val="24"/>
        </w:rPr>
        <w:t>countries</w:t>
      </w:r>
      <w:r>
        <w:rPr>
          <w:rFonts w:ascii="Times New Roman" w:hAnsi="Times New Roman" w:cs="Times New Roman"/>
          <w:sz w:val="24"/>
          <w:szCs w:val="24"/>
        </w:rPr>
        <w:t xml:space="preserve">, and most possible target species compositions were realized (for further details on the selection procedure, see </w:t>
      </w:r>
      <w:r w:rsidR="00626A68">
        <w:rPr>
          <w:rFonts w:ascii="Times New Roman" w:hAnsi="Times New Roman" w:cs="Times New Roman"/>
          <w:sz w:val="24"/>
          <w:szCs w:val="24"/>
        </w:rPr>
        <w:t>(3</w:t>
      </w:r>
      <w:r w:rsidR="00EC2234">
        <w:rPr>
          <w:rFonts w:ascii="Times New Roman" w:hAnsi="Times New Roman" w:cs="Times New Roman"/>
          <w:sz w:val="24"/>
          <w:szCs w:val="24"/>
        </w:rPr>
        <w:t>8</w:t>
      </w:r>
      <w:r w:rsidR="00626A68">
        <w:rPr>
          <w:rFonts w:ascii="Times New Roman" w:hAnsi="Times New Roman" w:cs="Times New Roman"/>
          <w:sz w:val="24"/>
          <w:szCs w:val="24"/>
        </w:rPr>
        <w:t>)</w:t>
      </w:r>
      <w:r>
        <w:rPr>
          <w:rFonts w:ascii="Times New Roman" w:hAnsi="Times New Roman" w:cs="Times New Roman"/>
          <w:sz w:val="24"/>
          <w:szCs w:val="24"/>
        </w:rPr>
        <w:t xml:space="preserve">). </w:t>
      </w:r>
      <w:r w:rsidR="008230CD">
        <w:rPr>
          <w:rFonts w:ascii="Times New Roman" w:hAnsi="Times New Roman" w:cs="Times New Roman"/>
          <w:sz w:val="24"/>
          <w:szCs w:val="24"/>
        </w:rPr>
        <w:t>T</w:t>
      </w:r>
      <w:r w:rsidRPr="00FD07FB">
        <w:rPr>
          <w:rFonts w:ascii="Times New Roman" w:hAnsi="Times New Roman" w:cs="Times New Roman"/>
          <w:sz w:val="24"/>
          <w:szCs w:val="24"/>
        </w:rPr>
        <w:t xml:space="preserve">o achieve this </w:t>
      </w:r>
      <w:r w:rsidR="008230CD">
        <w:rPr>
          <w:rFonts w:ascii="Times New Roman" w:hAnsi="Times New Roman" w:cs="Times New Roman"/>
          <w:sz w:val="24"/>
          <w:szCs w:val="24"/>
        </w:rPr>
        <w:t xml:space="preserve">goal, </w:t>
      </w:r>
      <w:r w:rsidRPr="00FD07FB">
        <w:rPr>
          <w:rFonts w:ascii="Times New Roman" w:hAnsi="Times New Roman" w:cs="Times New Roman"/>
          <w:sz w:val="24"/>
          <w:szCs w:val="24"/>
        </w:rPr>
        <w:t>some admixture of non-target spe</w:t>
      </w:r>
      <w:r>
        <w:rPr>
          <w:rFonts w:ascii="Times New Roman" w:hAnsi="Times New Roman" w:cs="Times New Roman"/>
          <w:sz w:val="24"/>
          <w:szCs w:val="24"/>
        </w:rPr>
        <w:t>cies was unavoidable. However, t</w:t>
      </w:r>
      <w:r w:rsidRPr="00FD07FB">
        <w:rPr>
          <w:rFonts w:ascii="Times New Roman" w:hAnsi="Times New Roman" w:cs="Times New Roman"/>
          <w:sz w:val="24"/>
          <w:szCs w:val="24"/>
        </w:rPr>
        <w:t xml:space="preserve">arget species </w:t>
      </w:r>
      <w:r>
        <w:rPr>
          <w:rFonts w:ascii="Times New Roman" w:hAnsi="Times New Roman" w:cs="Times New Roman"/>
          <w:sz w:val="24"/>
          <w:szCs w:val="24"/>
        </w:rPr>
        <w:t>on average</w:t>
      </w:r>
      <w:r w:rsidRPr="00FD07FB">
        <w:rPr>
          <w:rFonts w:ascii="Times New Roman" w:hAnsi="Times New Roman" w:cs="Times New Roman"/>
          <w:sz w:val="24"/>
          <w:szCs w:val="24"/>
        </w:rPr>
        <w:t xml:space="preserve"> </w:t>
      </w:r>
      <w:r w:rsidR="003270FC">
        <w:rPr>
          <w:rFonts w:ascii="Times New Roman" w:hAnsi="Times New Roman" w:cs="Times New Roman"/>
          <w:sz w:val="24"/>
          <w:szCs w:val="24"/>
        </w:rPr>
        <w:t>accounted for</w:t>
      </w:r>
      <w:r w:rsidRPr="00FD07FB">
        <w:rPr>
          <w:rFonts w:ascii="Times New Roman" w:hAnsi="Times New Roman" w:cs="Times New Roman"/>
          <w:sz w:val="24"/>
          <w:szCs w:val="24"/>
        </w:rPr>
        <w:t xml:space="preserve"> </w:t>
      </w:r>
      <w:r>
        <w:rPr>
          <w:rFonts w:ascii="Times New Roman" w:hAnsi="Times New Roman" w:cs="Times New Roman"/>
          <w:sz w:val="24"/>
          <w:szCs w:val="24"/>
        </w:rPr>
        <w:t>93.75</w:t>
      </w:r>
      <w:r w:rsidRPr="00FD07FB">
        <w:rPr>
          <w:rFonts w:ascii="Times New Roman" w:hAnsi="Times New Roman" w:cs="Times New Roman"/>
          <w:sz w:val="24"/>
          <w:szCs w:val="24"/>
        </w:rPr>
        <w:t xml:space="preserve">% of the </w:t>
      </w:r>
      <w:r>
        <w:rPr>
          <w:rFonts w:ascii="Times New Roman" w:hAnsi="Times New Roman" w:cs="Times New Roman"/>
          <w:sz w:val="24"/>
          <w:szCs w:val="24"/>
        </w:rPr>
        <w:t>individuals and 91.39% of the basal area</w:t>
      </w:r>
      <w:r w:rsidRPr="00FD07FB">
        <w:rPr>
          <w:rFonts w:ascii="Times New Roman" w:hAnsi="Times New Roman" w:cs="Times New Roman"/>
          <w:sz w:val="24"/>
          <w:szCs w:val="24"/>
        </w:rPr>
        <w:t xml:space="preserve"> </w:t>
      </w:r>
      <w:r>
        <w:rPr>
          <w:rFonts w:ascii="Times New Roman" w:hAnsi="Times New Roman" w:cs="Times New Roman"/>
          <w:sz w:val="24"/>
          <w:szCs w:val="24"/>
        </w:rPr>
        <w:t>and they were always represented by &gt;2 individuals (see Figs S2)</w:t>
      </w:r>
      <w:r w:rsidRPr="00FD07FB">
        <w:rPr>
          <w:rFonts w:ascii="Times New Roman" w:hAnsi="Times New Roman" w:cs="Times New Roman"/>
          <w:sz w:val="24"/>
          <w:szCs w:val="24"/>
        </w:rPr>
        <w:t>. We therefore focus on using the richness of target species in our analyses but also test</w:t>
      </w:r>
      <w:r w:rsidR="00012574">
        <w:rPr>
          <w:rFonts w:ascii="Times New Roman" w:hAnsi="Times New Roman" w:cs="Times New Roman"/>
          <w:sz w:val="24"/>
          <w:szCs w:val="24"/>
        </w:rPr>
        <w:t>ed for</w:t>
      </w:r>
      <w:r w:rsidRPr="00FD07FB">
        <w:rPr>
          <w:rFonts w:ascii="Times New Roman" w:hAnsi="Times New Roman" w:cs="Times New Roman"/>
          <w:sz w:val="24"/>
          <w:szCs w:val="24"/>
        </w:rPr>
        <w:t xml:space="preserve"> the </w:t>
      </w:r>
      <w:r>
        <w:rPr>
          <w:rFonts w:ascii="Times New Roman" w:hAnsi="Times New Roman" w:cs="Times New Roman"/>
          <w:sz w:val="24"/>
          <w:szCs w:val="24"/>
        </w:rPr>
        <w:t>effect</w:t>
      </w:r>
      <w:r w:rsidRPr="00FD07FB">
        <w:rPr>
          <w:rFonts w:ascii="Times New Roman" w:hAnsi="Times New Roman" w:cs="Times New Roman"/>
          <w:sz w:val="24"/>
          <w:szCs w:val="24"/>
        </w:rPr>
        <w:t xml:space="preserve"> of total (target + admixed) species richness</w:t>
      </w:r>
      <w:r w:rsidR="003D4825">
        <w:rPr>
          <w:rFonts w:ascii="Times New Roman" w:hAnsi="Times New Roman" w:cs="Times New Roman"/>
          <w:sz w:val="24"/>
          <w:szCs w:val="24"/>
        </w:rPr>
        <w:t xml:space="preserve"> (Supplementary Material)</w:t>
      </w:r>
      <w:r w:rsidRPr="00FD07FB">
        <w:rPr>
          <w:rFonts w:ascii="Times New Roman" w:hAnsi="Times New Roman" w:cs="Times New Roman"/>
          <w:sz w:val="24"/>
          <w:szCs w:val="24"/>
        </w:rPr>
        <w:t>.</w:t>
      </w:r>
      <w:r>
        <w:rPr>
          <w:rFonts w:ascii="Times New Roman" w:hAnsi="Times New Roman" w:cs="Times New Roman"/>
          <w:sz w:val="24"/>
          <w:szCs w:val="24"/>
        </w:rPr>
        <w:t xml:space="preserve"> Plot selection strictly avoided</w:t>
      </w:r>
      <w:r w:rsidRPr="00354647">
        <w:rPr>
          <w:rFonts w:ascii="Times New Roman" w:hAnsi="Times New Roman" w:cs="Times New Roman"/>
          <w:sz w:val="24"/>
          <w:szCs w:val="24"/>
        </w:rPr>
        <w:t xml:space="preserve"> correlations between tree species richness and soil factors</w:t>
      </w:r>
      <w:r>
        <w:rPr>
          <w:rFonts w:ascii="Times New Roman" w:hAnsi="Times New Roman" w:cs="Times New Roman"/>
          <w:sz w:val="24"/>
          <w:szCs w:val="24"/>
        </w:rPr>
        <w:t>, as well as any spatial autocorrelation in diversity</w:t>
      </w:r>
      <w:r w:rsidRPr="00354647">
        <w:rPr>
          <w:rFonts w:ascii="Times New Roman" w:hAnsi="Times New Roman" w:cs="Times New Roman"/>
          <w:sz w:val="24"/>
          <w:szCs w:val="24"/>
        </w:rPr>
        <w:t xml:space="preserve"> </w:t>
      </w:r>
      <w:r>
        <w:rPr>
          <w:rFonts w:ascii="Times New Roman" w:hAnsi="Times New Roman" w:cs="Times New Roman"/>
          <w:sz w:val="24"/>
          <w:szCs w:val="24"/>
        </w:rPr>
        <w:t>(</w:t>
      </w:r>
      <w:r w:rsidR="00626A68">
        <w:rPr>
          <w:rFonts w:ascii="Times New Roman" w:hAnsi="Times New Roman" w:cs="Times New Roman"/>
          <w:sz w:val="24"/>
          <w:szCs w:val="24"/>
        </w:rPr>
        <w:t>3</w:t>
      </w:r>
      <w:r w:rsidR="00EC2234">
        <w:rPr>
          <w:rFonts w:ascii="Times New Roman" w:hAnsi="Times New Roman" w:cs="Times New Roman"/>
          <w:sz w:val="24"/>
          <w:szCs w:val="24"/>
        </w:rPr>
        <w:t>8</w:t>
      </w:r>
      <w:r>
        <w:rPr>
          <w:rFonts w:ascii="Times New Roman" w:hAnsi="Times New Roman" w:cs="Times New Roman"/>
          <w:sz w:val="24"/>
          <w:szCs w:val="24"/>
        </w:rPr>
        <w:t xml:space="preserve">) by choosing plots that differed </w:t>
      </w:r>
      <w:r w:rsidRPr="00354647">
        <w:rPr>
          <w:rFonts w:ascii="Times New Roman" w:hAnsi="Times New Roman" w:cs="Times New Roman"/>
          <w:sz w:val="24"/>
          <w:szCs w:val="24"/>
        </w:rPr>
        <w:t xml:space="preserve">as little as possible in </w:t>
      </w:r>
      <w:r>
        <w:rPr>
          <w:rFonts w:ascii="Times New Roman" w:hAnsi="Times New Roman" w:cs="Times New Roman"/>
          <w:sz w:val="24"/>
          <w:szCs w:val="24"/>
        </w:rPr>
        <w:t xml:space="preserve">environmental factors (soil texture, depth and pH, and altitude) that could potentially </w:t>
      </w:r>
      <w:r>
        <w:rPr>
          <w:rFonts w:ascii="Times New Roman" w:hAnsi="Times New Roman" w:cs="Times New Roman"/>
          <w:sz w:val="24"/>
          <w:szCs w:val="24"/>
        </w:rPr>
        <w:lastRenderedPageBreak/>
        <w:t>confound diversity effects on multifunctionality</w:t>
      </w:r>
      <w:r w:rsidRPr="00354647">
        <w:rPr>
          <w:rFonts w:ascii="Times New Roman" w:hAnsi="Times New Roman" w:cs="Times New Roman"/>
          <w:sz w:val="24"/>
          <w:szCs w:val="24"/>
        </w:rPr>
        <w:t xml:space="preserve">. </w:t>
      </w:r>
      <w:r>
        <w:rPr>
          <w:rFonts w:ascii="Times New Roman" w:hAnsi="Times New Roman" w:cs="Times New Roman"/>
          <w:sz w:val="24"/>
          <w:szCs w:val="24"/>
        </w:rPr>
        <w:t xml:space="preserve">The diversity gradient was therefore most likely a result of stochastic factors or differences in past management between plots. </w:t>
      </w:r>
    </w:p>
    <w:p w14:paraId="66FC7FD0" w14:textId="77777777" w:rsidR="007D66A1" w:rsidRDefault="007D66A1" w:rsidP="007D66A1">
      <w:pPr>
        <w:spacing w:after="0" w:line="480" w:lineRule="auto"/>
        <w:rPr>
          <w:rFonts w:ascii="Times New Roman" w:hAnsi="Times New Roman" w:cs="Times New Roman"/>
          <w:sz w:val="24"/>
          <w:szCs w:val="24"/>
        </w:rPr>
      </w:pPr>
    </w:p>
    <w:p w14:paraId="7FC02C85" w14:textId="77777777" w:rsidR="007D66A1" w:rsidRDefault="007D66A1" w:rsidP="007D66A1">
      <w:pPr>
        <w:spacing w:after="0" w:line="480" w:lineRule="auto"/>
        <w:rPr>
          <w:rFonts w:ascii="Times New Roman" w:hAnsi="Times New Roman" w:cs="Times New Roman"/>
          <w:sz w:val="24"/>
          <w:szCs w:val="24"/>
        </w:rPr>
      </w:pPr>
      <w:r>
        <w:rPr>
          <w:rFonts w:ascii="Times New Roman" w:hAnsi="Times New Roman" w:cs="Times New Roman"/>
          <w:sz w:val="24"/>
          <w:szCs w:val="24"/>
        </w:rPr>
        <w:t>Tree diversity and community composition data</w:t>
      </w:r>
    </w:p>
    <w:p w14:paraId="0A78E1FB" w14:textId="4B41F3A5" w:rsidR="007D66A1" w:rsidRDefault="007D66A1" w:rsidP="007D66A1">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Within each plot,</w:t>
      </w:r>
      <w:r w:rsidRPr="008B6CCF">
        <w:rPr>
          <w:rFonts w:ascii="Times New Roman" w:hAnsi="Times New Roman" w:cs="Times New Roman"/>
          <w:sz w:val="24"/>
          <w:szCs w:val="24"/>
        </w:rPr>
        <w:t xml:space="preserve"> all </w:t>
      </w:r>
      <w:r>
        <w:rPr>
          <w:rFonts w:ascii="Times New Roman" w:hAnsi="Times New Roman" w:cs="Times New Roman"/>
          <w:sz w:val="24"/>
          <w:szCs w:val="24"/>
        </w:rPr>
        <w:t>tree stems ≥</w:t>
      </w:r>
      <w:r w:rsidRPr="008B6CCF">
        <w:rPr>
          <w:rFonts w:ascii="Times New Roman" w:hAnsi="Times New Roman" w:cs="Times New Roman"/>
          <w:sz w:val="24"/>
          <w:szCs w:val="24"/>
        </w:rPr>
        <w:t>7.5 cm in diameter</w:t>
      </w:r>
      <w:r>
        <w:rPr>
          <w:rFonts w:ascii="Times New Roman" w:hAnsi="Times New Roman" w:cs="Times New Roman"/>
          <w:sz w:val="24"/>
          <w:szCs w:val="24"/>
        </w:rPr>
        <w:t xml:space="preserve"> at breast height were identified </w:t>
      </w:r>
      <w:r w:rsidRPr="008B6CCF">
        <w:rPr>
          <w:rFonts w:ascii="Times New Roman" w:hAnsi="Times New Roman" w:cs="Times New Roman"/>
          <w:sz w:val="24"/>
          <w:szCs w:val="24"/>
        </w:rPr>
        <w:t xml:space="preserve">to species and </w:t>
      </w:r>
      <w:r>
        <w:rPr>
          <w:rFonts w:ascii="Times New Roman" w:hAnsi="Times New Roman" w:cs="Times New Roman"/>
          <w:sz w:val="24"/>
          <w:szCs w:val="24"/>
        </w:rPr>
        <w:t>mapped</w:t>
      </w:r>
      <w:r w:rsidRPr="008B6CCF">
        <w:rPr>
          <w:rFonts w:ascii="Times New Roman" w:hAnsi="Times New Roman" w:cs="Times New Roman"/>
          <w:sz w:val="24"/>
          <w:szCs w:val="24"/>
        </w:rPr>
        <w:t xml:space="preserve"> (12</w:t>
      </w:r>
      <w:r>
        <w:rPr>
          <w:rFonts w:ascii="Times New Roman" w:hAnsi="Times New Roman" w:cs="Times New Roman"/>
          <w:sz w:val="24"/>
          <w:szCs w:val="24"/>
        </w:rPr>
        <w:t>,</w:t>
      </w:r>
      <w:r w:rsidRPr="008B6CCF">
        <w:rPr>
          <w:rFonts w:ascii="Times New Roman" w:hAnsi="Times New Roman" w:cs="Times New Roman"/>
          <w:sz w:val="24"/>
          <w:szCs w:val="24"/>
        </w:rPr>
        <w:t xml:space="preserve">939 stems in total). </w:t>
      </w:r>
      <w:r>
        <w:rPr>
          <w:rFonts w:ascii="Times New Roman" w:hAnsi="Times New Roman" w:cs="Times New Roman"/>
          <w:sz w:val="24"/>
          <w:szCs w:val="24"/>
        </w:rPr>
        <w:t>Species richness was defined as the number of target species (</w:t>
      </w:r>
      <w:r w:rsidRPr="00FA693E">
        <w:rPr>
          <w:rFonts w:ascii="Times New Roman" w:hAnsi="Times New Roman" w:cs="Times New Roman"/>
          <w:sz w:val="24"/>
          <w:szCs w:val="24"/>
        </w:rPr>
        <w:t>Table S1</w:t>
      </w:r>
      <w:r>
        <w:rPr>
          <w:rFonts w:ascii="Times New Roman" w:hAnsi="Times New Roman" w:cs="Times New Roman"/>
          <w:sz w:val="24"/>
          <w:szCs w:val="24"/>
        </w:rPr>
        <w:t>) with at least 2 individuals in a plot. We also calculated Pielou’s evenness (</w:t>
      </w:r>
      <w:r w:rsidR="00626A68">
        <w:rPr>
          <w:rFonts w:ascii="Times New Roman" w:hAnsi="Times New Roman" w:cs="Times New Roman"/>
          <w:sz w:val="24"/>
          <w:szCs w:val="24"/>
        </w:rPr>
        <w:t>4</w:t>
      </w:r>
      <w:r w:rsidR="00EC2234">
        <w:rPr>
          <w:rFonts w:ascii="Times New Roman" w:hAnsi="Times New Roman" w:cs="Times New Roman"/>
          <w:sz w:val="24"/>
          <w:szCs w:val="24"/>
        </w:rPr>
        <w:t>5</w:t>
      </w:r>
      <w:r>
        <w:rPr>
          <w:rFonts w:ascii="Times New Roman" w:hAnsi="Times New Roman" w:cs="Times New Roman"/>
          <w:sz w:val="24"/>
          <w:szCs w:val="24"/>
        </w:rPr>
        <w:t xml:space="preserve">) for target tree species and the proportion of </w:t>
      </w:r>
      <w:r w:rsidR="00FF6828">
        <w:rPr>
          <w:rFonts w:ascii="Times New Roman" w:hAnsi="Times New Roman" w:cs="Times New Roman"/>
          <w:sz w:val="24"/>
          <w:szCs w:val="24"/>
        </w:rPr>
        <w:t xml:space="preserve">coniferous </w:t>
      </w:r>
      <w:r>
        <w:rPr>
          <w:rFonts w:ascii="Times New Roman" w:hAnsi="Times New Roman" w:cs="Times New Roman"/>
          <w:sz w:val="24"/>
          <w:szCs w:val="24"/>
        </w:rPr>
        <w:t xml:space="preserve">target trees. </w:t>
      </w:r>
      <w:r w:rsidR="00AB0565">
        <w:rPr>
          <w:rFonts w:ascii="Times New Roman" w:hAnsi="Times New Roman" w:cs="Times New Roman"/>
          <w:sz w:val="24"/>
          <w:szCs w:val="24"/>
        </w:rPr>
        <w:t xml:space="preserve">Because </w:t>
      </w:r>
      <w:r>
        <w:rPr>
          <w:rFonts w:ascii="Times New Roman" w:hAnsi="Times New Roman" w:cs="Times New Roman"/>
          <w:sz w:val="24"/>
          <w:szCs w:val="24"/>
        </w:rPr>
        <w:t xml:space="preserve">plots were specifically selected to </w:t>
      </w:r>
      <w:r w:rsidRPr="00354647">
        <w:rPr>
          <w:rFonts w:ascii="Times New Roman" w:hAnsi="Times New Roman" w:cs="Times New Roman"/>
          <w:sz w:val="24"/>
          <w:szCs w:val="24"/>
        </w:rPr>
        <w:t>have</w:t>
      </w:r>
      <w:r>
        <w:rPr>
          <w:rFonts w:ascii="Times New Roman" w:hAnsi="Times New Roman" w:cs="Times New Roman"/>
          <w:sz w:val="24"/>
          <w:szCs w:val="24"/>
        </w:rPr>
        <w:t xml:space="preserve"> similar abundances of</w:t>
      </w:r>
      <w:r w:rsidRPr="00354647">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54647">
        <w:rPr>
          <w:rFonts w:ascii="Times New Roman" w:hAnsi="Times New Roman" w:cs="Times New Roman"/>
          <w:sz w:val="24"/>
          <w:szCs w:val="24"/>
        </w:rPr>
        <w:t>target species</w:t>
      </w:r>
      <w:r>
        <w:rPr>
          <w:rFonts w:ascii="Times New Roman" w:hAnsi="Times New Roman" w:cs="Times New Roman"/>
          <w:sz w:val="24"/>
          <w:szCs w:val="24"/>
        </w:rPr>
        <w:t xml:space="preserve">, variation in evenness values across plots was low, with values above 0.6 in &gt;90% of plots. In addition to richness, evenness and the proportion of coniferous individuals of </w:t>
      </w:r>
      <w:r w:rsidRPr="003B51E6">
        <w:rPr>
          <w:rFonts w:ascii="Times New Roman" w:hAnsi="Times New Roman" w:cs="Times New Roman"/>
          <w:i/>
          <w:sz w:val="24"/>
          <w:szCs w:val="24"/>
        </w:rPr>
        <w:t>target</w:t>
      </w:r>
      <w:r>
        <w:rPr>
          <w:rFonts w:ascii="Times New Roman" w:hAnsi="Times New Roman" w:cs="Times New Roman"/>
          <w:sz w:val="24"/>
          <w:szCs w:val="24"/>
        </w:rPr>
        <w:t xml:space="preserve"> species, we also calculated richness,</w:t>
      </w:r>
      <w:r w:rsidRPr="00DC3F57">
        <w:rPr>
          <w:rFonts w:ascii="Times New Roman" w:hAnsi="Times New Roman" w:cs="Times New Roman"/>
          <w:sz w:val="24"/>
          <w:szCs w:val="24"/>
        </w:rPr>
        <w:t xml:space="preserve"> </w:t>
      </w:r>
      <w:r>
        <w:rPr>
          <w:rFonts w:ascii="Times New Roman" w:hAnsi="Times New Roman" w:cs="Times New Roman"/>
          <w:sz w:val="24"/>
          <w:szCs w:val="24"/>
        </w:rPr>
        <w:t xml:space="preserve">evenness and proportion of coniferous individuals of </w:t>
      </w:r>
      <w:r w:rsidRPr="003B51E6">
        <w:rPr>
          <w:rFonts w:ascii="Times New Roman" w:hAnsi="Times New Roman" w:cs="Times New Roman"/>
          <w:i/>
          <w:sz w:val="24"/>
          <w:szCs w:val="24"/>
        </w:rPr>
        <w:t>all</w:t>
      </w:r>
      <w:r>
        <w:rPr>
          <w:rFonts w:ascii="Times New Roman" w:hAnsi="Times New Roman" w:cs="Times New Roman"/>
          <w:sz w:val="24"/>
          <w:szCs w:val="24"/>
        </w:rPr>
        <w:t xml:space="preserve"> tree species for the purpose of sensitivity analyses.</w:t>
      </w:r>
    </w:p>
    <w:p w14:paraId="5A8210CE" w14:textId="67F1ADF5" w:rsidR="007D66A1" w:rsidRDefault="007D66A1" w:rsidP="007D66A1">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W</w:t>
      </w:r>
      <w:r w:rsidRPr="008B6CCF">
        <w:rPr>
          <w:rFonts w:ascii="Times New Roman" w:hAnsi="Times New Roman" w:cs="Times New Roman"/>
          <w:sz w:val="24"/>
          <w:szCs w:val="24"/>
        </w:rPr>
        <w:t>e recor</w:t>
      </w:r>
      <w:r>
        <w:rPr>
          <w:rFonts w:ascii="Times New Roman" w:hAnsi="Times New Roman" w:cs="Times New Roman"/>
          <w:sz w:val="24"/>
          <w:szCs w:val="24"/>
        </w:rPr>
        <w:t>ded diameter to the nearest 0.1</w:t>
      </w:r>
      <w:r w:rsidRPr="008B6CCF">
        <w:rPr>
          <w:rFonts w:ascii="Times New Roman" w:hAnsi="Times New Roman" w:cs="Times New Roman"/>
          <w:sz w:val="24"/>
          <w:szCs w:val="24"/>
        </w:rPr>
        <w:t xml:space="preserve">cm </w:t>
      </w:r>
      <w:r>
        <w:rPr>
          <w:rFonts w:ascii="Times New Roman" w:hAnsi="Times New Roman" w:cs="Times New Roman"/>
          <w:sz w:val="24"/>
          <w:szCs w:val="24"/>
        </w:rPr>
        <w:t xml:space="preserve">of each individual tree stem </w:t>
      </w:r>
      <w:r w:rsidRPr="008B6CCF">
        <w:rPr>
          <w:rFonts w:ascii="Times New Roman" w:hAnsi="Times New Roman" w:cs="Times New Roman"/>
          <w:sz w:val="24"/>
          <w:szCs w:val="24"/>
        </w:rPr>
        <w:t xml:space="preserve">and </w:t>
      </w:r>
      <w:r>
        <w:rPr>
          <w:rFonts w:ascii="Times New Roman" w:hAnsi="Times New Roman" w:cs="Times New Roman"/>
          <w:sz w:val="24"/>
          <w:szCs w:val="24"/>
        </w:rPr>
        <w:t xml:space="preserve">measured </w:t>
      </w:r>
      <w:r w:rsidRPr="008B6CCF">
        <w:rPr>
          <w:rFonts w:ascii="Times New Roman" w:hAnsi="Times New Roman" w:cs="Times New Roman"/>
          <w:sz w:val="24"/>
          <w:szCs w:val="24"/>
        </w:rPr>
        <w:t xml:space="preserve">height to the nearest 0.1m. </w:t>
      </w:r>
      <w:r>
        <w:rPr>
          <w:rFonts w:ascii="Times New Roman" w:hAnsi="Times New Roman" w:cs="Times New Roman"/>
          <w:sz w:val="24"/>
          <w:szCs w:val="24"/>
        </w:rPr>
        <w:t>We used these d</w:t>
      </w:r>
      <w:r w:rsidRPr="008B6CCF">
        <w:rPr>
          <w:rFonts w:ascii="Times New Roman" w:hAnsi="Times New Roman" w:cs="Times New Roman"/>
          <w:sz w:val="24"/>
          <w:szCs w:val="24"/>
        </w:rPr>
        <w:t xml:space="preserve">iameter and height measurements to estimate aboveground biomass of each tree </w:t>
      </w:r>
      <w:r>
        <w:rPr>
          <w:rFonts w:ascii="Times New Roman" w:hAnsi="Times New Roman" w:cs="Times New Roman"/>
          <w:sz w:val="24"/>
          <w:szCs w:val="24"/>
        </w:rPr>
        <w:t xml:space="preserve">individual, </w:t>
      </w:r>
      <w:r w:rsidRPr="008B6CCF">
        <w:rPr>
          <w:rFonts w:ascii="Times New Roman" w:hAnsi="Times New Roman" w:cs="Times New Roman"/>
          <w:sz w:val="24"/>
          <w:szCs w:val="24"/>
        </w:rPr>
        <w:t>based on publi</w:t>
      </w:r>
      <w:r>
        <w:rPr>
          <w:rFonts w:ascii="Times New Roman" w:hAnsi="Times New Roman" w:cs="Times New Roman"/>
          <w:sz w:val="24"/>
          <w:szCs w:val="24"/>
        </w:rPr>
        <w:t xml:space="preserve">shed allometric functions (see </w:t>
      </w:r>
      <w:r w:rsidR="00626A68">
        <w:rPr>
          <w:rFonts w:ascii="Times New Roman" w:hAnsi="Times New Roman" w:cs="Times New Roman"/>
          <w:sz w:val="24"/>
          <w:szCs w:val="24"/>
        </w:rPr>
        <w:t>(4</w:t>
      </w:r>
      <w:r w:rsidR="00EC2234">
        <w:rPr>
          <w:rFonts w:ascii="Times New Roman" w:hAnsi="Times New Roman" w:cs="Times New Roman"/>
          <w:sz w:val="24"/>
          <w:szCs w:val="24"/>
        </w:rPr>
        <w:t>6</w:t>
      </w:r>
      <w:r w:rsidR="00E76145">
        <w:rPr>
          <w:rFonts w:ascii="Times New Roman" w:hAnsi="Times New Roman" w:cs="Times New Roman"/>
          <w:sz w:val="24"/>
          <w:szCs w:val="24"/>
        </w:rPr>
        <w:t>)</w:t>
      </w:r>
      <w:r>
        <w:rPr>
          <w:rFonts w:ascii="Times New Roman" w:hAnsi="Times New Roman" w:cs="Times New Roman"/>
          <w:sz w:val="24"/>
          <w:szCs w:val="24"/>
        </w:rPr>
        <w:t xml:space="preserve"> and references therein</w:t>
      </w:r>
      <w:r w:rsidRPr="008B6CCF">
        <w:rPr>
          <w:rFonts w:ascii="Times New Roman" w:hAnsi="Times New Roman" w:cs="Times New Roman"/>
          <w:sz w:val="24"/>
          <w:szCs w:val="24"/>
        </w:rPr>
        <w:t xml:space="preserve">). </w:t>
      </w:r>
      <w:r>
        <w:rPr>
          <w:rFonts w:ascii="Times New Roman" w:hAnsi="Times New Roman" w:cs="Times New Roman"/>
          <w:sz w:val="24"/>
          <w:szCs w:val="24"/>
        </w:rPr>
        <w:t xml:space="preserve">These functions were </w:t>
      </w:r>
      <w:r w:rsidRPr="008B6CCF">
        <w:rPr>
          <w:rFonts w:ascii="Times New Roman" w:hAnsi="Times New Roman" w:cs="Times New Roman"/>
          <w:sz w:val="24"/>
          <w:szCs w:val="24"/>
        </w:rPr>
        <w:t>species-specific, and whenever possible</w:t>
      </w:r>
      <w:r>
        <w:rPr>
          <w:rFonts w:ascii="Times New Roman" w:hAnsi="Times New Roman" w:cs="Times New Roman"/>
          <w:sz w:val="24"/>
          <w:szCs w:val="24"/>
        </w:rPr>
        <w:t>,</w:t>
      </w:r>
      <w:r w:rsidRPr="008B6CCF">
        <w:rPr>
          <w:rFonts w:ascii="Times New Roman" w:hAnsi="Times New Roman" w:cs="Times New Roman"/>
          <w:sz w:val="24"/>
          <w:szCs w:val="24"/>
        </w:rPr>
        <w:t xml:space="preserve"> </w:t>
      </w:r>
      <w:r>
        <w:rPr>
          <w:rFonts w:ascii="Times New Roman" w:hAnsi="Times New Roman" w:cs="Times New Roman"/>
          <w:sz w:val="24"/>
          <w:szCs w:val="24"/>
        </w:rPr>
        <w:t xml:space="preserve">functions were </w:t>
      </w:r>
      <w:r w:rsidRPr="008B6CCF">
        <w:rPr>
          <w:rFonts w:ascii="Times New Roman" w:hAnsi="Times New Roman" w:cs="Times New Roman"/>
          <w:sz w:val="24"/>
          <w:szCs w:val="24"/>
        </w:rPr>
        <w:t xml:space="preserve">developed for trees growing in </w:t>
      </w:r>
      <w:r>
        <w:rPr>
          <w:rFonts w:ascii="Times New Roman" w:hAnsi="Times New Roman" w:cs="Times New Roman"/>
          <w:sz w:val="24"/>
          <w:szCs w:val="24"/>
        </w:rPr>
        <w:t xml:space="preserve">forests </w:t>
      </w:r>
      <w:r w:rsidRPr="008B6CCF">
        <w:rPr>
          <w:rFonts w:ascii="Times New Roman" w:hAnsi="Times New Roman" w:cs="Times New Roman"/>
          <w:sz w:val="24"/>
          <w:szCs w:val="24"/>
        </w:rPr>
        <w:t xml:space="preserve">similar to those </w:t>
      </w:r>
      <w:r>
        <w:rPr>
          <w:rFonts w:ascii="Times New Roman" w:hAnsi="Times New Roman" w:cs="Times New Roman"/>
          <w:sz w:val="24"/>
          <w:szCs w:val="24"/>
        </w:rPr>
        <w:t>of our study were used</w:t>
      </w:r>
      <w:r w:rsidRPr="008B6CCF">
        <w:rPr>
          <w:rFonts w:ascii="Times New Roman" w:hAnsi="Times New Roman" w:cs="Times New Roman"/>
          <w:sz w:val="24"/>
          <w:szCs w:val="24"/>
        </w:rPr>
        <w:t xml:space="preserve">. Plot-level biomass estimates were </w:t>
      </w:r>
      <w:r>
        <w:rPr>
          <w:rFonts w:ascii="Times New Roman" w:hAnsi="Times New Roman" w:cs="Times New Roman"/>
          <w:sz w:val="24"/>
          <w:szCs w:val="24"/>
        </w:rPr>
        <w:t>calculated</w:t>
      </w:r>
      <w:r w:rsidRPr="008B6CCF">
        <w:rPr>
          <w:rFonts w:ascii="Times New Roman" w:hAnsi="Times New Roman" w:cs="Times New Roman"/>
          <w:sz w:val="24"/>
          <w:szCs w:val="24"/>
        </w:rPr>
        <w:t xml:space="preserve"> by summing the biomass of all </w:t>
      </w:r>
      <w:r>
        <w:rPr>
          <w:rFonts w:ascii="Times New Roman" w:hAnsi="Times New Roman" w:cs="Times New Roman"/>
          <w:sz w:val="24"/>
          <w:szCs w:val="24"/>
        </w:rPr>
        <w:t xml:space="preserve">individuals of the target </w:t>
      </w:r>
      <w:r w:rsidRPr="008B6CCF">
        <w:rPr>
          <w:rFonts w:ascii="Times New Roman" w:hAnsi="Times New Roman" w:cs="Times New Roman"/>
          <w:sz w:val="24"/>
          <w:szCs w:val="24"/>
        </w:rPr>
        <w:t>tree</w:t>
      </w:r>
      <w:r>
        <w:rPr>
          <w:rFonts w:ascii="Times New Roman" w:hAnsi="Times New Roman" w:cs="Times New Roman"/>
          <w:sz w:val="24"/>
          <w:szCs w:val="24"/>
        </w:rPr>
        <w:t xml:space="preserve"> </w:t>
      </w:r>
      <w:r w:rsidRPr="008B6CCF">
        <w:rPr>
          <w:rFonts w:ascii="Times New Roman" w:hAnsi="Times New Roman" w:cs="Times New Roman"/>
          <w:sz w:val="24"/>
          <w:szCs w:val="24"/>
        </w:rPr>
        <w:t>s</w:t>
      </w:r>
      <w:r>
        <w:rPr>
          <w:rFonts w:ascii="Times New Roman" w:hAnsi="Times New Roman" w:cs="Times New Roman"/>
          <w:sz w:val="24"/>
          <w:szCs w:val="24"/>
        </w:rPr>
        <w:t>pecies</w:t>
      </w:r>
      <w:r w:rsidRPr="008B6CCF">
        <w:rPr>
          <w:rFonts w:ascii="Times New Roman" w:hAnsi="Times New Roman" w:cs="Times New Roman"/>
          <w:sz w:val="24"/>
          <w:szCs w:val="24"/>
        </w:rPr>
        <w:t xml:space="preserve"> within </w:t>
      </w:r>
      <w:r>
        <w:rPr>
          <w:rFonts w:ascii="Times New Roman" w:hAnsi="Times New Roman" w:cs="Times New Roman"/>
          <w:sz w:val="24"/>
          <w:szCs w:val="24"/>
        </w:rPr>
        <w:t>a</w:t>
      </w:r>
      <w:r w:rsidRPr="008B6CCF">
        <w:rPr>
          <w:rFonts w:ascii="Times New Roman" w:hAnsi="Times New Roman" w:cs="Times New Roman"/>
          <w:sz w:val="24"/>
          <w:szCs w:val="24"/>
        </w:rPr>
        <w:t xml:space="preserve"> plot. </w:t>
      </w:r>
    </w:p>
    <w:p w14:paraId="4ACB98A2" w14:textId="77777777" w:rsidR="007D66A1" w:rsidRDefault="007D66A1" w:rsidP="007D66A1">
      <w:pPr>
        <w:spacing w:after="0" w:line="480" w:lineRule="auto"/>
        <w:rPr>
          <w:rFonts w:ascii="Times New Roman" w:hAnsi="Times New Roman" w:cs="Times New Roman"/>
          <w:sz w:val="24"/>
          <w:szCs w:val="24"/>
        </w:rPr>
      </w:pPr>
    </w:p>
    <w:p w14:paraId="7FAB6AF8" w14:textId="77777777" w:rsidR="007D66A1" w:rsidRDefault="007D66A1" w:rsidP="007D66A1">
      <w:pPr>
        <w:spacing w:after="0" w:line="480" w:lineRule="auto"/>
        <w:rPr>
          <w:rFonts w:ascii="Times New Roman" w:hAnsi="Times New Roman" w:cs="Times New Roman"/>
          <w:sz w:val="24"/>
          <w:szCs w:val="24"/>
        </w:rPr>
      </w:pPr>
      <w:r>
        <w:rPr>
          <w:rFonts w:ascii="Times New Roman" w:hAnsi="Times New Roman" w:cs="Times New Roman"/>
          <w:sz w:val="24"/>
          <w:szCs w:val="24"/>
        </w:rPr>
        <w:t>Environmental data</w:t>
      </w:r>
    </w:p>
    <w:p w14:paraId="6E33B06A" w14:textId="3585AB53" w:rsidR="007D66A1" w:rsidRDefault="007D66A1" w:rsidP="007D66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recorded the altitude of each plot as a proxy for variation in local climate</w:t>
      </w:r>
      <w:r w:rsidRPr="0027421E">
        <w:rPr>
          <w:rFonts w:ascii="Times New Roman" w:hAnsi="Times New Roman" w:cs="Times New Roman"/>
          <w:sz w:val="24"/>
          <w:szCs w:val="24"/>
        </w:rPr>
        <w:t>.</w:t>
      </w:r>
      <w:r w:rsidRPr="00A77B4D">
        <w:rPr>
          <w:rFonts w:ascii="Times New Roman" w:hAnsi="Times New Roman" w:cs="Times New Roman"/>
          <w:sz w:val="24"/>
          <w:szCs w:val="24"/>
        </w:rPr>
        <w:t xml:space="preserve"> </w:t>
      </w:r>
      <w:r>
        <w:rPr>
          <w:rFonts w:ascii="Times New Roman" w:hAnsi="Times New Roman" w:cs="Times New Roman"/>
          <w:sz w:val="24"/>
          <w:szCs w:val="24"/>
        </w:rPr>
        <w:t xml:space="preserve">Soil pH was also measured </w:t>
      </w:r>
      <w:r w:rsidR="00AB0565">
        <w:rPr>
          <w:rFonts w:ascii="Times New Roman" w:hAnsi="Times New Roman" w:cs="Times New Roman"/>
          <w:sz w:val="24"/>
          <w:szCs w:val="24"/>
        </w:rPr>
        <w:t xml:space="preserve">because </w:t>
      </w:r>
      <w:r>
        <w:rPr>
          <w:rFonts w:ascii="Times New Roman" w:hAnsi="Times New Roman" w:cs="Times New Roman"/>
          <w:sz w:val="24"/>
          <w:szCs w:val="24"/>
        </w:rPr>
        <w:t xml:space="preserve">it is an important driver of numerous other soil properties </w:t>
      </w:r>
      <w:r w:rsidR="0014206F">
        <w:rPr>
          <w:rFonts w:ascii="Times New Roman" w:hAnsi="Times New Roman" w:cs="Times New Roman"/>
          <w:sz w:val="24"/>
          <w:szCs w:val="24"/>
        </w:rPr>
        <w:t>(</w:t>
      </w:r>
      <w:r w:rsidR="00E76145">
        <w:rPr>
          <w:rFonts w:ascii="Times New Roman" w:hAnsi="Times New Roman" w:cs="Times New Roman"/>
          <w:sz w:val="24"/>
          <w:szCs w:val="24"/>
        </w:rPr>
        <w:t>4</w:t>
      </w:r>
      <w:r w:rsidR="00EC2234">
        <w:rPr>
          <w:rFonts w:ascii="Times New Roman" w:hAnsi="Times New Roman" w:cs="Times New Roman"/>
          <w:sz w:val="24"/>
          <w:szCs w:val="24"/>
        </w:rPr>
        <w:t>7</w:t>
      </w:r>
      <w:r w:rsidR="0014206F">
        <w:rPr>
          <w:rFonts w:ascii="Times New Roman" w:hAnsi="Times New Roman" w:cs="Times New Roman"/>
          <w:sz w:val="24"/>
          <w:szCs w:val="24"/>
        </w:rPr>
        <w:t>)</w:t>
      </w:r>
      <w:r>
        <w:rPr>
          <w:rFonts w:ascii="Times New Roman" w:hAnsi="Times New Roman" w:cs="Times New Roman"/>
          <w:sz w:val="24"/>
          <w:szCs w:val="24"/>
        </w:rPr>
        <w:t xml:space="preserve">. Between May and October 2012, forest floor litter (in nine 25x25 cm patches) and mineral </w:t>
      </w:r>
      <w:r w:rsidRPr="00A77B4D">
        <w:rPr>
          <w:rFonts w:ascii="Times New Roman" w:hAnsi="Times New Roman" w:cs="Times New Roman"/>
          <w:sz w:val="24"/>
          <w:szCs w:val="24"/>
        </w:rPr>
        <w:lastRenderedPageBreak/>
        <w:t>soil</w:t>
      </w:r>
      <w:r>
        <w:rPr>
          <w:rFonts w:ascii="Times New Roman" w:hAnsi="Times New Roman" w:cs="Times New Roman"/>
          <w:sz w:val="24"/>
          <w:szCs w:val="24"/>
        </w:rPr>
        <w:t xml:space="preserve"> (</w:t>
      </w:r>
      <w:r w:rsidRPr="00AE7781">
        <w:rPr>
          <w:rFonts w:ascii="Times New Roman" w:hAnsi="Times New Roman" w:cs="Times New Roman"/>
          <w:sz w:val="24"/>
          <w:szCs w:val="24"/>
        </w:rPr>
        <w:t xml:space="preserve">using a </w:t>
      </w:r>
      <w:r w:rsidRPr="00AE7781">
        <w:rPr>
          <w:rFonts w:ascii="Times New Roman" w:eastAsia="Times-Roman" w:hAnsi="Times New Roman" w:cs="Times New Roman"/>
          <w:sz w:val="24"/>
          <w:szCs w:val="24"/>
        </w:rPr>
        <w:t>cylindrical metal corer</w:t>
      </w:r>
      <w:r>
        <w:rPr>
          <w:rFonts w:ascii="Times New Roman" w:eastAsia="Times-Roman" w:hAnsi="Times New Roman" w:cs="Times New Roman"/>
          <w:sz w:val="24"/>
          <w:szCs w:val="24"/>
        </w:rPr>
        <w:t xml:space="preserve"> to </w:t>
      </w:r>
      <w:r>
        <w:rPr>
          <w:rFonts w:ascii="Times New Roman" w:hAnsi="Times New Roman" w:cs="Times New Roman"/>
          <w:sz w:val="24"/>
          <w:szCs w:val="24"/>
        </w:rPr>
        <w:t xml:space="preserve">0-10 in all </w:t>
      </w:r>
      <w:r w:rsidR="00C74710">
        <w:rPr>
          <w:rFonts w:ascii="Times New Roman" w:hAnsi="Times New Roman" w:cs="Times New Roman"/>
          <w:sz w:val="24"/>
          <w:szCs w:val="24"/>
        </w:rPr>
        <w:t xml:space="preserve">countries </w:t>
      </w:r>
      <w:r>
        <w:rPr>
          <w:rFonts w:ascii="Times New Roman" w:hAnsi="Times New Roman" w:cs="Times New Roman"/>
          <w:sz w:val="24"/>
          <w:szCs w:val="24"/>
        </w:rPr>
        <w:t xml:space="preserve">and 10-20 cm in all </w:t>
      </w:r>
      <w:r w:rsidR="00C74710">
        <w:rPr>
          <w:rFonts w:ascii="Times New Roman" w:hAnsi="Times New Roman" w:cs="Times New Roman"/>
          <w:sz w:val="24"/>
          <w:szCs w:val="24"/>
        </w:rPr>
        <w:t xml:space="preserve">countries </w:t>
      </w:r>
      <w:r>
        <w:rPr>
          <w:rFonts w:ascii="Times New Roman" w:hAnsi="Times New Roman" w:cs="Times New Roman"/>
          <w:sz w:val="24"/>
          <w:szCs w:val="24"/>
        </w:rPr>
        <w:t xml:space="preserve">but Spain) were sampled for </w:t>
      </w:r>
      <w:r w:rsidRPr="00A77B4D">
        <w:rPr>
          <w:rFonts w:ascii="Times New Roman" w:hAnsi="Times New Roman" w:cs="Times New Roman"/>
          <w:sz w:val="24"/>
          <w:szCs w:val="24"/>
        </w:rPr>
        <w:t>pH</w:t>
      </w:r>
      <w:r>
        <w:rPr>
          <w:rFonts w:ascii="Times New Roman" w:hAnsi="Times New Roman" w:cs="Times New Roman"/>
          <w:sz w:val="24"/>
          <w:szCs w:val="24"/>
        </w:rPr>
        <w:t xml:space="preserve"> measurements, which were then measured using standard protocols (see </w:t>
      </w:r>
      <w:r w:rsidR="00E509C2">
        <w:rPr>
          <w:rFonts w:ascii="Times New Roman" w:hAnsi="Times New Roman" w:cs="Times New Roman"/>
          <w:sz w:val="24"/>
          <w:szCs w:val="24"/>
        </w:rPr>
        <w:t>Supplement</w:t>
      </w:r>
      <w:r>
        <w:rPr>
          <w:rFonts w:ascii="Times New Roman" w:hAnsi="Times New Roman" w:cs="Times New Roman"/>
          <w:sz w:val="24"/>
          <w:szCs w:val="24"/>
        </w:rPr>
        <w:t xml:space="preserve">). Soil texture was also estimated using expert assessment as the abundance of </w:t>
      </w:r>
      <w:r w:rsidR="00012574">
        <w:rPr>
          <w:rFonts w:ascii="Times New Roman" w:hAnsi="Times New Roman" w:cs="Times New Roman"/>
          <w:sz w:val="24"/>
          <w:szCs w:val="24"/>
        </w:rPr>
        <w:t>sand (size), silt (size) and clay (size) content</w:t>
      </w:r>
      <w:r>
        <w:rPr>
          <w:rFonts w:ascii="Times New Roman" w:hAnsi="Times New Roman" w:cs="Times New Roman"/>
          <w:sz w:val="24"/>
          <w:szCs w:val="24"/>
        </w:rPr>
        <w:t>. Measurements were done on an ordinal scale, with values ranging from 1 (absent) to 3 (very common). Finally, soil depth (cm depth to bedrock) was measured in each plot using a soil auger.</w:t>
      </w:r>
    </w:p>
    <w:p w14:paraId="5003CA51" w14:textId="77777777" w:rsidR="007D66A1" w:rsidRDefault="007D66A1" w:rsidP="007D66A1">
      <w:pPr>
        <w:spacing w:after="0" w:line="480" w:lineRule="auto"/>
        <w:ind w:firstLine="720"/>
        <w:rPr>
          <w:rFonts w:ascii="Times New Roman" w:hAnsi="Times New Roman" w:cs="Times New Roman"/>
          <w:sz w:val="24"/>
          <w:szCs w:val="24"/>
        </w:rPr>
      </w:pPr>
    </w:p>
    <w:p w14:paraId="3C757059" w14:textId="77777777" w:rsidR="007D66A1" w:rsidRDefault="007D66A1" w:rsidP="007D66A1">
      <w:pPr>
        <w:spacing w:after="0" w:line="480" w:lineRule="auto"/>
        <w:rPr>
          <w:rFonts w:ascii="Times New Roman" w:hAnsi="Times New Roman" w:cs="Times New Roman"/>
          <w:sz w:val="24"/>
          <w:szCs w:val="24"/>
        </w:rPr>
      </w:pPr>
      <w:r>
        <w:rPr>
          <w:rFonts w:ascii="Times New Roman" w:hAnsi="Times New Roman" w:cs="Times New Roman"/>
          <w:sz w:val="24"/>
          <w:szCs w:val="24"/>
        </w:rPr>
        <w:t>Measurement of ecosystem functions and properties</w:t>
      </w:r>
    </w:p>
    <w:p w14:paraId="0063E7E5" w14:textId="40E8A93B" w:rsidR="007D66A1" w:rsidRPr="003B51E6" w:rsidRDefault="007D66A1" w:rsidP="007D66A1">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 xml:space="preserve">In each plot, 16 ecosystem processes, functions or properties (termed ‘functions’ hereafter) were measured between 2012 and 2014: timber quality, timber production, tree regeneration, root biomass, litter decomposition, wood decomposition, microbial biomass, soil carbon stock, resistance to drought, resistance to insect herbivory, resistance to mammal browsing, resistance to pathogens, bird diversity, bat diversity, understory plant diversity and earthworm biomass. </w:t>
      </w:r>
      <w:r w:rsidRPr="007B1099">
        <w:rPr>
          <w:rFonts w:ascii="Times New Roman" w:hAnsi="Times New Roman" w:cs="Times New Roman"/>
          <w:sz w:val="24"/>
          <w:szCs w:val="24"/>
        </w:rPr>
        <w:t xml:space="preserve">All measured </w:t>
      </w:r>
      <w:r>
        <w:rPr>
          <w:rFonts w:ascii="Times New Roman" w:hAnsi="Times New Roman" w:cs="Times New Roman"/>
          <w:sz w:val="24"/>
          <w:szCs w:val="24"/>
        </w:rPr>
        <w:t>ecosystem functions</w:t>
      </w:r>
      <w:r w:rsidRPr="007B1099">
        <w:rPr>
          <w:rFonts w:ascii="Times New Roman" w:hAnsi="Times New Roman" w:cs="Times New Roman"/>
          <w:sz w:val="24"/>
          <w:szCs w:val="24"/>
        </w:rPr>
        <w:t xml:space="preserve"> have established links to supporting, provisioning, regulating or cultural services</w:t>
      </w:r>
      <w:r w:rsidR="00012574">
        <w:rPr>
          <w:rFonts w:ascii="Times New Roman" w:hAnsi="Times New Roman" w:cs="Times New Roman"/>
          <w:sz w:val="24"/>
          <w:szCs w:val="24"/>
        </w:rPr>
        <w:t xml:space="preserve"> (</w:t>
      </w:r>
      <w:r w:rsidR="00012574" w:rsidRPr="00012574">
        <w:rPr>
          <w:rFonts w:ascii="Times New Roman" w:hAnsi="Times New Roman" w:cs="Times New Roman"/>
          <w:i/>
          <w:sz w:val="24"/>
          <w:szCs w:val="24"/>
        </w:rPr>
        <w:t>sensu</w:t>
      </w:r>
      <w:r w:rsidR="00012574">
        <w:rPr>
          <w:rFonts w:ascii="Times New Roman" w:hAnsi="Times New Roman" w:cs="Times New Roman"/>
          <w:sz w:val="24"/>
          <w:szCs w:val="24"/>
        </w:rPr>
        <w:t xml:space="preserve"> (9))</w:t>
      </w:r>
      <w:r w:rsidRPr="007B1099">
        <w:rPr>
          <w:rFonts w:ascii="Times New Roman" w:hAnsi="Times New Roman" w:cs="Times New Roman"/>
          <w:sz w:val="24"/>
          <w:szCs w:val="24"/>
        </w:rPr>
        <w:t xml:space="preserve">. For details about </w:t>
      </w:r>
      <w:r>
        <w:rPr>
          <w:rFonts w:ascii="Times New Roman" w:hAnsi="Times New Roman" w:cs="Times New Roman"/>
          <w:sz w:val="24"/>
          <w:szCs w:val="24"/>
        </w:rPr>
        <w:t>function</w:t>
      </w:r>
      <w:r w:rsidRPr="007B1099">
        <w:rPr>
          <w:rFonts w:ascii="Times New Roman" w:hAnsi="Times New Roman" w:cs="Times New Roman"/>
          <w:sz w:val="24"/>
          <w:szCs w:val="24"/>
        </w:rPr>
        <w:t xml:space="preserve"> measurements, </w:t>
      </w:r>
      <w:r>
        <w:rPr>
          <w:rFonts w:ascii="Times New Roman" w:hAnsi="Times New Roman" w:cs="Times New Roman"/>
          <w:sz w:val="24"/>
          <w:szCs w:val="24"/>
        </w:rPr>
        <w:t>see</w:t>
      </w:r>
      <w:r w:rsidRPr="007B1099">
        <w:rPr>
          <w:rFonts w:ascii="Times New Roman" w:hAnsi="Times New Roman" w:cs="Times New Roman"/>
          <w:sz w:val="24"/>
          <w:szCs w:val="24"/>
        </w:rPr>
        <w:t xml:space="preserve"> Supplementary Material</w:t>
      </w:r>
      <w:r w:rsidR="008230CD">
        <w:rPr>
          <w:rFonts w:ascii="Times New Roman" w:hAnsi="Times New Roman" w:cs="Times New Roman"/>
          <w:sz w:val="24"/>
          <w:szCs w:val="24"/>
        </w:rPr>
        <w:t xml:space="preserve"> S2</w:t>
      </w:r>
      <w:r w:rsidR="003C057C">
        <w:rPr>
          <w:rFonts w:ascii="Times New Roman" w:hAnsi="Times New Roman" w:cs="Times New Roman"/>
          <w:sz w:val="24"/>
          <w:szCs w:val="24"/>
        </w:rPr>
        <w:t xml:space="preserve"> and for details on the services they provide, see Supplementary Material S3</w:t>
      </w:r>
      <w:r w:rsidRPr="007B1099">
        <w:rPr>
          <w:rFonts w:ascii="Times New Roman" w:hAnsi="Times New Roman" w:cs="Times New Roman"/>
          <w:sz w:val="24"/>
          <w:szCs w:val="24"/>
        </w:rPr>
        <w:t>.</w:t>
      </w:r>
      <w:r>
        <w:rPr>
          <w:rFonts w:ascii="Times New Roman" w:hAnsi="Times New Roman" w:cs="Times New Roman"/>
          <w:sz w:val="24"/>
          <w:szCs w:val="24"/>
        </w:rPr>
        <w:t xml:space="preserve"> To allow comparison of the different ecosystem functions they</w:t>
      </w:r>
      <w:r w:rsidRPr="001B4CF7">
        <w:rPr>
          <w:rFonts w:ascii="Times New Roman" w:hAnsi="Times New Roman" w:cs="Times New Roman"/>
          <w:sz w:val="24"/>
          <w:szCs w:val="24"/>
        </w:rPr>
        <w:t xml:space="preserve"> were </w:t>
      </w:r>
      <w:r>
        <w:rPr>
          <w:rFonts w:ascii="Times New Roman" w:hAnsi="Times New Roman" w:cs="Times New Roman"/>
          <w:sz w:val="24"/>
          <w:szCs w:val="24"/>
        </w:rPr>
        <w:t xml:space="preserve">scaled between 0 and 1: </w:t>
      </w:r>
      <m:oMath>
        <m:sSub>
          <m:sSubPr>
            <m:ctrlPr>
              <w:rPr>
                <w:rFonts w:ascii="Cambria Math" w:hAnsi="Cambria Math" w:cs="Times New Roman"/>
                <w:i/>
                <w:sz w:val="24"/>
                <w:szCs w:val="24"/>
              </w:rPr>
            </m:ctrlPr>
          </m:sSubPr>
          <m:e>
            <m:r>
              <w:rPr>
                <w:rFonts w:ascii="Cambria Math" w:hAnsi="Cambria Math" w:cs="Times New Roman"/>
                <w:sz w:val="24"/>
                <w:szCs w:val="24"/>
              </w:rPr>
              <m:t>SEF</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EF</m:t>
                </m:r>
              </m:e>
              <m:sub>
                <m:r>
                  <w:rPr>
                    <w:rFonts w:ascii="Cambria Math" w:hAnsi="Cambria Math" w:cs="Times New Roman"/>
                    <w:sz w:val="24"/>
                    <w:szCs w:val="24"/>
                  </w:rPr>
                  <m:t>i</m:t>
                </m:r>
              </m:sub>
            </m:sSub>
            <m:r>
              <w:rPr>
                <w:rFonts w:ascii="Cambria Math" w:hAnsi="Cambria Math" w:cs="Times New Roman"/>
                <w:sz w:val="24"/>
                <w:szCs w:val="24"/>
              </w:rPr>
              <m:t>-</m:t>
            </m:r>
            <m:r>
              <m:rPr>
                <m:sty m:val="p"/>
              </m:rPr>
              <w:rPr>
                <w:rFonts w:ascii="Cambria Math" w:hAnsi="Cambria Math" w:cs="Times New Roman"/>
                <w:sz w:val="24"/>
                <w:szCs w:val="24"/>
              </w:rPr>
              <m:t>min⁡</m:t>
            </m:r>
            <m:r>
              <w:rPr>
                <w:rFonts w:ascii="Cambria Math" w:hAnsi="Cambria Math" w:cs="Times New Roman"/>
                <w:sz w:val="24"/>
                <w:szCs w:val="24"/>
              </w:rPr>
              <m:t>(EF)</m:t>
            </m:r>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max</m:t>
                </m:r>
              </m:fName>
              <m:e>
                <m:d>
                  <m:dPr>
                    <m:ctrlPr>
                      <w:rPr>
                        <w:rFonts w:ascii="Cambria Math" w:hAnsi="Cambria Math" w:cs="Times New Roman"/>
                        <w:i/>
                        <w:sz w:val="24"/>
                        <w:szCs w:val="24"/>
                      </w:rPr>
                    </m:ctrlPr>
                  </m:dPr>
                  <m:e>
                    <m:r>
                      <w:rPr>
                        <w:rFonts w:ascii="Cambria Math" w:hAnsi="Cambria Math" w:cs="Times New Roman"/>
                        <w:sz w:val="24"/>
                        <w:szCs w:val="24"/>
                      </w:rPr>
                      <m:t>EF</m:t>
                    </m:r>
                  </m:e>
                </m:d>
              </m:e>
            </m:func>
            <m:r>
              <w:rPr>
                <w:rFonts w:ascii="Cambria Math" w:hAnsi="Cambria Math" w:cs="Times New Roman"/>
                <w:sz w:val="24"/>
                <w:szCs w:val="24"/>
              </w:rPr>
              <m:t>-</m:t>
            </m:r>
            <m:r>
              <m:rPr>
                <m:sty m:val="p"/>
              </m:rPr>
              <w:rPr>
                <w:rFonts w:ascii="Cambria Math" w:hAnsi="Cambria Math" w:cs="Times New Roman"/>
                <w:sz w:val="24"/>
                <w:szCs w:val="24"/>
              </w:rPr>
              <m:t>min⁡</m:t>
            </m:r>
            <m:r>
              <w:rPr>
                <w:rFonts w:ascii="Cambria Math" w:hAnsi="Cambria Math" w:cs="Times New Roman"/>
                <w:sz w:val="24"/>
                <w:szCs w:val="24"/>
              </w:rPr>
              <m:t>(EF)</m:t>
            </m:r>
          </m:den>
        </m:f>
      </m:oMath>
      <w:r>
        <w:rPr>
          <w:rFonts w:ascii="Times New Roman" w:hAnsi="Times New Roman" w:cs="Times New Roman"/>
          <w:sz w:val="24"/>
          <w:szCs w:val="24"/>
        </w:rPr>
        <w:t>,</w:t>
      </w:r>
      <w:r w:rsidRPr="001B4CF7">
        <w:rPr>
          <w:rFonts w:ascii="Times New Roman" w:hAnsi="Times New Roman" w:cs="Times New Roman"/>
          <w:sz w:val="24"/>
          <w:szCs w:val="24"/>
        </w:rPr>
        <w:t xml:space="preserve"> </w:t>
      </w:r>
      <w:r>
        <w:rPr>
          <w:rFonts w:ascii="Times New Roman" w:hAnsi="Times New Roman" w:cs="Times New Roman"/>
          <w:sz w:val="24"/>
          <w:szCs w:val="24"/>
        </w:rPr>
        <w:t xml:space="preserve">with </w:t>
      </w:r>
      <w:r>
        <w:rPr>
          <w:rFonts w:ascii="Times New Roman" w:hAnsi="Times New Roman" w:cs="Times New Roman"/>
          <w:i/>
          <w:sz w:val="24"/>
          <w:szCs w:val="24"/>
        </w:rPr>
        <w:t>S</w:t>
      </w:r>
      <w:r w:rsidRPr="0024748A">
        <w:rPr>
          <w:rFonts w:ascii="Times New Roman" w:hAnsi="Times New Roman" w:cs="Times New Roman"/>
          <w:i/>
          <w:sz w:val="24"/>
          <w:szCs w:val="24"/>
        </w:rPr>
        <w:t>EF</w:t>
      </w:r>
      <w:r>
        <w:rPr>
          <w:rFonts w:ascii="Times New Roman" w:hAnsi="Times New Roman" w:cs="Times New Roman"/>
          <w:sz w:val="24"/>
          <w:szCs w:val="24"/>
        </w:rPr>
        <w:t xml:space="preserve"> indicating the final (scaled) ecosystem value, </w:t>
      </w:r>
      <w:r w:rsidRPr="0024748A">
        <w:rPr>
          <w:rFonts w:ascii="Times New Roman" w:hAnsi="Times New Roman" w:cs="Times New Roman"/>
          <w:i/>
          <w:sz w:val="24"/>
          <w:szCs w:val="24"/>
        </w:rPr>
        <w:t>EF</w:t>
      </w:r>
      <w:r>
        <w:rPr>
          <w:rFonts w:ascii="Times New Roman" w:hAnsi="Times New Roman" w:cs="Times New Roman"/>
          <w:sz w:val="24"/>
          <w:szCs w:val="24"/>
        </w:rPr>
        <w:t xml:space="preserve"> indicating raw (unscaled) ecosystem function values and </w:t>
      </w:r>
      <w:r>
        <w:rPr>
          <w:rFonts w:ascii="Times New Roman" w:hAnsi="Times New Roman" w:cs="Times New Roman"/>
          <w:i/>
          <w:sz w:val="24"/>
          <w:szCs w:val="24"/>
        </w:rPr>
        <w:t>min/max(</w:t>
      </w:r>
      <w:r w:rsidRPr="00155FF8">
        <w:rPr>
          <w:rFonts w:ascii="Times New Roman" w:hAnsi="Times New Roman" w:cs="Times New Roman"/>
          <w:i/>
          <w:sz w:val="24"/>
          <w:szCs w:val="24"/>
        </w:rPr>
        <w:t>EF)</w:t>
      </w:r>
      <w:r>
        <w:rPr>
          <w:rFonts w:ascii="Times New Roman" w:hAnsi="Times New Roman" w:cs="Times New Roman"/>
          <w:sz w:val="24"/>
          <w:szCs w:val="24"/>
        </w:rPr>
        <w:t xml:space="preserve"> respectively indicating the minimum/maximum raw values of the ecosystem function.</w:t>
      </w:r>
    </w:p>
    <w:p w14:paraId="13C3DC57" w14:textId="77777777" w:rsidR="007D66A1" w:rsidRDefault="007D66A1" w:rsidP="007D66A1">
      <w:pPr>
        <w:spacing w:after="0" w:line="480" w:lineRule="auto"/>
        <w:ind w:firstLine="720"/>
        <w:rPr>
          <w:rFonts w:ascii="Times New Roman" w:hAnsi="Times New Roman" w:cs="Times New Roman"/>
          <w:sz w:val="24"/>
          <w:szCs w:val="24"/>
        </w:rPr>
      </w:pPr>
    </w:p>
    <w:p w14:paraId="5BE8A629" w14:textId="77777777" w:rsidR="007D66A1" w:rsidRDefault="007D66A1" w:rsidP="007D66A1">
      <w:pPr>
        <w:spacing w:after="0" w:line="480" w:lineRule="auto"/>
        <w:rPr>
          <w:rFonts w:ascii="Times New Roman" w:hAnsi="Times New Roman" w:cs="Times New Roman"/>
          <w:sz w:val="24"/>
          <w:szCs w:val="24"/>
        </w:rPr>
      </w:pPr>
      <w:r>
        <w:rPr>
          <w:rFonts w:ascii="Times New Roman" w:hAnsi="Times New Roman" w:cs="Times New Roman"/>
          <w:sz w:val="24"/>
          <w:szCs w:val="24"/>
        </w:rPr>
        <w:t>Simulating artificial forest landscapes</w:t>
      </w:r>
    </w:p>
    <w:p w14:paraId="073B4FB7" w14:textId="26F0D515" w:rsidR="007D66A1" w:rsidRDefault="007D66A1" w:rsidP="007D66A1">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 xml:space="preserve">To analyze diversity and multifunctionality at different spatial scales, ranging from plots (α), </w:t>
      </w:r>
      <w:r w:rsidR="00012574">
        <w:rPr>
          <w:rFonts w:ascii="Times New Roman" w:hAnsi="Times New Roman" w:cs="Times New Roman"/>
          <w:sz w:val="24"/>
          <w:szCs w:val="24"/>
        </w:rPr>
        <w:t xml:space="preserve">species </w:t>
      </w:r>
      <w:r>
        <w:rPr>
          <w:rFonts w:ascii="Times New Roman" w:hAnsi="Times New Roman" w:cs="Times New Roman"/>
          <w:sz w:val="24"/>
          <w:szCs w:val="24"/>
        </w:rPr>
        <w:t xml:space="preserve">turnover between plots (β), to landscape scales (γ), we simulated artificial </w:t>
      </w:r>
      <w:r>
        <w:rPr>
          <w:rFonts w:ascii="Times New Roman" w:hAnsi="Times New Roman" w:cs="Times New Roman"/>
          <w:sz w:val="24"/>
          <w:szCs w:val="24"/>
        </w:rPr>
        <w:lastRenderedPageBreak/>
        <w:t xml:space="preserve">forest landscapes from the observed forest plots. Within each country, we randomly selected, without replacement, five plots to create an artificial landscape and repeated this process 1000 times. With six countries, we therefore created 6000 artificial forest landscapes, with 5981 unique plot combinations. </w:t>
      </w:r>
      <w:r w:rsidR="007F6108">
        <w:rPr>
          <w:rFonts w:ascii="Times New Roman" w:hAnsi="Times New Roman" w:cs="Times New Roman"/>
          <w:sz w:val="24"/>
          <w:szCs w:val="24"/>
        </w:rPr>
        <w:t>The number of unique dominant tree species within countries was relatively small (up to five)</w:t>
      </w:r>
      <w:r w:rsidR="00742F68">
        <w:rPr>
          <w:rFonts w:ascii="Times New Roman" w:hAnsi="Times New Roman" w:cs="Times New Roman"/>
          <w:sz w:val="24"/>
          <w:szCs w:val="24"/>
        </w:rPr>
        <w:t xml:space="preserve"> and few plots contained all of these</w:t>
      </w:r>
      <w:r w:rsidR="007F6108">
        <w:rPr>
          <w:rFonts w:ascii="Times New Roman" w:hAnsi="Times New Roman" w:cs="Times New Roman"/>
          <w:sz w:val="24"/>
          <w:szCs w:val="24"/>
        </w:rPr>
        <w:t xml:space="preserve">, hence creating landscapes </w:t>
      </w:r>
      <w:r w:rsidR="00131849">
        <w:rPr>
          <w:rFonts w:ascii="Times New Roman" w:hAnsi="Times New Roman" w:cs="Times New Roman"/>
          <w:sz w:val="24"/>
          <w:szCs w:val="24"/>
        </w:rPr>
        <w:t xml:space="preserve">from </w:t>
      </w:r>
      <w:r w:rsidR="007F6108">
        <w:rPr>
          <w:rFonts w:ascii="Times New Roman" w:hAnsi="Times New Roman" w:cs="Times New Roman"/>
          <w:sz w:val="24"/>
          <w:szCs w:val="24"/>
        </w:rPr>
        <w:t xml:space="preserve">a relatively </w:t>
      </w:r>
      <w:r w:rsidR="00131849">
        <w:rPr>
          <w:rFonts w:ascii="Times New Roman" w:hAnsi="Times New Roman" w:cs="Times New Roman"/>
          <w:sz w:val="24"/>
          <w:szCs w:val="24"/>
        </w:rPr>
        <w:t>low</w:t>
      </w:r>
      <w:r w:rsidR="007F6108">
        <w:rPr>
          <w:rFonts w:ascii="Times New Roman" w:hAnsi="Times New Roman" w:cs="Times New Roman"/>
          <w:sz w:val="24"/>
          <w:szCs w:val="24"/>
        </w:rPr>
        <w:t xml:space="preserve"> number of plots ensured that landscapes varied as much as possible in </w:t>
      </w:r>
      <w:r w:rsidR="00131849">
        <w:rPr>
          <w:rFonts w:ascii="Times New Roman" w:hAnsi="Times New Roman" w:cs="Times New Roman"/>
          <w:sz w:val="24"/>
          <w:szCs w:val="24"/>
        </w:rPr>
        <w:t xml:space="preserve">both </w:t>
      </w:r>
      <w:r w:rsidR="007F6108">
        <w:rPr>
          <w:rFonts w:ascii="Times New Roman" w:hAnsi="Times New Roman" w:cs="Times New Roman"/>
          <w:sz w:val="24"/>
          <w:szCs w:val="24"/>
        </w:rPr>
        <w:t xml:space="preserve">α- and β-diversity. </w:t>
      </w:r>
      <w:r w:rsidR="009474CF">
        <w:rPr>
          <w:rFonts w:ascii="Times New Roman" w:hAnsi="Times New Roman" w:cs="Times New Roman"/>
          <w:sz w:val="24"/>
          <w:szCs w:val="24"/>
        </w:rPr>
        <w:t xml:space="preserve">Additional analyses showed that </w:t>
      </w:r>
      <w:r w:rsidR="00742F68">
        <w:rPr>
          <w:rFonts w:ascii="Times New Roman" w:hAnsi="Times New Roman" w:cs="Times New Roman"/>
          <w:sz w:val="24"/>
          <w:szCs w:val="24"/>
        </w:rPr>
        <w:t xml:space="preserve">the compositions of </w:t>
      </w:r>
      <w:r w:rsidR="009474CF">
        <w:rPr>
          <w:rFonts w:ascii="Times New Roman" w:hAnsi="Times New Roman" w:cs="Times New Roman"/>
          <w:sz w:val="24"/>
          <w:szCs w:val="24"/>
        </w:rPr>
        <w:t xml:space="preserve">these simulated landscapes are </w:t>
      </w:r>
      <w:r w:rsidR="00562114">
        <w:rPr>
          <w:rFonts w:ascii="Times New Roman" w:hAnsi="Times New Roman" w:cs="Times New Roman"/>
          <w:sz w:val="24"/>
          <w:szCs w:val="24"/>
        </w:rPr>
        <w:t xml:space="preserve">likely to be </w:t>
      </w:r>
      <w:r w:rsidR="009474CF">
        <w:rPr>
          <w:rFonts w:ascii="Times New Roman" w:hAnsi="Times New Roman" w:cs="Times New Roman"/>
          <w:sz w:val="24"/>
          <w:szCs w:val="24"/>
        </w:rPr>
        <w:t>realized</w:t>
      </w:r>
      <w:r w:rsidR="00562114">
        <w:rPr>
          <w:rFonts w:ascii="Times New Roman" w:hAnsi="Times New Roman" w:cs="Times New Roman"/>
          <w:sz w:val="24"/>
          <w:szCs w:val="24"/>
        </w:rPr>
        <w:t xml:space="preserve"> at the local region</w:t>
      </w:r>
      <w:r w:rsidR="00662AFD">
        <w:rPr>
          <w:rFonts w:ascii="Times New Roman" w:hAnsi="Times New Roman" w:cs="Times New Roman"/>
          <w:sz w:val="24"/>
          <w:szCs w:val="24"/>
        </w:rPr>
        <w:t>al</w:t>
      </w:r>
      <w:r w:rsidR="00562114">
        <w:rPr>
          <w:rFonts w:ascii="Times New Roman" w:hAnsi="Times New Roman" w:cs="Times New Roman"/>
          <w:sz w:val="24"/>
          <w:szCs w:val="24"/>
        </w:rPr>
        <w:t xml:space="preserve"> scale</w:t>
      </w:r>
      <w:r w:rsidR="009474CF">
        <w:rPr>
          <w:rFonts w:ascii="Times New Roman" w:hAnsi="Times New Roman" w:cs="Times New Roman"/>
          <w:sz w:val="24"/>
          <w:szCs w:val="24"/>
        </w:rPr>
        <w:t xml:space="preserve"> (Supplementary Material S5). </w:t>
      </w:r>
      <w:r>
        <w:rPr>
          <w:rFonts w:ascii="Times New Roman" w:hAnsi="Times New Roman" w:cs="Times New Roman"/>
          <w:sz w:val="24"/>
          <w:szCs w:val="24"/>
        </w:rPr>
        <w:t xml:space="preserve">Within each of these 5981 unique landscapes, we then calculated tree diversity at two spatial scales. Local (α-) scale diversity was defined as the average target species richness value across the plots. Turnover in tree community composition (i.e. ß-diversity; </w:t>
      </w:r>
      <w:r w:rsidR="00626A68">
        <w:rPr>
          <w:rFonts w:ascii="Times New Roman" w:hAnsi="Times New Roman" w:cs="Times New Roman"/>
          <w:sz w:val="24"/>
          <w:szCs w:val="24"/>
        </w:rPr>
        <w:t>(4</w:t>
      </w:r>
      <w:r w:rsidR="00EC2234">
        <w:rPr>
          <w:rFonts w:ascii="Times New Roman" w:hAnsi="Times New Roman" w:cs="Times New Roman"/>
          <w:sz w:val="24"/>
          <w:szCs w:val="24"/>
        </w:rPr>
        <w:t>8</w:t>
      </w:r>
      <w:r w:rsidR="00E76145">
        <w:rPr>
          <w:rFonts w:ascii="Times New Roman" w:hAnsi="Times New Roman" w:cs="Times New Roman"/>
          <w:sz w:val="24"/>
          <w:szCs w:val="24"/>
        </w:rPr>
        <w:t>)</w:t>
      </w:r>
      <w:r>
        <w:rPr>
          <w:rFonts w:ascii="Times New Roman" w:hAnsi="Times New Roman" w:cs="Times New Roman"/>
          <w:sz w:val="24"/>
          <w:szCs w:val="24"/>
        </w:rPr>
        <w:t xml:space="preserve">) was calculated for each of the ten pairs of plots within a landscape as: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div</m:t>
            </m:r>
          </m:sub>
        </m:sSub>
        <m:r>
          <w:rPr>
            <w:rFonts w:ascii="Cambria Math" w:hAnsi="Cambria Math" w:cs="Times New Roman"/>
            <w:sz w:val="24"/>
            <w:szCs w:val="24"/>
          </w:rPr>
          <m:t>=1-(</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r>
              <m:rPr>
                <m:sty m:val="p"/>
              </m:rP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A+B+2C</m:t>
                </m:r>
              </m:num>
              <m:den>
                <m:r>
                  <w:rPr>
                    <w:rFonts w:ascii="Cambria Math" w:hAnsi="Cambria Math" w:cs="Times New Roman"/>
                    <w:sz w:val="24"/>
                    <w:szCs w:val="24"/>
                  </w:rPr>
                  <m:t>A+B+C</m:t>
                </m:r>
              </m:den>
            </m:f>
            <m:r>
              <w:rPr>
                <w:rFonts w:ascii="Cambria Math" w:hAnsi="Cambria Math" w:cs="Times New Roman"/>
                <w:sz w:val="24"/>
                <w:szCs w:val="24"/>
              </w:rPr>
              <m:t>)</m:t>
            </m:r>
            <m:ctrlPr>
              <w:rPr>
                <w:rFonts w:ascii="Cambria Math" w:hAnsi="Cambria Math" w:cs="Times New Roman"/>
                <w:i/>
                <w:sz w:val="24"/>
                <w:szCs w:val="24"/>
                <w:vertAlign w:val="subscript"/>
                <w:lang w:eastAsia="de-CH"/>
              </w:rPr>
            </m:ctrlPr>
          </m:e>
        </m:func>
        <m:r>
          <w:rPr>
            <w:rFonts w:ascii="Cambria Math" w:hAnsi="Cambria Math" w:cs="Times New Roman"/>
            <w:sz w:val="24"/>
            <w:szCs w:val="24"/>
          </w:rPr>
          <m:t>/</m:t>
        </m:r>
        <m:r>
          <m:rPr>
            <m:sty m:val="p"/>
          </m:rPr>
          <w:rPr>
            <w:rFonts w:ascii="Cambria Math" w:hAnsi="Cambria Math" w:cs="Times New Roman"/>
            <w:sz w:val="24"/>
            <w:szCs w:val="24"/>
          </w:rPr>
          <m:t>log⁡</m:t>
        </m:r>
        <m:r>
          <w:rPr>
            <w:rFonts w:ascii="Cambria Math" w:hAnsi="Cambria Math" w:cs="Times New Roman"/>
            <w:sz w:val="24"/>
            <w:szCs w:val="24"/>
          </w:rPr>
          <m:t>(2))</m:t>
        </m:r>
      </m:oMath>
      <w:r>
        <w:rPr>
          <w:rFonts w:ascii="Times New Roman" w:hAnsi="Times New Roman" w:cs="Times New Roman"/>
          <w:sz w:val="24"/>
          <w:szCs w:val="24"/>
        </w:rPr>
        <w:t>, where A and B are the number of target species unique to each plot and C is the number of target species shared by the plots (</w:t>
      </w:r>
      <w:r w:rsidR="008D3BB8">
        <w:rPr>
          <w:rFonts w:ascii="Times New Roman" w:hAnsi="Times New Roman" w:cs="Times New Roman"/>
          <w:sz w:val="24"/>
          <w:szCs w:val="24"/>
        </w:rPr>
        <w:t>4</w:t>
      </w:r>
      <w:r w:rsidR="00EC2234">
        <w:rPr>
          <w:rFonts w:ascii="Times New Roman" w:hAnsi="Times New Roman" w:cs="Times New Roman"/>
          <w:sz w:val="24"/>
          <w:szCs w:val="24"/>
        </w:rPr>
        <w:t>9</w:t>
      </w:r>
      <w:r>
        <w:rPr>
          <w:rFonts w:ascii="Times New Roman" w:hAnsi="Times New Roman" w:cs="Times New Roman"/>
          <w:sz w:val="24"/>
          <w:szCs w:val="24"/>
        </w:rPr>
        <w:t xml:space="preserve">). This measure is bound between 0 (no turnover) and 1 (complete turnover). </w:t>
      </w:r>
      <w:r>
        <w:rPr>
          <w:rFonts w:ascii="Times New Roman" w:hAnsi="Times New Roman" w:cs="Times New Roman"/>
          <w:sz w:val="24"/>
          <w:szCs w:val="24"/>
          <w:lang w:val="en-GB"/>
        </w:rPr>
        <w:t xml:space="preserve">Landscape-level </w:t>
      </w:r>
      <w:r>
        <w:rPr>
          <w:rFonts w:ascii="Times New Roman" w:hAnsi="Times New Roman" w:cs="Times New Roman"/>
          <w:sz w:val="24"/>
          <w:szCs w:val="24"/>
        </w:rPr>
        <w:t xml:space="preserve">ß-diversity was then calculated as the average of all ten ß-diversity values of pairwise plot combinations. </w:t>
      </w:r>
      <w:r w:rsidR="00273D74">
        <w:rPr>
          <w:rFonts w:ascii="Times New Roman" w:hAnsi="Times New Roman" w:cs="Times New Roman"/>
          <w:sz w:val="24"/>
          <w:szCs w:val="24"/>
          <w:lang w:val="en-GB"/>
        </w:rPr>
        <w:t>γ</w:t>
      </w:r>
      <w:r>
        <w:rPr>
          <w:rFonts w:ascii="Times New Roman" w:hAnsi="Times New Roman" w:cs="Times New Roman"/>
          <w:sz w:val="24"/>
          <w:szCs w:val="24"/>
        </w:rPr>
        <w:t xml:space="preserve">-diversity was calculated as the richness of all the target species present in at least one plot within the landscape. Note that </w:t>
      </w:r>
      <w:r>
        <w:rPr>
          <w:rFonts w:ascii="Times New Roman" w:hAnsi="Times New Roman" w:cs="Times New Roman"/>
          <w:sz w:val="24"/>
          <w:szCs w:val="24"/>
          <w:lang w:val="el-GR"/>
        </w:rPr>
        <w:t>γ</w:t>
      </w:r>
      <w:r>
        <w:rPr>
          <w:rFonts w:ascii="Times New Roman" w:hAnsi="Times New Roman" w:cs="Times New Roman"/>
          <w:sz w:val="24"/>
          <w:szCs w:val="24"/>
        </w:rPr>
        <w:t>-</w:t>
      </w:r>
      <w:r>
        <w:rPr>
          <w:rFonts w:ascii="Times New Roman" w:hAnsi="Times New Roman" w:cs="Times New Roman"/>
          <w:sz w:val="24"/>
          <w:szCs w:val="24"/>
          <w:lang w:val="en-GB"/>
        </w:rPr>
        <w:t xml:space="preserve">diversity (or threshold-based γ-multifunctionality, see below) is not strictly additively or multiplicatively partitioned into </w:t>
      </w:r>
      <w:r>
        <w:rPr>
          <w:rFonts w:ascii="Times New Roman" w:hAnsi="Times New Roman" w:cs="Times New Roman"/>
          <w:sz w:val="24"/>
          <w:szCs w:val="24"/>
          <w:lang w:val="el-GR"/>
        </w:rPr>
        <w:t>α</w:t>
      </w:r>
      <w:r>
        <w:rPr>
          <w:rFonts w:ascii="Times New Roman" w:hAnsi="Times New Roman" w:cs="Times New Roman"/>
          <w:sz w:val="24"/>
          <w:szCs w:val="24"/>
        </w:rPr>
        <w:t>-</w:t>
      </w:r>
      <w:r>
        <w:rPr>
          <w:rFonts w:ascii="Times New Roman" w:hAnsi="Times New Roman" w:cs="Times New Roman"/>
          <w:sz w:val="24"/>
          <w:szCs w:val="24"/>
          <w:lang w:val="en-GB"/>
        </w:rPr>
        <w:t xml:space="preserve"> and </w:t>
      </w:r>
      <w:r>
        <w:rPr>
          <w:rFonts w:ascii="Times New Roman" w:hAnsi="Times New Roman" w:cs="Times New Roman"/>
          <w:sz w:val="24"/>
          <w:szCs w:val="24"/>
          <w:lang w:val="el-GR"/>
        </w:rPr>
        <w:t>β</w:t>
      </w:r>
      <w:r>
        <w:rPr>
          <w:rFonts w:ascii="Times New Roman" w:hAnsi="Times New Roman" w:cs="Times New Roman"/>
          <w:sz w:val="24"/>
          <w:szCs w:val="24"/>
          <w:lang w:val="en-GB"/>
        </w:rPr>
        <w:t xml:space="preserve">-diversity (or threshold-based α- or β-multifunctionality, see below), so that </w:t>
      </w:r>
      <w:r>
        <w:rPr>
          <w:rFonts w:ascii="Times New Roman" w:hAnsi="Times New Roman" w:cs="Times New Roman"/>
          <w:sz w:val="24"/>
          <w:szCs w:val="24"/>
          <w:lang w:val="el-GR"/>
        </w:rPr>
        <w:t>α</w:t>
      </w:r>
      <w:r>
        <w:rPr>
          <w:rFonts w:ascii="Times New Roman" w:hAnsi="Times New Roman" w:cs="Times New Roman"/>
          <w:sz w:val="24"/>
          <w:szCs w:val="24"/>
        </w:rPr>
        <w:t>-,</w:t>
      </w:r>
      <w:r>
        <w:rPr>
          <w:rFonts w:ascii="Times New Roman" w:hAnsi="Times New Roman" w:cs="Times New Roman"/>
          <w:sz w:val="24"/>
          <w:szCs w:val="24"/>
          <w:lang w:val="en-GB"/>
        </w:rPr>
        <w:t xml:space="preserve"> </w:t>
      </w:r>
      <w:r>
        <w:rPr>
          <w:rFonts w:ascii="Times New Roman" w:hAnsi="Times New Roman" w:cs="Times New Roman"/>
          <w:sz w:val="24"/>
          <w:szCs w:val="24"/>
          <w:lang w:val="el-GR"/>
        </w:rPr>
        <w:t>β</w:t>
      </w:r>
      <w:r>
        <w:rPr>
          <w:rFonts w:ascii="Times New Roman" w:hAnsi="Times New Roman" w:cs="Times New Roman"/>
          <w:sz w:val="24"/>
          <w:szCs w:val="24"/>
          <w:lang w:val="en-GB"/>
        </w:rPr>
        <w:t xml:space="preserve">- and </w:t>
      </w:r>
      <w:r>
        <w:rPr>
          <w:rFonts w:ascii="Times New Roman" w:hAnsi="Times New Roman" w:cs="Times New Roman"/>
          <w:sz w:val="24"/>
          <w:szCs w:val="24"/>
          <w:lang w:val="el-GR"/>
        </w:rPr>
        <w:t>γ</w:t>
      </w:r>
      <w:r>
        <w:rPr>
          <w:rFonts w:ascii="Times New Roman" w:hAnsi="Times New Roman" w:cs="Times New Roman"/>
          <w:sz w:val="24"/>
          <w:szCs w:val="24"/>
        </w:rPr>
        <w:t>-</w:t>
      </w:r>
      <w:r>
        <w:rPr>
          <w:rFonts w:ascii="Times New Roman" w:hAnsi="Times New Roman" w:cs="Times New Roman"/>
          <w:sz w:val="24"/>
          <w:szCs w:val="24"/>
          <w:lang w:val="en-GB"/>
        </w:rPr>
        <w:t xml:space="preserve">diversity can to some extent vary independently from one another. For sensitivity analyses, we also calculated </w:t>
      </w:r>
      <w:r>
        <w:rPr>
          <w:rFonts w:ascii="Times New Roman" w:hAnsi="Times New Roman" w:cs="Times New Roman"/>
          <w:sz w:val="24"/>
          <w:szCs w:val="24"/>
          <w:lang w:val="el-GR"/>
        </w:rPr>
        <w:t>α</w:t>
      </w:r>
      <w:r>
        <w:rPr>
          <w:rFonts w:ascii="Times New Roman" w:hAnsi="Times New Roman" w:cs="Times New Roman"/>
          <w:sz w:val="24"/>
          <w:szCs w:val="24"/>
        </w:rPr>
        <w:t>-</w:t>
      </w:r>
      <w:r>
        <w:rPr>
          <w:rFonts w:ascii="Times New Roman" w:hAnsi="Times New Roman" w:cs="Times New Roman"/>
          <w:sz w:val="24"/>
          <w:szCs w:val="24"/>
          <w:lang w:val="en-GB"/>
        </w:rPr>
        <w:t xml:space="preserve">, </w:t>
      </w:r>
      <w:r>
        <w:rPr>
          <w:rFonts w:ascii="Times New Roman" w:hAnsi="Times New Roman" w:cs="Times New Roman"/>
          <w:sz w:val="24"/>
          <w:szCs w:val="24"/>
          <w:lang w:val="el-GR"/>
        </w:rPr>
        <w:t>β</w:t>
      </w:r>
      <w:r>
        <w:rPr>
          <w:rFonts w:ascii="Times New Roman" w:hAnsi="Times New Roman" w:cs="Times New Roman"/>
          <w:sz w:val="24"/>
          <w:szCs w:val="24"/>
          <w:lang w:val="en-GB"/>
        </w:rPr>
        <w:t xml:space="preserve">- and γ-diversity based on all tree species </w:t>
      </w:r>
      <w:r w:rsidR="00012574">
        <w:rPr>
          <w:rFonts w:ascii="Times New Roman" w:hAnsi="Times New Roman" w:cs="Times New Roman"/>
          <w:sz w:val="24"/>
          <w:szCs w:val="24"/>
          <w:lang w:val="en-GB"/>
        </w:rPr>
        <w:t xml:space="preserve">present </w:t>
      </w:r>
      <w:r>
        <w:rPr>
          <w:rFonts w:ascii="Times New Roman" w:hAnsi="Times New Roman" w:cs="Times New Roman"/>
          <w:sz w:val="24"/>
          <w:szCs w:val="24"/>
          <w:lang w:val="en-GB"/>
        </w:rPr>
        <w:t xml:space="preserve">(rather than target species only). </w:t>
      </w:r>
    </w:p>
    <w:p w14:paraId="096DDCDA" w14:textId="23B88235" w:rsidR="007D66A1" w:rsidRPr="000147CF" w:rsidRDefault="007D66A1" w:rsidP="007D66A1">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 xml:space="preserve">In the 5981 artificial landscapes, </w:t>
      </w:r>
      <w:r w:rsidR="00910416">
        <w:rPr>
          <w:rFonts w:ascii="Times New Roman" w:hAnsi="Times New Roman" w:cs="Times New Roman"/>
          <w:sz w:val="24"/>
          <w:szCs w:val="24"/>
        </w:rPr>
        <w:t>we used two approaches to calculat</w:t>
      </w:r>
      <w:r w:rsidR="000044A1">
        <w:rPr>
          <w:rFonts w:ascii="Times New Roman" w:hAnsi="Times New Roman" w:cs="Times New Roman"/>
          <w:sz w:val="24"/>
          <w:szCs w:val="24"/>
        </w:rPr>
        <w:t>e</w:t>
      </w:r>
      <w:r w:rsidR="00910416">
        <w:rPr>
          <w:rFonts w:ascii="Times New Roman" w:hAnsi="Times New Roman" w:cs="Times New Roman"/>
          <w:sz w:val="24"/>
          <w:szCs w:val="24"/>
        </w:rPr>
        <w:t xml:space="preserve"> multifunctionality measures, which correspond to different hypothetical management objectives.  We calculated </w:t>
      </w:r>
      <w:r>
        <w:rPr>
          <w:rFonts w:ascii="Times New Roman" w:hAnsi="Times New Roman" w:cs="Times New Roman"/>
          <w:sz w:val="24"/>
          <w:szCs w:val="24"/>
        </w:rPr>
        <w:t xml:space="preserve">threshold-based α-, ß- and γ-multifunctionality in a way that is </w:t>
      </w:r>
      <w:r>
        <w:rPr>
          <w:rFonts w:ascii="Times New Roman" w:hAnsi="Times New Roman" w:cs="Times New Roman"/>
          <w:sz w:val="24"/>
          <w:szCs w:val="24"/>
        </w:rPr>
        <w:lastRenderedPageBreak/>
        <w:t>analogous to calculating α-, ß- and γ-diversity (Fig. 1) and also broadly analogous to a recent method for quantifying the temporal stability of ecosystem functioning at different spatial scales (</w:t>
      </w:r>
      <w:r w:rsidR="00EC2234">
        <w:rPr>
          <w:rFonts w:ascii="Times New Roman" w:hAnsi="Times New Roman" w:cs="Times New Roman"/>
          <w:sz w:val="24"/>
          <w:szCs w:val="24"/>
        </w:rPr>
        <w:t>50</w:t>
      </w:r>
      <w:r>
        <w:rPr>
          <w:rFonts w:ascii="Times New Roman" w:hAnsi="Times New Roman" w:cs="Times New Roman"/>
          <w:sz w:val="24"/>
          <w:szCs w:val="24"/>
        </w:rPr>
        <w:t xml:space="preserve">). Within plots, </w:t>
      </w:r>
      <w:r w:rsidRPr="003B51E6">
        <w:rPr>
          <w:rFonts w:ascii="Times New Roman" w:hAnsi="Times New Roman" w:cs="Times New Roman"/>
          <w:i/>
          <w:sz w:val="24"/>
          <w:szCs w:val="24"/>
        </w:rPr>
        <w:t>t</w:t>
      </w:r>
      <w:r w:rsidRPr="00E3586E">
        <w:rPr>
          <w:rFonts w:ascii="Times New Roman" w:hAnsi="Times New Roman" w:cs="Times New Roman"/>
          <w:i/>
          <w:sz w:val="24"/>
          <w:szCs w:val="24"/>
        </w:rPr>
        <w:t>hreshold</w:t>
      </w:r>
      <w:r>
        <w:rPr>
          <w:rFonts w:ascii="Times New Roman" w:hAnsi="Times New Roman" w:cs="Times New Roman"/>
          <w:sz w:val="24"/>
          <w:szCs w:val="24"/>
        </w:rPr>
        <w:t>-based m</w:t>
      </w:r>
      <w:r w:rsidRPr="001B4CF7">
        <w:rPr>
          <w:rFonts w:ascii="Times New Roman" w:hAnsi="Times New Roman" w:cs="Times New Roman"/>
          <w:sz w:val="24"/>
          <w:szCs w:val="24"/>
        </w:rPr>
        <w:t xml:space="preserve">ultifunctionality was defined as the number of </w:t>
      </w:r>
      <w:r>
        <w:rPr>
          <w:rFonts w:ascii="Times New Roman" w:hAnsi="Times New Roman" w:cs="Times New Roman"/>
          <w:sz w:val="24"/>
          <w:szCs w:val="24"/>
        </w:rPr>
        <w:t>ecosystem function values</w:t>
      </w:r>
      <w:r w:rsidRPr="001B4CF7">
        <w:rPr>
          <w:rFonts w:ascii="Times New Roman" w:hAnsi="Times New Roman" w:cs="Times New Roman"/>
          <w:sz w:val="24"/>
          <w:szCs w:val="24"/>
        </w:rPr>
        <w:t xml:space="preserve"> </w:t>
      </w:r>
      <w:r>
        <w:rPr>
          <w:rFonts w:ascii="Times New Roman" w:hAnsi="Times New Roman" w:cs="Times New Roman"/>
          <w:sz w:val="24"/>
          <w:szCs w:val="24"/>
        </w:rPr>
        <w:t>that exceeded</w:t>
      </w:r>
      <w:r w:rsidRPr="001B4CF7">
        <w:rPr>
          <w:rFonts w:ascii="Times New Roman" w:hAnsi="Times New Roman" w:cs="Times New Roman"/>
          <w:sz w:val="24"/>
          <w:szCs w:val="24"/>
        </w:rPr>
        <w:t xml:space="preserve"> </w:t>
      </w:r>
      <w:r>
        <w:rPr>
          <w:rFonts w:ascii="Times New Roman" w:hAnsi="Times New Roman" w:cs="Times New Roman"/>
          <w:sz w:val="24"/>
          <w:szCs w:val="24"/>
        </w:rPr>
        <w:t>a minimum</w:t>
      </w:r>
      <w:r w:rsidRPr="001B4CF7">
        <w:rPr>
          <w:rFonts w:ascii="Times New Roman" w:hAnsi="Times New Roman" w:cs="Times New Roman"/>
          <w:sz w:val="24"/>
          <w:szCs w:val="24"/>
        </w:rPr>
        <w:t xml:space="preserve"> </w:t>
      </w:r>
      <w:r w:rsidRPr="004545AD">
        <w:rPr>
          <w:rFonts w:ascii="Times New Roman" w:hAnsi="Times New Roman" w:cs="Times New Roman"/>
          <w:sz w:val="24"/>
          <w:szCs w:val="24"/>
        </w:rPr>
        <w:t>threshold</w:t>
      </w:r>
      <w:r>
        <w:rPr>
          <w:rFonts w:ascii="Times New Roman" w:hAnsi="Times New Roman" w:cs="Times New Roman"/>
          <w:sz w:val="24"/>
          <w:szCs w:val="24"/>
        </w:rPr>
        <w:t xml:space="preserve">: </w:t>
      </w:r>
      <m:oMath>
        <m:r>
          <w:rPr>
            <w:rFonts w:ascii="Cambria Math" w:hAnsi="Cambria Math" w:cs="Times New Roman"/>
            <w:sz w:val="24"/>
            <w:szCs w:val="24"/>
          </w:rPr>
          <m:t>MF=</m:t>
        </m:r>
        <m:nary>
          <m:naryPr>
            <m:chr m:val="∑"/>
            <m:limLoc m:val="undOvr"/>
            <m:ctrlPr>
              <w:rPr>
                <w:rFonts w:ascii="Cambria Math" w:hAnsi="Cambria Math" w:cs="Times New Roman"/>
                <w:i/>
                <w:color w:val="111111"/>
                <w:sz w:val="24"/>
                <w:szCs w:val="24"/>
                <w:bdr w:val="none" w:sz="0" w:space="0" w:color="auto" w:frame="1"/>
              </w:rPr>
            </m:ctrlPr>
          </m:naryPr>
          <m:sub>
            <m:r>
              <w:rPr>
                <w:rFonts w:ascii="Cambria Math" w:hAnsi="Cambria Math" w:cs="Times New Roman"/>
                <w:color w:val="111111"/>
                <w:sz w:val="24"/>
                <w:szCs w:val="24"/>
                <w:bdr w:val="none" w:sz="0" w:space="0" w:color="auto" w:frame="1"/>
              </w:rPr>
              <m:t>i=1</m:t>
            </m:r>
          </m:sub>
          <m:sup>
            <m:r>
              <w:rPr>
                <w:rFonts w:ascii="Cambria Math" w:hAnsi="Cambria Math" w:cs="Times New Roman"/>
                <w:color w:val="111111"/>
                <w:sz w:val="24"/>
                <w:szCs w:val="24"/>
                <w:bdr w:val="none" w:sz="0" w:space="0" w:color="auto" w:frame="1"/>
              </w:rPr>
              <m:t>n</m:t>
            </m:r>
          </m:sup>
          <m:e>
            <m:d>
              <m:dPr>
                <m:begChr m:val="{"/>
                <m:endChr m:val=""/>
                <m:ctrlPr>
                  <w:rPr>
                    <w:rFonts w:ascii="Cambria Math" w:hAnsi="Cambria Math" w:cs="Times New Roman"/>
                    <w:i/>
                    <w:color w:val="111111"/>
                    <w:sz w:val="24"/>
                    <w:szCs w:val="24"/>
                    <w:bdr w:val="none" w:sz="0" w:space="0" w:color="auto" w:frame="1"/>
                  </w:rPr>
                </m:ctrlPr>
              </m:dPr>
              <m:e>
                <m:eqArr>
                  <m:eqArrPr>
                    <m:ctrlPr>
                      <w:rPr>
                        <w:rFonts w:ascii="Cambria Math" w:hAnsi="Cambria Math" w:cs="Times New Roman"/>
                        <w:i/>
                        <w:color w:val="111111"/>
                        <w:sz w:val="24"/>
                        <w:szCs w:val="24"/>
                        <w:bdr w:val="none" w:sz="0" w:space="0" w:color="auto" w:frame="1"/>
                      </w:rPr>
                    </m:ctrlPr>
                  </m:eqArrPr>
                  <m:e>
                    <m:r>
                      <w:rPr>
                        <w:rFonts w:ascii="Cambria Math" w:hAnsi="Cambria Math" w:cs="Times New Roman"/>
                        <w:color w:val="111111"/>
                        <w:sz w:val="24"/>
                        <w:szCs w:val="24"/>
                        <w:bdr w:val="none" w:sz="0" w:space="0" w:color="auto" w:frame="1"/>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SEF</m:t>
                        </m:r>
                      </m:e>
                      <m:sub>
                        <m:r>
                          <w:rPr>
                            <w:rFonts w:ascii="Cambria Math" w:hAnsi="Cambria Math" w:cs="Times New Roman"/>
                            <w:sz w:val="24"/>
                            <w:szCs w:val="24"/>
                          </w:rPr>
                          <m:t>i</m:t>
                        </m:r>
                      </m:sub>
                    </m:sSub>
                    <m:r>
                      <w:rPr>
                        <w:rFonts w:ascii="Cambria Math" w:hAnsi="Cambria Math" w:cs="Times New Roman"/>
                        <w:color w:val="111111"/>
                        <w:sz w:val="24"/>
                        <w:szCs w:val="24"/>
                        <w:bdr w:val="none" w:sz="0" w:space="0" w:color="auto" w:frame="1"/>
                      </w:rPr>
                      <m:t>≥T</m:t>
                    </m:r>
                  </m:e>
                  <m:e>
                    <m:r>
                      <w:rPr>
                        <w:rFonts w:ascii="Cambria Math" w:hAnsi="Cambria Math" w:cs="Times New Roman"/>
                        <w:color w:val="111111"/>
                        <w:sz w:val="24"/>
                        <w:szCs w:val="24"/>
                        <w:bdr w:val="none" w:sz="0" w:space="0" w:color="auto" w:frame="1"/>
                      </w:rPr>
                      <m:t xml:space="preserve">0 </m:t>
                    </m:r>
                    <m:sSub>
                      <m:sSubPr>
                        <m:ctrlPr>
                          <w:rPr>
                            <w:rFonts w:ascii="Cambria Math" w:hAnsi="Cambria Math" w:cs="Times New Roman"/>
                            <w:i/>
                            <w:sz w:val="24"/>
                            <w:szCs w:val="24"/>
                          </w:rPr>
                        </m:ctrlPr>
                      </m:sSubPr>
                      <m:e>
                        <m:r>
                          <w:rPr>
                            <w:rFonts w:ascii="Cambria Math" w:hAnsi="Cambria Math" w:cs="Times New Roman"/>
                            <w:sz w:val="24"/>
                            <w:szCs w:val="24"/>
                          </w:rPr>
                          <m:t>SEF</m:t>
                        </m:r>
                      </m:e>
                      <m:sub>
                        <m:r>
                          <w:rPr>
                            <w:rFonts w:ascii="Cambria Math" w:hAnsi="Cambria Math" w:cs="Times New Roman"/>
                            <w:sz w:val="24"/>
                            <w:szCs w:val="24"/>
                          </w:rPr>
                          <m:t>i</m:t>
                        </m:r>
                      </m:sub>
                    </m:sSub>
                    <m:r>
                      <w:rPr>
                        <w:rFonts w:ascii="Cambria Math" w:hAnsi="Cambria Math" w:cs="Times New Roman"/>
                        <w:color w:val="111111"/>
                        <w:sz w:val="24"/>
                        <w:szCs w:val="24"/>
                        <w:bdr w:val="none" w:sz="0" w:space="0" w:color="auto" w:frame="1"/>
                      </w:rPr>
                      <m:t>&lt;T</m:t>
                    </m:r>
                  </m:e>
                </m:eqArr>
              </m:e>
            </m:d>
          </m:e>
        </m:nary>
      </m:oMath>
      <w:r w:rsidRPr="008545C6">
        <w:rPr>
          <w:rFonts w:ascii="Times New Roman" w:hAnsi="Times New Roman" w:cs="Times New Roman"/>
          <w:color w:val="111111"/>
          <w:sz w:val="24"/>
          <w:szCs w:val="24"/>
          <w:bdr w:val="none" w:sz="0" w:space="0" w:color="auto" w:frame="1"/>
        </w:rPr>
        <w:t xml:space="preserve"> (</w:t>
      </w:r>
      <w:r w:rsidR="00E76145">
        <w:rPr>
          <w:rFonts w:ascii="Times New Roman" w:hAnsi="Times New Roman" w:cs="Times New Roman"/>
          <w:color w:val="111111"/>
          <w:sz w:val="24"/>
          <w:szCs w:val="24"/>
          <w:bdr w:val="none" w:sz="0" w:space="0" w:color="auto" w:frame="1"/>
        </w:rPr>
        <w:t>10</w:t>
      </w:r>
      <w:r w:rsidRPr="008545C6">
        <w:rPr>
          <w:rFonts w:ascii="Times New Roman" w:hAnsi="Times New Roman" w:cs="Times New Roman"/>
          <w:color w:val="111111"/>
          <w:sz w:val="24"/>
          <w:szCs w:val="24"/>
          <w:bdr w:val="none" w:sz="0" w:space="0" w:color="auto" w:frame="1"/>
        </w:rPr>
        <w:t>)</w:t>
      </w:r>
      <w:r>
        <w:rPr>
          <w:rFonts w:ascii="Times New Roman" w:hAnsi="Times New Roman" w:cs="Times New Roman"/>
          <w:color w:val="111111"/>
          <w:sz w:val="24"/>
          <w:szCs w:val="24"/>
          <w:bdr w:val="none" w:sz="0" w:space="0" w:color="auto" w:frame="1"/>
        </w:rPr>
        <w:t>,</w:t>
      </w:r>
      <w:r w:rsidRPr="004545AD">
        <w:rPr>
          <w:rFonts w:ascii="Times New Roman" w:hAnsi="Times New Roman" w:cs="Times New Roman"/>
          <w:color w:val="111111"/>
          <w:sz w:val="24"/>
          <w:szCs w:val="24"/>
          <w:bdr w:val="none" w:sz="0" w:space="0" w:color="auto" w:frame="1"/>
        </w:rPr>
        <w:t xml:space="preserve"> </w:t>
      </w:r>
      <w:r>
        <w:rPr>
          <w:rFonts w:ascii="Times New Roman" w:hAnsi="Times New Roman" w:cs="Times New Roman"/>
          <w:color w:val="111111"/>
          <w:sz w:val="24"/>
          <w:szCs w:val="24"/>
          <w:bdr w:val="none" w:sz="0" w:space="0" w:color="auto" w:frame="1"/>
        </w:rPr>
        <w:t xml:space="preserve">in which </w:t>
      </w:r>
      <w:r w:rsidRPr="00731E80">
        <w:rPr>
          <w:rFonts w:ascii="Times New Roman" w:hAnsi="Times New Roman" w:cs="Times New Roman"/>
          <w:i/>
          <w:color w:val="111111"/>
          <w:sz w:val="24"/>
          <w:szCs w:val="24"/>
          <w:bdr w:val="none" w:sz="0" w:space="0" w:color="auto" w:frame="1"/>
        </w:rPr>
        <w:t>n</w:t>
      </w:r>
      <w:r w:rsidRPr="004545AD">
        <w:rPr>
          <w:rFonts w:ascii="Times New Roman" w:hAnsi="Times New Roman" w:cs="Times New Roman"/>
          <w:color w:val="111111"/>
          <w:sz w:val="24"/>
          <w:szCs w:val="24"/>
          <w:bdr w:val="none" w:sz="0" w:space="0" w:color="auto" w:frame="1"/>
        </w:rPr>
        <w:t xml:space="preserve"> is the number of functions and </w:t>
      </w:r>
      <w:r w:rsidRPr="00731E80">
        <w:rPr>
          <w:rFonts w:ascii="Times New Roman" w:hAnsi="Times New Roman" w:cs="Times New Roman"/>
          <w:i/>
          <w:color w:val="111111"/>
          <w:sz w:val="24"/>
          <w:szCs w:val="24"/>
          <w:bdr w:val="none" w:sz="0" w:space="0" w:color="auto" w:frame="1"/>
        </w:rPr>
        <w:t>T</w:t>
      </w:r>
      <w:r w:rsidRPr="004545AD">
        <w:rPr>
          <w:rFonts w:ascii="Times New Roman" w:hAnsi="Times New Roman" w:cs="Times New Roman"/>
          <w:color w:val="111111"/>
          <w:sz w:val="24"/>
          <w:szCs w:val="24"/>
          <w:bdr w:val="none" w:sz="0" w:space="0" w:color="auto" w:frame="1"/>
        </w:rPr>
        <w:t xml:space="preserve"> is the </w:t>
      </w:r>
      <w:r>
        <w:rPr>
          <w:rFonts w:ascii="Times New Roman" w:hAnsi="Times New Roman" w:cs="Times New Roman"/>
          <w:color w:val="111111"/>
          <w:sz w:val="24"/>
          <w:szCs w:val="24"/>
          <w:bdr w:val="none" w:sz="0" w:space="0" w:color="auto" w:frame="1"/>
        </w:rPr>
        <w:t xml:space="preserve">performance </w:t>
      </w:r>
      <w:r w:rsidRPr="004545AD">
        <w:rPr>
          <w:rFonts w:ascii="Times New Roman" w:hAnsi="Times New Roman" w:cs="Times New Roman"/>
          <w:color w:val="111111"/>
          <w:sz w:val="24"/>
          <w:szCs w:val="24"/>
          <w:bdr w:val="none" w:sz="0" w:space="0" w:color="auto" w:frame="1"/>
        </w:rPr>
        <w:t>threshold value</w:t>
      </w:r>
      <w:r>
        <w:rPr>
          <w:rFonts w:ascii="Times New Roman" w:hAnsi="Times New Roman" w:cs="Times New Roman"/>
          <w:sz w:val="24"/>
          <w:szCs w:val="24"/>
        </w:rPr>
        <w:t>. Threshold values were defined as a certain percentage of the 95</w:t>
      </w:r>
      <w:r w:rsidR="00AB0565">
        <w:rPr>
          <w:rFonts w:ascii="Times New Roman" w:hAnsi="Times New Roman" w:cs="Times New Roman"/>
          <w:sz w:val="24"/>
          <w:szCs w:val="24"/>
        </w:rPr>
        <w:t>th</w:t>
      </w:r>
      <w:r>
        <w:rPr>
          <w:rFonts w:ascii="Times New Roman" w:hAnsi="Times New Roman" w:cs="Times New Roman"/>
          <w:sz w:val="24"/>
          <w:szCs w:val="24"/>
        </w:rPr>
        <w:t xml:space="preserve"> percentile of maximum functioning </w:t>
      </w:r>
      <w:r w:rsidRPr="008545C6">
        <w:rPr>
          <w:rFonts w:ascii="Times New Roman" w:hAnsi="Times New Roman" w:cs="Times New Roman"/>
          <w:color w:val="111111"/>
          <w:sz w:val="24"/>
          <w:szCs w:val="24"/>
          <w:bdr w:val="none" w:sz="0" w:space="0" w:color="auto" w:frame="1"/>
        </w:rPr>
        <w:t>(</w:t>
      </w:r>
      <w:r w:rsidR="00E76145">
        <w:rPr>
          <w:rFonts w:ascii="Times New Roman" w:hAnsi="Times New Roman" w:cs="Times New Roman"/>
          <w:color w:val="111111"/>
          <w:sz w:val="24"/>
          <w:szCs w:val="24"/>
          <w:bdr w:val="none" w:sz="0" w:space="0" w:color="auto" w:frame="1"/>
        </w:rPr>
        <w:t>10</w:t>
      </w:r>
      <w:r w:rsidRPr="008545C6">
        <w:rPr>
          <w:rFonts w:ascii="Times New Roman" w:hAnsi="Times New Roman" w:cs="Times New Roman"/>
          <w:color w:val="111111"/>
          <w:sz w:val="24"/>
          <w:szCs w:val="24"/>
          <w:bdr w:val="none" w:sz="0" w:space="0" w:color="auto" w:frame="1"/>
        </w:rPr>
        <w:t>)</w:t>
      </w:r>
      <w:r>
        <w:rPr>
          <w:rFonts w:ascii="Times New Roman" w:hAnsi="Times New Roman" w:cs="Times New Roman"/>
          <w:sz w:val="24"/>
          <w:szCs w:val="24"/>
        </w:rPr>
        <w:t xml:space="preserve"> from the country in which plots were located. We chose to investigate diversity-multifunctionality relationships at four different multifunctionality thresholds: 40, 50, 70 and 90%. </w:t>
      </w:r>
      <w:r w:rsidRPr="00354647">
        <w:rPr>
          <w:rFonts w:ascii="Times New Roman" w:hAnsi="Times New Roman" w:cs="Times New Roman"/>
          <w:sz w:val="24"/>
          <w:szCs w:val="24"/>
        </w:rPr>
        <w:t>In</w:t>
      </w:r>
      <w:r w:rsidRPr="001B4CF7">
        <w:rPr>
          <w:rFonts w:ascii="Times New Roman" w:hAnsi="Times New Roman" w:cs="Times New Roman"/>
          <w:sz w:val="24"/>
          <w:szCs w:val="24"/>
        </w:rPr>
        <w:t xml:space="preserve"> plots </w:t>
      </w:r>
      <w:r>
        <w:rPr>
          <w:rFonts w:ascii="Times New Roman" w:hAnsi="Times New Roman" w:cs="Times New Roman"/>
          <w:sz w:val="24"/>
          <w:szCs w:val="24"/>
        </w:rPr>
        <w:t xml:space="preserve">with one (n=28), two </w:t>
      </w:r>
      <w:r w:rsidRPr="001B4CF7">
        <w:rPr>
          <w:rFonts w:ascii="Times New Roman" w:hAnsi="Times New Roman" w:cs="Times New Roman"/>
          <w:sz w:val="24"/>
          <w:szCs w:val="24"/>
        </w:rPr>
        <w:t xml:space="preserve">(n=1) </w:t>
      </w:r>
      <w:r>
        <w:rPr>
          <w:rFonts w:ascii="Times New Roman" w:hAnsi="Times New Roman" w:cs="Times New Roman"/>
          <w:sz w:val="24"/>
          <w:szCs w:val="24"/>
        </w:rPr>
        <w:t xml:space="preserve">or three (n=1) </w:t>
      </w:r>
      <w:r w:rsidRPr="001B4CF7">
        <w:rPr>
          <w:rFonts w:ascii="Times New Roman" w:hAnsi="Times New Roman" w:cs="Times New Roman"/>
          <w:sz w:val="24"/>
          <w:szCs w:val="24"/>
        </w:rPr>
        <w:t xml:space="preserve">missing </w:t>
      </w:r>
      <w:r>
        <w:rPr>
          <w:rFonts w:ascii="Times New Roman" w:hAnsi="Times New Roman" w:cs="Times New Roman"/>
          <w:sz w:val="24"/>
          <w:szCs w:val="24"/>
        </w:rPr>
        <w:t>ecosystem function</w:t>
      </w:r>
      <w:r w:rsidRPr="001B4CF7">
        <w:rPr>
          <w:rFonts w:ascii="Times New Roman" w:hAnsi="Times New Roman" w:cs="Times New Roman"/>
          <w:sz w:val="24"/>
          <w:szCs w:val="24"/>
        </w:rPr>
        <w:t xml:space="preserve"> values, </w:t>
      </w:r>
      <w:r>
        <w:rPr>
          <w:rFonts w:ascii="Times New Roman" w:hAnsi="Times New Roman" w:cs="Times New Roman"/>
          <w:sz w:val="24"/>
          <w:szCs w:val="24"/>
        </w:rPr>
        <w:t xml:space="preserve">threshold-based multifunctionality scores were corrected by accounting for the </w:t>
      </w:r>
      <w:r w:rsidRPr="00043B59">
        <w:rPr>
          <w:rFonts w:ascii="Times New Roman" w:hAnsi="Times New Roman" w:cs="Times New Roman"/>
          <w:sz w:val="24"/>
          <w:szCs w:val="24"/>
        </w:rPr>
        <w:t>proportion</w:t>
      </w:r>
      <w:r>
        <w:rPr>
          <w:rFonts w:ascii="Times New Roman" w:hAnsi="Times New Roman" w:cs="Times New Roman"/>
          <w:sz w:val="24"/>
          <w:szCs w:val="24"/>
        </w:rPr>
        <w:t xml:space="preserve"> of non-missing functions: </w:t>
      </w:r>
      <m:oMath>
        <m:r>
          <w:rPr>
            <w:rFonts w:ascii="Cambria Math" w:hAnsi="Cambria Math" w:cs="Times New Roman"/>
            <w:sz w:val="24"/>
            <w:szCs w:val="24"/>
          </w:rPr>
          <m:t>TMF=(</m:t>
        </m:r>
        <m:nary>
          <m:naryPr>
            <m:chr m:val="∑"/>
            <m:limLoc m:val="undOvr"/>
            <m:ctrlPr>
              <w:rPr>
                <w:rFonts w:ascii="Cambria Math" w:hAnsi="Cambria Math" w:cs="Times New Roman"/>
                <w:i/>
                <w:color w:val="111111"/>
                <w:sz w:val="24"/>
                <w:szCs w:val="24"/>
                <w:bdr w:val="none" w:sz="0" w:space="0" w:color="auto" w:frame="1"/>
              </w:rPr>
            </m:ctrlPr>
          </m:naryPr>
          <m:sub>
            <m:r>
              <w:rPr>
                <w:rFonts w:ascii="Cambria Math" w:hAnsi="Cambria Math" w:cs="Times New Roman"/>
                <w:color w:val="111111"/>
                <w:sz w:val="24"/>
                <w:szCs w:val="24"/>
                <w:bdr w:val="none" w:sz="0" w:space="0" w:color="auto" w:frame="1"/>
              </w:rPr>
              <m:t>i=1</m:t>
            </m:r>
          </m:sub>
          <m:sup>
            <m:r>
              <w:rPr>
                <w:rFonts w:ascii="Cambria Math" w:hAnsi="Cambria Math" w:cs="Times New Roman"/>
                <w:color w:val="111111"/>
                <w:sz w:val="24"/>
                <w:szCs w:val="24"/>
                <w:bdr w:val="none" w:sz="0" w:space="0" w:color="auto" w:frame="1"/>
              </w:rPr>
              <m:t>n</m:t>
            </m:r>
          </m:sup>
          <m:e>
            <m:d>
              <m:dPr>
                <m:begChr m:val="{"/>
                <m:endChr m:val=""/>
                <m:ctrlPr>
                  <w:rPr>
                    <w:rFonts w:ascii="Cambria Math" w:hAnsi="Cambria Math" w:cs="Times New Roman"/>
                    <w:i/>
                    <w:color w:val="111111"/>
                    <w:sz w:val="24"/>
                    <w:szCs w:val="24"/>
                    <w:bdr w:val="none" w:sz="0" w:space="0" w:color="auto" w:frame="1"/>
                  </w:rPr>
                </m:ctrlPr>
              </m:dPr>
              <m:e>
                <m:eqArr>
                  <m:eqArrPr>
                    <m:ctrlPr>
                      <w:rPr>
                        <w:rFonts w:ascii="Cambria Math" w:hAnsi="Cambria Math" w:cs="Times New Roman"/>
                        <w:i/>
                        <w:color w:val="111111"/>
                        <w:sz w:val="24"/>
                        <w:szCs w:val="24"/>
                        <w:bdr w:val="none" w:sz="0" w:space="0" w:color="auto" w:frame="1"/>
                      </w:rPr>
                    </m:ctrlPr>
                  </m:eqArrPr>
                  <m:e>
                    <m:r>
                      <w:rPr>
                        <w:rFonts w:ascii="Cambria Math" w:hAnsi="Cambria Math" w:cs="Times New Roman"/>
                        <w:color w:val="111111"/>
                        <w:sz w:val="24"/>
                        <w:szCs w:val="24"/>
                        <w:bdr w:val="none" w:sz="0" w:space="0" w:color="auto" w:frame="1"/>
                      </w:rPr>
                      <m:t xml:space="preserve">1 </m:t>
                    </m:r>
                    <m:sSub>
                      <m:sSubPr>
                        <m:ctrlPr>
                          <w:rPr>
                            <w:rFonts w:ascii="Cambria Math" w:hAnsi="Cambria Math" w:cs="Times New Roman"/>
                            <w:i/>
                            <w:sz w:val="24"/>
                            <w:szCs w:val="24"/>
                          </w:rPr>
                        </m:ctrlPr>
                      </m:sSubPr>
                      <m:e>
                        <m:r>
                          <w:rPr>
                            <w:rFonts w:ascii="Cambria Math" w:hAnsi="Cambria Math" w:cs="Times New Roman"/>
                            <w:sz w:val="24"/>
                            <w:szCs w:val="24"/>
                          </w:rPr>
                          <m:t>SEF</m:t>
                        </m:r>
                      </m:e>
                      <m:sub>
                        <m:r>
                          <w:rPr>
                            <w:rFonts w:ascii="Cambria Math" w:hAnsi="Cambria Math" w:cs="Times New Roman"/>
                            <w:sz w:val="24"/>
                            <w:szCs w:val="24"/>
                          </w:rPr>
                          <m:t>i</m:t>
                        </m:r>
                      </m:sub>
                    </m:sSub>
                    <m:r>
                      <w:rPr>
                        <w:rFonts w:ascii="Cambria Math" w:hAnsi="Cambria Math" w:cs="Times New Roman"/>
                        <w:color w:val="111111"/>
                        <w:sz w:val="24"/>
                        <w:szCs w:val="24"/>
                        <w:bdr w:val="none" w:sz="0" w:space="0" w:color="auto" w:frame="1"/>
                      </w:rPr>
                      <m:t>≥T</m:t>
                    </m:r>
                  </m:e>
                  <m:e>
                    <m:r>
                      <w:rPr>
                        <w:rFonts w:ascii="Cambria Math" w:hAnsi="Cambria Math" w:cs="Times New Roman"/>
                        <w:color w:val="111111"/>
                        <w:sz w:val="24"/>
                        <w:szCs w:val="24"/>
                        <w:bdr w:val="none" w:sz="0" w:space="0" w:color="auto" w:frame="1"/>
                      </w:rPr>
                      <m:t xml:space="preserve">0 </m:t>
                    </m:r>
                    <m:sSub>
                      <m:sSubPr>
                        <m:ctrlPr>
                          <w:rPr>
                            <w:rFonts w:ascii="Cambria Math" w:hAnsi="Cambria Math" w:cs="Times New Roman"/>
                            <w:i/>
                            <w:sz w:val="24"/>
                            <w:szCs w:val="24"/>
                          </w:rPr>
                        </m:ctrlPr>
                      </m:sSubPr>
                      <m:e>
                        <m:r>
                          <w:rPr>
                            <w:rFonts w:ascii="Cambria Math" w:hAnsi="Cambria Math" w:cs="Times New Roman"/>
                            <w:sz w:val="24"/>
                            <w:szCs w:val="24"/>
                          </w:rPr>
                          <m:t>SEF</m:t>
                        </m:r>
                      </m:e>
                      <m:sub>
                        <m:r>
                          <w:rPr>
                            <w:rFonts w:ascii="Cambria Math" w:hAnsi="Cambria Math" w:cs="Times New Roman"/>
                            <w:sz w:val="24"/>
                            <w:szCs w:val="24"/>
                          </w:rPr>
                          <m:t>i</m:t>
                        </m:r>
                      </m:sub>
                    </m:sSub>
                    <m:r>
                      <w:rPr>
                        <w:rFonts w:ascii="Cambria Math" w:hAnsi="Cambria Math" w:cs="Times New Roman"/>
                        <w:color w:val="111111"/>
                        <w:sz w:val="24"/>
                        <w:szCs w:val="24"/>
                        <w:bdr w:val="none" w:sz="0" w:space="0" w:color="auto" w:frame="1"/>
                      </w:rPr>
                      <m:t>&lt;T</m:t>
                    </m:r>
                  </m:e>
                </m:eqArr>
                <m:r>
                  <w:rPr>
                    <w:rFonts w:ascii="Cambria Math" w:hAnsi="Cambria Math" w:cs="Times New Roman"/>
                    <w:color w:val="111111"/>
                    <w:sz w:val="24"/>
                    <w:szCs w:val="24"/>
                    <w:bdr w:val="none" w:sz="0" w:space="0" w:color="auto" w:frame="1"/>
                  </w:rPr>
                  <m:t>)∙</m:t>
                </m:r>
                <m:f>
                  <m:fPr>
                    <m:ctrlPr>
                      <w:rPr>
                        <w:rFonts w:ascii="Cambria Math" w:hAnsi="Cambria Math" w:cs="Times New Roman"/>
                        <w:i/>
                        <w:color w:val="111111"/>
                        <w:sz w:val="24"/>
                        <w:szCs w:val="24"/>
                        <w:bdr w:val="none" w:sz="0" w:space="0" w:color="auto" w:frame="1"/>
                      </w:rPr>
                    </m:ctrlPr>
                  </m:fPr>
                  <m:num>
                    <m:r>
                      <w:rPr>
                        <w:rFonts w:ascii="Cambria Math" w:hAnsi="Cambria Math" w:cs="Times New Roman"/>
                        <w:color w:val="111111"/>
                        <w:sz w:val="24"/>
                        <w:szCs w:val="24"/>
                        <w:bdr w:val="none" w:sz="0" w:space="0" w:color="auto" w:frame="1"/>
                      </w:rPr>
                      <m:t>n</m:t>
                    </m:r>
                  </m:num>
                  <m:den>
                    <m:r>
                      <w:rPr>
                        <w:rFonts w:ascii="Cambria Math" w:hAnsi="Cambria Math" w:cs="Times New Roman"/>
                        <w:color w:val="111111"/>
                        <w:sz w:val="24"/>
                        <w:szCs w:val="24"/>
                        <w:bdr w:val="none" w:sz="0" w:space="0" w:color="auto" w:frame="1"/>
                      </w:rPr>
                      <m:t>n_c</m:t>
                    </m:r>
                  </m:den>
                </m:f>
              </m:e>
            </m:d>
          </m:e>
        </m:nary>
      </m:oMath>
      <w:r>
        <w:rPr>
          <w:rFonts w:ascii="Times New Roman" w:hAnsi="Times New Roman" w:cs="Times New Roman"/>
          <w:sz w:val="24"/>
          <w:szCs w:val="24"/>
        </w:rPr>
        <w:t xml:space="preserve">, where </w:t>
      </w:r>
      <w:r w:rsidRPr="00E3586E">
        <w:rPr>
          <w:rFonts w:ascii="Times New Roman" w:hAnsi="Times New Roman" w:cs="Times New Roman"/>
          <w:i/>
          <w:sz w:val="24"/>
          <w:szCs w:val="24"/>
        </w:rPr>
        <w:t>TMF</w:t>
      </w:r>
      <w:r>
        <w:rPr>
          <w:rFonts w:ascii="Times New Roman" w:hAnsi="Times New Roman" w:cs="Times New Roman"/>
          <w:sz w:val="24"/>
          <w:szCs w:val="24"/>
        </w:rPr>
        <w:t xml:space="preserve"> is threshold-based multifunctionality, </w:t>
      </w:r>
      <w:r w:rsidRPr="005376AD">
        <w:rPr>
          <w:rFonts w:ascii="Times New Roman" w:hAnsi="Times New Roman" w:cs="Times New Roman"/>
          <w:i/>
          <w:sz w:val="24"/>
          <w:szCs w:val="24"/>
        </w:rPr>
        <w:t>n_c</w:t>
      </w:r>
      <w:r>
        <w:rPr>
          <w:rFonts w:ascii="Times New Roman" w:hAnsi="Times New Roman" w:cs="Times New Roman"/>
          <w:sz w:val="24"/>
          <w:szCs w:val="24"/>
        </w:rPr>
        <w:t xml:space="preserve"> is the number of non-missing functions and </w:t>
      </w:r>
      <w:r w:rsidRPr="00244C7E">
        <w:rPr>
          <w:rFonts w:ascii="Times New Roman" w:hAnsi="Times New Roman" w:cs="Times New Roman"/>
          <w:i/>
          <w:sz w:val="24"/>
          <w:szCs w:val="24"/>
        </w:rPr>
        <w:t>n</w:t>
      </w:r>
      <w:r>
        <w:rPr>
          <w:rFonts w:ascii="Times New Roman" w:hAnsi="Times New Roman" w:cs="Times New Roman"/>
          <w:sz w:val="24"/>
          <w:szCs w:val="24"/>
        </w:rPr>
        <w:t xml:space="preserve"> is the total number of functions measured in this study. Threshold-based α-multifunctionality was then calculated as the average </w:t>
      </w:r>
      <w:r w:rsidRPr="003B51E6">
        <w:rPr>
          <w:rFonts w:ascii="Times New Roman" w:hAnsi="Times New Roman" w:cs="Times New Roman"/>
          <w:i/>
          <w:sz w:val="24"/>
          <w:szCs w:val="24"/>
        </w:rPr>
        <w:t>TMF</w:t>
      </w:r>
      <w:r>
        <w:rPr>
          <w:rFonts w:ascii="Times New Roman" w:hAnsi="Times New Roman" w:cs="Times New Roman"/>
          <w:sz w:val="24"/>
          <w:szCs w:val="24"/>
        </w:rPr>
        <w:t xml:space="preserve"> value across the five plots comprising a landscape. Threshold-based β-multifunctionality was calculated as the turnover in ecosystem functions present (i.e. exceeding a threshold) across plots comprising a landscape, with the same formula as was used for ß-diversity (see above), but this time with A and B representing functions exceeding the threshold in </w:t>
      </w:r>
      <w:r w:rsidRPr="00DC5222">
        <w:rPr>
          <w:rFonts w:ascii="Times New Roman" w:hAnsi="Times New Roman" w:cs="Times New Roman"/>
          <w:i/>
          <w:sz w:val="24"/>
          <w:szCs w:val="24"/>
        </w:rPr>
        <w:t>either</w:t>
      </w:r>
      <w:r>
        <w:rPr>
          <w:rFonts w:ascii="Times New Roman" w:hAnsi="Times New Roman" w:cs="Times New Roman"/>
          <w:sz w:val="24"/>
          <w:szCs w:val="24"/>
        </w:rPr>
        <w:t xml:space="preserve"> the first or the second plot and C representing the ecosystem functions</w:t>
      </w:r>
      <w:r w:rsidRPr="008F3F72">
        <w:rPr>
          <w:rFonts w:ascii="Times New Roman" w:hAnsi="Times New Roman" w:cs="Times New Roman"/>
          <w:sz w:val="24"/>
          <w:szCs w:val="24"/>
        </w:rPr>
        <w:t xml:space="preserve"> </w:t>
      </w:r>
      <w:r>
        <w:rPr>
          <w:rFonts w:ascii="Times New Roman" w:hAnsi="Times New Roman" w:cs="Times New Roman"/>
          <w:sz w:val="24"/>
          <w:szCs w:val="24"/>
        </w:rPr>
        <w:t xml:space="preserve">that exceed the threshold in </w:t>
      </w:r>
      <w:r w:rsidRPr="00DC5222">
        <w:rPr>
          <w:rFonts w:ascii="Times New Roman" w:hAnsi="Times New Roman" w:cs="Times New Roman"/>
          <w:i/>
          <w:sz w:val="24"/>
          <w:szCs w:val="24"/>
        </w:rPr>
        <w:t>both</w:t>
      </w:r>
      <w:r>
        <w:rPr>
          <w:rFonts w:ascii="Times New Roman" w:hAnsi="Times New Roman" w:cs="Times New Roman"/>
          <w:sz w:val="24"/>
          <w:szCs w:val="24"/>
        </w:rPr>
        <w:t xml:space="preserve"> plots. Lastly, threshold-based γ-multifunctionality was measured as the number of ecosystem functions exceeding either a 40</w:t>
      </w:r>
      <w:r w:rsidRPr="000147CF">
        <w:rPr>
          <w:rFonts w:ascii="Times New Roman" w:hAnsi="Times New Roman" w:cs="Times New Roman"/>
          <w:sz w:val="24"/>
          <w:szCs w:val="24"/>
        </w:rPr>
        <w:t>, 50, 70 or 90% threshold value in at least one of the five plots within each landscape.</w:t>
      </w:r>
    </w:p>
    <w:p w14:paraId="56BE419B" w14:textId="0068B1C4" w:rsidR="007D66A1" w:rsidRPr="00853CFD" w:rsidRDefault="007D66A1" w:rsidP="007D66A1">
      <w:pPr>
        <w:spacing w:after="0" w:line="480" w:lineRule="auto"/>
        <w:rPr>
          <w:rFonts w:ascii="Times New Roman" w:hAnsi="Times New Roman" w:cs="Times New Roman"/>
          <w:sz w:val="24"/>
          <w:szCs w:val="24"/>
        </w:rPr>
      </w:pPr>
      <w:r w:rsidRPr="000147CF">
        <w:rPr>
          <w:rFonts w:ascii="Times New Roman" w:hAnsi="Times New Roman" w:cs="Times New Roman"/>
          <w:sz w:val="24"/>
          <w:szCs w:val="24"/>
        </w:rPr>
        <w:t xml:space="preserve">In addition to the threshold based approach, we also calculated γ-multifunctionality based on a summing approach (broadly similar to that used by </w:t>
      </w:r>
      <w:r w:rsidR="00E76145">
        <w:rPr>
          <w:rFonts w:ascii="Times New Roman" w:hAnsi="Times New Roman" w:cs="Times New Roman"/>
          <w:sz w:val="24"/>
          <w:szCs w:val="24"/>
        </w:rPr>
        <w:t>(14)</w:t>
      </w:r>
      <w:r w:rsidRPr="000147CF">
        <w:rPr>
          <w:rFonts w:ascii="Times New Roman" w:hAnsi="Times New Roman" w:cs="Times New Roman"/>
          <w:sz w:val="24"/>
          <w:szCs w:val="24"/>
        </w:rPr>
        <w:t xml:space="preserve">).  To calculate sum-based γ-multifunctionality, we first summed the five plot-level values </w:t>
      </w:r>
      <w:r w:rsidR="00910416">
        <w:rPr>
          <w:rFonts w:ascii="Times New Roman" w:hAnsi="Times New Roman" w:cs="Times New Roman"/>
          <w:sz w:val="24"/>
          <w:szCs w:val="24"/>
        </w:rPr>
        <w:t>for</w:t>
      </w:r>
      <w:r w:rsidRPr="000147CF">
        <w:rPr>
          <w:rFonts w:ascii="Times New Roman" w:hAnsi="Times New Roman" w:cs="Times New Roman"/>
          <w:sz w:val="24"/>
          <w:szCs w:val="24"/>
        </w:rPr>
        <w:t xml:space="preserve"> each function. These </w:t>
      </w:r>
      <w:r w:rsidRPr="000147CF">
        <w:rPr>
          <w:rFonts w:ascii="Times New Roman" w:hAnsi="Times New Roman" w:cs="Times New Roman"/>
          <w:sz w:val="24"/>
          <w:szCs w:val="24"/>
        </w:rPr>
        <w:lastRenderedPageBreak/>
        <w:t>summed landscape-level function values were then scaled between 0 and 1 (</w:t>
      </w:r>
      <m:oMath>
        <m:f>
          <m:fPr>
            <m:ctrlPr>
              <w:rPr>
                <w:rFonts w:ascii="Cambria Math" w:hAnsi="Cambria Math" w:cs="Times New Roman"/>
                <w:i/>
                <w:sz w:val="24"/>
                <w:szCs w:val="24"/>
              </w:rPr>
            </m:ctrlPr>
          </m:fPr>
          <m:num>
            <m:r>
              <w:rPr>
                <w:rFonts w:ascii="Cambria Math" w:hAnsi="Cambria Math" w:cs="Times New Roman"/>
                <w:sz w:val="24"/>
                <w:szCs w:val="24"/>
              </w:rPr>
              <m:t>EF-</m:t>
            </m:r>
            <m:r>
              <m:rPr>
                <m:sty m:val="p"/>
              </m:rPr>
              <w:rPr>
                <w:rFonts w:ascii="Cambria Math" w:hAnsi="Cambria Math" w:cs="Times New Roman"/>
                <w:sz w:val="24"/>
                <w:szCs w:val="24"/>
              </w:rPr>
              <m:t>min⁡</m:t>
            </m:r>
            <m:r>
              <w:rPr>
                <w:rFonts w:ascii="Cambria Math" w:hAnsi="Cambria Math" w:cs="Times New Roman"/>
                <w:sz w:val="24"/>
                <w:szCs w:val="24"/>
              </w:rPr>
              <m:t>(EF)</m:t>
            </m:r>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max</m:t>
                </m:r>
              </m:fName>
              <m:e>
                <m:d>
                  <m:dPr>
                    <m:ctrlPr>
                      <w:rPr>
                        <w:rFonts w:ascii="Cambria Math" w:hAnsi="Cambria Math" w:cs="Times New Roman"/>
                        <w:i/>
                        <w:sz w:val="24"/>
                        <w:szCs w:val="24"/>
                      </w:rPr>
                    </m:ctrlPr>
                  </m:dPr>
                  <m:e>
                    <m:r>
                      <w:rPr>
                        <w:rFonts w:ascii="Cambria Math" w:hAnsi="Cambria Math" w:cs="Times New Roman"/>
                        <w:sz w:val="24"/>
                        <w:szCs w:val="24"/>
                      </w:rPr>
                      <m:t>EF</m:t>
                    </m:r>
                  </m:e>
                </m:d>
              </m:e>
            </m:func>
            <m:r>
              <w:rPr>
                <w:rFonts w:ascii="Cambria Math" w:hAnsi="Cambria Math" w:cs="Times New Roman"/>
                <w:sz w:val="24"/>
                <w:szCs w:val="24"/>
              </w:rPr>
              <m:t>-</m:t>
            </m:r>
            <m:r>
              <m:rPr>
                <m:sty m:val="p"/>
              </m:rPr>
              <w:rPr>
                <w:rFonts w:ascii="Cambria Math" w:hAnsi="Cambria Math" w:cs="Times New Roman"/>
                <w:sz w:val="24"/>
                <w:szCs w:val="24"/>
              </w:rPr>
              <m:t>min⁡</m:t>
            </m:r>
            <m:r>
              <w:rPr>
                <w:rFonts w:ascii="Cambria Math" w:hAnsi="Cambria Math" w:cs="Times New Roman"/>
                <w:sz w:val="24"/>
                <w:szCs w:val="24"/>
              </w:rPr>
              <m:t>(EF)</m:t>
            </m:r>
          </m:den>
        </m:f>
      </m:oMath>
      <w:r w:rsidRPr="000147CF">
        <w:rPr>
          <w:rFonts w:ascii="Times New Roman" w:hAnsi="Times New Roman" w:cs="Times New Roman"/>
          <w:sz w:val="24"/>
          <w:szCs w:val="24"/>
        </w:rPr>
        <w:t>)</w:t>
      </w:r>
      <w:r w:rsidR="00910416">
        <w:rPr>
          <w:rFonts w:ascii="Times New Roman" w:hAnsi="Times New Roman" w:cs="Times New Roman"/>
          <w:sz w:val="24"/>
          <w:szCs w:val="24"/>
        </w:rPr>
        <w:t>.</w:t>
      </w:r>
      <w:r w:rsidRPr="000147CF">
        <w:rPr>
          <w:rFonts w:ascii="Times New Roman" w:hAnsi="Times New Roman" w:cs="Times New Roman"/>
          <w:sz w:val="24"/>
          <w:szCs w:val="24"/>
        </w:rPr>
        <w:t xml:space="preserve"> </w:t>
      </w:r>
      <w:r w:rsidR="00910416">
        <w:rPr>
          <w:rFonts w:ascii="Times New Roman" w:hAnsi="Times New Roman" w:cs="Times New Roman"/>
          <w:sz w:val="24"/>
          <w:szCs w:val="24"/>
        </w:rPr>
        <w:t xml:space="preserve">To calculate </w:t>
      </w:r>
      <w:r w:rsidR="00910416" w:rsidRPr="000147CF">
        <w:rPr>
          <w:rFonts w:ascii="Times New Roman" w:hAnsi="Times New Roman" w:cs="Times New Roman"/>
          <w:sz w:val="24"/>
          <w:szCs w:val="24"/>
        </w:rPr>
        <w:t xml:space="preserve">sum-based γ-multifunctionality </w:t>
      </w:r>
      <w:r w:rsidR="00910416">
        <w:rPr>
          <w:rFonts w:ascii="Times New Roman" w:hAnsi="Times New Roman" w:cs="Times New Roman"/>
          <w:sz w:val="24"/>
          <w:szCs w:val="24"/>
        </w:rPr>
        <w:t>we then summed the scaled values of the 16 functions</w:t>
      </w:r>
      <w:r w:rsidR="00910416" w:rsidRPr="000147CF">
        <w:rPr>
          <w:rFonts w:ascii="Times New Roman" w:hAnsi="Times New Roman" w:cs="Times New Roman"/>
          <w:sz w:val="24"/>
          <w:szCs w:val="24"/>
        </w:rPr>
        <w:t xml:space="preserve">. </w:t>
      </w:r>
      <w:r w:rsidR="002804E9">
        <w:rPr>
          <w:rFonts w:ascii="Times New Roman" w:hAnsi="Times New Roman" w:cs="Times New Roman"/>
          <w:sz w:val="24"/>
          <w:szCs w:val="24"/>
        </w:rPr>
        <w:t xml:space="preserve">In contrast to biodiversity and threshold-based multifunctionality, sum-based multifunctionality is quantified using continuous variation in function values, rather than on ‘presence/absence data’ (of species or </w:t>
      </w:r>
      <w:r w:rsidR="00742F68">
        <w:rPr>
          <w:rFonts w:ascii="Times New Roman" w:hAnsi="Times New Roman" w:cs="Times New Roman"/>
          <w:sz w:val="24"/>
          <w:szCs w:val="24"/>
        </w:rPr>
        <w:t xml:space="preserve">of </w:t>
      </w:r>
      <w:r w:rsidR="002804E9">
        <w:rPr>
          <w:rFonts w:ascii="Times New Roman" w:hAnsi="Times New Roman" w:cs="Times New Roman"/>
          <w:sz w:val="24"/>
          <w:szCs w:val="24"/>
        </w:rPr>
        <w:t>functions</w:t>
      </w:r>
      <w:r w:rsidR="00425A0E">
        <w:rPr>
          <w:rFonts w:ascii="Times New Roman" w:hAnsi="Times New Roman" w:cs="Times New Roman"/>
          <w:sz w:val="24"/>
          <w:szCs w:val="24"/>
        </w:rPr>
        <w:t xml:space="preserve"> passing a thre</w:t>
      </w:r>
      <w:r w:rsidR="00742F68">
        <w:rPr>
          <w:rFonts w:ascii="Times New Roman" w:hAnsi="Times New Roman" w:cs="Times New Roman"/>
          <w:sz w:val="24"/>
          <w:szCs w:val="24"/>
        </w:rPr>
        <w:t>s</w:t>
      </w:r>
      <w:r w:rsidR="00425A0E">
        <w:rPr>
          <w:rFonts w:ascii="Times New Roman" w:hAnsi="Times New Roman" w:cs="Times New Roman"/>
          <w:sz w:val="24"/>
          <w:szCs w:val="24"/>
        </w:rPr>
        <w:t>hold</w:t>
      </w:r>
      <w:r w:rsidR="002804E9">
        <w:rPr>
          <w:rFonts w:ascii="Times New Roman" w:hAnsi="Times New Roman" w:cs="Times New Roman"/>
          <w:sz w:val="24"/>
          <w:szCs w:val="24"/>
        </w:rPr>
        <w:t xml:space="preserve">), making it impossible to partition it into </w:t>
      </w:r>
      <w:r w:rsidR="002804E9" w:rsidRPr="000147CF">
        <w:rPr>
          <w:rFonts w:ascii="Times New Roman" w:hAnsi="Times New Roman" w:cs="Times New Roman"/>
          <w:sz w:val="24"/>
          <w:szCs w:val="24"/>
        </w:rPr>
        <w:t>α- and β-</w:t>
      </w:r>
      <w:r w:rsidR="002804E9">
        <w:rPr>
          <w:rFonts w:ascii="Times New Roman" w:hAnsi="Times New Roman" w:cs="Times New Roman"/>
          <w:sz w:val="24"/>
          <w:szCs w:val="24"/>
        </w:rPr>
        <w:t>components.</w:t>
      </w:r>
    </w:p>
    <w:p w14:paraId="5BE7A9CE" w14:textId="4B786646" w:rsidR="007D66A1" w:rsidRPr="00692224" w:rsidRDefault="007D66A1" w:rsidP="007D66A1">
      <w:pPr>
        <w:spacing w:after="0" w:line="480" w:lineRule="auto"/>
        <w:ind w:firstLine="706"/>
        <w:rPr>
          <w:rFonts w:ascii="Times New Roman" w:hAnsi="Times New Roman" w:cs="Times New Roman"/>
          <w:sz w:val="24"/>
          <w:szCs w:val="24"/>
        </w:rPr>
      </w:pPr>
      <w:r w:rsidRPr="000147CF">
        <w:rPr>
          <w:rFonts w:ascii="Times New Roman" w:hAnsi="Times New Roman" w:cs="Times New Roman"/>
          <w:sz w:val="24"/>
          <w:szCs w:val="24"/>
        </w:rPr>
        <w:t xml:space="preserve">In the landscapes we also quantified factors that potentially affect relationships between diversity and multifunctionality: average values of </w:t>
      </w:r>
      <w:r w:rsidR="00172F0F">
        <w:rPr>
          <w:rFonts w:ascii="Times New Roman" w:hAnsi="Times New Roman" w:cs="Times New Roman"/>
          <w:sz w:val="24"/>
          <w:szCs w:val="24"/>
        </w:rPr>
        <w:t xml:space="preserve">target </w:t>
      </w:r>
      <w:r w:rsidRPr="000147CF">
        <w:rPr>
          <w:rFonts w:ascii="Times New Roman" w:hAnsi="Times New Roman" w:cs="Times New Roman"/>
          <w:sz w:val="24"/>
          <w:szCs w:val="24"/>
        </w:rPr>
        <w:t>species evenness, the proportion of coniferous tree individuals, sand content</w:t>
      </w:r>
      <w:r>
        <w:rPr>
          <w:rFonts w:ascii="Times New Roman" w:hAnsi="Times New Roman" w:cs="Times New Roman"/>
          <w:sz w:val="24"/>
          <w:szCs w:val="24"/>
        </w:rPr>
        <w:t xml:space="preserve">, clay content, soil depth, soil pH and altitude. In addition, we calculated environmental heterogeneity in two steps. First we quantified the heterogeneity of individual abiotic factors (altitude, pH and soil texture), as the coefficient of variation (CV) of values across plots within a landscape. In the case of soil texture, heterogeneity was quantified as the sum of CV values of clay, silt and sand content. Next, these three heterogeneity measures were Z-transformed and summed to produce a single measure of environmental heterogeneity. By using Z-scores, we ensured that each abiotic variable had equal impact on total environmental heterogeneity. All analyses were done with R </w:t>
      </w:r>
      <w:r w:rsidRPr="00692224">
        <w:rPr>
          <w:rFonts w:ascii="TimesNewRomanPSMT" w:hAnsi="TimesNewRomanPSMT" w:cs="TimesNewRomanPSMT"/>
          <w:sz w:val="24"/>
          <w:szCs w:val="24"/>
        </w:rPr>
        <w:t>version 3.0.2 (</w:t>
      </w:r>
      <w:r w:rsidR="00626A68">
        <w:rPr>
          <w:rFonts w:ascii="TimesNewRomanPSMT" w:hAnsi="TimesNewRomanPSMT" w:cs="TimesNewRomanPSMT"/>
          <w:sz w:val="24"/>
          <w:szCs w:val="24"/>
        </w:rPr>
        <w:t>48</w:t>
      </w:r>
      <w:r w:rsidRPr="00692224">
        <w:rPr>
          <w:rFonts w:ascii="TimesNewRomanPSMT" w:hAnsi="TimesNewRomanPSMT" w:cs="TimesNewRomanPSMT"/>
          <w:sz w:val="24"/>
          <w:szCs w:val="24"/>
        </w:rPr>
        <w:t>)</w:t>
      </w:r>
      <w:r>
        <w:rPr>
          <w:rFonts w:ascii="TimesNewRomanPSMT" w:hAnsi="TimesNewRomanPSMT" w:cs="TimesNewRomanPSMT"/>
          <w:sz w:val="24"/>
          <w:szCs w:val="24"/>
        </w:rPr>
        <w:t>.</w:t>
      </w:r>
    </w:p>
    <w:p w14:paraId="616A1D26" w14:textId="77777777" w:rsidR="007D66A1" w:rsidRDefault="007D66A1" w:rsidP="007D66A1">
      <w:pPr>
        <w:spacing w:after="0" w:line="480" w:lineRule="auto"/>
        <w:rPr>
          <w:rFonts w:ascii="Times New Roman" w:hAnsi="Times New Roman" w:cs="Times New Roman"/>
          <w:sz w:val="24"/>
          <w:szCs w:val="24"/>
        </w:rPr>
      </w:pPr>
    </w:p>
    <w:p w14:paraId="3EED286D" w14:textId="77777777" w:rsidR="007D66A1" w:rsidRDefault="007D66A1" w:rsidP="007D66A1">
      <w:pPr>
        <w:spacing w:after="0" w:line="480" w:lineRule="auto"/>
        <w:rPr>
          <w:rFonts w:ascii="Times New Roman" w:hAnsi="Times New Roman" w:cs="Times New Roman"/>
          <w:sz w:val="24"/>
          <w:szCs w:val="24"/>
        </w:rPr>
      </w:pPr>
      <w:r>
        <w:rPr>
          <w:rFonts w:ascii="Times New Roman" w:hAnsi="Times New Roman" w:cs="Times New Roman"/>
          <w:sz w:val="24"/>
          <w:szCs w:val="24"/>
        </w:rPr>
        <w:t>Statistical analyses</w:t>
      </w:r>
    </w:p>
    <w:p w14:paraId="2B34AD79" w14:textId="58C9DC68" w:rsidR="007D66A1" w:rsidRDefault="007D66A1" w:rsidP="007D66A1">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 xml:space="preserve">We first investigated whether α- and β-diversity in simulated forest landscapes were associated with γ-multifunctionality using Linear Mixed Models (LMMs). </w:t>
      </w:r>
      <w:r w:rsidR="00910184">
        <w:rPr>
          <w:rFonts w:ascii="Times New Roman" w:hAnsi="Times New Roman" w:cs="Times New Roman"/>
          <w:sz w:val="24"/>
          <w:szCs w:val="24"/>
        </w:rPr>
        <w:t xml:space="preserve">While we designed our study to minimize variation in environmental factors, </w:t>
      </w:r>
      <w:r w:rsidR="003270FC">
        <w:rPr>
          <w:rFonts w:ascii="Times New Roman" w:hAnsi="Times New Roman" w:cs="Times New Roman"/>
          <w:sz w:val="24"/>
          <w:szCs w:val="24"/>
        </w:rPr>
        <w:t>completely</w:t>
      </w:r>
      <w:r w:rsidR="00910184">
        <w:rPr>
          <w:rFonts w:ascii="Times New Roman" w:hAnsi="Times New Roman" w:cs="Times New Roman"/>
          <w:sz w:val="24"/>
          <w:szCs w:val="24"/>
        </w:rPr>
        <w:t xml:space="preserve"> eliminating any variation in these was impossible</w:t>
      </w:r>
      <w:r w:rsidR="00E03B15">
        <w:rPr>
          <w:rFonts w:ascii="Times New Roman" w:hAnsi="Times New Roman" w:cs="Times New Roman"/>
          <w:sz w:val="24"/>
          <w:szCs w:val="24"/>
        </w:rPr>
        <w:t xml:space="preserve"> (Supplementary Material S3)</w:t>
      </w:r>
      <w:r w:rsidR="00910184">
        <w:rPr>
          <w:rFonts w:ascii="Times New Roman" w:hAnsi="Times New Roman" w:cs="Times New Roman"/>
          <w:sz w:val="24"/>
          <w:szCs w:val="24"/>
        </w:rPr>
        <w:t>. Hence, to avoid the detection of spurious diversity-multifunctionality relationships, we included these environmental factors as covariates in the LMMs. W</w:t>
      </w:r>
      <w:r>
        <w:rPr>
          <w:rFonts w:ascii="Times New Roman" w:hAnsi="Times New Roman" w:cs="Times New Roman"/>
          <w:sz w:val="24"/>
          <w:szCs w:val="24"/>
        </w:rPr>
        <w:t xml:space="preserve">e performed three </w:t>
      </w:r>
      <w:r w:rsidR="00910184">
        <w:rPr>
          <w:rFonts w:ascii="Times New Roman" w:hAnsi="Times New Roman" w:cs="Times New Roman"/>
          <w:sz w:val="24"/>
          <w:szCs w:val="24"/>
        </w:rPr>
        <w:t xml:space="preserve">different </w:t>
      </w:r>
      <w:r>
        <w:rPr>
          <w:rFonts w:ascii="Times New Roman" w:hAnsi="Times New Roman" w:cs="Times New Roman"/>
          <w:sz w:val="24"/>
          <w:szCs w:val="24"/>
        </w:rPr>
        <w:t xml:space="preserve">LMM analyses. In the first, we </w:t>
      </w:r>
      <w:r>
        <w:rPr>
          <w:rFonts w:ascii="Times New Roman" w:hAnsi="Times New Roman" w:cs="Times New Roman"/>
          <w:sz w:val="24"/>
          <w:szCs w:val="24"/>
        </w:rPr>
        <w:lastRenderedPageBreak/>
        <w:t xml:space="preserve">investigated how α-multifunctionality was driven by α-diversity, using an LMM with α-multifunctionality as the response variable, species richness as the focal fixed factor, species evenness, proportion of evergreen trees, altitude, soil depth, soil pH, soil sand and clay content and their two-way interactions as covariates and with country as a random factor. In the second analysis, we investigated the relationship between β-multifunctionality and β-diversity, using an LMM with β-multifunctionality as the response variable, β-diversity as the focal fixed factor, environmental heterogeneity as a covariate and country as a random factor. In the third analysis, we investigated how γ-multifunctionality was affected by both α- and β-diversity, by first constructing a full LMM with γ -multifunctionality as the response variable, α- and β-diversity as the focal fixed factors, species evenness, proportion of evergreen trees, altitude, soil depth, soil pH, soil sand and clay content, environmental heterogeneity and their bivariate interactions as covariates and with country as a random factor. </w:t>
      </w:r>
      <w:r w:rsidR="00910416">
        <w:rPr>
          <w:rFonts w:ascii="Times New Roman" w:hAnsi="Times New Roman" w:cs="Times New Roman"/>
          <w:sz w:val="24"/>
          <w:szCs w:val="24"/>
        </w:rPr>
        <w:t>A</w:t>
      </w:r>
      <w:r>
        <w:rPr>
          <w:rFonts w:ascii="Times New Roman" w:hAnsi="Times New Roman" w:cs="Times New Roman"/>
          <w:sz w:val="24"/>
          <w:szCs w:val="24"/>
        </w:rPr>
        <w:t xml:space="preserve">s a result of </w:t>
      </w:r>
      <w:r w:rsidR="008230CD">
        <w:rPr>
          <w:rFonts w:ascii="Times New Roman" w:hAnsi="Times New Roman" w:cs="Times New Roman"/>
          <w:sz w:val="24"/>
          <w:szCs w:val="24"/>
        </w:rPr>
        <w:t xml:space="preserve">the careful </w:t>
      </w:r>
      <w:r>
        <w:rPr>
          <w:rFonts w:ascii="Times New Roman" w:hAnsi="Times New Roman" w:cs="Times New Roman"/>
          <w:sz w:val="24"/>
          <w:szCs w:val="24"/>
        </w:rPr>
        <w:t>study design</w:t>
      </w:r>
      <w:r w:rsidR="008230CD">
        <w:rPr>
          <w:rFonts w:ascii="Times New Roman" w:hAnsi="Times New Roman" w:cs="Times New Roman"/>
          <w:sz w:val="24"/>
          <w:szCs w:val="24"/>
        </w:rPr>
        <w:t>,</w:t>
      </w:r>
      <w:r>
        <w:rPr>
          <w:rFonts w:ascii="Times New Roman" w:hAnsi="Times New Roman" w:cs="Times New Roman"/>
          <w:sz w:val="24"/>
          <w:szCs w:val="24"/>
        </w:rPr>
        <w:t xml:space="preserve"> diversity measures were largely independent of the covariates (</w:t>
      </w:r>
      <w:r w:rsidR="00626A68">
        <w:rPr>
          <w:rFonts w:ascii="Times New Roman" w:hAnsi="Times New Roman" w:cs="Times New Roman"/>
          <w:sz w:val="24"/>
          <w:szCs w:val="24"/>
        </w:rPr>
        <w:t>3</w:t>
      </w:r>
      <w:r w:rsidR="00EC2234">
        <w:rPr>
          <w:rFonts w:ascii="Times New Roman" w:hAnsi="Times New Roman" w:cs="Times New Roman"/>
          <w:sz w:val="24"/>
          <w:szCs w:val="24"/>
        </w:rPr>
        <w:t>8</w:t>
      </w:r>
      <w:r>
        <w:rPr>
          <w:rFonts w:ascii="Times New Roman" w:hAnsi="Times New Roman" w:cs="Times New Roman"/>
          <w:sz w:val="24"/>
          <w:szCs w:val="24"/>
        </w:rPr>
        <w:t>)</w:t>
      </w:r>
      <w:r w:rsidR="005545B8">
        <w:rPr>
          <w:rFonts w:ascii="Times New Roman" w:hAnsi="Times New Roman" w:cs="Times New Roman"/>
          <w:sz w:val="24"/>
          <w:szCs w:val="24"/>
        </w:rPr>
        <w:t>:</w:t>
      </w:r>
      <w:r>
        <w:rPr>
          <w:rFonts w:ascii="Times New Roman" w:hAnsi="Times New Roman" w:cs="Times New Roman"/>
          <w:sz w:val="24"/>
          <w:szCs w:val="24"/>
        </w:rPr>
        <w:t xml:space="preserve"> correlations between focal predictors and covariates were always &lt;0.230, while the correlation between α- and β-diversity was moderate (R</w:t>
      </w:r>
      <w:r w:rsidRPr="003B51E6">
        <w:rPr>
          <w:rFonts w:ascii="Times New Roman" w:hAnsi="Times New Roman" w:cs="Times New Roman"/>
          <w:sz w:val="24"/>
          <w:szCs w:val="24"/>
          <w:vertAlign w:val="superscript"/>
        </w:rPr>
        <w:t>2</w:t>
      </w:r>
      <w:r w:rsidRPr="003B51E6">
        <w:rPr>
          <w:rFonts w:ascii="Times New Roman" w:hAnsi="Times New Roman" w:cs="Times New Roman"/>
          <w:sz w:val="24"/>
          <w:szCs w:val="24"/>
        </w:rPr>
        <w:t xml:space="preserve"> =</w:t>
      </w:r>
      <w:r>
        <w:rPr>
          <w:rFonts w:ascii="Times New Roman" w:hAnsi="Times New Roman" w:cs="Times New Roman"/>
          <w:sz w:val="24"/>
          <w:szCs w:val="24"/>
        </w:rPr>
        <w:t xml:space="preserve"> 0.316; P &lt; 0.0001), hence there was no strong indication of multicollinearity. In all three analyses we used a backward model</w:t>
      </w:r>
      <w:r w:rsidR="008230CD">
        <w:rPr>
          <w:rFonts w:ascii="Times New Roman" w:hAnsi="Times New Roman" w:cs="Times New Roman"/>
          <w:sz w:val="24"/>
          <w:szCs w:val="24"/>
        </w:rPr>
        <w:t>-</w:t>
      </w:r>
      <w:r>
        <w:rPr>
          <w:rFonts w:ascii="Times New Roman" w:hAnsi="Times New Roman" w:cs="Times New Roman"/>
          <w:sz w:val="24"/>
          <w:szCs w:val="24"/>
        </w:rPr>
        <w:t xml:space="preserve">selection analysis to sequentially remove covariates (based on ratio-likelihood tests with a Bonferroni correction) until we reached a final model with only the focal fixed factor(s) and significant covariates. From this final model we quantified the significance of α- and β-diversity in driving multifunctionality using likelihood ratio tests, and we also quantified their standardized regression coefficients. All analyses were performed for all different threshold-based and sum-based multifunctionality variables. </w:t>
      </w:r>
      <w:r>
        <w:rPr>
          <w:rFonts w:ascii="TimesNewRomanPSMT" w:hAnsi="TimesNewRomanPSMT" w:cs="TimesNewRomanPSMT"/>
          <w:sz w:val="24"/>
          <w:szCs w:val="24"/>
        </w:rPr>
        <w:t xml:space="preserve">As a robustness check, we </w:t>
      </w:r>
      <w:r w:rsidR="008230CD">
        <w:rPr>
          <w:rFonts w:ascii="TimesNewRomanPSMT" w:hAnsi="TimesNewRomanPSMT" w:cs="TimesNewRomanPSMT"/>
          <w:sz w:val="24"/>
          <w:szCs w:val="24"/>
        </w:rPr>
        <w:t xml:space="preserve">also </w:t>
      </w:r>
      <w:r>
        <w:rPr>
          <w:rFonts w:ascii="TimesNewRomanPSMT" w:hAnsi="TimesNewRomanPSMT" w:cs="TimesNewRomanPSMT"/>
          <w:sz w:val="24"/>
          <w:szCs w:val="24"/>
        </w:rPr>
        <w:t xml:space="preserve">repeated all these analyses with predictors and covariates based on </w:t>
      </w:r>
      <w:r w:rsidRPr="003B51E6">
        <w:rPr>
          <w:rFonts w:ascii="TimesNewRomanPSMT" w:hAnsi="TimesNewRomanPSMT" w:cs="TimesNewRomanPSMT"/>
          <w:i/>
          <w:sz w:val="24"/>
          <w:szCs w:val="24"/>
        </w:rPr>
        <w:t>all</w:t>
      </w:r>
      <w:r>
        <w:rPr>
          <w:rFonts w:ascii="TimesNewRomanPSMT" w:hAnsi="TimesNewRomanPSMT" w:cs="TimesNewRomanPSMT"/>
          <w:sz w:val="24"/>
          <w:szCs w:val="24"/>
        </w:rPr>
        <w:t xml:space="preserve"> tree species, rather than </w:t>
      </w:r>
      <w:r w:rsidR="008230CD">
        <w:rPr>
          <w:rFonts w:ascii="TimesNewRomanPSMT" w:hAnsi="TimesNewRomanPSMT" w:cs="TimesNewRomanPSMT"/>
          <w:sz w:val="24"/>
          <w:szCs w:val="24"/>
        </w:rPr>
        <w:t xml:space="preserve">on </w:t>
      </w:r>
      <w:r>
        <w:rPr>
          <w:rFonts w:ascii="TimesNewRomanPSMT" w:hAnsi="TimesNewRomanPSMT" w:cs="TimesNewRomanPSMT"/>
          <w:sz w:val="24"/>
          <w:szCs w:val="24"/>
        </w:rPr>
        <w:t xml:space="preserve">target species only (see Supplementary Material). In addition, to investigate how general the main patterns were across countries, we also ran linear models (LMs) for each country separately, </w:t>
      </w:r>
      <w:r>
        <w:rPr>
          <w:rFonts w:ascii="TimesNewRomanPSMT" w:hAnsi="TimesNewRomanPSMT" w:cs="TimesNewRomanPSMT"/>
          <w:sz w:val="24"/>
          <w:szCs w:val="24"/>
        </w:rPr>
        <w:lastRenderedPageBreak/>
        <w:t xml:space="preserve">with the same fixed factors in models as in the finally selected LMMs. All analyses were performed using </w:t>
      </w:r>
      <w:r>
        <w:rPr>
          <w:rFonts w:ascii="Times New Roman" w:hAnsi="Times New Roman" w:cs="Times New Roman"/>
          <w:sz w:val="24"/>
          <w:szCs w:val="24"/>
        </w:rPr>
        <w:t xml:space="preserve">R </w:t>
      </w:r>
      <w:r w:rsidRPr="00692224">
        <w:rPr>
          <w:rFonts w:ascii="TimesNewRomanPSMT" w:hAnsi="TimesNewRomanPSMT" w:cs="TimesNewRomanPSMT"/>
          <w:sz w:val="24"/>
          <w:szCs w:val="24"/>
        </w:rPr>
        <w:t>version 3.0.2 (</w:t>
      </w:r>
      <w:r w:rsidR="00EC2234">
        <w:rPr>
          <w:rFonts w:ascii="TimesNewRomanPSMT" w:hAnsi="TimesNewRomanPSMT" w:cs="TimesNewRomanPSMT"/>
          <w:sz w:val="24"/>
          <w:szCs w:val="24"/>
        </w:rPr>
        <w:t>51</w:t>
      </w:r>
      <w:r w:rsidRPr="00692224">
        <w:rPr>
          <w:rFonts w:ascii="TimesNewRomanPSMT" w:hAnsi="TimesNewRomanPSMT" w:cs="TimesNewRomanPSMT"/>
          <w:sz w:val="24"/>
          <w:szCs w:val="24"/>
        </w:rPr>
        <w:t>)</w:t>
      </w:r>
      <w:r>
        <w:rPr>
          <w:rFonts w:ascii="TimesNewRomanPSMT" w:hAnsi="TimesNewRomanPSMT" w:cs="TimesNewRomanPSMT"/>
          <w:sz w:val="24"/>
          <w:szCs w:val="24"/>
        </w:rPr>
        <w:t xml:space="preserve">. </w:t>
      </w:r>
      <w:r>
        <w:rPr>
          <w:rFonts w:ascii="Times New Roman" w:hAnsi="Times New Roman" w:cs="Times New Roman"/>
          <w:sz w:val="24"/>
          <w:szCs w:val="24"/>
        </w:rPr>
        <w:t>LMMs were fitted using the ‘lmer’ function of the ‘lme4’ library (</w:t>
      </w:r>
      <w:r w:rsidR="00EC2234">
        <w:rPr>
          <w:rFonts w:ascii="Times New Roman" w:hAnsi="Times New Roman" w:cs="Times New Roman"/>
          <w:sz w:val="24"/>
          <w:szCs w:val="24"/>
        </w:rPr>
        <w:t>52</w:t>
      </w:r>
      <w:r>
        <w:rPr>
          <w:rFonts w:ascii="Times New Roman" w:hAnsi="Times New Roman" w:cs="Times New Roman"/>
          <w:sz w:val="24"/>
          <w:szCs w:val="24"/>
        </w:rPr>
        <w:t>)</w:t>
      </w:r>
      <w:r>
        <w:rPr>
          <w:rFonts w:ascii="TimesNewRomanPSMT" w:hAnsi="TimesNewRomanPSMT" w:cs="TimesNewRomanPSMT"/>
          <w:sz w:val="24"/>
          <w:szCs w:val="24"/>
        </w:rPr>
        <w:t xml:space="preserve">. </w:t>
      </w:r>
      <w:r w:rsidRPr="003B51E6">
        <w:rPr>
          <w:rFonts w:ascii="Times New Roman" w:hAnsi="Times New Roman" w:cs="Times New Roman"/>
          <w:sz w:val="24"/>
          <w:szCs w:val="24"/>
        </w:rPr>
        <w:t xml:space="preserve">Given that effects of covariates were variable and complex and that the main focus of this study was on biodiversity effects, the effects of covariates are not presented here. For effect sizes of all covariates, </w:t>
      </w:r>
      <w:r>
        <w:rPr>
          <w:rFonts w:ascii="Times New Roman" w:hAnsi="Times New Roman" w:cs="Times New Roman"/>
          <w:sz w:val="24"/>
          <w:szCs w:val="24"/>
        </w:rPr>
        <w:t xml:space="preserve">see </w:t>
      </w:r>
      <w:r w:rsidRPr="003B51E6">
        <w:rPr>
          <w:rFonts w:ascii="Times New Roman" w:hAnsi="Times New Roman" w:cs="Times New Roman"/>
          <w:sz w:val="24"/>
          <w:szCs w:val="24"/>
        </w:rPr>
        <w:t>Table</w:t>
      </w:r>
      <w:r>
        <w:rPr>
          <w:rFonts w:ascii="Times New Roman" w:hAnsi="Times New Roman" w:cs="Times New Roman"/>
          <w:sz w:val="24"/>
          <w:szCs w:val="24"/>
        </w:rPr>
        <w:t>s S2-4</w:t>
      </w:r>
      <w:r w:rsidRPr="003B51E6">
        <w:rPr>
          <w:rFonts w:ascii="Times New Roman" w:hAnsi="Times New Roman" w:cs="Times New Roman"/>
          <w:sz w:val="24"/>
          <w:szCs w:val="24"/>
        </w:rPr>
        <w:t>).</w:t>
      </w:r>
    </w:p>
    <w:p w14:paraId="1EEFC690" w14:textId="77777777" w:rsidR="007D66A1" w:rsidRDefault="007D66A1" w:rsidP="001D64D4">
      <w:pPr>
        <w:spacing w:after="0" w:line="480" w:lineRule="auto"/>
        <w:ind w:firstLine="706"/>
        <w:rPr>
          <w:rFonts w:ascii="Times New Roman" w:hAnsi="Times New Roman" w:cs="Times New Roman"/>
          <w:sz w:val="24"/>
          <w:szCs w:val="24"/>
        </w:rPr>
      </w:pPr>
      <w:r>
        <w:rPr>
          <w:rFonts w:ascii="Times New Roman" w:hAnsi="Times New Roman" w:cs="Times New Roman"/>
          <w:sz w:val="24"/>
          <w:szCs w:val="24"/>
        </w:rPr>
        <w:t>In addition to LMMs, we also used Structural Equation Models (SEM) to investigate relationships between biodiversity and multifunctionality, in order to test the sensitivity of our results to the statistical method used, and to test for indirect relationships between biodiversity and multifunctionality (see Supplementary Material</w:t>
      </w:r>
      <w:r w:rsidR="00A216FE">
        <w:rPr>
          <w:rFonts w:ascii="Times New Roman" w:hAnsi="Times New Roman" w:cs="Times New Roman"/>
          <w:sz w:val="24"/>
          <w:szCs w:val="24"/>
        </w:rPr>
        <w:t xml:space="preserve"> S4</w:t>
      </w:r>
      <w:r>
        <w:rPr>
          <w:rFonts w:ascii="Times New Roman" w:hAnsi="Times New Roman" w:cs="Times New Roman"/>
          <w:sz w:val="24"/>
          <w:szCs w:val="24"/>
        </w:rPr>
        <w:t>).</w:t>
      </w:r>
    </w:p>
    <w:p w14:paraId="6FA1405A" w14:textId="77777777" w:rsidR="007D66A1" w:rsidRDefault="007D66A1" w:rsidP="007D66A1">
      <w:pPr>
        <w:spacing w:after="0" w:line="480" w:lineRule="auto"/>
        <w:ind w:firstLine="706"/>
        <w:rPr>
          <w:rFonts w:ascii="Times New Roman" w:hAnsi="Times New Roman" w:cs="Times New Roman"/>
          <w:sz w:val="24"/>
          <w:szCs w:val="24"/>
        </w:rPr>
      </w:pPr>
    </w:p>
    <w:p w14:paraId="182EA5D3" w14:textId="77777777" w:rsidR="007D66A1" w:rsidRDefault="007D66A1" w:rsidP="007D66A1">
      <w:pPr>
        <w:spacing w:after="0" w:line="480" w:lineRule="auto"/>
        <w:rPr>
          <w:rFonts w:ascii="Times New Roman" w:hAnsi="Times New Roman" w:cs="Times New Roman"/>
          <w:sz w:val="24"/>
          <w:szCs w:val="24"/>
        </w:rPr>
      </w:pPr>
      <w:r>
        <w:rPr>
          <w:rFonts w:ascii="Times New Roman" w:hAnsi="Times New Roman" w:cs="Times New Roman"/>
          <w:sz w:val="24"/>
          <w:szCs w:val="24"/>
        </w:rPr>
        <w:t>ACKNOWLEDGEMENTS</w:t>
      </w:r>
    </w:p>
    <w:p w14:paraId="509C3D22" w14:textId="169E3BE5" w:rsidR="007D66A1" w:rsidRPr="008A511F" w:rsidRDefault="007D66A1" w:rsidP="007D6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Times New Roman" w:hAnsi="Times New Roman"/>
          <w:sz w:val="24"/>
          <w:szCs w:val="24"/>
        </w:rPr>
      </w:pPr>
      <w:r w:rsidRPr="003B51E6">
        <w:rPr>
          <w:rFonts w:ascii="Times New Roman" w:hAnsi="Times New Roman" w:cs="Times New Roman"/>
          <w:sz w:val="24"/>
          <w:szCs w:val="24"/>
        </w:rPr>
        <w:t xml:space="preserve">The research leading to these results received funding from the European Union Seventh Framework Programme (FP7/2007-2013) under grant agreement no. 265171. We also thank </w:t>
      </w:r>
      <w:r w:rsidRPr="00F15081">
        <w:rPr>
          <w:rFonts w:ascii="Times New Roman" w:hAnsi="Times New Roman" w:cs="Times New Roman"/>
          <w:sz w:val="24"/>
          <w:szCs w:val="24"/>
          <w:shd w:val="clear" w:color="auto" w:fill="FFFFFF"/>
        </w:rPr>
        <w:t>Hainich</w:t>
      </w:r>
      <w:r w:rsidRPr="00F15081">
        <w:rPr>
          <w:rFonts w:ascii="Times New Roman" w:hAnsi="Times New Roman" w:cs="Times New Roman"/>
          <w:sz w:val="24"/>
          <w:szCs w:val="24"/>
        </w:rPr>
        <w:t xml:space="preserve"> </w:t>
      </w:r>
      <w:r w:rsidRPr="00F15081">
        <w:rPr>
          <w:rFonts w:ascii="Times New Roman" w:hAnsi="Times New Roman" w:cs="Times New Roman"/>
          <w:sz w:val="24"/>
          <w:szCs w:val="24"/>
          <w:shd w:val="clear" w:color="auto" w:fill="FFFFFF"/>
        </w:rPr>
        <w:t>National Park administration as well as Felix Berthold and Carsten Beinhoff for support of this study</w:t>
      </w:r>
      <w:r w:rsidR="00B73FF4">
        <w:rPr>
          <w:rFonts w:ascii="Times New Roman" w:hAnsi="Times New Roman" w:cs="Times New Roman"/>
          <w:sz w:val="24"/>
          <w:szCs w:val="24"/>
          <w:shd w:val="clear" w:color="auto" w:fill="FFFFFF"/>
        </w:rPr>
        <w:t xml:space="preserve"> and </w:t>
      </w:r>
      <w:r w:rsidR="00B32C0D">
        <w:rPr>
          <w:rFonts w:ascii="Times New Roman" w:hAnsi="Times New Roman" w:cs="Times New Roman"/>
          <w:sz w:val="24"/>
          <w:szCs w:val="24"/>
          <w:shd w:val="clear" w:color="auto" w:fill="FFFFFF"/>
        </w:rPr>
        <w:t xml:space="preserve">Gerald Kaendler and </w:t>
      </w:r>
      <w:r w:rsidR="00B73FF4">
        <w:rPr>
          <w:rFonts w:ascii="Times New Roman" w:hAnsi="Times New Roman" w:cs="Times New Roman"/>
          <w:sz w:val="24"/>
          <w:szCs w:val="24"/>
          <w:shd w:val="clear" w:color="auto" w:fill="FFFFFF"/>
        </w:rPr>
        <w:t>the Johann Heinrich von Thünen-Institut for providing access to the German National Forest Inventory data</w:t>
      </w:r>
      <w:r w:rsidRPr="00F15081">
        <w:rPr>
          <w:rFonts w:ascii="Times New Roman" w:hAnsi="Times New Roman" w:cs="Times New Roman"/>
          <w:sz w:val="24"/>
          <w:szCs w:val="24"/>
          <w:shd w:val="clear" w:color="auto" w:fill="FFFFFF"/>
        </w:rPr>
        <w:t>.</w:t>
      </w:r>
      <w:r w:rsidRPr="003B51E6">
        <w:rPr>
          <w:rFonts w:ascii="Times New Roman" w:hAnsi="Times New Roman" w:cs="Times New Roman"/>
          <w:sz w:val="24"/>
          <w:szCs w:val="24"/>
        </w:rPr>
        <w:t xml:space="preserve"> </w:t>
      </w:r>
      <w:r>
        <w:rPr>
          <w:rFonts w:ascii="Times New Roman" w:hAnsi="Times New Roman"/>
          <w:sz w:val="24"/>
          <w:szCs w:val="24"/>
        </w:rPr>
        <w:t>Icons in Fig. 1</w:t>
      </w:r>
      <w:r w:rsidR="00B73FF4">
        <w:rPr>
          <w:rFonts w:ascii="Times New Roman" w:hAnsi="Times New Roman"/>
          <w:sz w:val="24"/>
          <w:szCs w:val="24"/>
        </w:rPr>
        <w:t xml:space="preserve"> and S5.1</w:t>
      </w:r>
      <w:r>
        <w:rPr>
          <w:rFonts w:ascii="Times New Roman" w:hAnsi="Times New Roman"/>
          <w:sz w:val="24"/>
          <w:szCs w:val="24"/>
        </w:rPr>
        <w:t xml:space="preserve"> are</w:t>
      </w:r>
      <w:r w:rsidRPr="00CD1B0C">
        <w:rPr>
          <w:rFonts w:ascii="Times New Roman" w:hAnsi="Times New Roman"/>
          <w:sz w:val="24"/>
          <w:szCs w:val="24"/>
        </w:rPr>
        <w:t xml:space="preserve"> licensed as Creative Commons – Attribution (CC BY 3.0)</w:t>
      </w:r>
      <w:r>
        <w:rPr>
          <w:rFonts w:ascii="Times New Roman" w:hAnsi="Times New Roman"/>
          <w:sz w:val="24"/>
          <w:szCs w:val="24"/>
        </w:rPr>
        <w:t xml:space="preserve"> and were developed </w:t>
      </w:r>
      <w:r w:rsidRPr="00CD1B0C">
        <w:rPr>
          <w:rFonts w:ascii="Times New Roman" w:hAnsi="Times New Roman"/>
          <w:sz w:val="24"/>
          <w:szCs w:val="24"/>
        </w:rPr>
        <w:t xml:space="preserve">by </w:t>
      </w:r>
      <w:r>
        <w:rPr>
          <w:rFonts w:ascii="Times New Roman" w:hAnsi="Times New Roman"/>
          <w:sz w:val="24"/>
          <w:szCs w:val="24"/>
        </w:rPr>
        <w:t>paxandassociates, Andrew McKinley, Agne Alesiute and James Keunig</w:t>
      </w:r>
      <w:r w:rsidRPr="00CD1B0C">
        <w:rPr>
          <w:rFonts w:ascii="Times New Roman" w:hAnsi="Times New Roman"/>
          <w:sz w:val="24"/>
          <w:szCs w:val="24"/>
        </w:rPr>
        <w:t xml:space="preserve"> for the Noun project</w:t>
      </w:r>
      <w:r w:rsidRPr="00CD1B0C">
        <w:t xml:space="preserve"> </w:t>
      </w:r>
      <w:hyperlink r:id="rId10" w:history="1">
        <w:r w:rsidRPr="00BB087B">
          <w:rPr>
            <w:rFonts w:ascii="Times New Roman" w:hAnsi="Times New Roman"/>
            <w:sz w:val="24"/>
            <w:szCs w:val="24"/>
          </w:rPr>
          <w:t>https://thenounproject.com</w:t>
        </w:r>
      </w:hyperlink>
      <w:r>
        <w:rPr>
          <w:rFonts w:ascii="Times New Roman" w:hAnsi="Times New Roman"/>
          <w:sz w:val="24"/>
          <w:szCs w:val="24"/>
        </w:rPr>
        <w:t xml:space="preserve">. </w:t>
      </w:r>
      <w:r w:rsidRPr="003B51E6">
        <w:rPr>
          <w:rFonts w:ascii="Times New Roman" w:hAnsi="Times New Roman" w:cs="Times New Roman"/>
          <w:sz w:val="24"/>
          <w:szCs w:val="24"/>
        </w:rPr>
        <w:br w:type="page"/>
      </w:r>
    </w:p>
    <w:p w14:paraId="14E22502" w14:textId="77777777" w:rsidR="007D66A1" w:rsidRDefault="007D66A1" w:rsidP="007D66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14:paraId="42B28788" w14:textId="77777777" w:rsidR="009020D7" w:rsidRDefault="009020D7" w:rsidP="009020D7">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Hooper DU </w:t>
      </w:r>
      <w:r w:rsidRPr="00FB4CA2">
        <w:rPr>
          <w:rFonts w:ascii="Times New Roman" w:hAnsi="Times New Roman" w:cs="Times New Roman"/>
          <w:i/>
          <w:sz w:val="24"/>
          <w:szCs w:val="24"/>
        </w:rPr>
        <w:t>et al.</w:t>
      </w:r>
      <w:r>
        <w:rPr>
          <w:rFonts w:ascii="Times New Roman" w:hAnsi="Times New Roman" w:cs="Times New Roman"/>
          <w:sz w:val="24"/>
          <w:szCs w:val="24"/>
        </w:rPr>
        <w:t xml:space="preserve"> </w:t>
      </w:r>
      <w:r w:rsidRPr="00EC72BE">
        <w:rPr>
          <w:rFonts w:ascii="Times New Roman" w:hAnsi="Times New Roman" w:cs="Times New Roman"/>
          <w:sz w:val="24"/>
          <w:szCs w:val="24"/>
        </w:rPr>
        <w:t xml:space="preserve">(2005). Effects of biodiversity on ecosystem functioning: a consensus of current knowledge. </w:t>
      </w:r>
      <w:r>
        <w:rPr>
          <w:rFonts w:ascii="Times New Roman" w:hAnsi="Times New Roman" w:cs="Times New Roman"/>
          <w:i/>
          <w:sz w:val="24"/>
          <w:szCs w:val="24"/>
        </w:rPr>
        <w:t>Ecol. Monogr</w:t>
      </w:r>
      <w:r>
        <w:rPr>
          <w:rFonts w:ascii="Times New Roman" w:hAnsi="Times New Roman" w:cs="Times New Roman"/>
          <w:sz w:val="24"/>
          <w:szCs w:val="24"/>
        </w:rPr>
        <w:t xml:space="preserve"> 75:</w:t>
      </w:r>
      <w:r w:rsidRPr="00EC72BE">
        <w:rPr>
          <w:rFonts w:ascii="Times New Roman" w:hAnsi="Times New Roman" w:cs="Times New Roman"/>
          <w:sz w:val="24"/>
          <w:szCs w:val="24"/>
        </w:rPr>
        <w:t>3-35.</w:t>
      </w:r>
    </w:p>
    <w:p w14:paraId="56064306" w14:textId="77777777" w:rsidR="009020D7" w:rsidRDefault="009020D7" w:rsidP="009020D7">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lang w:val="nl-NL"/>
        </w:rPr>
        <w:t xml:space="preserve">Balvanera P </w:t>
      </w:r>
      <w:r w:rsidRPr="0090692C">
        <w:rPr>
          <w:rFonts w:ascii="Times New Roman" w:hAnsi="Times New Roman" w:cs="Times New Roman"/>
          <w:i/>
          <w:sz w:val="24"/>
          <w:szCs w:val="24"/>
          <w:lang w:val="nl-NL"/>
        </w:rPr>
        <w:t>et al.</w:t>
      </w:r>
      <w:r>
        <w:rPr>
          <w:rFonts w:ascii="Times New Roman" w:hAnsi="Times New Roman" w:cs="Times New Roman"/>
          <w:sz w:val="24"/>
          <w:szCs w:val="24"/>
          <w:lang w:val="nl-NL"/>
        </w:rPr>
        <w:t xml:space="preserve"> (2006)</w:t>
      </w:r>
      <w:r w:rsidRPr="00EC72BE">
        <w:rPr>
          <w:rFonts w:ascii="Times New Roman" w:hAnsi="Times New Roman" w:cs="Times New Roman"/>
          <w:sz w:val="24"/>
          <w:szCs w:val="24"/>
          <w:lang w:val="nl-NL"/>
        </w:rPr>
        <w:t xml:space="preserve"> </w:t>
      </w:r>
      <w:r w:rsidRPr="00EC72BE">
        <w:rPr>
          <w:rFonts w:ascii="Times New Roman" w:hAnsi="Times New Roman" w:cs="Times New Roman"/>
          <w:sz w:val="24"/>
          <w:szCs w:val="24"/>
        </w:rPr>
        <w:t xml:space="preserve">Quantifying the evidence for biodiversity effects on ecosystem functioning and services. </w:t>
      </w:r>
      <w:r w:rsidRPr="00EC72BE">
        <w:rPr>
          <w:rFonts w:ascii="Times New Roman" w:hAnsi="Times New Roman" w:cs="Times New Roman"/>
          <w:i/>
          <w:sz w:val="24"/>
          <w:szCs w:val="24"/>
        </w:rPr>
        <w:t>Ecol. Lett.</w:t>
      </w:r>
      <w:r>
        <w:rPr>
          <w:rFonts w:ascii="Times New Roman" w:hAnsi="Times New Roman" w:cs="Times New Roman"/>
          <w:sz w:val="24"/>
          <w:szCs w:val="24"/>
        </w:rPr>
        <w:t xml:space="preserve"> 9:</w:t>
      </w:r>
      <w:r w:rsidRPr="00EC72BE">
        <w:rPr>
          <w:rFonts w:ascii="Times New Roman" w:hAnsi="Times New Roman" w:cs="Times New Roman"/>
          <w:sz w:val="24"/>
          <w:szCs w:val="24"/>
        </w:rPr>
        <w:t>1146-1156.</w:t>
      </w:r>
    </w:p>
    <w:p w14:paraId="4946161F" w14:textId="77777777" w:rsidR="009020D7" w:rsidRDefault="009020D7" w:rsidP="009020D7">
      <w:pPr>
        <w:numPr>
          <w:ilvl w:val="0"/>
          <w:numId w:val="1"/>
        </w:numPr>
        <w:spacing w:after="0" w:line="480" w:lineRule="auto"/>
        <w:ind w:left="432" w:hanging="432"/>
        <w:jc w:val="both"/>
        <w:rPr>
          <w:rFonts w:ascii="Times New Roman" w:hAnsi="Times New Roman" w:cs="Times New Roman"/>
          <w:sz w:val="24"/>
          <w:szCs w:val="24"/>
        </w:rPr>
      </w:pPr>
      <w:r w:rsidRPr="00EC72BE">
        <w:rPr>
          <w:rFonts w:ascii="Times New Roman" w:hAnsi="Times New Roman" w:cs="Times New Roman"/>
          <w:sz w:val="24"/>
          <w:szCs w:val="24"/>
        </w:rPr>
        <w:t>Cardinale</w:t>
      </w:r>
      <w:r>
        <w:rPr>
          <w:rFonts w:ascii="Times New Roman" w:hAnsi="Times New Roman" w:cs="Times New Roman"/>
          <w:sz w:val="24"/>
          <w:szCs w:val="24"/>
        </w:rPr>
        <w:t xml:space="preserve"> BJ </w:t>
      </w:r>
      <w:r w:rsidRPr="0090692C">
        <w:rPr>
          <w:rFonts w:ascii="Times New Roman" w:hAnsi="Times New Roman" w:cs="Times New Roman"/>
          <w:i/>
          <w:sz w:val="24"/>
          <w:szCs w:val="24"/>
        </w:rPr>
        <w:t>et al.</w:t>
      </w:r>
      <w:r>
        <w:rPr>
          <w:rFonts w:ascii="Times New Roman" w:hAnsi="Times New Roman" w:cs="Times New Roman"/>
          <w:sz w:val="24"/>
          <w:szCs w:val="24"/>
        </w:rPr>
        <w:t xml:space="preserve"> (2011)</w:t>
      </w:r>
      <w:r w:rsidRPr="00EC72BE">
        <w:rPr>
          <w:rFonts w:ascii="Times New Roman" w:hAnsi="Times New Roman" w:cs="Times New Roman"/>
          <w:sz w:val="24"/>
          <w:szCs w:val="24"/>
        </w:rPr>
        <w:t xml:space="preserve"> The functional role of producer diversity in ecosystems. </w:t>
      </w:r>
      <w:r w:rsidRPr="00EC72BE">
        <w:rPr>
          <w:rFonts w:ascii="Times New Roman" w:hAnsi="Times New Roman" w:cs="Times New Roman"/>
          <w:i/>
          <w:sz w:val="24"/>
          <w:szCs w:val="24"/>
        </w:rPr>
        <w:t>Am. J. Bot.</w:t>
      </w:r>
      <w:r>
        <w:rPr>
          <w:rFonts w:ascii="Times New Roman" w:hAnsi="Times New Roman" w:cs="Times New Roman"/>
          <w:sz w:val="24"/>
          <w:szCs w:val="24"/>
        </w:rPr>
        <w:t xml:space="preserve"> 98:</w:t>
      </w:r>
      <w:r w:rsidRPr="00EC72BE">
        <w:rPr>
          <w:rFonts w:ascii="Times New Roman" w:hAnsi="Times New Roman" w:cs="Times New Roman"/>
          <w:sz w:val="24"/>
          <w:szCs w:val="24"/>
        </w:rPr>
        <w:t>572-592.</w:t>
      </w:r>
    </w:p>
    <w:p w14:paraId="20CB6E0B" w14:textId="77777777" w:rsidR="009020D7" w:rsidRDefault="009020D7" w:rsidP="009020D7">
      <w:pPr>
        <w:numPr>
          <w:ilvl w:val="0"/>
          <w:numId w:val="1"/>
        </w:numPr>
        <w:spacing w:after="0" w:line="480" w:lineRule="auto"/>
        <w:ind w:left="432" w:hanging="432"/>
        <w:jc w:val="both"/>
        <w:rPr>
          <w:rFonts w:ascii="Times New Roman" w:hAnsi="Times New Roman" w:cs="Times New Roman"/>
          <w:sz w:val="24"/>
          <w:szCs w:val="24"/>
        </w:rPr>
      </w:pPr>
      <w:r w:rsidRPr="000843A3">
        <w:rPr>
          <w:rFonts w:ascii="Times New Roman" w:hAnsi="Times New Roman" w:cs="Times New Roman"/>
          <w:sz w:val="24"/>
          <w:szCs w:val="24"/>
          <w:lang w:val="fr-CH"/>
        </w:rPr>
        <w:t>Handa</w:t>
      </w:r>
      <w:r>
        <w:rPr>
          <w:rFonts w:ascii="Times New Roman" w:hAnsi="Times New Roman" w:cs="Times New Roman"/>
          <w:sz w:val="24"/>
          <w:szCs w:val="24"/>
          <w:lang w:val="fr-CH"/>
        </w:rPr>
        <w:t xml:space="preserve"> IT</w:t>
      </w:r>
      <w:r w:rsidRPr="000843A3">
        <w:rPr>
          <w:rFonts w:ascii="Times New Roman" w:hAnsi="Times New Roman" w:cs="Times New Roman"/>
          <w:sz w:val="24"/>
          <w:szCs w:val="24"/>
          <w:lang w:val="fr-CH"/>
        </w:rPr>
        <w:t xml:space="preserve"> </w:t>
      </w:r>
      <w:r w:rsidRPr="000843A3">
        <w:rPr>
          <w:rFonts w:ascii="Times New Roman" w:hAnsi="Times New Roman" w:cs="Times New Roman"/>
          <w:i/>
          <w:sz w:val="24"/>
          <w:szCs w:val="24"/>
          <w:lang w:val="fr-CH"/>
        </w:rPr>
        <w:t>et al.</w:t>
      </w:r>
      <w:r w:rsidRPr="000843A3">
        <w:rPr>
          <w:rFonts w:ascii="Times New Roman" w:hAnsi="Times New Roman" w:cs="Times New Roman"/>
          <w:sz w:val="24"/>
          <w:szCs w:val="24"/>
          <w:lang w:val="fr-CH"/>
        </w:rPr>
        <w:t xml:space="preserve"> </w:t>
      </w:r>
      <w:r>
        <w:rPr>
          <w:rFonts w:ascii="Times New Roman" w:hAnsi="Times New Roman" w:cs="Times New Roman"/>
          <w:sz w:val="24"/>
          <w:szCs w:val="24"/>
        </w:rPr>
        <w:t>(2014)</w:t>
      </w:r>
      <w:r w:rsidRPr="00EC72BE">
        <w:rPr>
          <w:rFonts w:ascii="Times New Roman" w:hAnsi="Times New Roman" w:cs="Times New Roman"/>
          <w:sz w:val="24"/>
          <w:szCs w:val="24"/>
        </w:rPr>
        <w:t xml:space="preserve"> Consequences of biodiversity loss for litter decomposition across biomes. </w:t>
      </w:r>
      <w:r w:rsidRPr="00EC72BE">
        <w:rPr>
          <w:rFonts w:ascii="Times New Roman" w:hAnsi="Times New Roman" w:cs="Times New Roman"/>
          <w:i/>
          <w:sz w:val="24"/>
          <w:szCs w:val="24"/>
        </w:rPr>
        <w:t>Nature</w:t>
      </w:r>
      <w:r>
        <w:rPr>
          <w:rFonts w:ascii="Times New Roman" w:hAnsi="Times New Roman" w:cs="Times New Roman"/>
          <w:sz w:val="24"/>
          <w:szCs w:val="24"/>
        </w:rPr>
        <w:t xml:space="preserve"> 509:</w:t>
      </w:r>
      <w:r w:rsidRPr="00EC72BE">
        <w:rPr>
          <w:rFonts w:ascii="Times New Roman" w:hAnsi="Times New Roman" w:cs="Times New Roman"/>
          <w:sz w:val="24"/>
          <w:szCs w:val="24"/>
        </w:rPr>
        <w:t>218-221.</w:t>
      </w:r>
    </w:p>
    <w:p w14:paraId="37495A1D" w14:textId="77777777" w:rsidR="003A520B" w:rsidRDefault="003A520B" w:rsidP="003A520B">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Hector</w:t>
      </w:r>
      <w:r w:rsidRPr="00EC72BE">
        <w:rPr>
          <w:rFonts w:ascii="Times New Roman" w:hAnsi="Times New Roman" w:cs="Times New Roman"/>
          <w:sz w:val="24"/>
          <w:szCs w:val="24"/>
        </w:rPr>
        <w:t xml:space="preserve"> A</w:t>
      </w:r>
      <w:r>
        <w:rPr>
          <w:rFonts w:ascii="Times New Roman" w:hAnsi="Times New Roman" w:cs="Times New Roman"/>
          <w:sz w:val="24"/>
          <w:szCs w:val="24"/>
        </w:rPr>
        <w:t>, Bagchi R. (2007)</w:t>
      </w:r>
      <w:r w:rsidRPr="00EC72BE">
        <w:rPr>
          <w:rFonts w:ascii="Times New Roman" w:hAnsi="Times New Roman" w:cs="Times New Roman"/>
          <w:sz w:val="24"/>
          <w:szCs w:val="24"/>
        </w:rPr>
        <w:t xml:space="preserve"> Biodiversity and ecosystem multifunctionality. </w:t>
      </w:r>
      <w:r w:rsidRPr="00EC72BE">
        <w:rPr>
          <w:rFonts w:ascii="Times New Roman" w:hAnsi="Times New Roman" w:cs="Times New Roman"/>
          <w:i/>
          <w:sz w:val="24"/>
          <w:szCs w:val="24"/>
        </w:rPr>
        <w:t>Nature</w:t>
      </w:r>
      <w:r>
        <w:rPr>
          <w:rFonts w:ascii="Times New Roman" w:hAnsi="Times New Roman" w:cs="Times New Roman"/>
          <w:sz w:val="24"/>
          <w:szCs w:val="24"/>
        </w:rPr>
        <w:t xml:space="preserve"> 448:</w:t>
      </w:r>
      <w:r w:rsidRPr="00EC72BE">
        <w:rPr>
          <w:rFonts w:ascii="Times New Roman" w:hAnsi="Times New Roman" w:cs="Times New Roman"/>
          <w:sz w:val="24"/>
          <w:szCs w:val="24"/>
        </w:rPr>
        <w:t>188-191.</w:t>
      </w:r>
    </w:p>
    <w:p w14:paraId="1412D445" w14:textId="77777777" w:rsidR="003A520B" w:rsidRPr="003A520B" w:rsidRDefault="003A520B" w:rsidP="003A520B">
      <w:pPr>
        <w:numPr>
          <w:ilvl w:val="0"/>
          <w:numId w:val="1"/>
        </w:numPr>
        <w:spacing w:after="0" w:line="480" w:lineRule="auto"/>
        <w:ind w:left="432" w:hanging="432"/>
        <w:jc w:val="both"/>
        <w:rPr>
          <w:rFonts w:ascii="Times New Roman" w:hAnsi="Times New Roman" w:cs="Times New Roman"/>
          <w:sz w:val="24"/>
          <w:szCs w:val="24"/>
        </w:rPr>
      </w:pPr>
      <w:r w:rsidRPr="00F15081">
        <w:rPr>
          <w:rFonts w:ascii="Times New Roman" w:hAnsi="Times New Roman" w:cs="Times New Roman"/>
          <w:sz w:val="24"/>
          <w:szCs w:val="24"/>
          <w:lang w:val="es-ES"/>
        </w:rPr>
        <w:t>Zaval</w:t>
      </w:r>
      <w:r>
        <w:rPr>
          <w:rFonts w:ascii="Times New Roman" w:hAnsi="Times New Roman" w:cs="Times New Roman"/>
          <w:sz w:val="24"/>
          <w:szCs w:val="24"/>
          <w:lang w:val="es-ES"/>
        </w:rPr>
        <w:t>eta</w:t>
      </w:r>
      <w:r w:rsidRPr="00F15081">
        <w:rPr>
          <w:rFonts w:ascii="Times New Roman" w:hAnsi="Times New Roman" w:cs="Times New Roman"/>
          <w:sz w:val="24"/>
          <w:szCs w:val="24"/>
          <w:lang w:val="es-ES"/>
        </w:rPr>
        <w:t xml:space="preserve"> </w:t>
      </w:r>
      <w:r>
        <w:rPr>
          <w:rFonts w:ascii="Times New Roman" w:hAnsi="Times New Roman" w:cs="Times New Roman"/>
          <w:sz w:val="24"/>
          <w:szCs w:val="24"/>
          <w:lang w:val="es-ES"/>
        </w:rPr>
        <w:t>ES,</w:t>
      </w:r>
      <w:r w:rsidRPr="00F15081">
        <w:rPr>
          <w:rFonts w:ascii="Times New Roman" w:hAnsi="Times New Roman" w:cs="Times New Roman"/>
          <w:sz w:val="24"/>
          <w:szCs w:val="24"/>
          <w:lang w:val="es-ES"/>
        </w:rPr>
        <w:t xml:space="preserve"> Pasari</w:t>
      </w:r>
      <w:r>
        <w:rPr>
          <w:rFonts w:ascii="Times New Roman" w:hAnsi="Times New Roman" w:cs="Times New Roman"/>
          <w:sz w:val="24"/>
          <w:szCs w:val="24"/>
          <w:lang w:val="es-ES"/>
        </w:rPr>
        <w:t xml:space="preserve"> JR,</w:t>
      </w:r>
      <w:r w:rsidRPr="00F15081">
        <w:rPr>
          <w:rFonts w:ascii="Times New Roman" w:hAnsi="Times New Roman" w:cs="Times New Roman"/>
          <w:sz w:val="24"/>
          <w:szCs w:val="24"/>
          <w:lang w:val="es-ES"/>
        </w:rPr>
        <w:t xml:space="preserve"> Hulvey</w:t>
      </w:r>
      <w:r>
        <w:rPr>
          <w:rFonts w:ascii="Times New Roman" w:hAnsi="Times New Roman" w:cs="Times New Roman"/>
          <w:sz w:val="24"/>
          <w:szCs w:val="24"/>
          <w:lang w:val="es-ES"/>
        </w:rPr>
        <w:t xml:space="preserve"> KB, Tilman</w:t>
      </w:r>
      <w:r w:rsidRPr="00F1508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GD. </w:t>
      </w:r>
      <w:r w:rsidR="006F5F7C" w:rsidRPr="00662AFD">
        <w:rPr>
          <w:rFonts w:ascii="Times New Roman" w:hAnsi="Times New Roman" w:cs="Times New Roman"/>
          <w:sz w:val="24"/>
          <w:szCs w:val="24"/>
        </w:rPr>
        <w:t xml:space="preserve">(2010) </w:t>
      </w:r>
      <w:r w:rsidRPr="00EC72BE">
        <w:rPr>
          <w:rFonts w:ascii="Times New Roman" w:hAnsi="Times New Roman" w:cs="Times New Roman"/>
          <w:sz w:val="24"/>
          <w:szCs w:val="24"/>
        </w:rPr>
        <w:t xml:space="preserve">Sustaining multiple ecosystem functions in grassland communities requires higher biodiversity. </w:t>
      </w:r>
      <w:r w:rsidRPr="00EC72BE">
        <w:rPr>
          <w:rFonts w:ascii="Times New Roman" w:hAnsi="Times New Roman" w:cs="Times New Roman"/>
          <w:i/>
          <w:sz w:val="24"/>
          <w:szCs w:val="24"/>
        </w:rPr>
        <w:t xml:space="preserve">P. Natl. Acad. Sci. USA </w:t>
      </w:r>
      <w:r>
        <w:rPr>
          <w:rFonts w:ascii="Times New Roman" w:hAnsi="Times New Roman" w:cs="Times New Roman"/>
          <w:sz w:val="24"/>
          <w:szCs w:val="24"/>
        </w:rPr>
        <w:t>107:</w:t>
      </w:r>
      <w:r w:rsidRPr="00EC72BE">
        <w:rPr>
          <w:rFonts w:ascii="Times New Roman" w:hAnsi="Times New Roman" w:cs="Times New Roman"/>
          <w:sz w:val="24"/>
          <w:szCs w:val="24"/>
        </w:rPr>
        <w:t>1443-1446.</w:t>
      </w:r>
    </w:p>
    <w:p w14:paraId="3166045A" w14:textId="77777777" w:rsidR="003A520B" w:rsidRDefault="003A520B" w:rsidP="003A520B">
      <w:pPr>
        <w:numPr>
          <w:ilvl w:val="0"/>
          <w:numId w:val="1"/>
        </w:numPr>
        <w:spacing w:after="0" w:line="480" w:lineRule="auto"/>
        <w:ind w:left="432" w:hanging="432"/>
        <w:jc w:val="both"/>
        <w:rPr>
          <w:rFonts w:ascii="Times New Roman" w:hAnsi="Times New Roman" w:cs="Times New Roman"/>
          <w:sz w:val="24"/>
          <w:szCs w:val="24"/>
        </w:rPr>
      </w:pPr>
      <w:r w:rsidRPr="00EC72BE">
        <w:rPr>
          <w:rFonts w:ascii="Times New Roman" w:hAnsi="Times New Roman" w:cs="Times New Roman"/>
          <w:sz w:val="24"/>
          <w:szCs w:val="24"/>
        </w:rPr>
        <w:t>Isbell</w:t>
      </w:r>
      <w:r>
        <w:rPr>
          <w:rFonts w:ascii="Times New Roman" w:hAnsi="Times New Roman" w:cs="Times New Roman"/>
          <w:sz w:val="24"/>
          <w:szCs w:val="24"/>
        </w:rPr>
        <w:t xml:space="preserve"> F </w:t>
      </w:r>
      <w:r w:rsidRPr="00FB4CA2">
        <w:rPr>
          <w:rFonts w:ascii="Times New Roman" w:hAnsi="Times New Roman" w:cs="Times New Roman"/>
          <w:i/>
          <w:sz w:val="24"/>
          <w:szCs w:val="24"/>
        </w:rPr>
        <w:t>et al.</w:t>
      </w:r>
      <w:r>
        <w:rPr>
          <w:rFonts w:ascii="Times New Roman" w:hAnsi="Times New Roman" w:cs="Times New Roman"/>
          <w:sz w:val="24"/>
          <w:szCs w:val="24"/>
        </w:rPr>
        <w:t xml:space="preserve"> </w:t>
      </w:r>
      <w:r w:rsidRPr="00EC72BE">
        <w:rPr>
          <w:rFonts w:ascii="Times New Roman" w:hAnsi="Times New Roman" w:cs="Times New Roman"/>
          <w:sz w:val="24"/>
          <w:szCs w:val="24"/>
        </w:rPr>
        <w:t xml:space="preserve">(2011). High plant diversity is needed to maintain ecosystem services. </w:t>
      </w:r>
      <w:r w:rsidRPr="00EC72BE">
        <w:rPr>
          <w:rFonts w:ascii="Times New Roman" w:hAnsi="Times New Roman" w:cs="Times New Roman"/>
          <w:i/>
          <w:sz w:val="24"/>
          <w:szCs w:val="24"/>
        </w:rPr>
        <w:t>Nature</w:t>
      </w:r>
      <w:r w:rsidRPr="00EC72BE">
        <w:rPr>
          <w:rFonts w:ascii="Times New Roman" w:hAnsi="Times New Roman" w:cs="Times New Roman"/>
          <w:sz w:val="24"/>
          <w:szCs w:val="24"/>
        </w:rPr>
        <w:t xml:space="preserve"> 477</w:t>
      </w:r>
      <w:r>
        <w:rPr>
          <w:rFonts w:ascii="Times New Roman" w:hAnsi="Times New Roman" w:cs="Times New Roman"/>
          <w:sz w:val="24"/>
          <w:szCs w:val="24"/>
        </w:rPr>
        <w:t>:</w:t>
      </w:r>
      <w:r w:rsidRPr="00EC72BE">
        <w:rPr>
          <w:rFonts w:ascii="Times New Roman" w:hAnsi="Times New Roman" w:cs="Times New Roman"/>
          <w:sz w:val="24"/>
          <w:szCs w:val="24"/>
        </w:rPr>
        <w:t>199-202.</w:t>
      </w:r>
    </w:p>
    <w:p w14:paraId="31C1CDC2" w14:textId="77777777" w:rsidR="003A520B" w:rsidRPr="003A520B" w:rsidRDefault="003A520B" w:rsidP="003A520B">
      <w:pPr>
        <w:numPr>
          <w:ilvl w:val="0"/>
          <w:numId w:val="1"/>
        </w:numPr>
        <w:spacing w:after="0" w:line="480" w:lineRule="auto"/>
        <w:ind w:left="432" w:hanging="432"/>
        <w:jc w:val="both"/>
        <w:rPr>
          <w:rFonts w:ascii="Times New Roman" w:hAnsi="Times New Roman" w:cs="Times New Roman"/>
          <w:noProof/>
          <w:sz w:val="24"/>
          <w:szCs w:val="24"/>
        </w:rPr>
      </w:pPr>
      <w:r>
        <w:rPr>
          <w:rFonts w:ascii="Times New Roman" w:hAnsi="Times New Roman" w:cs="Times New Roman"/>
          <w:iCs/>
          <w:noProof/>
          <w:sz w:val="24"/>
          <w:szCs w:val="24"/>
        </w:rPr>
        <w:t xml:space="preserve">Lefcheck JS </w:t>
      </w:r>
      <w:r w:rsidRPr="003B51E6">
        <w:rPr>
          <w:rFonts w:ascii="Times New Roman" w:hAnsi="Times New Roman" w:cs="Times New Roman"/>
          <w:i/>
          <w:iCs/>
          <w:noProof/>
          <w:sz w:val="24"/>
          <w:szCs w:val="24"/>
        </w:rPr>
        <w:t>et al.</w:t>
      </w:r>
      <w:r>
        <w:rPr>
          <w:rFonts w:ascii="Times New Roman" w:hAnsi="Times New Roman" w:cs="Times New Roman"/>
          <w:iCs/>
          <w:noProof/>
          <w:sz w:val="24"/>
          <w:szCs w:val="24"/>
        </w:rPr>
        <w:t xml:space="preserve"> (2015) Biodiversity enhances ecosystem multifunctionality across trophic levels and habitats. </w:t>
      </w:r>
      <w:r w:rsidRPr="003B51E6">
        <w:rPr>
          <w:rFonts w:ascii="Times New Roman" w:hAnsi="Times New Roman" w:cs="Times New Roman"/>
          <w:i/>
          <w:iCs/>
          <w:noProof/>
          <w:sz w:val="24"/>
          <w:szCs w:val="24"/>
        </w:rPr>
        <w:t>Nat. Comm.</w:t>
      </w:r>
      <w:r>
        <w:rPr>
          <w:rFonts w:ascii="Times New Roman" w:hAnsi="Times New Roman" w:cs="Times New Roman"/>
          <w:iCs/>
          <w:noProof/>
          <w:sz w:val="24"/>
          <w:szCs w:val="24"/>
        </w:rPr>
        <w:t xml:space="preserve"> 6:6936.</w:t>
      </w:r>
    </w:p>
    <w:p w14:paraId="72FF55E1" w14:textId="77777777" w:rsidR="003A520B" w:rsidRDefault="003A520B" w:rsidP="003A520B">
      <w:pPr>
        <w:numPr>
          <w:ilvl w:val="0"/>
          <w:numId w:val="1"/>
        </w:numPr>
        <w:spacing w:after="0" w:line="480" w:lineRule="auto"/>
        <w:ind w:left="432" w:hanging="432"/>
        <w:jc w:val="both"/>
        <w:rPr>
          <w:rFonts w:ascii="Times New Roman" w:hAnsi="Times New Roman" w:cs="Times New Roman"/>
          <w:sz w:val="24"/>
          <w:szCs w:val="24"/>
        </w:rPr>
      </w:pPr>
      <w:r w:rsidRPr="00EC72BE">
        <w:rPr>
          <w:rFonts w:ascii="Times New Roman" w:hAnsi="Times New Roman" w:cs="Times New Roman"/>
          <w:sz w:val="24"/>
          <w:szCs w:val="24"/>
        </w:rPr>
        <w:t>Millennium Ecosystem Assessment (2005). Ecosystems and human well-being: synthesis. Island Press.</w:t>
      </w:r>
    </w:p>
    <w:p w14:paraId="488E80BD" w14:textId="77777777" w:rsidR="003A520B" w:rsidRDefault="003A520B" w:rsidP="003A520B">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Gamfeldt L, Hillebrand</w:t>
      </w:r>
      <w:r w:rsidRPr="00EC72BE">
        <w:rPr>
          <w:rFonts w:ascii="Times New Roman" w:hAnsi="Times New Roman" w:cs="Times New Roman"/>
          <w:sz w:val="24"/>
          <w:szCs w:val="24"/>
        </w:rPr>
        <w:t xml:space="preserve"> </w:t>
      </w:r>
      <w:r>
        <w:rPr>
          <w:rFonts w:ascii="Times New Roman" w:hAnsi="Times New Roman" w:cs="Times New Roman"/>
          <w:sz w:val="24"/>
          <w:szCs w:val="24"/>
        </w:rPr>
        <w:t>H,</w:t>
      </w:r>
      <w:r w:rsidRPr="00EC72BE">
        <w:rPr>
          <w:rFonts w:ascii="Times New Roman" w:hAnsi="Times New Roman" w:cs="Times New Roman"/>
          <w:sz w:val="24"/>
          <w:szCs w:val="24"/>
        </w:rPr>
        <w:t xml:space="preserve"> Jonsson, </w:t>
      </w:r>
      <w:r>
        <w:rPr>
          <w:rFonts w:ascii="Times New Roman" w:hAnsi="Times New Roman" w:cs="Times New Roman"/>
          <w:sz w:val="24"/>
          <w:szCs w:val="24"/>
        </w:rPr>
        <w:t>PR (2008)</w:t>
      </w:r>
      <w:r w:rsidRPr="00EC72BE">
        <w:rPr>
          <w:rFonts w:ascii="Times New Roman" w:hAnsi="Times New Roman" w:cs="Times New Roman"/>
          <w:sz w:val="24"/>
          <w:szCs w:val="24"/>
        </w:rPr>
        <w:t xml:space="preserve"> Multiple functions increase the importance of biodiversity for overall ecosystem functioning. </w:t>
      </w:r>
      <w:r w:rsidRPr="00EC72BE">
        <w:rPr>
          <w:rFonts w:ascii="Times New Roman" w:hAnsi="Times New Roman" w:cs="Times New Roman"/>
          <w:i/>
          <w:sz w:val="24"/>
          <w:szCs w:val="24"/>
        </w:rPr>
        <w:t>Ecology</w:t>
      </w:r>
      <w:r>
        <w:rPr>
          <w:rFonts w:ascii="Times New Roman" w:hAnsi="Times New Roman" w:cs="Times New Roman"/>
          <w:sz w:val="24"/>
          <w:szCs w:val="24"/>
        </w:rPr>
        <w:t xml:space="preserve"> 89:</w:t>
      </w:r>
      <w:r w:rsidRPr="00EC72BE">
        <w:rPr>
          <w:rFonts w:ascii="Times New Roman" w:hAnsi="Times New Roman" w:cs="Times New Roman"/>
          <w:sz w:val="24"/>
          <w:szCs w:val="24"/>
        </w:rPr>
        <w:t>1223-1231.</w:t>
      </w:r>
    </w:p>
    <w:p w14:paraId="1DEDB0FF" w14:textId="77777777" w:rsidR="003A520B" w:rsidRPr="003A520B" w:rsidRDefault="003A520B" w:rsidP="003A520B">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Green RE</w:t>
      </w:r>
      <w:r w:rsidRPr="00EC72BE">
        <w:rPr>
          <w:rFonts w:ascii="Times New Roman" w:hAnsi="Times New Roman" w:cs="Times New Roman"/>
          <w:sz w:val="24"/>
          <w:szCs w:val="24"/>
        </w:rPr>
        <w:t>, Cornell</w:t>
      </w:r>
      <w:r>
        <w:rPr>
          <w:rFonts w:ascii="Times New Roman" w:hAnsi="Times New Roman" w:cs="Times New Roman"/>
          <w:sz w:val="24"/>
          <w:szCs w:val="24"/>
        </w:rPr>
        <w:t xml:space="preserve"> SJ, Scharlemann JPW</w:t>
      </w:r>
      <w:r w:rsidRPr="00EC72BE">
        <w:rPr>
          <w:rFonts w:ascii="Times New Roman" w:hAnsi="Times New Roman" w:cs="Times New Roman"/>
          <w:sz w:val="24"/>
          <w:szCs w:val="24"/>
        </w:rPr>
        <w:t xml:space="preserve"> </w:t>
      </w:r>
      <w:r>
        <w:rPr>
          <w:rFonts w:ascii="Times New Roman" w:hAnsi="Times New Roman" w:cs="Times New Roman"/>
          <w:sz w:val="24"/>
          <w:szCs w:val="24"/>
        </w:rPr>
        <w:t>&amp; Balmford A. (2005)</w:t>
      </w:r>
      <w:r w:rsidRPr="00EC72BE">
        <w:rPr>
          <w:rFonts w:ascii="Times New Roman" w:hAnsi="Times New Roman" w:cs="Times New Roman"/>
          <w:sz w:val="24"/>
          <w:szCs w:val="24"/>
        </w:rPr>
        <w:t xml:space="preserve"> Farming and the fate of wild nature. </w:t>
      </w:r>
      <w:r w:rsidRPr="00EC72BE">
        <w:rPr>
          <w:rFonts w:ascii="Times New Roman" w:hAnsi="Times New Roman" w:cs="Times New Roman"/>
          <w:i/>
          <w:sz w:val="24"/>
          <w:szCs w:val="24"/>
        </w:rPr>
        <w:t>Science</w:t>
      </w:r>
      <w:r>
        <w:rPr>
          <w:rFonts w:ascii="Times New Roman" w:hAnsi="Times New Roman" w:cs="Times New Roman"/>
          <w:sz w:val="24"/>
          <w:szCs w:val="24"/>
        </w:rPr>
        <w:t xml:space="preserve"> 307:</w:t>
      </w:r>
      <w:r w:rsidRPr="00EC72BE">
        <w:rPr>
          <w:rFonts w:ascii="Times New Roman" w:hAnsi="Times New Roman" w:cs="Times New Roman"/>
          <w:sz w:val="24"/>
          <w:szCs w:val="24"/>
        </w:rPr>
        <w:t>550-555.</w:t>
      </w:r>
    </w:p>
    <w:p w14:paraId="42ABF46A" w14:textId="77777777" w:rsidR="003A520B" w:rsidRPr="00D65992" w:rsidRDefault="003A520B" w:rsidP="003A520B">
      <w:pPr>
        <w:numPr>
          <w:ilvl w:val="0"/>
          <w:numId w:val="1"/>
        </w:numPr>
        <w:spacing w:after="0" w:line="480" w:lineRule="auto"/>
        <w:ind w:left="432" w:hanging="432"/>
        <w:jc w:val="both"/>
        <w:rPr>
          <w:rFonts w:ascii="Times New Roman" w:hAnsi="Times New Roman" w:cs="Times New Roman"/>
          <w:sz w:val="24"/>
          <w:szCs w:val="24"/>
        </w:rPr>
      </w:pPr>
      <w:r w:rsidRPr="00D65992">
        <w:rPr>
          <w:rFonts w:ascii="Times New Roman" w:hAnsi="Times New Roman" w:cs="Times New Roman"/>
          <w:sz w:val="24"/>
          <w:szCs w:val="24"/>
        </w:rPr>
        <w:lastRenderedPageBreak/>
        <w:t xml:space="preserve">Goldstein JH </w:t>
      </w:r>
      <w:r w:rsidRPr="00D65992">
        <w:rPr>
          <w:rFonts w:ascii="Times New Roman" w:hAnsi="Times New Roman" w:cs="Times New Roman"/>
          <w:i/>
          <w:sz w:val="24"/>
          <w:szCs w:val="24"/>
        </w:rPr>
        <w:t>et al.</w:t>
      </w:r>
      <w:r w:rsidRPr="00D65992">
        <w:rPr>
          <w:rFonts w:ascii="Times New Roman" w:hAnsi="Times New Roman" w:cs="Times New Roman"/>
          <w:sz w:val="24"/>
          <w:szCs w:val="24"/>
        </w:rPr>
        <w:t xml:space="preserve"> (2012) Integrating ecosystem-service trade-offs into land-use decisions. </w:t>
      </w:r>
      <w:r w:rsidRPr="00D65992">
        <w:rPr>
          <w:rFonts w:ascii="Times New Roman" w:hAnsi="Times New Roman" w:cs="Times New Roman"/>
          <w:i/>
          <w:sz w:val="24"/>
          <w:szCs w:val="24"/>
        </w:rPr>
        <w:t xml:space="preserve">P. Natl. Acad. Sci. USA </w:t>
      </w:r>
      <w:r w:rsidRPr="00D65992">
        <w:rPr>
          <w:rFonts w:ascii="Times New Roman" w:hAnsi="Times New Roman" w:cs="Times New Roman"/>
          <w:sz w:val="24"/>
          <w:szCs w:val="24"/>
        </w:rPr>
        <w:t>109:7565-7570.</w:t>
      </w:r>
    </w:p>
    <w:p w14:paraId="59CC4ED0" w14:textId="77777777" w:rsidR="003A520B" w:rsidRDefault="003A520B" w:rsidP="003A520B">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Manning P, Taylor G,</w:t>
      </w:r>
      <w:r w:rsidRPr="00EC72BE">
        <w:rPr>
          <w:rFonts w:ascii="Times New Roman" w:hAnsi="Times New Roman" w:cs="Times New Roman"/>
          <w:sz w:val="24"/>
          <w:szCs w:val="24"/>
        </w:rPr>
        <w:t xml:space="preserve"> Hanley</w:t>
      </w:r>
      <w:r>
        <w:rPr>
          <w:rFonts w:ascii="Times New Roman" w:hAnsi="Times New Roman" w:cs="Times New Roman"/>
          <w:sz w:val="24"/>
          <w:szCs w:val="24"/>
        </w:rPr>
        <w:t xml:space="preserve"> ME</w:t>
      </w:r>
      <w:r w:rsidRPr="00EC72BE">
        <w:rPr>
          <w:rFonts w:ascii="Times New Roman" w:hAnsi="Times New Roman" w:cs="Times New Roman"/>
          <w:sz w:val="24"/>
          <w:szCs w:val="24"/>
        </w:rPr>
        <w:t>. (</w:t>
      </w:r>
      <w:r>
        <w:rPr>
          <w:rFonts w:ascii="Times New Roman" w:hAnsi="Times New Roman" w:cs="Times New Roman"/>
          <w:sz w:val="24"/>
          <w:szCs w:val="24"/>
        </w:rPr>
        <w:t>2015)</w:t>
      </w:r>
      <w:r w:rsidRPr="00EC72BE">
        <w:rPr>
          <w:rFonts w:ascii="Times New Roman" w:hAnsi="Times New Roman" w:cs="Times New Roman"/>
          <w:sz w:val="24"/>
          <w:szCs w:val="24"/>
        </w:rPr>
        <w:t xml:space="preserve"> Bioenergy, food production and biodiversity – an unlikely alliance? </w:t>
      </w:r>
      <w:r w:rsidRPr="00EC72BE">
        <w:rPr>
          <w:rFonts w:ascii="Times New Roman" w:hAnsi="Times New Roman" w:cs="Times New Roman"/>
          <w:i/>
          <w:sz w:val="24"/>
          <w:szCs w:val="24"/>
        </w:rPr>
        <w:t>GCB Bioenergy</w:t>
      </w:r>
      <w:r>
        <w:rPr>
          <w:rFonts w:ascii="Times New Roman" w:hAnsi="Times New Roman" w:cs="Times New Roman"/>
          <w:i/>
          <w:sz w:val="24"/>
          <w:szCs w:val="24"/>
        </w:rPr>
        <w:t xml:space="preserve"> </w:t>
      </w:r>
      <w:r>
        <w:rPr>
          <w:rFonts w:ascii="Times New Roman" w:hAnsi="Times New Roman" w:cs="Times New Roman"/>
          <w:sz w:val="24"/>
          <w:szCs w:val="24"/>
        </w:rPr>
        <w:t>7:570-576.</w:t>
      </w:r>
    </w:p>
    <w:p w14:paraId="0DF86645" w14:textId="77777777" w:rsidR="003A520B" w:rsidRPr="00EC72BE" w:rsidRDefault="006F5F7C" w:rsidP="003A520B">
      <w:pPr>
        <w:numPr>
          <w:ilvl w:val="0"/>
          <w:numId w:val="1"/>
        </w:numPr>
        <w:spacing w:after="0" w:line="480" w:lineRule="auto"/>
        <w:ind w:left="432" w:hanging="432"/>
        <w:jc w:val="both"/>
        <w:rPr>
          <w:rFonts w:ascii="Times New Roman" w:hAnsi="Times New Roman" w:cs="Times New Roman"/>
          <w:sz w:val="24"/>
          <w:szCs w:val="24"/>
        </w:rPr>
      </w:pPr>
      <w:r w:rsidRPr="00662AFD">
        <w:rPr>
          <w:rFonts w:ascii="Times New Roman" w:hAnsi="Times New Roman" w:cs="Times New Roman"/>
          <w:sz w:val="24"/>
          <w:szCs w:val="24"/>
        </w:rPr>
        <w:t xml:space="preserve">Maestre FT </w:t>
      </w:r>
      <w:r w:rsidRPr="00662AFD">
        <w:rPr>
          <w:rFonts w:ascii="Times New Roman" w:hAnsi="Times New Roman" w:cs="Times New Roman"/>
          <w:i/>
          <w:sz w:val="24"/>
          <w:szCs w:val="24"/>
        </w:rPr>
        <w:t>et al.</w:t>
      </w:r>
      <w:r w:rsidRPr="00662AFD">
        <w:rPr>
          <w:rFonts w:ascii="Times New Roman" w:hAnsi="Times New Roman" w:cs="Times New Roman"/>
          <w:sz w:val="24"/>
          <w:szCs w:val="24"/>
        </w:rPr>
        <w:t xml:space="preserve"> </w:t>
      </w:r>
      <w:r w:rsidR="003A520B">
        <w:rPr>
          <w:rFonts w:ascii="Times New Roman" w:hAnsi="Times New Roman" w:cs="Times New Roman"/>
          <w:sz w:val="24"/>
          <w:szCs w:val="24"/>
        </w:rPr>
        <w:t>(2012)</w:t>
      </w:r>
      <w:r w:rsidR="003A520B" w:rsidRPr="00EC72BE">
        <w:rPr>
          <w:rFonts w:ascii="Times New Roman" w:hAnsi="Times New Roman" w:cs="Times New Roman"/>
          <w:sz w:val="24"/>
          <w:szCs w:val="24"/>
        </w:rPr>
        <w:t xml:space="preserve"> Plant species richness and ecosystem multifunctionality in global drylands. </w:t>
      </w:r>
      <w:r w:rsidR="003A520B" w:rsidRPr="00EC72BE">
        <w:rPr>
          <w:rFonts w:ascii="Times New Roman" w:hAnsi="Times New Roman" w:cs="Times New Roman"/>
          <w:i/>
          <w:sz w:val="24"/>
          <w:szCs w:val="24"/>
        </w:rPr>
        <w:t>Science</w:t>
      </w:r>
      <w:r w:rsidR="003A520B">
        <w:rPr>
          <w:rFonts w:ascii="Times New Roman" w:hAnsi="Times New Roman" w:cs="Times New Roman"/>
          <w:sz w:val="24"/>
          <w:szCs w:val="24"/>
        </w:rPr>
        <w:t xml:space="preserve"> 335:</w:t>
      </w:r>
      <w:r w:rsidR="003A520B" w:rsidRPr="00EC72BE">
        <w:rPr>
          <w:rFonts w:ascii="Times New Roman" w:hAnsi="Times New Roman" w:cs="Times New Roman"/>
          <w:sz w:val="24"/>
          <w:szCs w:val="24"/>
        </w:rPr>
        <w:t>214-218.</w:t>
      </w:r>
    </w:p>
    <w:p w14:paraId="0D781D57" w14:textId="77777777" w:rsidR="003A520B" w:rsidRPr="00EC72BE" w:rsidRDefault="003A520B" w:rsidP="003A520B">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Gamfeldt</w:t>
      </w:r>
      <w:r w:rsidRPr="00EC72BE">
        <w:rPr>
          <w:rFonts w:ascii="Times New Roman" w:hAnsi="Times New Roman" w:cs="Times New Roman"/>
          <w:sz w:val="24"/>
          <w:szCs w:val="24"/>
        </w:rPr>
        <w:t xml:space="preserve"> L</w:t>
      </w:r>
      <w:r>
        <w:rPr>
          <w:rFonts w:ascii="Times New Roman" w:hAnsi="Times New Roman" w:cs="Times New Roman"/>
          <w:sz w:val="24"/>
          <w:szCs w:val="24"/>
        </w:rPr>
        <w:t xml:space="preserve"> </w:t>
      </w:r>
      <w:r w:rsidRPr="00EC72BE">
        <w:rPr>
          <w:rFonts w:ascii="Times New Roman" w:hAnsi="Times New Roman" w:cs="Times New Roman"/>
          <w:i/>
          <w:sz w:val="24"/>
          <w:szCs w:val="24"/>
        </w:rPr>
        <w:t>et al.</w:t>
      </w:r>
      <w:r>
        <w:rPr>
          <w:rFonts w:ascii="Times New Roman" w:hAnsi="Times New Roman" w:cs="Times New Roman"/>
          <w:sz w:val="24"/>
          <w:szCs w:val="24"/>
        </w:rPr>
        <w:t xml:space="preserve"> (2013)</w:t>
      </w:r>
      <w:r w:rsidRPr="00EC72BE">
        <w:rPr>
          <w:rFonts w:ascii="Times New Roman" w:hAnsi="Times New Roman" w:cs="Times New Roman"/>
          <w:sz w:val="24"/>
          <w:szCs w:val="24"/>
        </w:rPr>
        <w:t xml:space="preserve"> Higher levels of multiple ecosystem services are found in forests with more tree species. </w:t>
      </w:r>
      <w:r w:rsidRPr="00EC72BE">
        <w:rPr>
          <w:rFonts w:ascii="Times New Roman" w:hAnsi="Times New Roman" w:cs="Times New Roman"/>
          <w:i/>
          <w:sz w:val="24"/>
          <w:szCs w:val="24"/>
        </w:rPr>
        <w:t>Nat. Commun.</w:t>
      </w:r>
      <w:r w:rsidRPr="00EC72BE">
        <w:rPr>
          <w:rFonts w:ascii="Times New Roman" w:hAnsi="Times New Roman" w:cs="Times New Roman"/>
          <w:sz w:val="24"/>
          <w:szCs w:val="24"/>
        </w:rPr>
        <w:t xml:space="preserve"> 4</w:t>
      </w:r>
      <w:r>
        <w:rPr>
          <w:rFonts w:ascii="Times New Roman" w:hAnsi="Times New Roman" w:cs="Times New Roman"/>
          <w:sz w:val="24"/>
          <w:szCs w:val="24"/>
        </w:rPr>
        <w:t>:</w:t>
      </w:r>
      <w:r w:rsidRPr="00EC72BE">
        <w:rPr>
          <w:rFonts w:ascii="Times New Roman" w:hAnsi="Times New Roman" w:cs="Times New Roman"/>
          <w:sz w:val="24"/>
          <w:szCs w:val="24"/>
        </w:rPr>
        <w:t>art. 1340.</w:t>
      </w:r>
    </w:p>
    <w:p w14:paraId="540A55E4" w14:textId="77777777" w:rsidR="003A520B" w:rsidRPr="003B51E6" w:rsidRDefault="003A520B" w:rsidP="003A520B">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Allan E</w:t>
      </w:r>
      <w:r w:rsidRPr="003B51E6">
        <w:rPr>
          <w:rFonts w:ascii="Times New Roman" w:hAnsi="Times New Roman" w:cs="Times New Roman"/>
          <w:sz w:val="24"/>
          <w:szCs w:val="24"/>
        </w:rPr>
        <w:t xml:space="preserve"> </w:t>
      </w:r>
      <w:r w:rsidRPr="003B51E6">
        <w:rPr>
          <w:rFonts w:ascii="Times New Roman" w:hAnsi="Times New Roman" w:cs="Times New Roman"/>
          <w:i/>
          <w:sz w:val="24"/>
          <w:szCs w:val="24"/>
        </w:rPr>
        <w:t>et al.</w:t>
      </w:r>
      <w:r w:rsidRPr="003B51E6">
        <w:rPr>
          <w:rFonts w:ascii="Times New Roman" w:hAnsi="Times New Roman" w:cs="Times New Roman"/>
          <w:sz w:val="24"/>
          <w:szCs w:val="24"/>
        </w:rPr>
        <w:t xml:space="preserve"> (</w:t>
      </w:r>
      <w:r>
        <w:rPr>
          <w:rFonts w:ascii="Times New Roman" w:hAnsi="Times New Roman" w:cs="Times New Roman"/>
          <w:sz w:val="24"/>
          <w:szCs w:val="24"/>
        </w:rPr>
        <w:t>2015)</w:t>
      </w:r>
      <w:r w:rsidRPr="003B51E6">
        <w:rPr>
          <w:rFonts w:ascii="Times New Roman" w:hAnsi="Times New Roman" w:cs="Times New Roman"/>
          <w:sz w:val="24"/>
          <w:szCs w:val="24"/>
        </w:rPr>
        <w:t xml:space="preserve"> Land use intensification alters ecosystem multifunctionality via loss of biodiversity and changes to functional composition. </w:t>
      </w:r>
      <w:r w:rsidRPr="0090692C">
        <w:rPr>
          <w:rFonts w:ascii="Times New Roman" w:hAnsi="Times New Roman" w:cs="Times New Roman"/>
          <w:i/>
          <w:sz w:val="24"/>
          <w:szCs w:val="24"/>
        </w:rPr>
        <w:t>Ecol. Lett.</w:t>
      </w:r>
      <w:r w:rsidRPr="003B51E6">
        <w:rPr>
          <w:rFonts w:ascii="Times New Roman" w:hAnsi="Times New Roman" w:cs="Times New Roman"/>
          <w:sz w:val="24"/>
          <w:szCs w:val="24"/>
        </w:rPr>
        <w:t xml:space="preserve"> </w:t>
      </w:r>
      <w:r>
        <w:rPr>
          <w:rFonts w:ascii="Times New Roman" w:hAnsi="Times New Roman" w:cs="Times New Roman"/>
          <w:sz w:val="24"/>
          <w:szCs w:val="24"/>
        </w:rPr>
        <w:t>18:834-843.</w:t>
      </w:r>
    </w:p>
    <w:p w14:paraId="2B8DEA04" w14:textId="77777777" w:rsidR="003A520B" w:rsidRDefault="003A520B" w:rsidP="003A520B">
      <w:pPr>
        <w:numPr>
          <w:ilvl w:val="0"/>
          <w:numId w:val="1"/>
        </w:numPr>
        <w:spacing w:after="0" w:line="480" w:lineRule="auto"/>
        <w:ind w:left="432" w:hanging="432"/>
        <w:jc w:val="both"/>
        <w:rPr>
          <w:rFonts w:ascii="Times New Roman" w:hAnsi="Times New Roman" w:cs="Times New Roman"/>
          <w:sz w:val="24"/>
          <w:szCs w:val="24"/>
        </w:rPr>
      </w:pPr>
      <w:r w:rsidRPr="00EC72BE">
        <w:rPr>
          <w:rFonts w:ascii="Times New Roman" w:hAnsi="Times New Roman" w:cs="Times New Roman"/>
          <w:sz w:val="24"/>
          <w:szCs w:val="24"/>
          <w:lang w:val="fr-CH"/>
        </w:rPr>
        <w:t>Pasari</w:t>
      </w:r>
      <w:r>
        <w:rPr>
          <w:rFonts w:ascii="Times New Roman" w:hAnsi="Times New Roman" w:cs="Times New Roman"/>
          <w:sz w:val="24"/>
          <w:szCs w:val="24"/>
          <w:lang w:val="fr-CH"/>
        </w:rPr>
        <w:t xml:space="preserve"> JR</w:t>
      </w:r>
      <w:r w:rsidRPr="00EC72BE">
        <w:rPr>
          <w:rFonts w:ascii="Times New Roman" w:hAnsi="Times New Roman" w:cs="Times New Roman"/>
          <w:sz w:val="24"/>
          <w:szCs w:val="24"/>
          <w:lang w:val="fr-CH"/>
        </w:rPr>
        <w:t>, Levi</w:t>
      </w:r>
      <w:r>
        <w:rPr>
          <w:rFonts w:ascii="Times New Roman" w:hAnsi="Times New Roman" w:cs="Times New Roman"/>
          <w:sz w:val="24"/>
          <w:szCs w:val="24"/>
          <w:lang w:val="fr-CH"/>
        </w:rPr>
        <w:t xml:space="preserve"> T</w:t>
      </w:r>
      <w:r w:rsidRPr="00EC72BE">
        <w:rPr>
          <w:rFonts w:ascii="Times New Roman" w:hAnsi="Times New Roman" w:cs="Times New Roman"/>
          <w:sz w:val="24"/>
          <w:szCs w:val="24"/>
          <w:lang w:val="fr-CH"/>
        </w:rPr>
        <w:t>, Zavaleta</w:t>
      </w:r>
      <w:r>
        <w:rPr>
          <w:rFonts w:ascii="Times New Roman" w:hAnsi="Times New Roman" w:cs="Times New Roman"/>
          <w:sz w:val="24"/>
          <w:szCs w:val="24"/>
          <w:lang w:val="fr-CH"/>
        </w:rPr>
        <w:t xml:space="preserve"> ES,</w:t>
      </w:r>
      <w:r w:rsidRPr="00EC72BE">
        <w:rPr>
          <w:rFonts w:ascii="Times New Roman" w:hAnsi="Times New Roman" w:cs="Times New Roman"/>
          <w:sz w:val="24"/>
          <w:szCs w:val="24"/>
          <w:lang w:val="fr-CH"/>
        </w:rPr>
        <w:t xml:space="preserve"> </w:t>
      </w:r>
      <w:r>
        <w:rPr>
          <w:rFonts w:ascii="Times New Roman" w:hAnsi="Times New Roman" w:cs="Times New Roman"/>
          <w:sz w:val="24"/>
          <w:szCs w:val="24"/>
          <w:lang w:val="fr-CH"/>
        </w:rPr>
        <w:t>Tilman D. (2013)</w:t>
      </w:r>
      <w:r w:rsidRPr="00EC72BE">
        <w:rPr>
          <w:rFonts w:ascii="Times New Roman" w:hAnsi="Times New Roman" w:cs="Times New Roman"/>
          <w:sz w:val="24"/>
          <w:szCs w:val="24"/>
          <w:lang w:val="fr-CH"/>
        </w:rPr>
        <w:t xml:space="preserve"> </w:t>
      </w:r>
      <w:r w:rsidRPr="00EC72BE">
        <w:rPr>
          <w:rFonts w:ascii="Times New Roman" w:hAnsi="Times New Roman" w:cs="Times New Roman"/>
          <w:sz w:val="24"/>
          <w:szCs w:val="24"/>
        </w:rPr>
        <w:t xml:space="preserve">Several scales of biodiversity affect ecosystem multifunctionality. </w:t>
      </w:r>
      <w:r w:rsidRPr="00EC72BE">
        <w:rPr>
          <w:rFonts w:ascii="Times New Roman" w:hAnsi="Times New Roman" w:cs="Times New Roman"/>
          <w:i/>
          <w:sz w:val="24"/>
          <w:szCs w:val="24"/>
        </w:rPr>
        <w:t xml:space="preserve">P. Natl. Acad. Sci. USA </w:t>
      </w:r>
      <w:r>
        <w:rPr>
          <w:rFonts w:ascii="Times New Roman" w:hAnsi="Times New Roman" w:cs="Times New Roman"/>
          <w:sz w:val="24"/>
          <w:szCs w:val="24"/>
        </w:rPr>
        <w:t>110:</w:t>
      </w:r>
      <w:r w:rsidRPr="00EC72BE">
        <w:rPr>
          <w:rFonts w:ascii="Times New Roman" w:hAnsi="Times New Roman" w:cs="Times New Roman"/>
          <w:sz w:val="24"/>
          <w:szCs w:val="24"/>
        </w:rPr>
        <w:t>10219-10222.</w:t>
      </w:r>
    </w:p>
    <w:p w14:paraId="7E575B4A" w14:textId="77777777" w:rsidR="00576CDA" w:rsidRPr="00576CDA" w:rsidRDefault="00576CDA" w:rsidP="00576CDA">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McKinney</w:t>
      </w:r>
      <w:r w:rsidRPr="00EC72BE">
        <w:rPr>
          <w:rFonts w:ascii="Times New Roman" w:hAnsi="Times New Roman" w:cs="Times New Roman"/>
          <w:sz w:val="24"/>
          <w:szCs w:val="24"/>
        </w:rPr>
        <w:t xml:space="preserve"> </w:t>
      </w:r>
      <w:r>
        <w:rPr>
          <w:rFonts w:ascii="Times New Roman" w:hAnsi="Times New Roman" w:cs="Times New Roman"/>
          <w:sz w:val="24"/>
          <w:szCs w:val="24"/>
        </w:rPr>
        <w:t>ML,</w:t>
      </w:r>
      <w:r w:rsidRPr="00EC72BE">
        <w:rPr>
          <w:rFonts w:ascii="Times New Roman" w:hAnsi="Times New Roman" w:cs="Times New Roman"/>
          <w:sz w:val="24"/>
          <w:szCs w:val="24"/>
        </w:rPr>
        <w:t xml:space="preserve"> Lockwood</w:t>
      </w:r>
      <w:r>
        <w:rPr>
          <w:rFonts w:ascii="Times New Roman" w:hAnsi="Times New Roman" w:cs="Times New Roman"/>
          <w:sz w:val="24"/>
          <w:szCs w:val="24"/>
        </w:rPr>
        <w:t xml:space="preserve"> JL. (1999)</w:t>
      </w:r>
      <w:r w:rsidRPr="00EC72BE">
        <w:rPr>
          <w:rFonts w:ascii="Times New Roman" w:hAnsi="Times New Roman" w:cs="Times New Roman"/>
          <w:sz w:val="24"/>
          <w:szCs w:val="24"/>
        </w:rPr>
        <w:t xml:space="preserve"> Biotic homogeneization: a few winners replacing many losers in the next mass extinction. </w:t>
      </w:r>
      <w:r w:rsidRPr="00EC72BE">
        <w:rPr>
          <w:rFonts w:ascii="Times New Roman" w:hAnsi="Times New Roman" w:cs="Times New Roman"/>
          <w:i/>
          <w:sz w:val="24"/>
          <w:szCs w:val="24"/>
        </w:rPr>
        <w:t>Trends Ecol. Evol.</w:t>
      </w:r>
      <w:r>
        <w:rPr>
          <w:rFonts w:ascii="Times New Roman" w:hAnsi="Times New Roman" w:cs="Times New Roman"/>
          <w:sz w:val="24"/>
          <w:szCs w:val="24"/>
        </w:rPr>
        <w:t xml:space="preserve"> 14:</w:t>
      </w:r>
      <w:r w:rsidRPr="00EC72BE">
        <w:rPr>
          <w:rFonts w:ascii="Times New Roman" w:hAnsi="Times New Roman" w:cs="Times New Roman"/>
          <w:sz w:val="24"/>
          <w:szCs w:val="24"/>
        </w:rPr>
        <w:t>450-453.</w:t>
      </w:r>
    </w:p>
    <w:p w14:paraId="78561CCA" w14:textId="77777777" w:rsidR="00576CDA" w:rsidRDefault="00576CDA" w:rsidP="00576CDA">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Dornelas M </w:t>
      </w:r>
      <w:r w:rsidRPr="0090692C">
        <w:rPr>
          <w:rFonts w:ascii="Times New Roman" w:hAnsi="Times New Roman" w:cs="Times New Roman"/>
          <w:i/>
          <w:sz w:val="24"/>
          <w:szCs w:val="24"/>
        </w:rPr>
        <w:t>et al.</w:t>
      </w:r>
      <w:r>
        <w:rPr>
          <w:rFonts w:ascii="Times New Roman" w:hAnsi="Times New Roman" w:cs="Times New Roman"/>
          <w:sz w:val="24"/>
          <w:szCs w:val="24"/>
        </w:rPr>
        <w:t xml:space="preserve"> (2014)</w:t>
      </w:r>
      <w:r w:rsidRPr="00EC72BE">
        <w:rPr>
          <w:rFonts w:ascii="Times New Roman" w:hAnsi="Times New Roman" w:cs="Times New Roman"/>
          <w:sz w:val="24"/>
          <w:szCs w:val="24"/>
        </w:rPr>
        <w:t xml:space="preserve"> Assemblage time series reveal biodiversity change not systematic loss. </w:t>
      </w:r>
      <w:r w:rsidRPr="00EC72BE">
        <w:rPr>
          <w:rFonts w:ascii="Times New Roman" w:hAnsi="Times New Roman" w:cs="Times New Roman"/>
          <w:i/>
          <w:sz w:val="24"/>
          <w:szCs w:val="24"/>
        </w:rPr>
        <w:t>Science</w:t>
      </w:r>
      <w:r>
        <w:rPr>
          <w:rFonts w:ascii="Times New Roman" w:hAnsi="Times New Roman" w:cs="Times New Roman"/>
          <w:sz w:val="24"/>
          <w:szCs w:val="24"/>
        </w:rPr>
        <w:t xml:space="preserve"> 344:</w:t>
      </w:r>
      <w:r w:rsidRPr="00EC72BE">
        <w:rPr>
          <w:rFonts w:ascii="Times New Roman" w:hAnsi="Times New Roman" w:cs="Times New Roman"/>
          <w:sz w:val="24"/>
          <w:szCs w:val="24"/>
        </w:rPr>
        <w:t>296-299.</w:t>
      </w:r>
    </w:p>
    <w:p w14:paraId="59E847A6" w14:textId="77777777" w:rsidR="00AC5310" w:rsidRDefault="003A520B" w:rsidP="00576CDA">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Vellend</w:t>
      </w:r>
      <w:r w:rsidRPr="003D21D3">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634052">
        <w:rPr>
          <w:rFonts w:ascii="Times New Roman" w:hAnsi="Times New Roman" w:cs="Times New Roman"/>
          <w:i/>
          <w:sz w:val="24"/>
          <w:szCs w:val="24"/>
        </w:rPr>
        <w:t>et al.</w:t>
      </w:r>
      <w:r w:rsidRPr="00A35627">
        <w:rPr>
          <w:rFonts w:ascii="Times New Roman" w:hAnsi="Times New Roman" w:cs="Times New Roman"/>
          <w:sz w:val="24"/>
          <w:szCs w:val="24"/>
        </w:rPr>
        <w:t xml:space="preserve"> (2013). </w:t>
      </w:r>
      <w:r w:rsidRPr="00EC72BE">
        <w:rPr>
          <w:rFonts w:ascii="Times New Roman" w:hAnsi="Times New Roman" w:cs="Times New Roman"/>
          <w:sz w:val="24"/>
          <w:szCs w:val="24"/>
        </w:rPr>
        <w:t xml:space="preserve">Global meta-analysis reveals no net change in local-scale plot biodiversity over time. </w:t>
      </w:r>
      <w:r w:rsidRPr="00EC72BE">
        <w:rPr>
          <w:rFonts w:ascii="Times New Roman" w:hAnsi="Times New Roman" w:cs="Times New Roman"/>
          <w:i/>
          <w:sz w:val="24"/>
          <w:szCs w:val="24"/>
        </w:rPr>
        <w:t xml:space="preserve">P. Natl. Acad. Sci. USA </w:t>
      </w:r>
      <w:r>
        <w:rPr>
          <w:rFonts w:ascii="Times New Roman" w:hAnsi="Times New Roman" w:cs="Times New Roman"/>
          <w:sz w:val="24"/>
          <w:szCs w:val="24"/>
        </w:rPr>
        <w:t>110:</w:t>
      </w:r>
      <w:r w:rsidRPr="00EC72BE">
        <w:rPr>
          <w:rFonts w:ascii="Times New Roman" w:hAnsi="Times New Roman" w:cs="Times New Roman"/>
          <w:sz w:val="24"/>
          <w:szCs w:val="24"/>
        </w:rPr>
        <w:t>19456-19459.</w:t>
      </w:r>
    </w:p>
    <w:p w14:paraId="3F2FFA99" w14:textId="77777777" w:rsidR="00BD79AF" w:rsidRDefault="00BD79AF" w:rsidP="00BD79AF">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McGill</w:t>
      </w:r>
      <w:r w:rsidRPr="00EC72BE">
        <w:rPr>
          <w:rFonts w:ascii="Times New Roman" w:hAnsi="Times New Roman" w:cs="Times New Roman"/>
          <w:sz w:val="24"/>
          <w:szCs w:val="24"/>
        </w:rPr>
        <w:t xml:space="preserve"> </w:t>
      </w:r>
      <w:r>
        <w:rPr>
          <w:rFonts w:ascii="Times New Roman" w:hAnsi="Times New Roman" w:cs="Times New Roman"/>
          <w:sz w:val="24"/>
          <w:szCs w:val="24"/>
        </w:rPr>
        <w:t>BJ,</w:t>
      </w:r>
      <w:r w:rsidRPr="00EC72BE">
        <w:rPr>
          <w:rFonts w:ascii="Times New Roman" w:hAnsi="Times New Roman" w:cs="Times New Roman"/>
          <w:sz w:val="24"/>
          <w:szCs w:val="24"/>
        </w:rPr>
        <w:t xml:space="preserve"> Dornelas</w:t>
      </w:r>
      <w:r>
        <w:rPr>
          <w:rFonts w:ascii="Times New Roman" w:hAnsi="Times New Roman" w:cs="Times New Roman"/>
          <w:sz w:val="24"/>
          <w:szCs w:val="24"/>
        </w:rPr>
        <w:t xml:space="preserve"> M</w:t>
      </w:r>
      <w:r w:rsidRPr="00EC72BE">
        <w:rPr>
          <w:rFonts w:ascii="Times New Roman" w:hAnsi="Times New Roman" w:cs="Times New Roman"/>
          <w:sz w:val="24"/>
          <w:szCs w:val="24"/>
        </w:rPr>
        <w:t>, Gotell</w:t>
      </w:r>
      <w:r>
        <w:rPr>
          <w:rFonts w:ascii="Times New Roman" w:hAnsi="Times New Roman" w:cs="Times New Roman"/>
          <w:sz w:val="24"/>
          <w:szCs w:val="24"/>
        </w:rPr>
        <w:t xml:space="preserve">i NJ, Magurran AE. (2015) </w:t>
      </w:r>
      <w:r w:rsidRPr="00EC72BE">
        <w:rPr>
          <w:rFonts w:ascii="Times New Roman" w:hAnsi="Times New Roman" w:cs="Times New Roman"/>
          <w:sz w:val="24"/>
          <w:szCs w:val="24"/>
        </w:rPr>
        <w:t xml:space="preserve">Fifteen forms of biodiversity trend in the Anthropocene. </w:t>
      </w:r>
      <w:r w:rsidRPr="00EC72BE">
        <w:rPr>
          <w:rFonts w:ascii="Times New Roman" w:hAnsi="Times New Roman" w:cs="Times New Roman"/>
          <w:i/>
          <w:sz w:val="24"/>
          <w:szCs w:val="24"/>
        </w:rPr>
        <w:t>Trends Ecol. Evol.</w:t>
      </w:r>
      <w:r>
        <w:rPr>
          <w:rFonts w:ascii="Times New Roman" w:hAnsi="Times New Roman" w:cs="Times New Roman"/>
          <w:sz w:val="24"/>
          <w:szCs w:val="24"/>
        </w:rPr>
        <w:t xml:space="preserve"> 30:</w:t>
      </w:r>
      <w:r w:rsidRPr="00EC72BE">
        <w:rPr>
          <w:rFonts w:ascii="Times New Roman" w:hAnsi="Times New Roman" w:cs="Times New Roman"/>
          <w:sz w:val="24"/>
          <w:szCs w:val="24"/>
        </w:rPr>
        <w:t>104-113.</w:t>
      </w:r>
    </w:p>
    <w:p w14:paraId="040DA5DB" w14:textId="6F44E9A0" w:rsidR="00BD79AF" w:rsidRPr="00064BFC" w:rsidRDefault="00BD79AF" w:rsidP="00EC2234">
      <w:pPr>
        <w:pStyle w:val="ListParagraph"/>
        <w:numPr>
          <w:ilvl w:val="0"/>
          <w:numId w:val="1"/>
        </w:numPr>
        <w:spacing w:after="0" w:line="480" w:lineRule="auto"/>
        <w:ind w:left="432" w:hanging="432"/>
        <w:rPr>
          <w:lang w:val="en-US"/>
        </w:rPr>
      </w:pPr>
      <w:r w:rsidRPr="00BE7414">
        <w:rPr>
          <w:rFonts w:ascii="Times New Roman" w:hAnsi="Times New Roman" w:cs="Times New Roman"/>
          <w:sz w:val="24"/>
          <w:szCs w:val="24"/>
          <w:lang w:val="en-US"/>
        </w:rPr>
        <w:t xml:space="preserve">Murphy GEP, Romanuk TN. (2014) A meta-analysis of declines in local richness from human disturbances. </w:t>
      </w:r>
      <w:r w:rsidRPr="00064BFC">
        <w:rPr>
          <w:rFonts w:ascii="Times New Roman" w:hAnsi="Times New Roman" w:cs="Times New Roman"/>
          <w:i/>
          <w:sz w:val="24"/>
          <w:szCs w:val="24"/>
          <w:lang w:val="en-US"/>
        </w:rPr>
        <w:t>Ecol. Evol.</w:t>
      </w:r>
      <w:r w:rsidRPr="00064BFC">
        <w:rPr>
          <w:rFonts w:ascii="Times New Roman" w:hAnsi="Times New Roman" w:cs="Times New Roman"/>
          <w:sz w:val="24"/>
          <w:szCs w:val="24"/>
          <w:lang w:val="en-US"/>
        </w:rPr>
        <w:t xml:space="preserve"> 4:91-103.</w:t>
      </w:r>
    </w:p>
    <w:p w14:paraId="3F119AA6" w14:textId="77777777" w:rsidR="00AC5310" w:rsidRPr="00EC72BE" w:rsidRDefault="00AC5310" w:rsidP="00BD79AF">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Newbold T </w:t>
      </w:r>
      <w:r w:rsidRPr="003B51E6">
        <w:rPr>
          <w:rFonts w:ascii="Times New Roman" w:hAnsi="Times New Roman" w:cs="Times New Roman"/>
          <w:i/>
          <w:sz w:val="24"/>
          <w:szCs w:val="24"/>
        </w:rPr>
        <w:t>et al.</w:t>
      </w:r>
      <w:r>
        <w:rPr>
          <w:rFonts w:ascii="Times New Roman" w:hAnsi="Times New Roman" w:cs="Times New Roman"/>
          <w:sz w:val="24"/>
          <w:szCs w:val="24"/>
        </w:rPr>
        <w:t xml:space="preserve"> (2015) Global effects of land use on local terrestrial biodiversity. </w:t>
      </w:r>
      <w:r w:rsidRPr="003B51E6">
        <w:rPr>
          <w:rFonts w:ascii="Times New Roman" w:hAnsi="Times New Roman" w:cs="Times New Roman"/>
          <w:i/>
          <w:sz w:val="24"/>
          <w:szCs w:val="24"/>
        </w:rPr>
        <w:t>Nature</w:t>
      </w:r>
      <w:r>
        <w:rPr>
          <w:rFonts w:ascii="Times New Roman" w:hAnsi="Times New Roman" w:cs="Times New Roman"/>
          <w:sz w:val="24"/>
          <w:szCs w:val="24"/>
        </w:rPr>
        <w:t xml:space="preserve"> 520:45-50. </w:t>
      </w:r>
    </w:p>
    <w:p w14:paraId="7A6E1E8B" w14:textId="77777777" w:rsidR="00AC5310" w:rsidRDefault="00AC5310" w:rsidP="00AC5310">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lastRenderedPageBreak/>
        <w:t xml:space="preserve">Byrnes JEK </w:t>
      </w:r>
      <w:r w:rsidRPr="0090692C">
        <w:rPr>
          <w:rFonts w:ascii="Times New Roman" w:hAnsi="Times New Roman" w:cs="Times New Roman"/>
          <w:i/>
          <w:sz w:val="24"/>
          <w:szCs w:val="24"/>
        </w:rPr>
        <w:t>et al.</w:t>
      </w:r>
      <w:r>
        <w:rPr>
          <w:rFonts w:ascii="Times New Roman" w:hAnsi="Times New Roman" w:cs="Times New Roman"/>
          <w:sz w:val="24"/>
          <w:szCs w:val="24"/>
        </w:rPr>
        <w:t xml:space="preserve"> (2014)</w:t>
      </w:r>
      <w:r w:rsidRPr="00EC72BE">
        <w:rPr>
          <w:rFonts w:ascii="Times New Roman" w:hAnsi="Times New Roman" w:cs="Times New Roman"/>
          <w:sz w:val="24"/>
          <w:szCs w:val="24"/>
        </w:rPr>
        <w:t xml:space="preserve"> Investigating the relationship between biodiversity and ecosystem multifunctionality: challenges and solutions.</w:t>
      </w:r>
      <w:r w:rsidRPr="00EC72BE">
        <w:rPr>
          <w:rFonts w:ascii="Times New Roman" w:hAnsi="Times New Roman" w:cs="Times New Roman"/>
          <w:i/>
          <w:sz w:val="24"/>
          <w:szCs w:val="24"/>
        </w:rPr>
        <w:t xml:space="preserve"> Methods Ecol. Evol.</w:t>
      </w:r>
      <w:r>
        <w:rPr>
          <w:rFonts w:ascii="Times New Roman" w:hAnsi="Times New Roman" w:cs="Times New Roman"/>
          <w:sz w:val="24"/>
          <w:szCs w:val="24"/>
        </w:rPr>
        <w:t xml:space="preserve"> 5:</w:t>
      </w:r>
      <w:r w:rsidRPr="00EC72BE">
        <w:rPr>
          <w:rFonts w:ascii="Times New Roman" w:hAnsi="Times New Roman" w:cs="Times New Roman"/>
          <w:sz w:val="24"/>
          <w:szCs w:val="24"/>
        </w:rPr>
        <w:t>111-124.</w:t>
      </w:r>
    </w:p>
    <w:p w14:paraId="6D96A784" w14:textId="77777777" w:rsidR="007E0311" w:rsidRPr="00576CDA" w:rsidRDefault="007E0311" w:rsidP="007E0311">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Bradford MA </w:t>
      </w:r>
      <w:r w:rsidRPr="007E0311">
        <w:rPr>
          <w:rFonts w:ascii="Times New Roman" w:hAnsi="Times New Roman" w:cs="Times New Roman"/>
          <w:i/>
          <w:sz w:val="24"/>
          <w:szCs w:val="24"/>
        </w:rPr>
        <w:t>et al.</w:t>
      </w:r>
      <w:r>
        <w:rPr>
          <w:rFonts w:ascii="Times New Roman" w:hAnsi="Times New Roman" w:cs="Times New Roman"/>
          <w:sz w:val="24"/>
          <w:szCs w:val="24"/>
        </w:rPr>
        <w:t xml:space="preserve"> (2014) Discontinuity in the responses of ecosystem processes and multifunctionality to altered toil community composition. </w:t>
      </w:r>
      <w:r w:rsidRPr="00EC72BE">
        <w:rPr>
          <w:rFonts w:ascii="Times New Roman" w:hAnsi="Times New Roman" w:cs="Times New Roman"/>
          <w:i/>
          <w:sz w:val="24"/>
          <w:szCs w:val="24"/>
        </w:rPr>
        <w:t xml:space="preserve">P. Natl. Acad. Sci. USA </w:t>
      </w:r>
      <w:r>
        <w:rPr>
          <w:rFonts w:ascii="Times New Roman" w:hAnsi="Times New Roman" w:cs="Times New Roman"/>
          <w:sz w:val="24"/>
          <w:szCs w:val="24"/>
        </w:rPr>
        <w:t>111:14478</w:t>
      </w:r>
      <w:r w:rsidRPr="00EC72BE">
        <w:rPr>
          <w:rFonts w:ascii="Times New Roman" w:hAnsi="Times New Roman" w:cs="Times New Roman"/>
          <w:sz w:val="24"/>
          <w:szCs w:val="24"/>
        </w:rPr>
        <w:t>-</w:t>
      </w:r>
      <w:r>
        <w:rPr>
          <w:rFonts w:ascii="Times New Roman" w:hAnsi="Times New Roman" w:cs="Times New Roman"/>
          <w:sz w:val="24"/>
          <w:szCs w:val="24"/>
        </w:rPr>
        <w:t>14483</w:t>
      </w:r>
      <w:r w:rsidRPr="00EC72BE">
        <w:rPr>
          <w:rFonts w:ascii="Times New Roman" w:hAnsi="Times New Roman" w:cs="Times New Roman"/>
          <w:sz w:val="24"/>
          <w:szCs w:val="24"/>
        </w:rPr>
        <w:t>.</w:t>
      </w:r>
    </w:p>
    <w:p w14:paraId="47A557E2" w14:textId="77777777" w:rsidR="007E0311" w:rsidRPr="00576CDA" w:rsidRDefault="007E0311" w:rsidP="007E0311">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Byrnes, JEK </w:t>
      </w:r>
      <w:r w:rsidRPr="007E0311">
        <w:rPr>
          <w:rFonts w:ascii="Times New Roman" w:hAnsi="Times New Roman" w:cs="Times New Roman"/>
          <w:i/>
          <w:sz w:val="24"/>
          <w:szCs w:val="24"/>
        </w:rPr>
        <w:t>et al.</w:t>
      </w:r>
      <w:r>
        <w:rPr>
          <w:rFonts w:ascii="Times New Roman" w:hAnsi="Times New Roman" w:cs="Times New Roman"/>
          <w:sz w:val="24"/>
          <w:szCs w:val="24"/>
        </w:rPr>
        <w:t xml:space="preserve"> (2014) Multifunctionality does not imply that all functions are positively correlated. </w:t>
      </w:r>
      <w:r w:rsidRPr="00EC72BE">
        <w:rPr>
          <w:rFonts w:ascii="Times New Roman" w:hAnsi="Times New Roman" w:cs="Times New Roman"/>
          <w:i/>
          <w:sz w:val="24"/>
          <w:szCs w:val="24"/>
        </w:rPr>
        <w:t xml:space="preserve">P. Natl. Acad. Sci. USA </w:t>
      </w:r>
      <w:r>
        <w:rPr>
          <w:rFonts w:ascii="Times New Roman" w:hAnsi="Times New Roman" w:cs="Times New Roman"/>
          <w:sz w:val="24"/>
          <w:szCs w:val="24"/>
        </w:rPr>
        <w:t>111:E5490</w:t>
      </w:r>
      <w:r w:rsidRPr="00EC72BE">
        <w:rPr>
          <w:rFonts w:ascii="Times New Roman" w:hAnsi="Times New Roman" w:cs="Times New Roman"/>
          <w:sz w:val="24"/>
          <w:szCs w:val="24"/>
        </w:rPr>
        <w:t>.</w:t>
      </w:r>
    </w:p>
    <w:p w14:paraId="2D29465B" w14:textId="77777777" w:rsidR="007E0311" w:rsidRPr="007E0311" w:rsidRDefault="007E0311" w:rsidP="004A3283">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Bradford MA </w:t>
      </w:r>
      <w:r w:rsidRPr="007E0311">
        <w:rPr>
          <w:rFonts w:ascii="Times New Roman" w:hAnsi="Times New Roman" w:cs="Times New Roman"/>
          <w:i/>
          <w:sz w:val="24"/>
          <w:szCs w:val="24"/>
        </w:rPr>
        <w:t>et al.</w:t>
      </w:r>
      <w:r>
        <w:rPr>
          <w:rFonts w:ascii="Times New Roman" w:hAnsi="Times New Roman" w:cs="Times New Roman"/>
          <w:sz w:val="24"/>
          <w:szCs w:val="24"/>
        </w:rPr>
        <w:t xml:space="preserve"> (2014) Reply to Byrnes et al.: Aggregation can obscure understanding of ecosystem multifunctionality. </w:t>
      </w:r>
      <w:r w:rsidRPr="00EC72BE">
        <w:rPr>
          <w:rFonts w:ascii="Times New Roman" w:hAnsi="Times New Roman" w:cs="Times New Roman"/>
          <w:i/>
          <w:sz w:val="24"/>
          <w:szCs w:val="24"/>
        </w:rPr>
        <w:t xml:space="preserve">P. Natl. Acad. Sci. USA </w:t>
      </w:r>
      <w:r>
        <w:rPr>
          <w:rFonts w:ascii="Times New Roman" w:hAnsi="Times New Roman" w:cs="Times New Roman"/>
          <w:sz w:val="24"/>
          <w:szCs w:val="24"/>
        </w:rPr>
        <w:t>111:E5491.</w:t>
      </w:r>
    </w:p>
    <w:p w14:paraId="237CCEF4" w14:textId="77777777" w:rsidR="00AC5310" w:rsidRPr="004065FC" w:rsidRDefault="00AC5310" w:rsidP="004A3283">
      <w:pPr>
        <w:numPr>
          <w:ilvl w:val="0"/>
          <w:numId w:val="1"/>
        </w:numPr>
        <w:spacing w:after="0" w:line="480" w:lineRule="auto"/>
        <w:ind w:left="432" w:hanging="432"/>
        <w:jc w:val="both"/>
        <w:rPr>
          <w:rFonts w:ascii="Times New Roman" w:hAnsi="Times New Roman" w:cs="Times New Roman"/>
          <w:noProof/>
          <w:sz w:val="24"/>
          <w:szCs w:val="24"/>
        </w:rPr>
      </w:pPr>
      <w:r>
        <w:rPr>
          <w:rFonts w:ascii="Times New Roman" w:hAnsi="Times New Roman" w:cs="Times New Roman"/>
          <w:iCs/>
          <w:noProof/>
          <w:sz w:val="24"/>
          <w:szCs w:val="24"/>
        </w:rPr>
        <w:t xml:space="preserve">Lavorel S </w:t>
      </w:r>
      <w:r w:rsidRPr="00EE2150">
        <w:rPr>
          <w:rFonts w:ascii="Times New Roman" w:hAnsi="Times New Roman" w:cs="Times New Roman"/>
          <w:i/>
          <w:iCs/>
          <w:noProof/>
          <w:sz w:val="24"/>
          <w:szCs w:val="24"/>
        </w:rPr>
        <w:t xml:space="preserve">et al. </w:t>
      </w:r>
      <w:r>
        <w:rPr>
          <w:rFonts w:ascii="Times New Roman" w:hAnsi="Times New Roman" w:cs="Times New Roman"/>
          <w:iCs/>
          <w:noProof/>
          <w:sz w:val="24"/>
          <w:szCs w:val="24"/>
        </w:rPr>
        <w:t xml:space="preserve">(2011) Using plant functional traits to understand the landscape distribution of multiple ecosystem services. </w:t>
      </w:r>
      <w:r w:rsidRPr="00EE2150">
        <w:rPr>
          <w:rFonts w:ascii="Times New Roman" w:hAnsi="Times New Roman" w:cs="Times New Roman"/>
          <w:i/>
          <w:iCs/>
          <w:noProof/>
          <w:sz w:val="24"/>
          <w:szCs w:val="24"/>
        </w:rPr>
        <w:t>J. Ecol.</w:t>
      </w:r>
      <w:r>
        <w:rPr>
          <w:rFonts w:ascii="Times New Roman" w:hAnsi="Times New Roman" w:cs="Times New Roman"/>
          <w:iCs/>
          <w:noProof/>
          <w:sz w:val="24"/>
          <w:szCs w:val="24"/>
        </w:rPr>
        <w:t xml:space="preserve"> 99:135-147.</w:t>
      </w:r>
    </w:p>
    <w:p w14:paraId="061C1B78" w14:textId="77777777" w:rsidR="00AC5310" w:rsidRDefault="00AC5310" w:rsidP="004A3283">
      <w:pPr>
        <w:numPr>
          <w:ilvl w:val="0"/>
          <w:numId w:val="1"/>
        </w:numPr>
        <w:spacing w:after="0" w:line="480" w:lineRule="auto"/>
        <w:ind w:left="432" w:hanging="432"/>
        <w:jc w:val="both"/>
        <w:rPr>
          <w:rFonts w:ascii="Times New Roman" w:hAnsi="Times New Roman" w:cs="Times New Roman"/>
          <w:sz w:val="24"/>
          <w:szCs w:val="24"/>
        </w:rPr>
      </w:pPr>
      <w:r w:rsidRPr="00EC72BE">
        <w:rPr>
          <w:rFonts w:ascii="Times New Roman" w:hAnsi="Times New Roman" w:cs="Times New Roman"/>
          <w:sz w:val="24"/>
          <w:szCs w:val="24"/>
        </w:rPr>
        <w:t xml:space="preserve">Grigulis K </w:t>
      </w:r>
      <w:r w:rsidRPr="00EC72BE">
        <w:rPr>
          <w:rFonts w:ascii="Times New Roman" w:hAnsi="Times New Roman" w:cs="Times New Roman"/>
          <w:i/>
          <w:sz w:val="24"/>
          <w:szCs w:val="24"/>
        </w:rPr>
        <w:t>et al.</w:t>
      </w:r>
      <w:r>
        <w:rPr>
          <w:rFonts w:ascii="Times New Roman" w:hAnsi="Times New Roman" w:cs="Times New Roman"/>
          <w:sz w:val="24"/>
          <w:szCs w:val="24"/>
        </w:rPr>
        <w:t xml:space="preserve"> (2013)</w:t>
      </w:r>
      <w:r w:rsidRPr="00EC72BE">
        <w:rPr>
          <w:rFonts w:ascii="Times New Roman" w:hAnsi="Times New Roman" w:cs="Times New Roman"/>
          <w:sz w:val="24"/>
          <w:szCs w:val="24"/>
        </w:rPr>
        <w:t xml:space="preserve"> Relative contributions of plant traits and soil microbial properties to mountain grassland ecosystem services. </w:t>
      </w:r>
      <w:r w:rsidRPr="00EC72BE">
        <w:rPr>
          <w:rFonts w:ascii="Times New Roman" w:hAnsi="Times New Roman" w:cs="Times New Roman"/>
          <w:i/>
          <w:sz w:val="24"/>
          <w:szCs w:val="24"/>
        </w:rPr>
        <w:t>J. Ecol.</w:t>
      </w:r>
      <w:r>
        <w:rPr>
          <w:rFonts w:ascii="Times New Roman" w:hAnsi="Times New Roman" w:cs="Times New Roman"/>
          <w:sz w:val="24"/>
          <w:szCs w:val="24"/>
        </w:rPr>
        <w:t xml:space="preserve"> 101:</w:t>
      </w:r>
      <w:r w:rsidRPr="00EC72BE">
        <w:rPr>
          <w:rFonts w:ascii="Times New Roman" w:hAnsi="Times New Roman" w:cs="Times New Roman"/>
          <w:sz w:val="24"/>
          <w:szCs w:val="24"/>
        </w:rPr>
        <w:t>47-57.</w:t>
      </w:r>
    </w:p>
    <w:p w14:paraId="7F56803D" w14:textId="77777777" w:rsidR="002C6CF2" w:rsidRDefault="002C6CF2" w:rsidP="004A3283">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Brandt J. (2003) Multifunctional landscapes – perspectives for the future. </w:t>
      </w:r>
      <w:r w:rsidRPr="002C6CF2">
        <w:rPr>
          <w:rFonts w:ascii="Times New Roman" w:hAnsi="Times New Roman" w:cs="Times New Roman"/>
          <w:i/>
          <w:sz w:val="24"/>
          <w:szCs w:val="24"/>
        </w:rPr>
        <w:t>J. Env. Sci.</w:t>
      </w:r>
      <w:r>
        <w:rPr>
          <w:rFonts w:ascii="Times New Roman" w:hAnsi="Times New Roman" w:cs="Times New Roman"/>
          <w:sz w:val="24"/>
          <w:szCs w:val="24"/>
        </w:rPr>
        <w:t xml:space="preserve"> 15:187-192.</w:t>
      </w:r>
    </w:p>
    <w:p w14:paraId="3482A676" w14:textId="77777777" w:rsidR="002C6CF2" w:rsidRPr="00D65992" w:rsidRDefault="002C6CF2" w:rsidP="004A3283">
      <w:pPr>
        <w:numPr>
          <w:ilvl w:val="0"/>
          <w:numId w:val="1"/>
        </w:numPr>
        <w:spacing w:after="0" w:line="480" w:lineRule="auto"/>
        <w:ind w:left="432" w:hanging="432"/>
        <w:jc w:val="both"/>
        <w:rPr>
          <w:rFonts w:ascii="Times New Roman" w:hAnsi="Times New Roman" w:cs="Times New Roman"/>
          <w:sz w:val="24"/>
          <w:szCs w:val="24"/>
        </w:rPr>
      </w:pPr>
      <w:r w:rsidRPr="00D65992">
        <w:rPr>
          <w:rFonts w:ascii="Times New Roman" w:hAnsi="Times New Roman" w:cs="Times New Roman"/>
          <w:sz w:val="24"/>
          <w:szCs w:val="24"/>
        </w:rPr>
        <w:t xml:space="preserve">Chan KMA, Shaw MR, Cameron DR, Underwood EC, Daily G. (2006) Conservation planning for ecosystem services. </w:t>
      </w:r>
      <w:r w:rsidRPr="00D65992">
        <w:rPr>
          <w:rFonts w:ascii="Times New Roman" w:hAnsi="Times New Roman" w:cs="Times New Roman"/>
          <w:i/>
          <w:sz w:val="24"/>
          <w:szCs w:val="24"/>
        </w:rPr>
        <w:t>PLoS Biol.</w:t>
      </w:r>
      <w:r w:rsidRPr="00D65992">
        <w:rPr>
          <w:rFonts w:ascii="Times New Roman" w:hAnsi="Times New Roman" w:cs="Times New Roman"/>
          <w:sz w:val="24"/>
          <w:szCs w:val="24"/>
        </w:rPr>
        <w:t xml:space="preserve"> </w:t>
      </w:r>
      <w:r w:rsidR="003E5063" w:rsidRPr="00D65992">
        <w:rPr>
          <w:rFonts w:ascii="Times New Roman" w:hAnsi="Times New Roman" w:cs="Times New Roman"/>
          <w:sz w:val="24"/>
          <w:szCs w:val="24"/>
        </w:rPr>
        <w:t>4:e379.</w:t>
      </w:r>
    </w:p>
    <w:p w14:paraId="1338D1EA" w14:textId="77777777" w:rsidR="00D65992" w:rsidRPr="00D65992" w:rsidRDefault="006F5F7C" w:rsidP="004A3283">
      <w:pPr>
        <w:pStyle w:val="CommentText"/>
        <w:numPr>
          <w:ilvl w:val="0"/>
          <w:numId w:val="1"/>
        </w:numPr>
        <w:spacing w:after="0" w:line="480" w:lineRule="auto"/>
        <w:ind w:left="432" w:hanging="432"/>
        <w:rPr>
          <w:rFonts w:ascii="Times New Roman" w:hAnsi="Times New Roman" w:cs="Times New Roman"/>
          <w:sz w:val="24"/>
          <w:szCs w:val="24"/>
        </w:rPr>
      </w:pPr>
      <w:r w:rsidRPr="00662AFD">
        <w:rPr>
          <w:rFonts w:ascii="Times New Roman" w:hAnsi="Times New Roman" w:cs="Times New Roman"/>
          <w:sz w:val="24"/>
          <w:szCs w:val="24"/>
        </w:rPr>
        <w:t xml:space="preserve">Trumper K </w:t>
      </w:r>
      <w:r w:rsidRPr="00662AFD">
        <w:rPr>
          <w:rFonts w:ascii="Times New Roman" w:hAnsi="Times New Roman" w:cs="Times New Roman"/>
          <w:i/>
          <w:sz w:val="24"/>
          <w:szCs w:val="24"/>
        </w:rPr>
        <w:t>et al.</w:t>
      </w:r>
      <w:r w:rsidRPr="00662AFD">
        <w:rPr>
          <w:rFonts w:ascii="Times New Roman" w:hAnsi="Times New Roman" w:cs="Times New Roman"/>
          <w:sz w:val="24"/>
          <w:szCs w:val="24"/>
        </w:rPr>
        <w:t xml:space="preserve"> (2009) </w:t>
      </w:r>
      <w:r w:rsidR="00D65992" w:rsidRPr="00D65992">
        <w:rPr>
          <w:rFonts w:ascii="Times New Roman" w:hAnsi="Times New Roman" w:cs="Times New Roman"/>
          <w:sz w:val="24"/>
          <w:szCs w:val="24"/>
        </w:rPr>
        <w:t>The Natural Fix? The role of ecosystems in climate mitigation. A UNEP rapid response assessment. United Nations Environment Programme, UNEPWCMC, Cambridge, UK</w:t>
      </w:r>
    </w:p>
    <w:p w14:paraId="05D9B7B5" w14:textId="77777777" w:rsidR="008D3BB8" w:rsidRPr="00576CDA" w:rsidRDefault="008D3BB8" w:rsidP="004A3283">
      <w:pPr>
        <w:numPr>
          <w:ilvl w:val="0"/>
          <w:numId w:val="1"/>
        </w:numPr>
        <w:spacing w:after="0" w:line="480" w:lineRule="auto"/>
        <w:ind w:left="432" w:hanging="432"/>
        <w:jc w:val="both"/>
        <w:rPr>
          <w:rFonts w:ascii="Times New Roman" w:hAnsi="Times New Roman" w:cs="Times New Roman"/>
          <w:sz w:val="24"/>
          <w:szCs w:val="24"/>
        </w:rPr>
      </w:pPr>
      <w:r w:rsidRPr="00D65992">
        <w:rPr>
          <w:rFonts w:ascii="Times New Roman" w:hAnsi="Times New Roman" w:cs="Times New Roman"/>
          <w:sz w:val="24"/>
          <w:szCs w:val="24"/>
        </w:rPr>
        <w:t>Loreau M, Mouquet N, Gonzalez A. (2003) Biodiversity as spatial insurance in heterogeneous</w:t>
      </w:r>
      <w:r>
        <w:rPr>
          <w:rFonts w:ascii="Times New Roman" w:hAnsi="Times New Roman" w:cs="Times New Roman"/>
          <w:sz w:val="24"/>
          <w:szCs w:val="24"/>
        </w:rPr>
        <w:t xml:space="preserve"> landscapes. </w:t>
      </w:r>
      <w:r w:rsidRPr="00EC72BE">
        <w:rPr>
          <w:rFonts w:ascii="Times New Roman" w:hAnsi="Times New Roman" w:cs="Times New Roman"/>
          <w:i/>
          <w:sz w:val="24"/>
          <w:szCs w:val="24"/>
        </w:rPr>
        <w:t xml:space="preserve">P. Natl. Acad. Sci. USA </w:t>
      </w:r>
      <w:r>
        <w:rPr>
          <w:rFonts w:ascii="Times New Roman" w:hAnsi="Times New Roman" w:cs="Times New Roman"/>
          <w:sz w:val="24"/>
          <w:szCs w:val="24"/>
        </w:rPr>
        <w:t>100:12765</w:t>
      </w:r>
      <w:r w:rsidRPr="00EC72BE">
        <w:rPr>
          <w:rFonts w:ascii="Times New Roman" w:hAnsi="Times New Roman" w:cs="Times New Roman"/>
          <w:sz w:val="24"/>
          <w:szCs w:val="24"/>
        </w:rPr>
        <w:t>-</w:t>
      </w:r>
      <w:r>
        <w:rPr>
          <w:rFonts w:ascii="Times New Roman" w:hAnsi="Times New Roman" w:cs="Times New Roman"/>
          <w:sz w:val="24"/>
          <w:szCs w:val="24"/>
        </w:rPr>
        <w:t>12770</w:t>
      </w:r>
      <w:r w:rsidRPr="00EC72BE">
        <w:rPr>
          <w:rFonts w:ascii="Times New Roman" w:hAnsi="Times New Roman" w:cs="Times New Roman"/>
          <w:sz w:val="24"/>
          <w:szCs w:val="24"/>
        </w:rPr>
        <w:t>.</w:t>
      </w:r>
    </w:p>
    <w:p w14:paraId="0C6948FD" w14:textId="77777777" w:rsidR="003A520B" w:rsidRPr="008D3BB8" w:rsidRDefault="00AC5310" w:rsidP="004A3283">
      <w:pPr>
        <w:numPr>
          <w:ilvl w:val="0"/>
          <w:numId w:val="1"/>
        </w:numPr>
        <w:spacing w:after="0" w:line="480" w:lineRule="auto"/>
        <w:ind w:left="432" w:hanging="432"/>
        <w:jc w:val="both"/>
        <w:rPr>
          <w:rFonts w:ascii="Times New Roman" w:hAnsi="Times New Roman" w:cs="Times New Roman"/>
          <w:sz w:val="24"/>
          <w:szCs w:val="24"/>
        </w:rPr>
      </w:pPr>
      <w:r w:rsidRPr="008D3BB8">
        <w:rPr>
          <w:rFonts w:ascii="Times New Roman" w:hAnsi="Times New Roman" w:cs="Times New Roman"/>
          <w:sz w:val="24"/>
          <w:szCs w:val="24"/>
        </w:rPr>
        <w:t xml:space="preserve">Cardinale BJ, Ives AR, Inchausti P (2004) Effects of species diversity on the primary productivity of ecosystems: extending our spatial and temporal scales of inference. </w:t>
      </w:r>
      <w:r w:rsidRPr="008D3BB8">
        <w:rPr>
          <w:rFonts w:ascii="Times New Roman" w:hAnsi="Times New Roman" w:cs="Times New Roman"/>
          <w:i/>
          <w:sz w:val="24"/>
          <w:szCs w:val="24"/>
        </w:rPr>
        <w:t>Oikos</w:t>
      </w:r>
      <w:r w:rsidRPr="008D3BB8">
        <w:rPr>
          <w:rFonts w:ascii="Times New Roman" w:hAnsi="Times New Roman" w:cs="Times New Roman"/>
          <w:sz w:val="24"/>
          <w:szCs w:val="24"/>
        </w:rPr>
        <w:t xml:space="preserve"> 104:437-450.</w:t>
      </w:r>
    </w:p>
    <w:p w14:paraId="3E21C829" w14:textId="77777777" w:rsidR="007D66A1" w:rsidRDefault="0090692C" w:rsidP="00634052">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lastRenderedPageBreak/>
        <w:t>Aerts</w:t>
      </w:r>
      <w:r w:rsidR="007D66A1" w:rsidRPr="00EC72BE">
        <w:rPr>
          <w:rFonts w:ascii="Times New Roman" w:hAnsi="Times New Roman" w:cs="Times New Roman"/>
          <w:sz w:val="24"/>
          <w:szCs w:val="24"/>
        </w:rPr>
        <w:t xml:space="preserve"> R</w:t>
      </w:r>
      <w:r>
        <w:rPr>
          <w:rFonts w:ascii="Times New Roman" w:hAnsi="Times New Roman" w:cs="Times New Roman"/>
          <w:sz w:val="24"/>
          <w:szCs w:val="24"/>
        </w:rPr>
        <w:t>, Honnay O (2011)</w:t>
      </w:r>
      <w:r w:rsidR="007D66A1" w:rsidRPr="00EC72BE">
        <w:rPr>
          <w:rFonts w:ascii="Times New Roman" w:hAnsi="Times New Roman" w:cs="Times New Roman"/>
          <w:sz w:val="24"/>
          <w:szCs w:val="24"/>
        </w:rPr>
        <w:t xml:space="preserve"> Forest restoration, biodiversity and ecosystem functioning. </w:t>
      </w:r>
      <w:r w:rsidR="007D66A1" w:rsidRPr="00EC72BE">
        <w:rPr>
          <w:rFonts w:ascii="Times New Roman" w:hAnsi="Times New Roman" w:cs="Times New Roman"/>
          <w:i/>
          <w:sz w:val="24"/>
          <w:szCs w:val="24"/>
        </w:rPr>
        <w:t>BMC Ecol.</w:t>
      </w:r>
      <w:r>
        <w:rPr>
          <w:rFonts w:ascii="Times New Roman" w:hAnsi="Times New Roman" w:cs="Times New Roman"/>
          <w:sz w:val="24"/>
          <w:szCs w:val="24"/>
        </w:rPr>
        <w:t xml:space="preserve"> 11:</w:t>
      </w:r>
      <w:r w:rsidR="007D66A1" w:rsidRPr="00EC72BE">
        <w:rPr>
          <w:rFonts w:ascii="Times New Roman" w:hAnsi="Times New Roman" w:cs="Times New Roman"/>
          <w:sz w:val="24"/>
          <w:szCs w:val="24"/>
        </w:rPr>
        <w:t>19.</w:t>
      </w:r>
    </w:p>
    <w:p w14:paraId="310893DA" w14:textId="77777777" w:rsidR="00AC5310" w:rsidRDefault="00AC5310" w:rsidP="00AC5310">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Fares S, Mugnozza GD, Corona P, Palahí M. (2015) Five steps for managing Europe’s forests. </w:t>
      </w:r>
      <w:r w:rsidRPr="008D2BE8">
        <w:rPr>
          <w:rFonts w:ascii="Times New Roman" w:hAnsi="Times New Roman" w:cs="Times New Roman"/>
          <w:i/>
          <w:sz w:val="24"/>
          <w:szCs w:val="24"/>
        </w:rPr>
        <w:t>Nature</w:t>
      </w:r>
      <w:r>
        <w:rPr>
          <w:rFonts w:ascii="Times New Roman" w:hAnsi="Times New Roman" w:cs="Times New Roman"/>
          <w:sz w:val="24"/>
          <w:szCs w:val="24"/>
        </w:rPr>
        <w:t xml:space="preserve"> 519:407-409.</w:t>
      </w:r>
    </w:p>
    <w:p w14:paraId="311CEC8F" w14:textId="77777777" w:rsidR="00AC5310" w:rsidRPr="00AC5310" w:rsidRDefault="00AC5310" w:rsidP="00D06ACD">
      <w:pPr>
        <w:numPr>
          <w:ilvl w:val="0"/>
          <w:numId w:val="1"/>
        </w:numPr>
        <w:autoSpaceDE w:val="0"/>
        <w:autoSpaceDN w:val="0"/>
        <w:adjustRightInd w:val="0"/>
        <w:spacing w:after="0" w:line="480" w:lineRule="auto"/>
        <w:ind w:left="432" w:hanging="432"/>
        <w:jc w:val="both"/>
        <w:rPr>
          <w:rFonts w:ascii="Times New Roman" w:hAnsi="Times New Roman" w:cs="Times New Roman"/>
          <w:sz w:val="24"/>
          <w:szCs w:val="24"/>
        </w:rPr>
      </w:pPr>
      <w:r w:rsidRPr="00AC5310">
        <w:rPr>
          <w:rFonts w:ascii="Times New Roman" w:hAnsi="Times New Roman" w:cs="Times New Roman"/>
          <w:sz w:val="24"/>
          <w:szCs w:val="24"/>
        </w:rPr>
        <w:t xml:space="preserve">Bauhus J, van der Meer P, Kanninen M (2010) </w:t>
      </w:r>
      <w:r w:rsidRPr="00AC5310">
        <w:rPr>
          <w:rFonts w:ascii="Times New Roman" w:hAnsi="Times New Roman" w:cs="Times New Roman"/>
          <w:i/>
          <w:sz w:val="24"/>
          <w:szCs w:val="24"/>
        </w:rPr>
        <w:t>Ecosystem goods and services from plantation forests.</w:t>
      </w:r>
      <w:r w:rsidRPr="00AC5310">
        <w:rPr>
          <w:rFonts w:ascii="Times New Roman" w:hAnsi="Times New Roman" w:cs="Times New Roman"/>
          <w:sz w:val="24"/>
          <w:szCs w:val="24"/>
        </w:rPr>
        <w:t xml:space="preserve"> Earthscan, London, Washington DC.</w:t>
      </w:r>
    </w:p>
    <w:p w14:paraId="3DAC0609" w14:textId="77777777" w:rsidR="007D66A1" w:rsidRPr="00BA06A5" w:rsidRDefault="0090692C" w:rsidP="00634052">
      <w:pPr>
        <w:numPr>
          <w:ilvl w:val="0"/>
          <w:numId w:val="1"/>
        </w:numPr>
        <w:spacing w:after="0" w:line="480" w:lineRule="auto"/>
        <w:ind w:left="432" w:hanging="432"/>
        <w:jc w:val="both"/>
        <w:rPr>
          <w:rFonts w:ascii="Times New Roman" w:hAnsi="Times New Roman" w:cs="Times New Roman"/>
          <w:sz w:val="24"/>
          <w:szCs w:val="24"/>
          <w:lang w:val="nl-NL"/>
        </w:rPr>
      </w:pPr>
      <w:r>
        <w:rPr>
          <w:rFonts w:ascii="Times New Roman" w:hAnsi="Times New Roman" w:cs="Times New Roman"/>
          <w:sz w:val="24"/>
          <w:szCs w:val="24"/>
          <w:lang w:val="nl-NL"/>
        </w:rPr>
        <w:t>Baeten</w:t>
      </w:r>
      <w:r w:rsidR="007D66A1" w:rsidRPr="00EC72BE">
        <w:rPr>
          <w:rFonts w:ascii="Times New Roman" w:hAnsi="Times New Roman" w:cs="Times New Roman"/>
          <w:sz w:val="24"/>
          <w:szCs w:val="24"/>
          <w:lang w:val="nl-NL"/>
        </w:rPr>
        <w:t xml:space="preserve"> L.</w:t>
      </w:r>
      <w:r>
        <w:rPr>
          <w:rFonts w:ascii="Times New Roman" w:hAnsi="Times New Roman" w:cs="Times New Roman"/>
          <w:sz w:val="24"/>
          <w:szCs w:val="24"/>
          <w:lang w:val="nl-NL"/>
        </w:rPr>
        <w:t xml:space="preserve"> </w:t>
      </w:r>
      <w:r w:rsidR="007D66A1" w:rsidRPr="00EC72BE">
        <w:rPr>
          <w:rFonts w:ascii="Times New Roman" w:hAnsi="Times New Roman" w:cs="Times New Roman"/>
          <w:i/>
          <w:sz w:val="24"/>
          <w:szCs w:val="24"/>
          <w:lang w:val="nl-NL"/>
        </w:rPr>
        <w:t>et al.</w:t>
      </w:r>
      <w:r w:rsidR="007D66A1" w:rsidRPr="00EC72BE">
        <w:rPr>
          <w:rFonts w:ascii="Times New Roman" w:hAnsi="Times New Roman" w:cs="Times New Roman"/>
          <w:sz w:val="24"/>
          <w:szCs w:val="24"/>
          <w:lang w:val="nl-NL"/>
        </w:rPr>
        <w:t xml:space="preserve"> </w:t>
      </w:r>
      <w:r>
        <w:rPr>
          <w:rFonts w:ascii="Times New Roman" w:hAnsi="Times New Roman" w:cs="Times New Roman"/>
          <w:sz w:val="24"/>
          <w:szCs w:val="24"/>
        </w:rPr>
        <w:t>(2013)</w:t>
      </w:r>
      <w:r w:rsidR="007D66A1" w:rsidRPr="00EC72BE">
        <w:rPr>
          <w:rFonts w:ascii="Times New Roman" w:hAnsi="Times New Roman" w:cs="Times New Roman"/>
          <w:sz w:val="24"/>
          <w:szCs w:val="24"/>
        </w:rPr>
        <w:t xml:space="preserve"> A novel comparative research platform designed to determine the functional significance of tree species diversity in European forests. </w:t>
      </w:r>
      <w:r w:rsidR="007D66A1" w:rsidRPr="00EC72BE">
        <w:rPr>
          <w:rFonts w:ascii="Times New Roman" w:hAnsi="Times New Roman" w:cs="Times New Roman"/>
          <w:i/>
          <w:sz w:val="24"/>
          <w:szCs w:val="24"/>
        </w:rPr>
        <w:t>Perspect. Plant Ecol. Evol. Syst.</w:t>
      </w:r>
      <w:r>
        <w:rPr>
          <w:rFonts w:ascii="Times New Roman" w:hAnsi="Times New Roman" w:cs="Times New Roman"/>
          <w:sz w:val="24"/>
          <w:szCs w:val="24"/>
        </w:rPr>
        <w:t xml:space="preserve"> 15:</w:t>
      </w:r>
      <w:r w:rsidR="007D66A1" w:rsidRPr="00EC72BE">
        <w:rPr>
          <w:rFonts w:ascii="Times New Roman" w:hAnsi="Times New Roman" w:cs="Times New Roman"/>
          <w:sz w:val="24"/>
          <w:szCs w:val="24"/>
        </w:rPr>
        <w:t>281-291.</w:t>
      </w:r>
    </w:p>
    <w:p w14:paraId="0B706A2E" w14:textId="77777777" w:rsidR="00BA06A5" w:rsidRDefault="00BA06A5" w:rsidP="00BA06A5">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Tilman D, Lehman</w:t>
      </w:r>
      <w:r w:rsidRPr="003D21D3">
        <w:rPr>
          <w:rFonts w:ascii="Times New Roman" w:hAnsi="Times New Roman" w:cs="Times New Roman"/>
          <w:sz w:val="24"/>
          <w:szCs w:val="24"/>
        </w:rPr>
        <w:t xml:space="preserve"> </w:t>
      </w:r>
      <w:r>
        <w:rPr>
          <w:rFonts w:ascii="Times New Roman" w:hAnsi="Times New Roman" w:cs="Times New Roman"/>
          <w:sz w:val="24"/>
          <w:szCs w:val="24"/>
        </w:rPr>
        <w:t>CL,</w:t>
      </w:r>
      <w:r w:rsidRPr="003D21D3">
        <w:rPr>
          <w:rFonts w:ascii="Times New Roman" w:hAnsi="Times New Roman" w:cs="Times New Roman"/>
          <w:sz w:val="24"/>
          <w:szCs w:val="24"/>
        </w:rPr>
        <w:t xml:space="preserve"> Bristow</w:t>
      </w:r>
      <w:r>
        <w:rPr>
          <w:rFonts w:ascii="Times New Roman" w:hAnsi="Times New Roman" w:cs="Times New Roman"/>
          <w:sz w:val="24"/>
          <w:szCs w:val="24"/>
        </w:rPr>
        <w:t xml:space="preserve"> CE. (1998)</w:t>
      </w:r>
      <w:r w:rsidRPr="003D21D3">
        <w:rPr>
          <w:rFonts w:ascii="Times New Roman" w:hAnsi="Times New Roman" w:cs="Times New Roman"/>
          <w:sz w:val="24"/>
          <w:szCs w:val="24"/>
        </w:rPr>
        <w:t xml:space="preserve"> Diversity-stability relationships: statistical inevitability or ecological consequence? </w:t>
      </w:r>
      <w:r w:rsidRPr="003D21D3">
        <w:rPr>
          <w:rFonts w:ascii="Times New Roman" w:hAnsi="Times New Roman" w:cs="Times New Roman"/>
          <w:i/>
          <w:sz w:val="24"/>
          <w:szCs w:val="24"/>
        </w:rPr>
        <w:t>Am. Nat.</w:t>
      </w:r>
      <w:r>
        <w:rPr>
          <w:rFonts w:ascii="Times New Roman" w:hAnsi="Times New Roman" w:cs="Times New Roman"/>
          <w:sz w:val="24"/>
          <w:szCs w:val="24"/>
        </w:rPr>
        <w:t xml:space="preserve"> 151:</w:t>
      </w:r>
      <w:r w:rsidRPr="003D21D3">
        <w:rPr>
          <w:rFonts w:ascii="Times New Roman" w:hAnsi="Times New Roman" w:cs="Times New Roman"/>
          <w:sz w:val="24"/>
          <w:szCs w:val="24"/>
        </w:rPr>
        <w:t>277–282.</w:t>
      </w:r>
    </w:p>
    <w:p w14:paraId="72A61131" w14:textId="77777777" w:rsidR="00BA06A5" w:rsidRPr="00EC72BE" w:rsidRDefault="00BA06A5" w:rsidP="00BA06A5">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Loreau M, Hector A. (2001) </w:t>
      </w:r>
      <w:r w:rsidRPr="00EC72BE">
        <w:rPr>
          <w:rFonts w:ascii="Times New Roman" w:hAnsi="Times New Roman" w:cs="Times New Roman"/>
          <w:sz w:val="24"/>
          <w:szCs w:val="24"/>
        </w:rPr>
        <w:t xml:space="preserve">Partitioning selection and complementarity in biodiversity experiments. </w:t>
      </w:r>
      <w:r w:rsidRPr="00EC72BE">
        <w:rPr>
          <w:rFonts w:ascii="Times New Roman" w:hAnsi="Times New Roman" w:cs="Times New Roman"/>
          <w:i/>
          <w:sz w:val="24"/>
          <w:szCs w:val="24"/>
        </w:rPr>
        <w:t>Nature</w:t>
      </w:r>
      <w:r>
        <w:rPr>
          <w:rFonts w:ascii="Times New Roman" w:hAnsi="Times New Roman" w:cs="Times New Roman"/>
          <w:sz w:val="24"/>
          <w:szCs w:val="24"/>
        </w:rPr>
        <w:t xml:space="preserve"> 412:</w:t>
      </w:r>
      <w:r w:rsidRPr="00EC72BE">
        <w:rPr>
          <w:rFonts w:ascii="Times New Roman" w:hAnsi="Times New Roman" w:cs="Times New Roman"/>
          <w:sz w:val="24"/>
          <w:szCs w:val="24"/>
        </w:rPr>
        <w:t>72-76.</w:t>
      </w:r>
    </w:p>
    <w:p w14:paraId="67EE84A0" w14:textId="77777777" w:rsidR="00BA06A5" w:rsidRPr="003B51E6" w:rsidRDefault="00BA06A5" w:rsidP="00BA06A5">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Loreau M. (1998) Biodiversity and ecosystem functioning: A mechanistic model. </w:t>
      </w:r>
      <w:r w:rsidRPr="00EC72BE">
        <w:rPr>
          <w:rFonts w:ascii="Times New Roman" w:hAnsi="Times New Roman" w:cs="Times New Roman"/>
          <w:i/>
          <w:sz w:val="24"/>
          <w:szCs w:val="24"/>
        </w:rPr>
        <w:t xml:space="preserve">P. Natl. Acad. Sci. USA </w:t>
      </w:r>
      <w:r>
        <w:rPr>
          <w:rFonts w:ascii="Times New Roman" w:hAnsi="Times New Roman" w:cs="Times New Roman"/>
          <w:sz w:val="24"/>
          <w:szCs w:val="24"/>
        </w:rPr>
        <w:t>95:5632</w:t>
      </w:r>
      <w:r w:rsidRPr="00EC72BE">
        <w:rPr>
          <w:rFonts w:ascii="Times New Roman" w:hAnsi="Times New Roman" w:cs="Times New Roman"/>
          <w:sz w:val="24"/>
          <w:szCs w:val="24"/>
        </w:rPr>
        <w:t>-</w:t>
      </w:r>
      <w:r>
        <w:rPr>
          <w:rFonts w:ascii="Times New Roman" w:hAnsi="Times New Roman" w:cs="Times New Roman"/>
          <w:sz w:val="24"/>
          <w:szCs w:val="24"/>
        </w:rPr>
        <w:t>5636</w:t>
      </w:r>
      <w:r w:rsidRPr="00EC72BE">
        <w:rPr>
          <w:rFonts w:ascii="Times New Roman" w:hAnsi="Times New Roman" w:cs="Times New Roman"/>
          <w:sz w:val="24"/>
          <w:szCs w:val="24"/>
        </w:rPr>
        <w:t>.</w:t>
      </w:r>
    </w:p>
    <w:p w14:paraId="4462E9D5" w14:textId="77777777" w:rsidR="009F3A96" w:rsidRPr="00EC72BE" w:rsidRDefault="009F3A96" w:rsidP="009F3A96">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Phalan B, Onial M, Balmford A, Green RE. (2011) Reconciling food production and biodiversity conservation: land sharing and land sparing compared. </w:t>
      </w:r>
      <w:r w:rsidRPr="004A05EC">
        <w:rPr>
          <w:rFonts w:ascii="Times New Roman" w:hAnsi="Times New Roman" w:cs="Times New Roman"/>
          <w:i/>
          <w:sz w:val="24"/>
          <w:szCs w:val="24"/>
        </w:rPr>
        <w:t>Science</w:t>
      </w:r>
      <w:r>
        <w:rPr>
          <w:rFonts w:ascii="Times New Roman" w:hAnsi="Times New Roman" w:cs="Times New Roman"/>
          <w:sz w:val="24"/>
          <w:szCs w:val="24"/>
        </w:rPr>
        <w:t xml:space="preserve"> 333:1289-1291.</w:t>
      </w:r>
    </w:p>
    <w:p w14:paraId="21B165F3" w14:textId="77777777" w:rsidR="009F3A96" w:rsidRPr="00497EC9" w:rsidRDefault="009F3A96" w:rsidP="009F3A96">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Canadell JG, Raupach MR (2008) Managing forests for climate change mitigation. </w:t>
      </w:r>
      <w:r w:rsidRPr="000223C1">
        <w:rPr>
          <w:rFonts w:ascii="Times New Roman" w:hAnsi="Times New Roman" w:cs="Times New Roman"/>
          <w:i/>
          <w:sz w:val="24"/>
          <w:szCs w:val="24"/>
        </w:rPr>
        <w:t>Science</w:t>
      </w:r>
      <w:r>
        <w:rPr>
          <w:rFonts w:ascii="Times New Roman" w:hAnsi="Times New Roman" w:cs="Times New Roman"/>
          <w:sz w:val="24"/>
          <w:szCs w:val="24"/>
        </w:rPr>
        <w:t xml:space="preserve"> 320:1456-1457.</w:t>
      </w:r>
    </w:p>
    <w:p w14:paraId="2DA0DF63" w14:textId="77777777" w:rsidR="00A04BE7" w:rsidRPr="003D21D3" w:rsidRDefault="00A04BE7" w:rsidP="00A04BE7">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 xml:space="preserve">Tscharntke T, Klein AM, Kruess A, Steffan-Dewenter I, Thies C. (2005) Landscape perspectives on agricultural intensification and biodiversity – ecosystem service management. </w:t>
      </w:r>
      <w:r w:rsidRPr="000223C1">
        <w:rPr>
          <w:rFonts w:ascii="Times New Roman" w:hAnsi="Times New Roman" w:cs="Times New Roman"/>
          <w:i/>
          <w:sz w:val="24"/>
          <w:szCs w:val="24"/>
        </w:rPr>
        <w:t>Ecol. Lett.</w:t>
      </w:r>
      <w:r>
        <w:rPr>
          <w:rFonts w:ascii="Times New Roman" w:hAnsi="Times New Roman" w:cs="Times New Roman"/>
          <w:sz w:val="24"/>
          <w:szCs w:val="24"/>
        </w:rPr>
        <w:t xml:space="preserve"> 8:857-874.</w:t>
      </w:r>
    </w:p>
    <w:p w14:paraId="0FA6B714" w14:textId="77777777" w:rsidR="00E76145" w:rsidRPr="00EC72BE" w:rsidRDefault="00E76145" w:rsidP="00E76145">
      <w:pPr>
        <w:numPr>
          <w:ilvl w:val="0"/>
          <w:numId w:val="1"/>
        </w:numPr>
        <w:spacing w:after="0" w:line="480" w:lineRule="auto"/>
        <w:ind w:left="432" w:hanging="432"/>
        <w:jc w:val="both"/>
        <w:rPr>
          <w:rFonts w:ascii="Times New Roman" w:hAnsi="Times New Roman" w:cs="Times New Roman"/>
          <w:sz w:val="24"/>
          <w:szCs w:val="24"/>
        </w:rPr>
      </w:pPr>
      <w:r w:rsidRPr="00EC72BE">
        <w:rPr>
          <w:rFonts w:ascii="Times New Roman" w:hAnsi="Times New Roman" w:cs="Times New Roman"/>
          <w:sz w:val="24"/>
          <w:szCs w:val="24"/>
        </w:rPr>
        <w:t>Pielou</w:t>
      </w:r>
      <w:r>
        <w:rPr>
          <w:rFonts w:ascii="Times New Roman" w:hAnsi="Times New Roman" w:cs="Times New Roman"/>
          <w:sz w:val="24"/>
          <w:szCs w:val="24"/>
        </w:rPr>
        <w:t xml:space="preserve"> EC. (1966)</w:t>
      </w:r>
      <w:r w:rsidRPr="00EC72BE">
        <w:rPr>
          <w:rFonts w:ascii="Times New Roman" w:hAnsi="Times New Roman" w:cs="Times New Roman"/>
          <w:sz w:val="24"/>
          <w:szCs w:val="24"/>
        </w:rPr>
        <w:t xml:space="preserve"> The measurement of diversity in different types of biological collections. </w:t>
      </w:r>
      <w:r w:rsidRPr="00EC72BE">
        <w:rPr>
          <w:rFonts w:ascii="Times New Roman" w:hAnsi="Times New Roman" w:cs="Times New Roman"/>
          <w:i/>
          <w:sz w:val="24"/>
          <w:szCs w:val="24"/>
        </w:rPr>
        <w:t>J. Theo. Biol.</w:t>
      </w:r>
      <w:r w:rsidRPr="00EC72BE">
        <w:rPr>
          <w:rFonts w:ascii="Times New Roman" w:hAnsi="Times New Roman" w:cs="Times New Roman"/>
          <w:sz w:val="24"/>
          <w:szCs w:val="24"/>
        </w:rPr>
        <w:t xml:space="preserve"> 13</w:t>
      </w:r>
      <w:r>
        <w:rPr>
          <w:rFonts w:ascii="Times New Roman" w:hAnsi="Times New Roman" w:cs="Times New Roman"/>
          <w:sz w:val="24"/>
          <w:szCs w:val="24"/>
        </w:rPr>
        <w:t>:</w:t>
      </w:r>
      <w:r w:rsidRPr="00EC72BE">
        <w:rPr>
          <w:rFonts w:ascii="Times New Roman" w:hAnsi="Times New Roman" w:cs="Times New Roman"/>
          <w:sz w:val="24"/>
          <w:szCs w:val="24"/>
        </w:rPr>
        <w:t>131-144.</w:t>
      </w:r>
    </w:p>
    <w:p w14:paraId="09CA3324" w14:textId="77777777" w:rsidR="00E76145" w:rsidRPr="00EE2150" w:rsidRDefault="00E76145" w:rsidP="00E76145">
      <w:pPr>
        <w:numPr>
          <w:ilvl w:val="0"/>
          <w:numId w:val="1"/>
        </w:numPr>
        <w:spacing w:after="0" w:line="480" w:lineRule="auto"/>
        <w:ind w:left="432" w:hanging="432"/>
        <w:jc w:val="both"/>
        <w:rPr>
          <w:rFonts w:ascii="Times New Roman" w:hAnsi="Times New Roman" w:cs="Times New Roman"/>
          <w:noProof/>
          <w:sz w:val="24"/>
          <w:szCs w:val="24"/>
        </w:rPr>
      </w:pPr>
      <w:r>
        <w:rPr>
          <w:rFonts w:ascii="Times New Roman" w:hAnsi="Times New Roman" w:cs="Times New Roman"/>
          <w:noProof/>
          <w:sz w:val="24"/>
          <w:szCs w:val="24"/>
        </w:rPr>
        <w:lastRenderedPageBreak/>
        <w:t>Jucker T, Bouriaud O, Avacaritei</w:t>
      </w:r>
      <w:r w:rsidRPr="00EC72BE">
        <w:rPr>
          <w:rFonts w:ascii="Times New Roman" w:hAnsi="Times New Roman" w:cs="Times New Roman"/>
          <w:noProof/>
          <w:sz w:val="24"/>
          <w:szCs w:val="24"/>
        </w:rPr>
        <w:t xml:space="preserve"> D</w:t>
      </w:r>
      <w:r>
        <w:rPr>
          <w:rFonts w:ascii="Times New Roman" w:hAnsi="Times New Roman" w:cs="Times New Roman"/>
          <w:noProof/>
          <w:sz w:val="24"/>
          <w:szCs w:val="24"/>
        </w:rPr>
        <w:t>,</w:t>
      </w:r>
      <w:r w:rsidRPr="00EC72BE">
        <w:rPr>
          <w:rFonts w:ascii="Times New Roman" w:hAnsi="Times New Roman" w:cs="Times New Roman"/>
          <w:noProof/>
          <w:sz w:val="24"/>
          <w:szCs w:val="24"/>
        </w:rPr>
        <w:t xml:space="preserve"> Coomes, </w:t>
      </w:r>
      <w:r>
        <w:rPr>
          <w:rFonts w:ascii="Times New Roman" w:hAnsi="Times New Roman" w:cs="Times New Roman"/>
          <w:noProof/>
          <w:sz w:val="24"/>
          <w:szCs w:val="24"/>
        </w:rPr>
        <w:t>DA. (2014)</w:t>
      </w:r>
      <w:r w:rsidRPr="00EC72BE">
        <w:rPr>
          <w:rFonts w:ascii="Times New Roman" w:hAnsi="Times New Roman" w:cs="Times New Roman"/>
          <w:noProof/>
          <w:sz w:val="24"/>
          <w:szCs w:val="24"/>
        </w:rPr>
        <w:t xml:space="preserve"> </w:t>
      </w:r>
      <w:r w:rsidRPr="00EC72BE">
        <w:rPr>
          <w:rFonts w:ascii="Times New Roman" w:hAnsi="Times New Roman" w:cs="Times New Roman"/>
          <w:bCs/>
          <w:color w:val="000000"/>
          <w:sz w:val="24"/>
          <w:szCs w:val="24"/>
          <w:shd w:val="clear" w:color="auto" w:fill="FFFFFF"/>
        </w:rPr>
        <w:t>Stabilizing effects of diversity on aboveground wood production in forest ecosystems: linking patterns and processes</w:t>
      </w:r>
      <w:r>
        <w:rPr>
          <w:rFonts w:ascii="Times New Roman" w:hAnsi="Times New Roman" w:cs="Times New Roman"/>
          <w:bCs/>
          <w:color w:val="000000"/>
          <w:sz w:val="24"/>
          <w:szCs w:val="24"/>
          <w:shd w:val="clear" w:color="auto" w:fill="FFFFFF"/>
        </w:rPr>
        <w:t>.</w:t>
      </w:r>
      <w:r w:rsidRPr="00EC72BE">
        <w:rPr>
          <w:rFonts w:ascii="Times New Roman" w:hAnsi="Times New Roman" w:cs="Times New Roman"/>
          <w:bCs/>
          <w:color w:val="000000"/>
          <w:sz w:val="24"/>
          <w:szCs w:val="24"/>
          <w:shd w:val="clear" w:color="auto" w:fill="FFFFFF"/>
        </w:rPr>
        <w:t xml:space="preserve"> </w:t>
      </w:r>
      <w:r w:rsidRPr="00EC72BE">
        <w:rPr>
          <w:rFonts w:ascii="Times New Roman" w:hAnsi="Times New Roman" w:cs="Times New Roman"/>
          <w:i/>
          <w:iCs/>
          <w:noProof/>
          <w:sz w:val="24"/>
          <w:szCs w:val="24"/>
        </w:rPr>
        <w:t xml:space="preserve">Ecol. Lett. </w:t>
      </w:r>
      <w:r>
        <w:rPr>
          <w:rFonts w:ascii="Times New Roman" w:hAnsi="Times New Roman" w:cs="Times New Roman"/>
          <w:iCs/>
          <w:noProof/>
          <w:sz w:val="24"/>
          <w:szCs w:val="24"/>
        </w:rPr>
        <w:t>17:</w:t>
      </w:r>
      <w:r w:rsidRPr="00EC72BE">
        <w:rPr>
          <w:rFonts w:ascii="Times New Roman" w:hAnsi="Times New Roman" w:cs="Times New Roman"/>
          <w:iCs/>
          <w:noProof/>
          <w:sz w:val="24"/>
          <w:szCs w:val="24"/>
        </w:rPr>
        <w:t>1560-1569.</w:t>
      </w:r>
    </w:p>
    <w:p w14:paraId="2D189A63" w14:textId="77777777" w:rsidR="00E76145" w:rsidRPr="00EC72BE" w:rsidRDefault="00E76145" w:rsidP="00E76145">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White RE. (2005) Principles and practice of soil science: the soil as a natural resource, 4</w:t>
      </w:r>
      <w:r w:rsidRPr="00E509C2">
        <w:rPr>
          <w:rFonts w:ascii="Times New Roman" w:hAnsi="Times New Roman" w:cs="Times New Roman"/>
          <w:sz w:val="24"/>
          <w:szCs w:val="24"/>
          <w:vertAlign w:val="superscript"/>
        </w:rPr>
        <w:t>th</w:t>
      </w:r>
      <w:r>
        <w:rPr>
          <w:rFonts w:ascii="Times New Roman" w:hAnsi="Times New Roman" w:cs="Times New Roman"/>
          <w:sz w:val="24"/>
          <w:szCs w:val="24"/>
        </w:rPr>
        <w:t xml:space="preserve"> editition. Wiley-Blackwell.</w:t>
      </w:r>
    </w:p>
    <w:p w14:paraId="23E7852F" w14:textId="77777777" w:rsidR="00E76145" w:rsidRPr="00EC72BE" w:rsidRDefault="00E76145" w:rsidP="00E76145">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Whittaker</w:t>
      </w:r>
      <w:r w:rsidRPr="00EC72BE">
        <w:rPr>
          <w:rFonts w:ascii="Times New Roman" w:hAnsi="Times New Roman" w:cs="Times New Roman"/>
          <w:sz w:val="24"/>
          <w:szCs w:val="24"/>
        </w:rPr>
        <w:t xml:space="preserve"> </w:t>
      </w:r>
      <w:r>
        <w:rPr>
          <w:rFonts w:ascii="Times New Roman" w:hAnsi="Times New Roman" w:cs="Times New Roman"/>
          <w:sz w:val="24"/>
          <w:szCs w:val="24"/>
        </w:rPr>
        <w:t>RH. (1960)</w:t>
      </w:r>
      <w:r w:rsidRPr="00EC72BE">
        <w:rPr>
          <w:rFonts w:ascii="Times New Roman" w:hAnsi="Times New Roman" w:cs="Times New Roman"/>
          <w:sz w:val="24"/>
          <w:szCs w:val="24"/>
        </w:rPr>
        <w:t xml:space="preserve"> Vegetation of the Siskiyou Mountains, Oregon and California. </w:t>
      </w:r>
      <w:r w:rsidRPr="00EC72BE">
        <w:rPr>
          <w:rFonts w:ascii="Times New Roman" w:hAnsi="Times New Roman" w:cs="Times New Roman"/>
          <w:i/>
          <w:sz w:val="24"/>
          <w:szCs w:val="24"/>
        </w:rPr>
        <w:t>Ecol. Monogr</w:t>
      </w:r>
      <w:r>
        <w:rPr>
          <w:rFonts w:ascii="Times New Roman" w:hAnsi="Times New Roman" w:cs="Times New Roman"/>
          <w:i/>
          <w:sz w:val="24"/>
          <w:szCs w:val="24"/>
        </w:rPr>
        <w:t>.</w:t>
      </w:r>
      <w:r>
        <w:rPr>
          <w:rFonts w:ascii="Times New Roman" w:hAnsi="Times New Roman" w:cs="Times New Roman"/>
          <w:sz w:val="24"/>
          <w:szCs w:val="24"/>
        </w:rPr>
        <w:t xml:space="preserve"> 30:</w:t>
      </w:r>
      <w:r w:rsidRPr="00EC72BE">
        <w:rPr>
          <w:rFonts w:ascii="Times New Roman" w:hAnsi="Times New Roman" w:cs="Times New Roman"/>
          <w:sz w:val="24"/>
          <w:szCs w:val="24"/>
        </w:rPr>
        <w:t>279-338.</w:t>
      </w:r>
    </w:p>
    <w:p w14:paraId="03ED1EEA" w14:textId="77777777" w:rsidR="00E76145" w:rsidRDefault="00E76145" w:rsidP="00E76145">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Lennon</w:t>
      </w:r>
      <w:r w:rsidRPr="00EC72BE">
        <w:rPr>
          <w:rFonts w:ascii="Times New Roman" w:hAnsi="Times New Roman" w:cs="Times New Roman"/>
          <w:sz w:val="24"/>
          <w:szCs w:val="24"/>
        </w:rPr>
        <w:t xml:space="preserve"> </w:t>
      </w:r>
      <w:r>
        <w:rPr>
          <w:rFonts w:ascii="Times New Roman" w:hAnsi="Times New Roman" w:cs="Times New Roman"/>
          <w:sz w:val="24"/>
          <w:szCs w:val="24"/>
        </w:rPr>
        <w:t>JJ, Koleff P</w:t>
      </w:r>
      <w:r w:rsidRPr="00EC72BE">
        <w:rPr>
          <w:rFonts w:ascii="Times New Roman" w:hAnsi="Times New Roman" w:cs="Times New Roman"/>
          <w:sz w:val="24"/>
          <w:szCs w:val="24"/>
        </w:rPr>
        <w:t>, Greenwood</w:t>
      </w:r>
      <w:r>
        <w:rPr>
          <w:rFonts w:ascii="Times New Roman" w:hAnsi="Times New Roman" w:cs="Times New Roman"/>
          <w:sz w:val="24"/>
          <w:szCs w:val="24"/>
        </w:rPr>
        <w:t xml:space="preserve"> JJD, Gaston KJ. (2001)</w:t>
      </w:r>
      <w:r w:rsidRPr="00EC72BE">
        <w:rPr>
          <w:rFonts w:ascii="Times New Roman" w:hAnsi="Times New Roman" w:cs="Times New Roman"/>
          <w:sz w:val="24"/>
          <w:szCs w:val="24"/>
        </w:rPr>
        <w:t xml:space="preserve"> The geographical structure of British bird distributions: diversity, spatial turnover and scale. </w:t>
      </w:r>
      <w:r w:rsidRPr="00EC72BE">
        <w:rPr>
          <w:rFonts w:ascii="Times New Roman" w:hAnsi="Times New Roman" w:cs="Times New Roman"/>
          <w:i/>
          <w:sz w:val="24"/>
          <w:szCs w:val="24"/>
        </w:rPr>
        <w:t>J. Anim. Ecol.</w:t>
      </w:r>
      <w:r>
        <w:rPr>
          <w:rFonts w:ascii="Times New Roman" w:hAnsi="Times New Roman" w:cs="Times New Roman"/>
          <w:sz w:val="24"/>
          <w:szCs w:val="24"/>
        </w:rPr>
        <w:t xml:space="preserve"> 70:</w:t>
      </w:r>
      <w:r w:rsidRPr="00EC72BE">
        <w:rPr>
          <w:rFonts w:ascii="Times New Roman" w:hAnsi="Times New Roman" w:cs="Times New Roman"/>
          <w:sz w:val="24"/>
          <w:szCs w:val="24"/>
        </w:rPr>
        <w:t>966-979.</w:t>
      </w:r>
    </w:p>
    <w:p w14:paraId="3AC7AB62" w14:textId="77777777" w:rsidR="00E76145" w:rsidRDefault="00E76145" w:rsidP="00E76145">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Wang S, Loreau M. (2014)</w:t>
      </w:r>
      <w:r w:rsidRPr="00EC72BE">
        <w:rPr>
          <w:rFonts w:ascii="Times New Roman" w:hAnsi="Times New Roman" w:cs="Times New Roman"/>
          <w:sz w:val="24"/>
          <w:szCs w:val="24"/>
        </w:rPr>
        <w:t xml:space="preserve"> Ecosystem stability in space: α, β and γ variability. </w:t>
      </w:r>
      <w:r w:rsidRPr="00EC72BE">
        <w:rPr>
          <w:rFonts w:ascii="Times New Roman" w:hAnsi="Times New Roman" w:cs="Times New Roman"/>
          <w:i/>
          <w:sz w:val="24"/>
          <w:szCs w:val="24"/>
        </w:rPr>
        <w:t>Ecol. Lett.</w:t>
      </w:r>
      <w:r>
        <w:rPr>
          <w:rFonts w:ascii="Times New Roman" w:hAnsi="Times New Roman" w:cs="Times New Roman"/>
          <w:sz w:val="24"/>
          <w:szCs w:val="24"/>
        </w:rPr>
        <w:t xml:space="preserve"> 17:</w:t>
      </w:r>
      <w:r w:rsidRPr="00EC72BE">
        <w:rPr>
          <w:rFonts w:ascii="Times New Roman" w:hAnsi="Times New Roman" w:cs="Times New Roman"/>
          <w:sz w:val="24"/>
          <w:szCs w:val="24"/>
        </w:rPr>
        <w:t>891-901.</w:t>
      </w:r>
    </w:p>
    <w:p w14:paraId="1906A72B" w14:textId="77777777" w:rsidR="00E76145" w:rsidRPr="00EC72BE" w:rsidRDefault="00E76145" w:rsidP="00E76145">
      <w:pPr>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rPr>
        <w:t>R Core Team. (2013)</w:t>
      </w:r>
      <w:r w:rsidRPr="00EC72BE">
        <w:rPr>
          <w:rFonts w:ascii="Times New Roman" w:hAnsi="Times New Roman" w:cs="Times New Roman"/>
          <w:sz w:val="24"/>
          <w:szCs w:val="24"/>
        </w:rPr>
        <w:t xml:space="preserve"> </w:t>
      </w:r>
      <w:r w:rsidRPr="00EC72BE">
        <w:rPr>
          <w:rFonts w:ascii="TimesNewRomanPSMT" w:hAnsi="TimesNewRomanPSMT" w:cs="TimesNewRomanPSMT"/>
          <w:sz w:val="24"/>
          <w:szCs w:val="24"/>
        </w:rPr>
        <w:t>R: A language and environment for statistical computing. - R Foundation for Statistical Computing.</w:t>
      </w:r>
    </w:p>
    <w:p w14:paraId="2F47EAEC" w14:textId="77777777" w:rsidR="007D66A1" w:rsidRDefault="00E70B38" w:rsidP="001D64D4">
      <w:pPr>
        <w:numPr>
          <w:ilvl w:val="0"/>
          <w:numId w:val="1"/>
        </w:numPr>
        <w:spacing w:after="0" w:line="480" w:lineRule="auto"/>
        <w:ind w:left="432" w:hanging="432"/>
        <w:jc w:val="both"/>
        <w:rPr>
          <w:rFonts w:ascii="Times New Roman" w:hAnsi="Times New Roman" w:cs="Times New Roman"/>
          <w:sz w:val="24"/>
          <w:szCs w:val="24"/>
          <w:lang w:val="de-DE"/>
        </w:rPr>
      </w:pPr>
      <w:r>
        <w:rPr>
          <w:rFonts w:ascii="Times New Roman" w:hAnsi="Times New Roman" w:cs="Times New Roman"/>
          <w:sz w:val="24"/>
          <w:szCs w:val="24"/>
        </w:rPr>
        <w:t>Bates D, Maechler M, Bolker B,</w:t>
      </w:r>
      <w:r w:rsidRPr="00EC72BE">
        <w:rPr>
          <w:rFonts w:ascii="Times New Roman" w:hAnsi="Times New Roman" w:cs="Times New Roman"/>
          <w:sz w:val="24"/>
          <w:szCs w:val="24"/>
        </w:rPr>
        <w:t xml:space="preserve"> </w:t>
      </w:r>
      <w:r>
        <w:rPr>
          <w:rFonts w:ascii="Times New Roman" w:hAnsi="Times New Roman" w:cs="Times New Roman"/>
          <w:sz w:val="24"/>
          <w:szCs w:val="24"/>
        </w:rPr>
        <w:t>Walker S (2014)</w:t>
      </w:r>
      <w:r w:rsidRPr="00EC72BE">
        <w:rPr>
          <w:rFonts w:ascii="Times New Roman" w:hAnsi="Times New Roman" w:cs="Times New Roman"/>
          <w:sz w:val="24"/>
          <w:szCs w:val="24"/>
        </w:rPr>
        <w:t xml:space="preserve"> </w:t>
      </w:r>
      <w:r w:rsidRPr="00EC72BE">
        <w:rPr>
          <w:rFonts w:ascii="Times New Roman" w:hAnsi="Times New Roman" w:cs="Times New Roman"/>
          <w:i/>
          <w:sz w:val="24"/>
          <w:szCs w:val="24"/>
        </w:rPr>
        <w:t>lme4: Linear mixed-effects models using Eigen and S4.</w:t>
      </w:r>
      <w:r w:rsidRPr="00EC72BE">
        <w:rPr>
          <w:rFonts w:ascii="Times New Roman" w:hAnsi="Times New Roman" w:cs="Times New Roman"/>
          <w:sz w:val="24"/>
          <w:szCs w:val="24"/>
        </w:rPr>
        <w:t xml:space="preserve"> </w:t>
      </w:r>
      <w:r w:rsidRPr="00853CFD">
        <w:rPr>
          <w:rFonts w:ascii="Times New Roman" w:hAnsi="Times New Roman" w:cs="Times New Roman"/>
          <w:sz w:val="24"/>
          <w:szCs w:val="24"/>
          <w:lang w:val="de-DE"/>
        </w:rPr>
        <w:t xml:space="preserve">R package version 1.1-7, </w:t>
      </w:r>
      <w:hyperlink r:id="rId11" w:history="1">
        <w:r w:rsidRPr="00853CFD">
          <w:rPr>
            <w:rFonts w:ascii="Times New Roman" w:hAnsi="Times New Roman" w:cs="Times New Roman"/>
            <w:sz w:val="24"/>
            <w:szCs w:val="24"/>
            <w:lang w:val="de-DE"/>
          </w:rPr>
          <w:t>https://CRAN.R-project.org/package=lme4</w:t>
        </w:r>
      </w:hyperlink>
      <w:r w:rsidRPr="00853CFD">
        <w:rPr>
          <w:rFonts w:ascii="Times New Roman" w:hAnsi="Times New Roman" w:cs="Times New Roman"/>
          <w:sz w:val="24"/>
          <w:szCs w:val="24"/>
          <w:lang w:val="de-DE"/>
        </w:rPr>
        <w:t>.</w:t>
      </w:r>
    </w:p>
    <w:p w14:paraId="750C3274" w14:textId="77777777" w:rsidR="00576CDA" w:rsidRPr="00BC2E9D" w:rsidRDefault="00576CDA" w:rsidP="00626A68">
      <w:pPr>
        <w:pStyle w:val="EndNoteBibliography"/>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lang w:val="fr-CH"/>
        </w:rPr>
        <w:t xml:space="preserve">Jucker </w:t>
      </w:r>
      <w:r w:rsidRPr="004414A5">
        <w:rPr>
          <w:rFonts w:ascii="Times New Roman" w:hAnsi="Times New Roman" w:cs="Times New Roman"/>
          <w:sz w:val="24"/>
          <w:szCs w:val="24"/>
          <w:lang w:val="fr-CH"/>
        </w:rPr>
        <w:t>T</w:t>
      </w:r>
      <w:r>
        <w:rPr>
          <w:rFonts w:ascii="Times New Roman" w:hAnsi="Times New Roman" w:cs="Times New Roman"/>
          <w:sz w:val="24"/>
          <w:szCs w:val="24"/>
          <w:lang w:val="fr-CH"/>
        </w:rPr>
        <w:t xml:space="preserve"> </w:t>
      </w:r>
      <w:r w:rsidRPr="004414A5">
        <w:rPr>
          <w:rFonts w:ascii="Times New Roman" w:hAnsi="Times New Roman" w:cs="Times New Roman"/>
          <w:i/>
          <w:iCs/>
          <w:sz w:val="24"/>
          <w:szCs w:val="24"/>
          <w:lang w:val="fr-CH"/>
        </w:rPr>
        <w:t>et al.</w:t>
      </w:r>
      <w:r w:rsidRPr="004414A5">
        <w:rPr>
          <w:rFonts w:ascii="Times New Roman" w:hAnsi="Times New Roman" w:cs="Times New Roman"/>
          <w:sz w:val="24"/>
          <w:szCs w:val="24"/>
          <w:lang w:val="fr-CH"/>
        </w:rPr>
        <w:t xml:space="preserve"> </w:t>
      </w:r>
      <w:r>
        <w:rPr>
          <w:rFonts w:ascii="Times New Roman" w:hAnsi="Times New Roman" w:cs="Times New Roman"/>
          <w:sz w:val="24"/>
          <w:szCs w:val="24"/>
        </w:rPr>
        <w:t>(2014)</w:t>
      </w:r>
      <w:r w:rsidRPr="004414A5">
        <w:rPr>
          <w:rFonts w:ascii="Times New Roman" w:hAnsi="Times New Roman" w:cs="Times New Roman"/>
          <w:sz w:val="24"/>
          <w:szCs w:val="24"/>
        </w:rPr>
        <w:t xml:space="preserve"> Competition for light and water play contrasting roles in driving diversity-productivity relationships in Iberian forests. </w:t>
      </w:r>
      <w:r w:rsidRPr="004414A5">
        <w:rPr>
          <w:rFonts w:ascii="Times New Roman" w:hAnsi="Times New Roman" w:cs="Times New Roman"/>
          <w:i/>
          <w:iCs/>
          <w:sz w:val="24"/>
          <w:szCs w:val="24"/>
        </w:rPr>
        <w:t xml:space="preserve">J. Ecol. </w:t>
      </w:r>
      <w:r>
        <w:rPr>
          <w:rFonts w:ascii="Times New Roman" w:hAnsi="Times New Roman" w:cs="Times New Roman"/>
          <w:iCs/>
          <w:sz w:val="24"/>
          <w:szCs w:val="24"/>
        </w:rPr>
        <w:t>5:</w:t>
      </w:r>
      <w:r w:rsidRPr="004414A5">
        <w:rPr>
          <w:rFonts w:ascii="Times New Roman" w:hAnsi="Times New Roman" w:cs="Times New Roman"/>
          <w:iCs/>
          <w:sz w:val="24"/>
          <w:szCs w:val="24"/>
        </w:rPr>
        <w:t>1202-1213.</w:t>
      </w:r>
    </w:p>
    <w:p w14:paraId="6FF87A5C" w14:textId="77777777" w:rsidR="00576CDA" w:rsidRPr="00BC2E9D" w:rsidRDefault="00576CDA" w:rsidP="00626A68">
      <w:pPr>
        <w:pStyle w:val="ListParagraph"/>
        <w:numPr>
          <w:ilvl w:val="0"/>
          <w:numId w:val="1"/>
        </w:numPr>
        <w:spacing w:after="0" w:line="480" w:lineRule="auto"/>
        <w:ind w:left="432" w:hanging="432"/>
        <w:jc w:val="both"/>
        <w:rPr>
          <w:rFonts w:ascii="Times New Roman" w:hAnsi="Times New Roman" w:cs="Times New Roman"/>
          <w:sz w:val="24"/>
          <w:szCs w:val="24"/>
          <w:lang w:val="en-US"/>
        </w:rPr>
      </w:pPr>
      <w:r>
        <w:rPr>
          <w:rFonts w:ascii="Times New Roman" w:hAnsi="Times New Roman" w:cs="Times New Roman"/>
          <w:sz w:val="24"/>
          <w:szCs w:val="24"/>
          <w:lang w:val="en-US"/>
        </w:rPr>
        <w:t>Viro PJ.</w:t>
      </w:r>
      <w:r w:rsidRPr="007B3DCD">
        <w:rPr>
          <w:rFonts w:ascii="Times New Roman" w:hAnsi="Times New Roman" w:cs="Times New Roman"/>
          <w:sz w:val="24"/>
          <w:szCs w:val="24"/>
          <w:lang w:val="en-US"/>
        </w:rPr>
        <w:t xml:space="preserve"> </w:t>
      </w:r>
      <w:r>
        <w:rPr>
          <w:rFonts w:ascii="Times New Roman" w:hAnsi="Times New Roman" w:cs="Times New Roman"/>
          <w:sz w:val="24"/>
          <w:szCs w:val="24"/>
          <w:lang w:val="en-US"/>
        </w:rPr>
        <w:t>(1952)</w:t>
      </w:r>
      <w:r w:rsidRPr="007B3DCD">
        <w:rPr>
          <w:rFonts w:ascii="Times New Roman" w:hAnsi="Times New Roman" w:cs="Times New Roman"/>
          <w:sz w:val="24"/>
          <w:szCs w:val="24"/>
          <w:lang w:val="en-US"/>
        </w:rPr>
        <w:t xml:space="preserve"> Kivisyyden määrittämisestä. </w:t>
      </w:r>
      <w:r w:rsidRPr="004414A5">
        <w:rPr>
          <w:rFonts w:ascii="Times New Roman" w:hAnsi="Times New Roman" w:cs="Times New Roman"/>
          <w:sz w:val="24"/>
          <w:szCs w:val="24"/>
          <w:lang w:val="en-GB"/>
        </w:rPr>
        <w:t xml:space="preserve">Summary: On the determination of stoniness. </w:t>
      </w:r>
      <w:r w:rsidRPr="004414A5">
        <w:rPr>
          <w:rFonts w:ascii="Times New Roman" w:hAnsi="Times New Roman" w:cs="Times New Roman"/>
          <w:i/>
          <w:sz w:val="24"/>
          <w:szCs w:val="24"/>
          <w:lang w:val="en-GB"/>
        </w:rPr>
        <w:t>Comm. Inst. Forest Fenn.</w:t>
      </w:r>
      <w:r>
        <w:rPr>
          <w:rFonts w:ascii="Times New Roman" w:hAnsi="Times New Roman" w:cs="Times New Roman"/>
          <w:sz w:val="24"/>
          <w:szCs w:val="24"/>
          <w:lang w:val="en-GB"/>
        </w:rPr>
        <w:t xml:space="preserve"> 40:</w:t>
      </w:r>
      <w:r w:rsidRPr="004414A5">
        <w:rPr>
          <w:rFonts w:ascii="Times New Roman" w:hAnsi="Times New Roman" w:cs="Times New Roman"/>
          <w:sz w:val="24"/>
          <w:szCs w:val="24"/>
          <w:lang w:val="en-GB"/>
        </w:rPr>
        <w:t>23 p.</w:t>
      </w:r>
    </w:p>
    <w:p w14:paraId="2A7AFCC1" w14:textId="77777777" w:rsidR="00576CDA" w:rsidRPr="00BC2E9D" w:rsidRDefault="00576CDA" w:rsidP="00626A68">
      <w:pPr>
        <w:pStyle w:val="ListParagraph"/>
        <w:numPr>
          <w:ilvl w:val="0"/>
          <w:numId w:val="1"/>
        </w:numPr>
        <w:spacing w:after="0" w:line="480" w:lineRule="auto"/>
        <w:ind w:left="432" w:hanging="432"/>
        <w:jc w:val="both"/>
        <w:rPr>
          <w:rFonts w:ascii="Times New Roman" w:hAnsi="Times New Roman" w:cs="Times New Roman"/>
          <w:sz w:val="24"/>
          <w:szCs w:val="24"/>
          <w:lang w:val="en-US"/>
        </w:rPr>
      </w:pPr>
      <w:r>
        <w:rPr>
          <w:rFonts w:ascii="Times New Roman" w:hAnsi="Times New Roman" w:cs="Times New Roman"/>
          <w:sz w:val="24"/>
          <w:szCs w:val="24"/>
          <w:lang w:val="en-GB"/>
        </w:rPr>
        <w:t>Vance ED</w:t>
      </w:r>
      <w:r w:rsidRPr="004414A5">
        <w:rPr>
          <w:rFonts w:ascii="Times New Roman" w:hAnsi="Times New Roman" w:cs="Times New Roman"/>
          <w:sz w:val="24"/>
          <w:szCs w:val="24"/>
          <w:lang w:val="en-GB"/>
        </w:rPr>
        <w:t>, Brookes</w:t>
      </w:r>
      <w:r>
        <w:rPr>
          <w:rFonts w:ascii="Times New Roman" w:hAnsi="Times New Roman" w:cs="Times New Roman"/>
          <w:sz w:val="24"/>
          <w:szCs w:val="24"/>
          <w:lang w:val="en-GB"/>
        </w:rPr>
        <w:t xml:space="preserve"> PC, Jenkinson DS. (1987)</w:t>
      </w:r>
      <w:r w:rsidRPr="004414A5">
        <w:rPr>
          <w:rFonts w:ascii="Times New Roman" w:hAnsi="Times New Roman" w:cs="Times New Roman"/>
          <w:sz w:val="24"/>
          <w:szCs w:val="24"/>
          <w:lang w:val="en-GB"/>
        </w:rPr>
        <w:t xml:space="preserve"> An extraction method for measuring soil microbial biomass C. </w:t>
      </w:r>
      <w:r w:rsidRPr="004414A5">
        <w:rPr>
          <w:rFonts w:ascii="Times New Roman" w:hAnsi="Times New Roman" w:cs="Times New Roman"/>
          <w:i/>
          <w:sz w:val="24"/>
          <w:szCs w:val="24"/>
          <w:lang w:val="en-GB"/>
        </w:rPr>
        <w:t>Soil Biol. Biochem.</w:t>
      </w:r>
      <w:r>
        <w:rPr>
          <w:rFonts w:ascii="Times New Roman" w:hAnsi="Times New Roman" w:cs="Times New Roman"/>
          <w:sz w:val="24"/>
          <w:szCs w:val="24"/>
          <w:lang w:val="en-GB"/>
        </w:rPr>
        <w:t xml:space="preserve"> 19:</w:t>
      </w:r>
      <w:r w:rsidRPr="004414A5">
        <w:rPr>
          <w:rFonts w:ascii="Times New Roman" w:hAnsi="Times New Roman" w:cs="Times New Roman"/>
          <w:sz w:val="24"/>
          <w:szCs w:val="24"/>
          <w:lang w:val="en-GB"/>
        </w:rPr>
        <w:t>703-707.</w:t>
      </w:r>
    </w:p>
    <w:p w14:paraId="4B3F5027" w14:textId="77777777" w:rsidR="00576CDA" w:rsidRPr="004414A5" w:rsidRDefault="006F5F7C" w:rsidP="00626A68">
      <w:pPr>
        <w:pStyle w:val="EndNoteBibliography"/>
        <w:numPr>
          <w:ilvl w:val="0"/>
          <w:numId w:val="1"/>
        </w:numPr>
        <w:spacing w:after="0" w:line="480" w:lineRule="auto"/>
        <w:ind w:left="432" w:hanging="432"/>
        <w:jc w:val="both"/>
        <w:rPr>
          <w:rFonts w:ascii="Times New Roman" w:hAnsi="Times New Roman" w:cs="Times New Roman"/>
          <w:sz w:val="24"/>
          <w:szCs w:val="24"/>
        </w:rPr>
      </w:pPr>
      <w:r w:rsidRPr="00662AFD">
        <w:rPr>
          <w:rFonts w:ascii="Times New Roman" w:hAnsi="Times New Roman" w:cs="Times New Roman"/>
          <w:sz w:val="24"/>
          <w:szCs w:val="24"/>
        </w:rPr>
        <w:t xml:space="preserve">Skjemstad JO, Baldock JA. </w:t>
      </w:r>
      <w:r w:rsidRPr="00662AFD">
        <w:rPr>
          <w:rFonts w:ascii="Times New Roman" w:hAnsi="Times New Roman" w:cs="Times New Roman"/>
          <w:color w:val="222222"/>
          <w:sz w:val="24"/>
          <w:szCs w:val="24"/>
          <w:shd w:val="clear" w:color="auto" w:fill="FFFFFF"/>
        </w:rPr>
        <w:t xml:space="preserve">(2007) </w:t>
      </w:r>
      <w:r w:rsidR="00576CDA" w:rsidRPr="004414A5">
        <w:rPr>
          <w:rFonts w:ascii="Times New Roman" w:hAnsi="Times New Roman" w:cs="Times New Roman"/>
          <w:sz w:val="24"/>
          <w:szCs w:val="24"/>
        </w:rPr>
        <w:t xml:space="preserve">Total and organic carbon. </w:t>
      </w:r>
      <w:r w:rsidR="00576CDA" w:rsidRPr="004414A5">
        <w:rPr>
          <w:rFonts w:ascii="Times New Roman" w:hAnsi="Times New Roman" w:cs="Times New Roman"/>
          <w:i/>
          <w:color w:val="222222"/>
          <w:sz w:val="24"/>
          <w:szCs w:val="24"/>
          <w:shd w:val="clear" w:color="auto" w:fill="FFFFFF"/>
        </w:rPr>
        <w:t>Soil sampling and methods of analysis, pp225-238</w:t>
      </w:r>
      <w:r w:rsidR="00576CDA" w:rsidRPr="004414A5">
        <w:rPr>
          <w:rFonts w:ascii="Times New Roman" w:hAnsi="Times New Roman" w:cs="Times New Roman"/>
          <w:color w:val="222222"/>
          <w:sz w:val="24"/>
          <w:szCs w:val="24"/>
          <w:shd w:val="clear" w:color="auto" w:fill="FFFFFF"/>
        </w:rPr>
        <w:t>. 2nd ed. CRC Press, Boca Raton, FL.</w:t>
      </w:r>
    </w:p>
    <w:p w14:paraId="56F2D26A" w14:textId="77777777" w:rsidR="00576CDA" w:rsidRPr="00F50346" w:rsidRDefault="00576CDA" w:rsidP="00626A68">
      <w:pPr>
        <w:pStyle w:val="ListParagraph"/>
        <w:numPr>
          <w:ilvl w:val="0"/>
          <w:numId w:val="1"/>
        </w:numPr>
        <w:shd w:val="clear" w:color="auto" w:fill="FFFFFF"/>
        <w:spacing w:after="0" w:line="480" w:lineRule="auto"/>
        <w:ind w:left="432" w:hanging="432"/>
        <w:jc w:val="both"/>
        <w:textAlignment w:val="baseline"/>
        <w:rPr>
          <w:rFonts w:ascii="Times New Roman" w:eastAsia="Arial Unicode MS" w:hAnsi="Times New Roman" w:cs="Times New Roman"/>
          <w:sz w:val="24"/>
          <w:szCs w:val="24"/>
        </w:rPr>
      </w:pPr>
      <w:r>
        <w:rPr>
          <w:rFonts w:ascii="Times New Roman" w:hAnsi="Times New Roman" w:cs="Times New Roman"/>
          <w:sz w:val="24"/>
          <w:szCs w:val="24"/>
          <w:lang w:val="en-US"/>
        </w:rPr>
        <w:t>Matejovic I. (1993)</w:t>
      </w:r>
      <w:r w:rsidRPr="000D1B4D">
        <w:rPr>
          <w:rFonts w:ascii="Times New Roman" w:hAnsi="Times New Roman" w:cs="Times New Roman"/>
          <w:sz w:val="24"/>
          <w:szCs w:val="24"/>
          <w:lang w:val="en-US"/>
        </w:rPr>
        <w:t xml:space="preserve"> Determination of carbon, hydrogen, and nitrogen in soils by automated elemental analysis (dry combustion method). </w:t>
      </w:r>
      <w:r w:rsidRPr="004414A5">
        <w:rPr>
          <w:rFonts w:ascii="Times New Roman" w:hAnsi="Times New Roman" w:cs="Times New Roman"/>
          <w:i/>
          <w:sz w:val="24"/>
          <w:szCs w:val="24"/>
        </w:rPr>
        <w:t>Commun. Soil Sci. Plant Anal.</w:t>
      </w:r>
      <w:r>
        <w:rPr>
          <w:rFonts w:ascii="Times New Roman" w:hAnsi="Times New Roman" w:cs="Times New Roman"/>
          <w:sz w:val="24"/>
          <w:szCs w:val="24"/>
        </w:rPr>
        <w:t xml:space="preserve"> 24:</w:t>
      </w:r>
      <w:r w:rsidRPr="004414A5">
        <w:rPr>
          <w:rFonts w:ascii="Times New Roman" w:hAnsi="Times New Roman" w:cs="Times New Roman"/>
          <w:sz w:val="24"/>
          <w:szCs w:val="24"/>
        </w:rPr>
        <w:t>2213-2222.</w:t>
      </w:r>
    </w:p>
    <w:p w14:paraId="3C7F1C14" w14:textId="77777777" w:rsidR="00576CDA" w:rsidRDefault="006F5F7C" w:rsidP="00626A68">
      <w:pPr>
        <w:pStyle w:val="ListParagraph"/>
        <w:numPr>
          <w:ilvl w:val="0"/>
          <w:numId w:val="1"/>
        </w:numPr>
        <w:shd w:val="clear" w:color="auto" w:fill="FFFFFF"/>
        <w:spacing w:after="0" w:line="480" w:lineRule="auto"/>
        <w:ind w:left="432" w:hanging="432"/>
        <w:jc w:val="both"/>
        <w:textAlignment w:val="baseline"/>
        <w:rPr>
          <w:rFonts w:ascii="Times New Roman" w:eastAsia="Arial Unicode MS" w:hAnsi="Times New Roman" w:cs="Times New Roman"/>
          <w:sz w:val="24"/>
          <w:szCs w:val="24"/>
        </w:rPr>
      </w:pPr>
      <w:r>
        <w:rPr>
          <w:rFonts w:ascii="Times New Roman" w:eastAsia="Arial Unicode MS" w:hAnsi="Times New Roman" w:cs="Times New Roman"/>
          <w:sz w:val="24"/>
          <w:szCs w:val="24"/>
          <w:lang w:val="en-US"/>
        </w:rPr>
        <w:lastRenderedPageBreak/>
        <w:t xml:space="preserve">Vesterdal L, Schmidt IK, Callesen I, Nilsson LO, Gundersen P. (2008) </w:t>
      </w:r>
      <w:r w:rsidR="00576CDA" w:rsidRPr="000D1B4D">
        <w:rPr>
          <w:rFonts w:ascii="Times New Roman" w:eastAsia="Arial Unicode MS" w:hAnsi="Times New Roman" w:cs="Times New Roman"/>
          <w:sz w:val="24"/>
          <w:szCs w:val="24"/>
          <w:lang w:val="en-US"/>
        </w:rPr>
        <w:t xml:space="preserve">Carbon and nitrogen in forest floor and mineral soil under six common European tree species. </w:t>
      </w:r>
      <w:r w:rsidR="00576CDA" w:rsidRPr="004414A5">
        <w:rPr>
          <w:rFonts w:ascii="Times New Roman" w:eastAsia="Arial Unicode MS" w:hAnsi="Times New Roman" w:cs="Times New Roman"/>
          <w:i/>
          <w:sz w:val="24"/>
          <w:szCs w:val="24"/>
        </w:rPr>
        <w:t>Forest Ecol. Manag.</w:t>
      </w:r>
      <w:r w:rsidR="00576CDA">
        <w:rPr>
          <w:rFonts w:ascii="Times New Roman" w:eastAsia="Arial Unicode MS" w:hAnsi="Times New Roman" w:cs="Times New Roman"/>
          <w:sz w:val="24"/>
          <w:szCs w:val="24"/>
        </w:rPr>
        <w:t xml:space="preserve"> 255:</w:t>
      </w:r>
      <w:r w:rsidR="00576CDA" w:rsidRPr="004414A5">
        <w:rPr>
          <w:rFonts w:ascii="Times New Roman" w:eastAsia="Arial Unicode MS" w:hAnsi="Times New Roman" w:cs="Times New Roman"/>
          <w:sz w:val="24"/>
          <w:szCs w:val="24"/>
        </w:rPr>
        <w:t>35-48.</w:t>
      </w:r>
    </w:p>
    <w:p w14:paraId="7364F07F" w14:textId="77777777" w:rsidR="00576CDA" w:rsidRPr="00662AFD" w:rsidRDefault="00576CDA" w:rsidP="00626A68">
      <w:pPr>
        <w:pStyle w:val="ListParagraph"/>
        <w:numPr>
          <w:ilvl w:val="0"/>
          <w:numId w:val="1"/>
        </w:numPr>
        <w:spacing w:after="0" w:line="480" w:lineRule="auto"/>
        <w:ind w:left="432" w:hanging="432"/>
        <w:jc w:val="both"/>
        <w:rPr>
          <w:rFonts w:ascii="Times New Roman" w:hAnsi="Times New Roman" w:cs="Times New Roman"/>
          <w:sz w:val="24"/>
          <w:szCs w:val="24"/>
          <w:lang w:val="en-US"/>
        </w:rPr>
      </w:pPr>
      <w:r>
        <w:rPr>
          <w:rFonts w:ascii="Times New Roman" w:hAnsi="Times New Roman" w:cs="Times New Roman"/>
          <w:sz w:val="24"/>
          <w:szCs w:val="24"/>
          <w:lang w:val="en-US"/>
        </w:rPr>
        <w:t>Grossiord</w:t>
      </w:r>
      <w:r w:rsidRPr="00437D6C">
        <w:rPr>
          <w:rFonts w:ascii="Times New Roman" w:hAnsi="Times New Roman" w:cs="Times New Roman"/>
          <w:sz w:val="24"/>
          <w:szCs w:val="24"/>
          <w:lang w:val="en-US"/>
        </w:rPr>
        <w:t xml:space="preserve"> C. </w:t>
      </w:r>
      <w:r w:rsidRPr="00437D6C">
        <w:rPr>
          <w:rFonts w:ascii="Times New Roman" w:hAnsi="Times New Roman" w:cs="Times New Roman"/>
          <w:i/>
          <w:sz w:val="24"/>
          <w:szCs w:val="24"/>
          <w:lang w:val="en-US"/>
        </w:rPr>
        <w:t>et al.</w:t>
      </w:r>
      <w:r w:rsidRPr="00437D6C">
        <w:rPr>
          <w:rFonts w:ascii="Times New Roman" w:hAnsi="Times New Roman" w:cs="Times New Roman"/>
          <w:sz w:val="24"/>
          <w:szCs w:val="24"/>
          <w:lang w:val="en-US"/>
        </w:rPr>
        <w:t xml:space="preserve"> (2014</w:t>
      </w:r>
      <w:r>
        <w:rPr>
          <w:rFonts w:ascii="Times New Roman" w:hAnsi="Times New Roman" w:cs="Times New Roman"/>
          <w:sz w:val="24"/>
          <w:szCs w:val="24"/>
          <w:lang w:val="en-US"/>
        </w:rPr>
        <w:t>)</w:t>
      </w:r>
      <w:r w:rsidRPr="00437D6C">
        <w:rPr>
          <w:rFonts w:ascii="Times New Roman" w:hAnsi="Times New Roman" w:cs="Times New Roman"/>
          <w:sz w:val="24"/>
          <w:szCs w:val="24"/>
          <w:lang w:val="en-US"/>
        </w:rPr>
        <w:t xml:space="preserve"> </w:t>
      </w:r>
      <w:r w:rsidRPr="000D1B4D">
        <w:rPr>
          <w:rFonts w:ascii="Times New Roman" w:hAnsi="Times New Roman" w:cs="Times New Roman"/>
          <w:sz w:val="24"/>
          <w:szCs w:val="24"/>
          <w:lang w:val="en-US"/>
        </w:rPr>
        <w:t xml:space="preserve">Tree diversity does not always improve resistance of forest ecosystems to drought. </w:t>
      </w:r>
      <w:r w:rsidR="006F5F7C" w:rsidRPr="00662AFD">
        <w:rPr>
          <w:rFonts w:ascii="Times New Roman" w:eastAsiaTheme="minorEastAsia" w:hAnsi="Times New Roman" w:cs="Times New Roman"/>
          <w:i/>
          <w:sz w:val="24"/>
          <w:szCs w:val="24"/>
          <w:lang w:val="en-US"/>
        </w:rPr>
        <w:t xml:space="preserve">P. Natl. Acad. Sci. USA </w:t>
      </w:r>
      <w:r w:rsidR="006F5F7C" w:rsidRPr="00662AFD">
        <w:rPr>
          <w:rFonts w:ascii="Times New Roman" w:eastAsiaTheme="minorEastAsia" w:hAnsi="Times New Roman" w:cs="Times New Roman"/>
          <w:sz w:val="24"/>
          <w:szCs w:val="24"/>
          <w:lang w:val="en-US"/>
        </w:rPr>
        <w:t>111:14812-14815.</w:t>
      </w:r>
    </w:p>
    <w:p w14:paraId="026B320D" w14:textId="77777777" w:rsidR="00576CDA" w:rsidRPr="004414A5" w:rsidRDefault="00576CDA" w:rsidP="00626A68">
      <w:pPr>
        <w:pStyle w:val="ListParagraph"/>
        <w:numPr>
          <w:ilvl w:val="0"/>
          <w:numId w:val="1"/>
        </w:numPr>
        <w:spacing w:after="0" w:line="480" w:lineRule="auto"/>
        <w:ind w:left="432" w:hanging="432"/>
        <w:jc w:val="both"/>
        <w:rPr>
          <w:rFonts w:ascii="Times New Roman" w:hAnsi="Times New Roman" w:cs="Times New Roman"/>
          <w:sz w:val="24"/>
          <w:szCs w:val="24"/>
        </w:rPr>
      </w:pPr>
      <w:r>
        <w:rPr>
          <w:rFonts w:ascii="Times New Roman" w:hAnsi="Times New Roman" w:cs="Times New Roman"/>
          <w:sz w:val="24"/>
          <w:szCs w:val="24"/>
          <w:lang w:val="en-US"/>
        </w:rPr>
        <w:t xml:space="preserve">Eichhorn J </w:t>
      </w:r>
      <w:r w:rsidRPr="0077103D">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(2010) </w:t>
      </w:r>
      <w:r w:rsidRPr="000D1B4D">
        <w:rPr>
          <w:rFonts w:ascii="Times New Roman" w:hAnsi="Times New Roman" w:cs="Times New Roman"/>
          <w:sz w:val="24"/>
          <w:szCs w:val="24"/>
          <w:lang w:val="en-US"/>
        </w:rPr>
        <w:t xml:space="preserve">Visual assessment of crown condition and damaging agents. In UNECE (Ed.), </w:t>
      </w:r>
      <w:r w:rsidRPr="000D1B4D">
        <w:rPr>
          <w:rFonts w:ascii="Times New Roman" w:hAnsi="Times New Roman" w:cs="Times New Roman"/>
          <w:i/>
          <w:sz w:val="24"/>
          <w:szCs w:val="24"/>
          <w:lang w:val="en-US"/>
        </w:rPr>
        <w:t>Manual on methods and criteria for harmonized sampling, assessment, monitoring and analysis of the effects of air pollution on forests</w:t>
      </w:r>
      <w:r w:rsidRPr="000D1B4D">
        <w:rPr>
          <w:rFonts w:ascii="Times New Roman" w:hAnsi="Times New Roman" w:cs="Times New Roman"/>
          <w:sz w:val="24"/>
          <w:szCs w:val="24"/>
          <w:lang w:val="en-US"/>
        </w:rPr>
        <w:t xml:space="preserve"> (pp. 49). </w:t>
      </w:r>
      <w:r w:rsidRPr="004414A5">
        <w:rPr>
          <w:rFonts w:ascii="Times New Roman" w:hAnsi="Times New Roman" w:cs="Times New Roman"/>
          <w:sz w:val="24"/>
          <w:szCs w:val="24"/>
        </w:rPr>
        <w:t>Hamburg, Germany: UNECE, ICP Forests Programme Co-ordinating Centre.</w:t>
      </w:r>
    </w:p>
    <w:p w14:paraId="656BBE37" w14:textId="77777777" w:rsidR="00576CDA" w:rsidRPr="006E68E4" w:rsidRDefault="00576CDA" w:rsidP="00626A68">
      <w:pPr>
        <w:pStyle w:val="ListParagraph"/>
        <w:numPr>
          <w:ilvl w:val="0"/>
          <w:numId w:val="1"/>
        </w:numPr>
        <w:spacing w:after="0" w:line="480" w:lineRule="auto"/>
        <w:ind w:left="432" w:hanging="432"/>
        <w:jc w:val="both"/>
        <w:rPr>
          <w:rFonts w:ascii="Times New Roman" w:hAnsi="Times New Roman" w:cs="Times New Roman"/>
          <w:sz w:val="24"/>
          <w:szCs w:val="24"/>
          <w:lang w:val="en-US"/>
        </w:rPr>
      </w:pPr>
      <w:r>
        <w:rPr>
          <w:rFonts w:ascii="Times New Roman" w:hAnsi="Times New Roman" w:cs="Times New Roman"/>
          <w:sz w:val="24"/>
          <w:szCs w:val="24"/>
          <w:lang w:val="en-US"/>
        </w:rPr>
        <w:t>Grace JB. (2006)</w:t>
      </w:r>
      <w:r w:rsidRPr="00EC72BE">
        <w:rPr>
          <w:rFonts w:ascii="Times New Roman" w:hAnsi="Times New Roman" w:cs="Times New Roman"/>
          <w:sz w:val="24"/>
          <w:szCs w:val="24"/>
          <w:lang w:val="en-US"/>
        </w:rPr>
        <w:t xml:space="preserve"> </w:t>
      </w:r>
      <w:r w:rsidRPr="00EC72BE">
        <w:rPr>
          <w:rFonts w:ascii="Times New Roman" w:hAnsi="Times New Roman" w:cs="Times New Roman"/>
          <w:i/>
          <w:sz w:val="24"/>
          <w:szCs w:val="24"/>
          <w:lang w:val="en-US"/>
        </w:rPr>
        <w:t>Structural Equation Modeling and natural systems.</w:t>
      </w:r>
      <w:r w:rsidRPr="00EC72BE">
        <w:rPr>
          <w:rFonts w:ascii="Times New Roman" w:hAnsi="Times New Roman" w:cs="Times New Roman"/>
          <w:sz w:val="24"/>
          <w:szCs w:val="24"/>
          <w:lang w:val="en-US"/>
        </w:rPr>
        <w:t xml:space="preserve"> Cambridge University Press, Cambridge, United Kingdom.</w:t>
      </w:r>
    </w:p>
    <w:p w14:paraId="75E06C3A" w14:textId="77777777" w:rsidR="00576CDA" w:rsidRPr="00BC2E9D" w:rsidRDefault="006F5F7C" w:rsidP="00626A68">
      <w:pPr>
        <w:pStyle w:val="ListParagraph"/>
        <w:numPr>
          <w:ilvl w:val="0"/>
          <w:numId w:val="1"/>
        </w:numPr>
        <w:spacing w:after="0" w:line="480" w:lineRule="auto"/>
        <w:ind w:left="432" w:hanging="432"/>
        <w:jc w:val="both"/>
        <w:rPr>
          <w:rFonts w:ascii="Times New Roman" w:hAnsi="Times New Roman" w:cs="Times New Roman"/>
          <w:sz w:val="24"/>
          <w:szCs w:val="24"/>
          <w:lang w:val="nl-NL"/>
        </w:rPr>
      </w:pPr>
      <w:r w:rsidRPr="00662AFD">
        <w:rPr>
          <w:rFonts w:ascii="Times New Roman" w:hAnsi="Times New Roman" w:cs="Times New Roman"/>
          <w:sz w:val="24"/>
          <w:szCs w:val="24"/>
          <w:lang w:val="en-US"/>
        </w:rPr>
        <w:t xml:space="preserve">Davidar P </w:t>
      </w:r>
      <w:r w:rsidRPr="00662AFD">
        <w:rPr>
          <w:rFonts w:ascii="Times New Roman" w:hAnsi="Times New Roman" w:cs="Times New Roman"/>
          <w:i/>
          <w:sz w:val="24"/>
          <w:szCs w:val="24"/>
          <w:lang w:val="en-US"/>
        </w:rPr>
        <w:t>et al.</w:t>
      </w:r>
      <w:r w:rsidRPr="00662AFD">
        <w:rPr>
          <w:rFonts w:ascii="Times New Roman" w:hAnsi="Times New Roman" w:cs="Times New Roman"/>
          <w:sz w:val="24"/>
          <w:szCs w:val="24"/>
          <w:lang w:val="en-US"/>
        </w:rPr>
        <w:t xml:space="preserve"> (2007) </w:t>
      </w:r>
      <w:r w:rsidR="00576CDA">
        <w:rPr>
          <w:rFonts w:ascii="Times New Roman" w:hAnsi="Times New Roman" w:cs="Times New Roman"/>
          <w:sz w:val="24"/>
          <w:szCs w:val="24"/>
          <w:lang w:val="en-US"/>
        </w:rPr>
        <w:t xml:space="preserve">The effects of climatic gradients, topographic variation and species traits on the beta diversity of rain forest trees. </w:t>
      </w:r>
      <w:r w:rsidR="00576CDA">
        <w:rPr>
          <w:rFonts w:ascii="Times New Roman" w:hAnsi="Times New Roman" w:cs="Times New Roman"/>
          <w:i/>
          <w:sz w:val="24"/>
          <w:szCs w:val="24"/>
          <w:lang w:val="en-US"/>
        </w:rPr>
        <w:t>Global</w:t>
      </w:r>
      <w:r w:rsidR="00576CDA" w:rsidRPr="00B353CD">
        <w:rPr>
          <w:rFonts w:ascii="Times New Roman" w:hAnsi="Times New Roman" w:cs="Times New Roman"/>
          <w:i/>
          <w:sz w:val="24"/>
          <w:szCs w:val="24"/>
          <w:lang w:val="en-US"/>
        </w:rPr>
        <w:t xml:space="preserve"> Ecol</w:t>
      </w:r>
      <w:r w:rsidR="00576CDA">
        <w:rPr>
          <w:rFonts w:ascii="Times New Roman" w:hAnsi="Times New Roman" w:cs="Times New Roman"/>
          <w:i/>
          <w:sz w:val="24"/>
          <w:szCs w:val="24"/>
          <w:lang w:val="en-US"/>
        </w:rPr>
        <w:t>.</w:t>
      </w:r>
      <w:r w:rsidR="00576CDA" w:rsidRPr="00B353CD">
        <w:rPr>
          <w:rFonts w:ascii="Times New Roman" w:hAnsi="Times New Roman" w:cs="Times New Roman"/>
          <w:i/>
          <w:sz w:val="24"/>
          <w:szCs w:val="24"/>
          <w:lang w:val="en-US"/>
        </w:rPr>
        <w:t xml:space="preserve"> and Biogeogr</w:t>
      </w:r>
      <w:r w:rsidR="00576CDA">
        <w:rPr>
          <w:rFonts w:ascii="Times New Roman" w:hAnsi="Times New Roman" w:cs="Times New Roman"/>
          <w:i/>
          <w:sz w:val="24"/>
          <w:szCs w:val="24"/>
          <w:lang w:val="en-US"/>
        </w:rPr>
        <w:t>.</w:t>
      </w:r>
      <w:r w:rsidR="00576CDA">
        <w:rPr>
          <w:rFonts w:ascii="Times New Roman" w:hAnsi="Times New Roman" w:cs="Times New Roman"/>
          <w:sz w:val="24"/>
          <w:szCs w:val="24"/>
          <w:lang w:val="en-US"/>
        </w:rPr>
        <w:t xml:space="preserve"> 16:510-518.</w:t>
      </w:r>
    </w:p>
    <w:p w14:paraId="7960B3FF" w14:textId="77777777" w:rsidR="00576CDA" w:rsidRPr="00C55556" w:rsidRDefault="00576CDA" w:rsidP="00C55556">
      <w:pPr>
        <w:pStyle w:val="ListParagraph"/>
        <w:numPr>
          <w:ilvl w:val="0"/>
          <w:numId w:val="1"/>
        </w:numPr>
        <w:spacing w:after="0" w:line="480" w:lineRule="auto"/>
        <w:ind w:left="432" w:hanging="432"/>
        <w:jc w:val="both"/>
        <w:rPr>
          <w:rFonts w:ascii="Times New Roman" w:hAnsi="Times New Roman" w:cs="Times New Roman"/>
          <w:sz w:val="24"/>
          <w:szCs w:val="24"/>
          <w:lang w:val="en-US"/>
        </w:rPr>
      </w:pPr>
      <w:r>
        <w:rPr>
          <w:rFonts w:ascii="Times New Roman" w:hAnsi="Times New Roman" w:cs="Times New Roman"/>
          <w:sz w:val="24"/>
          <w:szCs w:val="24"/>
          <w:lang w:val="en-US"/>
        </w:rPr>
        <w:t>Rhoads</w:t>
      </w:r>
      <w:r w:rsidRPr="000D1B4D">
        <w:rPr>
          <w:rFonts w:ascii="Times New Roman" w:hAnsi="Times New Roman" w:cs="Times New Roman"/>
          <w:sz w:val="24"/>
          <w:szCs w:val="24"/>
          <w:lang w:val="en-US"/>
        </w:rPr>
        <w:t xml:space="preserve"> </w:t>
      </w:r>
      <w:r>
        <w:rPr>
          <w:rFonts w:ascii="Times New Roman" w:hAnsi="Times New Roman" w:cs="Times New Roman"/>
          <w:sz w:val="24"/>
          <w:szCs w:val="24"/>
          <w:lang w:val="en-US"/>
        </w:rPr>
        <w:t>BL. (1991)</w:t>
      </w:r>
      <w:r w:rsidRPr="000D1B4D">
        <w:rPr>
          <w:rFonts w:ascii="Times New Roman" w:hAnsi="Times New Roman" w:cs="Times New Roman"/>
          <w:sz w:val="24"/>
          <w:szCs w:val="24"/>
          <w:lang w:val="en-US"/>
        </w:rPr>
        <w:t xml:space="preserve"> Multicollinearity and parameter estimation in simultaneous-equation </w:t>
      </w:r>
      <w:r w:rsidRPr="00C55556">
        <w:rPr>
          <w:rFonts w:ascii="Times New Roman" w:hAnsi="Times New Roman" w:cs="Times New Roman"/>
          <w:sz w:val="24"/>
          <w:szCs w:val="24"/>
          <w:lang w:val="en-US"/>
        </w:rPr>
        <w:t xml:space="preserve">models in fluvial systems. </w:t>
      </w:r>
      <w:r w:rsidR="006F5F7C" w:rsidRPr="00C55556">
        <w:rPr>
          <w:rFonts w:ascii="Times New Roman" w:hAnsi="Times New Roman" w:cs="Times New Roman"/>
          <w:i/>
          <w:sz w:val="24"/>
          <w:szCs w:val="24"/>
          <w:lang w:val="en-US"/>
        </w:rPr>
        <w:t xml:space="preserve">Geogr. Anal. </w:t>
      </w:r>
      <w:r w:rsidR="006F5F7C" w:rsidRPr="00C55556">
        <w:rPr>
          <w:rFonts w:ascii="Times New Roman" w:hAnsi="Times New Roman" w:cs="Times New Roman"/>
          <w:sz w:val="24"/>
          <w:szCs w:val="24"/>
          <w:lang w:val="en-US"/>
        </w:rPr>
        <w:t>23:346-361.</w:t>
      </w:r>
    </w:p>
    <w:p w14:paraId="774CF456" w14:textId="5D6FE53C" w:rsidR="00C55556" w:rsidRPr="005545B8" w:rsidRDefault="002A5D4A" w:rsidP="002A5D4A">
      <w:pPr>
        <w:pStyle w:val="ListParagraph"/>
        <w:numPr>
          <w:ilvl w:val="0"/>
          <w:numId w:val="1"/>
        </w:numPr>
        <w:spacing w:after="0" w:line="480" w:lineRule="auto"/>
        <w:ind w:left="432" w:hanging="432"/>
        <w:jc w:val="both"/>
        <w:rPr>
          <w:rFonts w:ascii="Times New Roman" w:hAnsi="Times New Roman" w:cs="Times New Roman"/>
          <w:sz w:val="24"/>
          <w:szCs w:val="24"/>
          <w:lang w:val="en-US"/>
        </w:rPr>
      </w:pPr>
      <w:r w:rsidRPr="00064BFC">
        <w:rPr>
          <w:rFonts w:ascii="Times New Roman" w:hAnsi="Times New Roman" w:cs="Times New Roman"/>
          <w:sz w:val="24"/>
          <w:szCs w:val="24"/>
          <w:lang w:val="de-DE"/>
        </w:rPr>
        <w:t xml:space="preserve">Polley H, Schmitz F, Hennig P, Kroiher F. (2010) Germany. </w:t>
      </w:r>
      <w:r>
        <w:rPr>
          <w:rFonts w:ascii="Times New Roman" w:hAnsi="Times New Roman" w:cs="Times New Roman"/>
          <w:sz w:val="24"/>
          <w:szCs w:val="24"/>
          <w:lang w:val="en-US"/>
        </w:rPr>
        <w:t xml:space="preserve">In: Tomppo E, Gschwantner T, Lawrence M, McRoberts RE. (2010) </w:t>
      </w:r>
      <w:r w:rsidRPr="005545B8">
        <w:rPr>
          <w:rFonts w:ascii="Times New Roman" w:hAnsi="Times New Roman" w:cs="Times New Roman"/>
          <w:sz w:val="24"/>
          <w:szCs w:val="24"/>
          <w:lang w:val="en-US"/>
        </w:rPr>
        <w:t xml:space="preserve">National forest Inventory Pathways Common Report. </w:t>
      </w:r>
      <w:r>
        <w:rPr>
          <w:rFonts w:ascii="Times New Roman" w:hAnsi="Times New Roman" w:cs="Times New Roman"/>
          <w:sz w:val="24"/>
          <w:szCs w:val="24"/>
          <w:lang w:val="en-US"/>
        </w:rPr>
        <w:t>Springer, pp. 223-243.</w:t>
      </w:r>
      <w:r w:rsidRPr="005545B8">
        <w:rPr>
          <w:rFonts w:ascii="Times New Roman" w:hAnsi="Times New Roman" w:cs="Times New Roman"/>
          <w:sz w:val="24"/>
          <w:szCs w:val="24"/>
          <w:lang w:val="en-US"/>
        </w:rPr>
        <w:t xml:space="preserve"> </w:t>
      </w:r>
    </w:p>
    <w:p w14:paraId="0DE6469C" w14:textId="77777777" w:rsidR="00B1322D" w:rsidRPr="00773D27" w:rsidRDefault="00576CDA" w:rsidP="00773D27">
      <w:pPr>
        <w:pStyle w:val="ListParagraph"/>
        <w:numPr>
          <w:ilvl w:val="0"/>
          <w:numId w:val="1"/>
        </w:numPr>
        <w:shd w:val="clear" w:color="auto" w:fill="FFFFFF"/>
        <w:spacing w:after="0" w:line="480" w:lineRule="auto"/>
        <w:ind w:left="432" w:hanging="432"/>
        <w:jc w:val="both"/>
        <w:textAlignment w:val="baseline"/>
        <w:rPr>
          <w:rFonts w:ascii="Times New Roman" w:eastAsia="Arial Unicode MS" w:hAnsi="Times New Roman" w:cs="Times New Roman"/>
          <w:sz w:val="24"/>
          <w:szCs w:val="24"/>
        </w:rPr>
      </w:pPr>
      <w:r>
        <w:rPr>
          <w:rFonts w:ascii="Times New Roman" w:hAnsi="Times New Roman" w:cs="Times New Roman"/>
          <w:sz w:val="24"/>
          <w:szCs w:val="24"/>
          <w:lang w:val="en-US"/>
        </w:rPr>
        <w:t>Nakagawa</w:t>
      </w:r>
      <w:r w:rsidRPr="007B3DCD">
        <w:rPr>
          <w:rFonts w:ascii="Times New Roman" w:hAnsi="Times New Roman" w:cs="Times New Roman"/>
          <w:sz w:val="24"/>
          <w:szCs w:val="24"/>
          <w:lang w:val="en-US"/>
        </w:rPr>
        <w:t xml:space="preserve"> S</w:t>
      </w:r>
      <w:r>
        <w:rPr>
          <w:rFonts w:ascii="Times New Roman" w:hAnsi="Times New Roman" w:cs="Times New Roman"/>
          <w:sz w:val="24"/>
          <w:szCs w:val="24"/>
          <w:lang w:val="en-US"/>
        </w:rPr>
        <w:t>, Schielzeth H. (2013)</w:t>
      </w:r>
      <w:r w:rsidRPr="007B3DCD">
        <w:rPr>
          <w:rFonts w:ascii="Times New Roman" w:hAnsi="Times New Roman" w:cs="Times New Roman"/>
          <w:sz w:val="24"/>
          <w:szCs w:val="24"/>
          <w:lang w:val="en-US"/>
        </w:rPr>
        <w:t xml:space="preserve"> A general and simple method for obtaining R</w:t>
      </w:r>
      <w:r w:rsidRPr="007B3DCD">
        <w:rPr>
          <w:rFonts w:ascii="Times New Roman" w:hAnsi="Times New Roman" w:cs="Times New Roman"/>
          <w:sz w:val="24"/>
          <w:szCs w:val="24"/>
          <w:vertAlign w:val="superscript"/>
          <w:lang w:val="en-US"/>
        </w:rPr>
        <w:t>2</w:t>
      </w:r>
      <w:r w:rsidRPr="007B3DCD">
        <w:rPr>
          <w:rFonts w:ascii="Times New Roman" w:hAnsi="Times New Roman" w:cs="Times New Roman"/>
          <w:sz w:val="24"/>
          <w:szCs w:val="24"/>
          <w:lang w:val="en-US"/>
        </w:rPr>
        <w:t xml:space="preserve"> from generalized linear mixed effects models</w:t>
      </w:r>
      <w:r w:rsidRPr="007B3DCD">
        <w:rPr>
          <w:rFonts w:ascii="Times New Roman" w:hAnsi="Times New Roman" w:cs="Times New Roman"/>
          <w:i/>
          <w:sz w:val="24"/>
          <w:szCs w:val="24"/>
          <w:lang w:val="en-US"/>
        </w:rPr>
        <w:t xml:space="preserve">. </w:t>
      </w:r>
      <w:r w:rsidRPr="00F50346">
        <w:rPr>
          <w:rFonts w:ascii="Times New Roman" w:hAnsi="Times New Roman" w:cs="Times New Roman"/>
          <w:i/>
          <w:sz w:val="24"/>
          <w:szCs w:val="24"/>
        </w:rPr>
        <w:t>Methods Ecol. Evol.</w:t>
      </w:r>
      <w:r>
        <w:rPr>
          <w:rFonts w:ascii="Times New Roman" w:hAnsi="Times New Roman" w:cs="Times New Roman"/>
          <w:sz w:val="24"/>
          <w:szCs w:val="24"/>
        </w:rPr>
        <w:t xml:space="preserve"> 4:133-14</w:t>
      </w:r>
      <w:r w:rsidR="00773D27">
        <w:rPr>
          <w:rFonts w:ascii="Times New Roman" w:hAnsi="Times New Roman" w:cs="Times New Roman"/>
          <w:sz w:val="24"/>
          <w:szCs w:val="24"/>
        </w:rPr>
        <w:t>.</w:t>
      </w:r>
      <w:r w:rsidR="00B1322D" w:rsidRPr="00773D27">
        <w:rPr>
          <w:rFonts w:ascii="Times New Roman" w:hAnsi="Times New Roman" w:cs="Times New Roman"/>
          <w:sz w:val="24"/>
          <w:szCs w:val="24"/>
        </w:rPr>
        <w:br w:type="page"/>
      </w:r>
    </w:p>
    <w:p w14:paraId="562F83A5" w14:textId="77777777" w:rsidR="00B1322D" w:rsidRDefault="00B1322D" w:rsidP="00B1322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FIGURE LEGENDS</w:t>
      </w:r>
    </w:p>
    <w:p w14:paraId="77DA3AE3" w14:textId="67B622FE" w:rsidR="00B1322D" w:rsidRDefault="00B1322D" w:rsidP="00B1322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Figure 1. Quantifying biodiversity and multifunctionality across spatial scales. The light yellow areas represent hypothetical landscapes, consisting of (white) local communities. In these communities, some species are present (colored icons in A/C), while others are absent (grey icons). Similarly, some functions are performing above a </w:t>
      </w:r>
      <w:r w:rsidR="009253CF">
        <w:rPr>
          <w:rFonts w:ascii="Times New Roman" w:hAnsi="Times New Roman" w:cs="Times New Roman"/>
          <w:sz w:val="24"/>
          <w:szCs w:val="24"/>
        </w:rPr>
        <w:t xml:space="preserve">hypothetical </w:t>
      </w:r>
      <w:r>
        <w:rPr>
          <w:rFonts w:ascii="Times New Roman" w:hAnsi="Times New Roman" w:cs="Times New Roman"/>
          <w:sz w:val="24"/>
          <w:szCs w:val="24"/>
        </w:rPr>
        <w:t xml:space="preserve">threshold </w:t>
      </w:r>
      <w:r w:rsidR="005D2487">
        <w:rPr>
          <w:rFonts w:ascii="Times New Roman" w:hAnsi="Times New Roman" w:cs="Times New Roman"/>
          <w:sz w:val="24"/>
          <w:szCs w:val="24"/>
        </w:rPr>
        <w:t xml:space="preserve">of 0.5 </w:t>
      </w:r>
      <w:r>
        <w:rPr>
          <w:rFonts w:ascii="Times New Roman" w:hAnsi="Times New Roman" w:cs="Times New Roman"/>
          <w:sz w:val="24"/>
          <w:szCs w:val="24"/>
        </w:rPr>
        <w:t xml:space="preserve">(colored icons in B), while others are not (grey icons). Diversity and </w:t>
      </w:r>
      <w:r w:rsidR="009253CF">
        <w:rPr>
          <w:rFonts w:ascii="Times New Roman" w:hAnsi="Times New Roman" w:cs="Times New Roman"/>
          <w:sz w:val="24"/>
          <w:szCs w:val="24"/>
        </w:rPr>
        <w:t xml:space="preserve">threshold-based </w:t>
      </w:r>
      <w:r>
        <w:rPr>
          <w:rFonts w:ascii="Times New Roman" w:hAnsi="Times New Roman" w:cs="Times New Roman"/>
          <w:sz w:val="24"/>
          <w:szCs w:val="24"/>
        </w:rPr>
        <w:t>multifunctionality are quantified at: (i) the local plot (α-) scale as the number of species present (2 and 3 in A) or functions performing above a given threshold (2 and 3 in B); (ii) the ß-scale: the turnover in species composition (</w:t>
      </w:r>
      <m:oMath>
        <m:r>
          <w:rPr>
            <w:rFonts w:ascii="Cambria Math" w:hAnsi="Cambria Math" w:cs="Times New Roman"/>
            <w:sz w:val="24"/>
            <w:szCs w:val="24"/>
          </w:rPr>
          <m:t>=1-(</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a+b+2c</m:t>
                        </m:r>
                      </m:e>
                    </m:d>
                  </m:num>
                  <m:den>
                    <m:r>
                      <w:rPr>
                        <w:rFonts w:ascii="Cambria Math" w:hAnsi="Cambria Math" w:cs="Times New Roman"/>
                        <w:sz w:val="24"/>
                        <w:szCs w:val="24"/>
                      </w:rPr>
                      <m:t>a+b+c</m:t>
                    </m:r>
                  </m:den>
                </m:f>
                <m:ctrlPr>
                  <w:rPr>
                    <w:rFonts w:ascii="Cambria Math" w:hAnsi="Cambria Math" w:cs="Times New Roman"/>
                    <w:i/>
                    <w:sz w:val="24"/>
                    <w:szCs w:val="24"/>
                  </w:rPr>
                </m:ctrlPr>
              </m:e>
            </m:d>
            <m:r>
              <w:rPr>
                <w:rFonts w:ascii="Cambria Math" w:hAnsi="Cambria Math" w:cs="Times New Roman"/>
                <w:sz w:val="24"/>
                <w:szCs w:val="24"/>
              </w:rPr>
              <m:t>=1-</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1+2+2</m:t>
                            </m:r>
                          </m:e>
                        </m:d>
                      </m:num>
                      <m:den>
                        <m:r>
                          <w:rPr>
                            <w:rFonts w:ascii="Cambria Math" w:hAnsi="Cambria Math" w:cs="Times New Roman"/>
                            <w:sz w:val="24"/>
                            <w:szCs w:val="24"/>
                          </w:rPr>
                          <m:t>1+2+1</m:t>
                        </m:r>
                      </m:den>
                    </m:f>
                    <m:ctrlPr>
                      <w:rPr>
                        <w:rFonts w:ascii="Cambria Math" w:hAnsi="Cambria Math" w:cs="Times New Roman"/>
                        <w:i/>
                        <w:sz w:val="24"/>
                        <w:szCs w:val="24"/>
                      </w:rPr>
                    </m:ctrlPr>
                  </m:e>
                </m:d>
                <m:ctrlPr>
                  <w:rPr>
                    <w:rFonts w:ascii="Cambria Math" w:hAnsi="Cambria Math" w:cs="Times New Roman"/>
                    <w:i/>
                    <w:sz w:val="24"/>
                    <w:szCs w:val="24"/>
                    <w:vertAlign w:val="subscript"/>
                    <w:lang w:eastAsia="de-CH"/>
                  </w:rPr>
                </m:ctrlPr>
              </m:e>
            </m:func>
            <m:r>
              <w:rPr>
                <w:rFonts w:ascii="Cambria Math" w:hAnsi="Cambria Math" w:cs="Times New Roman"/>
                <w:sz w:val="24"/>
                <w:szCs w:val="24"/>
                <w:vertAlign w:val="subscript"/>
                <w:lang w:eastAsia="de-CH"/>
              </w:rPr>
              <m:t>=0.90</m:t>
            </m:r>
            <m:ctrlPr>
              <w:rPr>
                <w:rFonts w:ascii="Cambria Math" w:hAnsi="Cambria Math" w:cs="Times New Roman"/>
                <w:i/>
                <w:sz w:val="24"/>
                <w:szCs w:val="24"/>
                <w:vertAlign w:val="subscript"/>
                <w:lang w:eastAsia="de-CH"/>
              </w:rPr>
            </m:ctrlPr>
          </m:e>
        </m:func>
      </m:oMath>
      <w:r>
        <w:rPr>
          <w:rFonts w:ascii="Times New Roman" w:hAnsi="Times New Roman" w:cs="Times New Roman"/>
          <w:sz w:val="24"/>
          <w:szCs w:val="24"/>
          <w:lang w:eastAsia="de-CH"/>
        </w:rPr>
        <w:t xml:space="preserve"> in A</w:t>
      </w:r>
      <w:r w:rsidR="008D3BB8">
        <w:rPr>
          <w:rFonts w:ascii="Times New Roman" w:hAnsi="Times New Roman" w:cs="Times New Roman"/>
          <w:sz w:val="24"/>
          <w:szCs w:val="24"/>
          <w:lang w:eastAsia="de-CH"/>
        </w:rPr>
        <w:t xml:space="preserve"> (4</w:t>
      </w:r>
      <w:r w:rsidR="00EC2234">
        <w:rPr>
          <w:rFonts w:ascii="Times New Roman" w:hAnsi="Times New Roman" w:cs="Times New Roman"/>
          <w:sz w:val="24"/>
          <w:szCs w:val="24"/>
          <w:lang w:eastAsia="de-CH"/>
        </w:rPr>
        <w:t>9</w:t>
      </w:r>
      <w:r>
        <w:rPr>
          <w:rFonts w:ascii="Times New Roman" w:hAnsi="Times New Roman" w:cs="Times New Roman"/>
          <w:sz w:val="24"/>
          <w:szCs w:val="24"/>
          <w:lang w:eastAsia="de-CH"/>
        </w:rPr>
        <w:t>)</w:t>
      </w:r>
      <w:r>
        <w:rPr>
          <w:rFonts w:ascii="Times New Roman" w:hAnsi="Times New Roman" w:cs="Times New Roman"/>
          <w:sz w:val="24"/>
          <w:szCs w:val="24"/>
        </w:rPr>
        <w:t>) or functions (</w:t>
      </w:r>
      <m:oMath>
        <m:r>
          <w:rPr>
            <w:rFonts w:ascii="Cambria Math" w:hAnsi="Cambria Math" w:cs="Times New Roman"/>
            <w:sz w:val="24"/>
            <w:szCs w:val="24"/>
          </w:rPr>
          <m:t>=1-(</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a+b+2c</m:t>
                        </m:r>
                      </m:e>
                    </m:d>
                  </m:num>
                  <m:den>
                    <m:r>
                      <w:rPr>
                        <w:rFonts w:ascii="Cambria Math" w:hAnsi="Cambria Math" w:cs="Times New Roman"/>
                        <w:sz w:val="24"/>
                        <w:szCs w:val="24"/>
                      </w:rPr>
                      <m:t>a+b+c</m:t>
                    </m:r>
                  </m:den>
                </m:f>
                <m:ctrlPr>
                  <w:rPr>
                    <w:rFonts w:ascii="Cambria Math" w:hAnsi="Cambria Math" w:cs="Times New Roman"/>
                    <w:i/>
                    <w:sz w:val="24"/>
                    <w:szCs w:val="24"/>
                  </w:rPr>
                </m:ctrlPr>
              </m:e>
            </m:d>
            <m:r>
              <w:rPr>
                <w:rFonts w:ascii="Cambria Math" w:hAnsi="Cambria Math" w:cs="Times New Roman"/>
                <w:sz w:val="24"/>
                <w:szCs w:val="24"/>
              </w:rPr>
              <m:t>=1-</m:t>
            </m:r>
            <m:func>
              <m:funcPr>
                <m:ctrlPr>
                  <w:rPr>
                    <w:rFonts w:ascii="Cambria Math" w:hAnsi="Cambria Math" w:cs="Times New Roman"/>
                    <w:sz w:val="24"/>
                    <w:szCs w:val="24"/>
                  </w:rPr>
                </m:ctrlPr>
              </m:funcPr>
              <m:fName>
                <m:r>
                  <m:rPr>
                    <m:sty m:val="p"/>
                  </m:rPr>
                  <w:rPr>
                    <w:rFonts w:ascii="Cambria Math" w:hAnsi="Cambria Math" w:cs="Times New Roman"/>
                    <w:sz w:val="24"/>
                    <w:szCs w:val="24"/>
                  </w:rPr>
                  <m:t>log</m:t>
                </m:r>
              </m:fName>
              <m:e>
                <m:d>
                  <m:dPr>
                    <m:ctrlPr>
                      <w:rPr>
                        <w:rFonts w:ascii="Cambria Math" w:hAnsi="Cambria Math" w:cs="Times New Roman"/>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1+2+2</m:t>
                            </m:r>
                          </m:e>
                        </m:d>
                      </m:num>
                      <m:den>
                        <m:r>
                          <w:rPr>
                            <w:rFonts w:ascii="Cambria Math" w:hAnsi="Cambria Math" w:cs="Times New Roman"/>
                            <w:sz w:val="24"/>
                            <w:szCs w:val="24"/>
                          </w:rPr>
                          <m:t>1+2+1</m:t>
                        </m:r>
                      </m:den>
                    </m:f>
                    <m:ctrlPr>
                      <w:rPr>
                        <w:rFonts w:ascii="Cambria Math" w:hAnsi="Cambria Math" w:cs="Times New Roman"/>
                        <w:i/>
                        <w:sz w:val="24"/>
                        <w:szCs w:val="24"/>
                      </w:rPr>
                    </m:ctrlPr>
                  </m:e>
                </m:d>
                <m:ctrlPr>
                  <w:rPr>
                    <w:rFonts w:ascii="Cambria Math" w:hAnsi="Cambria Math" w:cs="Times New Roman"/>
                    <w:i/>
                    <w:sz w:val="24"/>
                    <w:szCs w:val="24"/>
                    <w:vertAlign w:val="subscript"/>
                    <w:lang w:eastAsia="de-CH"/>
                  </w:rPr>
                </m:ctrlPr>
              </m:e>
            </m:func>
            <m:r>
              <w:rPr>
                <w:rFonts w:ascii="Cambria Math" w:hAnsi="Cambria Math" w:cs="Times New Roman"/>
                <w:sz w:val="24"/>
                <w:szCs w:val="24"/>
                <w:vertAlign w:val="subscript"/>
                <w:lang w:eastAsia="de-CH"/>
              </w:rPr>
              <m:t>=0.90</m:t>
            </m:r>
            <m:ctrlPr>
              <w:rPr>
                <w:rFonts w:ascii="Cambria Math" w:hAnsi="Cambria Math" w:cs="Times New Roman"/>
                <w:i/>
                <w:sz w:val="24"/>
                <w:szCs w:val="24"/>
                <w:vertAlign w:val="subscript"/>
                <w:lang w:eastAsia="de-CH"/>
              </w:rPr>
            </m:ctrlPr>
          </m:e>
        </m:func>
      </m:oMath>
      <w:r w:rsidR="008D3BB8">
        <w:rPr>
          <w:rFonts w:ascii="Times New Roman" w:hAnsi="Times New Roman" w:cs="Times New Roman"/>
          <w:sz w:val="24"/>
          <w:szCs w:val="24"/>
          <w:lang w:eastAsia="de-CH"/>
        </w:rPr>
        <w:t xml:space="preserve"> in B (4</w:t>
      </w:r>
      <w:r w:rsidR="00EC2234">
        <w:rPr>
          <w:rFonts w:ascii="Times New Roman" w:hAnsi="Times New Roman" w:cs="Times New Roman"/>
          <w:sz w:val="24"/>
          <w:szCs w:val="24"/>
          <w:lang w:eastAsia="de-CH"/>
        </w:rPr>
        <w:t>9</w:t>
      </w:r>
      <w:r>
        <w:rPr>
          <w:rFonts w:ascii="Times New Roman" w:hAnsi="Times New Roman" w:cs="Times New Roman"/>
          <w:sz w:val="24"/>
          <w:szCs w:val="24"/>
          <w:lang w:eastAsia="de-CH"/>
        </w:rPr>
        <w:t>)</w:t>
      </w:r>
      <w:r>
        <w:rPr>
          <w:rFonts w:ascii="Times New Roman" w:hAnsi="Times New Roman" w:cs="Times New Roman"/>
          <w:sz w:val="24"/>
          <w:szCs w:val="24"/>
        </w:rPr>
        <w:t xml:space="preserve">) across plots, and (iii) the landscape (γ-) scale, as the number of  functions (4 in B) present in at least one plot. </w:t>
      </w:r>
      <w:r w:rsidR="00390607">
        <w:rPr>
          <w:rFonts w:ascii="Times New Roman" w:hAnsi="Times New Roman" w:cs="Times New Roman"/>
          <w:sz w:val="24"/>
          <w:szCs w:val="24"/>
        </w:rPr>
        <w:t xml:space="preserve">Sum-based γ-multifunctionality is defined as </w:t>
      </w:r>
      <w:r w:rsidR="00134B0A">
        <w:rPr>
          <w:rFonts w:ascii="Times New Roman" w:hAnsi="Times New Roman" w:cs="Times New Roman"/>
          <w:sz w:val="24"/>
          <w:szCs w:val="24"/>
        </w:rPr>
        <w:t xml:space="preserve">the sum of all </w:t>
      </w:r>
      <w:r w:rsidR="006512F4">
        <w:rPr>
          <w:rFonts w:ascii="Times New Roman" w:hAnsi="Times New Roman" w:cs="Times New Roman"/>
          <w:sz w:val="24"/>
          <w:szCs w:val="24"/>
        </w:rPr>
        <w:t xml:space="preserve">standardized </w:t>
      </w:r>
      <w:r w:rsidR="00134B0A">
        <w:rPr>
          <w:rFonts w:ascii="Times New Roman" w:hAnsi="Times New Roman" w:cs="Times New Roman"/>
          <w:sz w:val="24"/>
          <w:szCs w:val="24"/>
        </w:rPr>
        <w:t xml:space="preserve">ecosystem values in a landscape (= 0.8 + 0.2 + 0.7 + 0.4 + 0.9 + 1.0 + 0.1 + 0.6 = 4.7). </w:t>
      </w:r>
      <w:r w:rsidR="00390607">
        <w:rPr>
          <w:rFonts w:ascii="Times New Roman" w:hAnsi="Times New Roman" w:cs="Times New Roman"/>
          <w:sz w:val="24"/>
          <w:szCs w:val="24"/>
        </w:rPr>
        <w:t xml:space="preserve">In contrast to threshold-based multifunctionality, sum-based multifunctionality is not analogous to biodiversity (where species are either present or absent), </w:t>
      </w:r>
      <w:r w:rsidR="00134B0A">
        <w:rPr>
          <w:rFonts w:ascii="Times New Roman" w:hAnsi="Times New Roman" w:cs="Times New Roman"/>
          <w:sz w:val="24"/>
          <w:szCs w:val="24"/>
        </w:rPr>
        <w:t>and can therefore not</w:t>
      </w:r>
      <w:r w:rsidR="00390607">
        <w:rPr>
          <w:rFonts w:ascii="Times New Roman" w:hAnsi="Times New Roman" w:cs="Times New Roman"/>
          <w:sz w:val="24"/>
          <w:szCs w:val="24"/>
        </w:rPr>
        <w:t xml:space="preserve"> be partitioned into α- or ß-components. </w:t>
      </w:r>
      <w:r>
        <w:rPr>
          <w:rFonts w:ascii="Times New Roman" w:hAnsi="Times New Roman" w:cs="Times New Roman"/>
          <w:sz w:val="24"/>
          <w:szCs w:val="24"/>
        </w:rPr>
        <w:t xml:space="preserve">This framework allows investigation of whether γ-multifunctionality is promoted by α- and/or ß-diversity (C). </w:t>
      </w:r>
      <w:r>
        <w:rPr>
          <w:rFonts w:ascii="Times New Roman" w:hAnsi="Times New Roman" w:cs="Times New Roman"/>
          <w:sz w:val="24"/>
          <w:szCs w:val="24"/>
        </w:rPr>
        <w:br w:type="page"/>
      </w:r>
    </w:p>
    <w:p w14:paraId="0A121087" w14:textId="10971C27" w:rsidR="00B1322D" w:rsidRPr="00E962F9" w:rsidRDefault="00B1322D" w:rsidP="00B1322D">
      <w:pPr>
        <w:spacing w:after="0" w:line="480" w:lineRule="auto"/>
        <w:rPr>
          <w:rFonts w:ascii="Times New Roman" w:hAnsi="Times New Roman" w:cs="Times New Roman"/>
          <w:sz w:val="24"/>
          <w:szCs w:val="24"/>
        </w:rPr>
      </w:pPr>
      <w:r w:rsidRPr="00E962F9">
        <w:rPr>
          <w:rFonts w:ascii="Times New Roman" w:hAnsi="Times New Roman" w:cs="Times New Roman"/>
          <w:sz w:val="24"/>
          <w:szCs w:val="24"/>
        </w:rPr>
        <w:lastRenderedPageBreak/>
        <w:t xml:space="preserve">Figure 2. Scale dependent effects of biodiversity on forest ecosystem multifunctionality. Bars represent the standardized regression coefficients of α-diversity (light grey) and β-diversity (dark grey) in GLMMs explaining α- (A), β- (B) or γ- (C) multifunctionality. Multifunctionality was quantified at different scales using a threshold approach, with thresholds of 40, 50, 70 and 90%. In addition, </w:t>
      </w:r>
      <w:r w:rsidR="00107960">
        <w:rPr>
          <w:rFonts w:ascii="Times New Roman" w:hAnsi="Times New Roman" w:cs="Times New Roman"/>
          <w:sz w:val="24"/>
          <w:szCs w:val="24"/>
        </w:rPr>
        <w:t>sum-based</w:t>
      </w:r>
      <w:r w:rsidRPr="00E962F9">
        <w:rPr>
          <w:rFonts w:ascii="Times New Roman" w:hAnsi="Times New Roman" w:cs="Times New Roman"/>
          <w:sz w:val="24"/>
          <w:szCs w:val="24"/>
        </w:rPr>
        <w:t xml:space="preserve"> γ-multifunctionality </w:t>
      </w:r>
      <w:r w:rsidR="000044A1">
        <w:rPr>
          <w:rFonts w:ascii="Times New Roman" w:hAnsi="Times New Roman" w:cs="Times New Roman"/>
          <w:sz w:val="24"/>
          <w:szCs w:val="24"/>
        </w:rPr>
        <w:t xml:space="preserve">(‘SMF’) </w:t>
      </w:r>
      <w:r w:rsidR="00107960">
        <w:rPr>
          <w:rFonts w:ascii="Times New Roman" w:hAnsi="Times New Roman" w:cs="Times New Roman"/>
          <w:sz w:val="24"/>
          <w:szCs w:val="24"/>
        </w:rPr>
        <w:t>was</w:t>
      </w:r>
      <w:r w:rsidR="00107960" w:rsidRPr="00E962F9">
        <w:rPr>
          <w:rFonts w:ascii="Times New Roman" w:hAnsi="Times New Roman" w:cs="Times New Roman"/>
          <w:sz w:val="24"/>
          <w:szCs w:val="24"/>
        </w:rPr>
        <w:t xml:space="preserve"> </w:t>
      </w:r>
      <w:r w:rsidRPr="00E962F9">
        <w:rPr>
          <w:rFonts w:ascii="Times New Roman" w:hAnsi="Times New Roman" w:cs="Times New Roman"/>
          <w:sz w:val="24"/>
          <w:szCs w:val="24"/>
        </w:rPr>
        <w:t>calculated as the sum of scaled (between 0 and 1) individual function values. Diversity measures were calculated based on individuals of ‘target’ tree species.</w:t>
      </w:r>
      <w:r w:rsidRPr="00E962F9">
        <w:rPr>
          <w:rFonts w:ascii="Times New Roman" w:hAnsi="Times New Roman" w:cs="Times New Roman"/>
          <w:sz w:val="24"/>
          <w:szCs w:val="24"/>
        </w:rPr>
        <w:br w:type="page"/>
      </w:r>
    </w:p>
    <w:p w14:paraId="06CE8CFA" w14:textId="2FD5FE79" w:rsidR="00B555BD" w:rsidRPr="00E962F9" w:rsidRDefault="00B1322D" w:rsidP="005545B8">
      <w:pPr>
        <w:pStyle w:val="Bibliography"/>
        <w:spacing w:after="0" w:line="480" w:lineRule="auto"/>
        <w:jc w:val="both"/>
        <w:rPr>
          <w:rFonts w:ascii="Times New Roman" w:hAnsi="Times New Roman" w:cs="Times New Roman"/>
          <w:sz w:val="24"/>
          <w:szCs w:val="24"/>
        </w:rPr>
      </w:pPr>
      <w:r w:rsidRPr="00E962F9">
        <w:rPr>
          <w:rFonts w:ascii="Times New Roman" w:hAnsi="Times New Roman" w:cs="Times New Roman"/>
          <w:sz w:val="24"/>
          <w:szCs w:val="24"/>
        </w:rPr>
        <w:lastRenderedPageBreak/>
        <w:t xml:space="preserve">Figure 3. Scale dependent effects of biodiversity on forest ecosystem multifunctionality are generally consistent across countries. Bars represent the standardized regression coefficients of α-diversity (blue) and β-diversity (red) in LMMs explaining α- (A), β- (B) or γ- (C) multifunctionality. Multifunctionality was quantified at different scales using a threshold approach, with thresholds of 40, 50, 70 and 90%. In addition, </w:t>
      </w:r>
      <w:r w:rsidR="00107960">
        <w:rPr>
          <w:rFonts w:ascii="Times New Roman" w:hAnsi="Times New Roman" w:cs="Times New Roman"/>
          <w:sz w:val="24"/>
          <w:szCs w:val="24"/>
        </w:rPr>
        <w:t>sum-based</w:t>
      </w:r>
      <w:r w:rsidRPr="00E962F9">
        <w:rPr>
          <w:rFonts w:ascii="Times New Roman" w:hAnsi="Times New Roman" w:cs="Times New Roman"/>
          <w:sz w:val="24"/>
          <w:szCs w:val="24"/>
        </w:rPr>
        <w:t xml:space="preserve"> γ-multifunctionality </w:t>
      </w:r>
      <w:r w:rsidR="000044A1">
        <w:rPr>
          <w:rFonts w:ascii="Times New Roman" w:hAnsi="Times New Roman" w:cs="Times New Roman"/>
          <w:sz w:val="24"/>
          <w:szCs w:val="24"/>
        </w:rPr>
        <w:t xml:space="preserve">(‘SMF’) </w:t>
      </w:r>
      <w:r w:rsidR="00107960">
        <w:rPr>
          <w:rFonts w:ascii="Times New Roman" w:hAnsi="Times New Roman" w:cs="Times New Roman"/>
          <w:sz w:val="24"/>
          <w:szCs w:val="24"/>
        </w:rPr>
        <w:t>was</w:t>
      </w:r>
      <w:r w:rsidR="00107960" w:rsidRPr="00E962F9">
        <w:rPr>
          <w:rFonts w:ascii="Times New Roman" w:hAnsi="Times New Roman" w:cs="Times New Roman"/>
          <w:sz w:val="24"/>
          <w:szCs w:val="24"/>
        </w:rPr>
        <w:t xml:space="preserve"> </w:t>
      </w:r>
      <w:r w:rsidRPr="00E962F9">
        <w:rPr>
          <w:rFonts w:ascii="Times New Roman" w:hAnsi="Times New Roman" w:cs="Times New Roman"/>
          <w:sz w:val="24"/>
          <w:szCs w:val="24"/>
        </w:rPr>
        <w:t>calculated as the sum of scaled (between 0 and 1) individual function values. Diversity measures were calculated based on individuals of ‘target’ tree species.</w:t>
      </w:r>
    </w:p>
    <w:sectPr w:rsidR="00B555BD" w:rsidRPr="00E962F9" w:rsidSect="007D66A1">
      <w:footerReference w:type="default" r:id="rId12"/>
      <w:pgSz w:w="11906" w:h="16838"/>
      <w:pgMar w:top="1417" w:right="1417" w:bottom="1134" w:left="1417"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EA8B6" w14:textId="77777777" w:rsidR="0037594C" w:rsidRDefault="0037594C">
      <w:pPr>
        <w:spacing w:after="0" w:line="240" w:lineRule="auto"/>
      </w:pPr>
      <w:r>
        <w:separator/>
      </w:r>
    </w:p>
  </w:endnote>
  <w:endnote w:type="continuationSeparator" w:id="0">
    <w:p w14:paraId="7C241E5A" w14:textId="77777777" w:rsidR="0037594C" w:rsidRDefault="0037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468928"/>
      <w:docPartObj>
        <w:docPartGallery w:val="Page Numbers (Bottom of Page)"/>
        <w:docPartUnique/>
      </w:docPartObj>
    </w:sdtPr>
    <w:sdtEndPr>
      <w:rPr>
        <w:noProof/>
      </w:rPr>
    </w:sdtEndPr>
    <w:sdtContent>
      <w:p w14:paraId="149E85B0" w14:textId="77777777" w:rsidR="00AB0565" w:rsidRDefault="00AB0565">
        <w:pPr>
          <w:jc w:val="center"/>
        </w:pPr>
        <w:r>
          <w:fldChar w:fldCharType="begin"/>
        </w:r>
        <w:r>
          <w:instrText xml:space="preserve"> PAGE   \* MERGEFORMAT </w:instrText>
        </w:r>
        <w:r>
          <w:fldChar w:fldCharType="separate"/>
        </w:r>
        <w:r w:rsidR="00E8386B">
          <w:rPr>
            <w:noProof/>
          </w:rPr>
          <w:t>31</w:t>
        </w:r>
        <w:r>
          <w:rPr>
            <w:noProof/>
          </w:rPr>
          <w:fldChar w:fldCharType="end"/>
        </w:r>
      </w:p>
    </w:sdtContent>
  </w:sdt>
  <w:p w14:paraId="207B66A0" w14:textId="77777777" w:rsidR="00AB0565" w:rsidRDefault="00AB05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5BD15" w14:textId="77777777" w:rsidR="0037594C" w:rsidRDefault="0037594C">
      <w:pPr>
        <w:spacing w:after="0" w:line="240" w:lineRule="auto"/>
      </w:pPr>
      <w:r>
        <w:separator/>
      </w:r>
    </w:p>
  </w:footnote>
  <w:footnote w:type="continuationSeparator" w:id="0">
    <w:p w14:paraId="42BEBC52" w14:textId="77777777" w:rsidR="0037594C" w:rsidRDefault="00375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714"/>
    <w:multiLevelType w:val="hybridMultilevel"/>
    <w:tmpl w:val="43B298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87C44B8"/>
    <w:multiLevelType w:val="hybridMultilevel"/>
    <w:tmpl w:val="4246CF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E5377E"/>
    <w:multiLevelType w:val="hybridMultilevel"/>
    <w:tmpl w:val="C8F87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953805"/>
    <w:multiLevelType w:val="multilevel"/>
    <w:tmpl w:val="3A260F96"/>
    <w:lvl w:ilvl="0">
      <w:start w:val="1"/>
      <w:numFmt w:val="decimal"/>
      <w:lvlText w:val="%1."/>
      <w:lvlJc w:val="left"/>
      <w:pPr>
        <w:tabs>
          <w:tab w:val="num" w:pos="720"/>
        </w:tabs>
        <w:ind w:left="720" w:hanging="720"/>
      </w:pPr>
      <w:rPr>
        <w:rFonts w:ascii="Times New Roman" w:hAnsi="Times New Roman" w:cs="Times New Roman" w:hint="default"/>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EE350B7"/>
    <w:multiLevelType w:val="hybridMultilevel"/>
    <w:tmpl w:val="542EE4DC"/>
    <w:lvl w:ilvl="0" w:tplc="9EF8284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4301ABD"/>
    <w:multiLevelType w:val="hybridMultilevel"/>
    <w:tmpl w:val="160AF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A2007"/>
    <w:multiLevelType w:val="hybridMultilevel"/>
    <w:tmpl w:val="54C2064E"/>
    <w:lvl w:ilvl="0" w:tplc="9EF828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272359"/>
    <w:multiLevelType w:val="hybridMultilevel"/>
    <w:tmpl w:val="B39E5C70"/>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8" w15:restartNumberingAfterBreak="0">
    <w:nsid w:val="5CDA4E3C"/>
    <w:multiLevelType w:val="hybridMultilevel"/>
    <w:tmpl w:val="2EB2D4EC"/>
    <w:lvl w:ilvl="0" w:tplc="0807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417A41"/>
    <w:multiLevelType w:val="hybridMultilevel"/>
    <w:tmpl w:val="DD963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E9"/>
    <w:rsid w:val="000044A1"/>
    <w:rsid w:val="000073C5"/>
    <w:rsid w:val="00012574"/>
    <w:rsid w:val="00030E9B"/>
    <w:rsid w:val="00054650"/>
    <w:rsid w:val="00064BFC"/>
    <w:rsid w:val="0007715A"/>
    <w:rsid w:val="00077EA2"/>
    <w:rsid w:val="0008024C"/>
    <w:rsid w:val="000A0719"/>
    <w:rsid w:val="000C1EA4"/>
    <w:rsid w:val="000E576A"/>
    <w:rsid w:val="00105311"/>
    <w:rsid w:val="00107960"/>
    <w:rsid w:val="00126AC6"/>
    <w:rsid w:val="00131849"/>
    <w:rsid w:val="00133BFC"/>
    <w:rsid w:val="00134B0A"/>
    <w:rsid w:val="0014206F"/>
    <w:rsid w:val="0014532B"/>
    <w:rsid w:val="00151855"/>
    <w:rsid w:val="001522DA"/>
    <w:rsid w:val="0015439D"/>
    <w:rsid w:val="00154EAC"/>
    <w:rsid w:val="00171060"/>
    <w:rsid w:val="00172F0F"/>
    <w:rsid w:val="00176B00"/>
    <w:rsid w:val="00184096"/>
    <w:rsid w:val="00184458"/>
    <w:rsid w:val="001914EF"/>
    <w:rsid w:val="00195A43"/>
    <w:rsid w:val="001A1E51"/>
    <w:rsid w:val="001C7A7A"/>
    <w:rsid w:val="001D64D4"/>
    <w:rsid w:val="001E0EC7"/>
    <w:rsid w:val="00222A05"/>
    <w:rsid w:val="00226E9A"/>
    <w:rsid w:val="00227922"/>
    <w:rsid w:val="00243E2C"/>
    <w:rsid w:val="00250E0A"/>
    <w:rsid w:val="002564E3"/>
    <w:rsid w:val="00267F93"/>
    <w:rsid w:val="00273D74"/>
    <w:rsid w:val="002747C8"/>
    <w:rsid w:val="002803A6"/>
    <w:rsid w:val="002804E9"/>
    <w:rsid w:val="002A51A7"/>
    <w:rsid w:val="002A5D4A"/>
    <w:rsid w:val="002C1BC8"/>
    <w:rsid w:val="002C441A"/>
    <w:rsid w:val="002C6CF2"/>
    <w:rsid w:val="002E49CF"/>
    <w:rsid w:val="003053A6"/>
    <w:rsid w:val="0031214C"/>
    <w:rsid w:val="00317500"/>
    <w:rsid w:val="003270FC"/>
    <w:rsid w:val="00330C3E"/>
    <w:rsid w:val="003369BE"/>
    <w:rsid w:val="00344E6B"/>
    <w:rsid w:val="00360A55"/>
    <w:rsid w:val="003667EB"/>
    <w:rsid w:val="0037594C"/>
    <w:rsid w:val="00390607"/>
    <w:rsid w:val="003A3AF1"/>
    <w:rsid w:val="003A520B"/>
    <w:rsid w:val="003B0E8A"/>
    <w:rsid w:val="003B30CD"/>
    <w:rsid w:val="003C057C"/>
    <w:rsid w:val="003D4825"/>
    <w:rsid w:val="003E456F"/>
    <w:rsid w:val="003E5063"/>
    <w:rsid w:val="00411767"/>
    <w:rsid w:val="00425017"/>
    <w:rsid w:val="00425A0E"/>
    <w:rsid w:val="0042767B"/>
    <w:rsid w:val="0043398F"/>
    <w:rsid w:val="00457CC1"/>
    <w:rsid w:val="00460A31"/>
    <w:rsid w:val="00467F2F"/>
    <w:rsid w:val="00470F4F"/>
    <w:rsid w:val="00485842"/>
    <w:rsid w:val="00497F08"/>
    <w:rsid w:val="004A0DB4"/>
    <w:rsid w:val="004A3283"/>
    <w:rsid w:val="005000E4"/>
    <w:rsid w:val="00514D3B"/>
    <w:rsid w:val="00530C9D"/>
    <w:rsid w:val="00553F1B"/>
    <w:rsid w:val="005545B8"/>
    <w:rsid w:val="00562114"/>
    <w:rsid w:val="00565BA4"/>
    <w:rsid w:val="00571E50"/>
    <w:rsid w:val="00576CDA"/>
    <w:rsid w:val="00584232"/>
    <w:rsid w:val="00587B2F"/>
    <w:rsid w:val="00593F04"/>
    <w:rsid w:val="00594AA8"/>
    <w:rsid w:val="005A328E"/>
    <w:rsid w:val="005A6494"/>
    <w:rsid w:val="005B77E1"/>
    <w:rsid w:val="005D149B"/>
    <w:rsid w:val="005D2487"/>
    <w:rsid w:val="005F516C"/>
    <w:rsid w:val="005F77F3"/>
    <w:rsid w:val="0060655A"/>
    <w:rsid w:val="0061038D"/>
    <w:rsid w:val="00626A68"/>
    <w:rsid w:val="00627BE5"/>
    <w:rsid w:val="00634052"/>
    <w:rsid w:val="006507D9"/>
    <w:rsid w:val="006512F4"/>
    <w:rsid w:val="00662AFD"/>
    <w:rsid w:val="0066612E"/>
    <w:rsid w:val="00695F3B"/>
    <w:rsid w:val="00697985"/>
    <w:rsid w:val="006A04F5"/>
    <w:rsid w:val="006C7BA2"/>
    <w:rsid w:val="006E1E63"/>
    <w:rsid w:val="006F5F7C"/>
    <w:rsid w:val="0070359E"/>
    <w:rsid w:val="0071173A"/>
    <w:rsid w:val="00724644"/>
    <w:rsid w:val="00727E3D"/>
    <w:rsid w:val="00742F68"/>
    <w:rsid w:val="00755EC5"/>
    <w:rsid w:val="007650A5"/>
    <w:rsid w:val="00773D27"/>
    <w:rsid w:val="00780F8D"/>
    <w:rsid w:val="00783ED9"/>
    <w:rsid w:val="007946F5"/>
    <w:rsid w:val="007A3222"/>
    <w:rsid w:val="007D66A1"/>
    <w:rsid w:val="007E0311"/>
    <w:rsid w:val="007F6108"/>
    <w:rsid w:val="00805696"/>
    <w:rsid w:val="00805843"/>
    <w:rsid w:val="008220DB"/>
    <w:rsid w:val="008230CD"/>
    <w:rsid w:val="00834CCB"/>
    <w:rsid w:val="0084610A"/>
    <w:rsid w:val="008512D3"/>
    <w:rsid w:val="00853CE9"/>
    <w:rsid w:val="00863719"/>
    <w:rsid w:val="00866CD2"/>
    <w:rsid w:val="008862BA"/>
    <w:rsid w:val="008B10AB"/>
    <w:rsid w:val="008B4213"/>
    <w:rsid w:val="008B4B8F"/>
    <w:rsid w:val="008C17DD"/>
    <w:rsid w:val="008C6B02"/>
    <w:rsid w:val="008D01B3"/>
    <w:rsid w:val="008D3BB8"/>
    <w:rsid w:val="008D50D0"/>
    <w:rsid w:val="008F21A5"/>
    <w:rsid w:val="008F4256"/>
    <w:rsid w:val="009020D7"/>
    <w:rsid w:val="0090692C"/>
    <w:rsid w:val="00910184"/>
    <w:rsid w:val="00910416"/>
    <w:rsid w:val="009253CF"/>
    <w:rsid w:val="009271E0"/>
    <w:rsid w:val="0093105A"/>
    <w:rsid w:val="00943DD9"/>
    <w:rsid w:val="009474CF"/>
    <w:rsid w:val="00957B43"/>
    <w:rsid w:val="00970923"/>
    <w:rsid w:val="00974566"/>
    <w:rsid w:val="00983826"/>
    <w:rsid w:val="009D08E7"/>
    <w:rsid w:val="009D2860"/>
    <w:rsid w:val="009E07D0"/>
    <w:rsid w:val="009E5627"/>
    <w:rsid w:val="009E6EE5"/>
    <w:rsid w:val="009F0493"/>
    <w:rsid w:val="009F3A96"/>
    <w:rsid w:val="009F495F"/>
    <w:rsid w:val="00A01D87"/>
    <w:rsid w:val="00A04BE7"/>
    <w:rsid w:val="00A110FE"/>
    <w:rsid w:val="00A14088"/>
    <w:rsid w:val="00A216FE"/>
    <w:rsid w:val="00A54828"/>
    <w:rsid w:val="00A634BA"/>
    <w:rsid w:val="00A9693C"/>
    <w:rsid w:val="00AA5EE2"/>
    <w:rsid w:val="00AB0565"/>
    <w:rsid w:val="00AC073C"/>
    <w:rsid w:val="00AC5310"/>
    <w:rsid w:val="00AE79E2"/>
    <w:rsid w:val="00AF1148"/>
    <w:rsid w:val="00B040E2"/>
    <w:rsid w:val="00B05630"/>
    <w:rsid w:val="00B12028"/>
    <w:rsid w:val="00B1322D"/>
    <w:rsid w:val="00B32C0D"/>
    <w:rsid w:val="00B3417B"/>
    <w:rsid w:val="00B3709C"/>
    <w:rsid w:val="00B555BD"/>
    <w:rsid w:val="00B653B9"/>
    <w:rsid w:val="00B65A32"/>
    <w:rsid w:val="00B73FF4"/>
    <w:rsid w:val="00B74293"/>
    <w:rsid w:val="00B852DF"/>
    <w:rsid w:val="00B90571"/>
    <w:rsid w:val="00BA06A5"/>
    <w:rsid w:val="00BC532A"/>
    <w:rsid w:val="00BD562D"/>
    <w:rsid w:val="00BD6696"/>
    <w:rsid w:val="00BD79AF"/>
    <w:rsid w:val="00BE7414"/>
    <w:rsid w:val="00BF37B9"/>
    <w:rsid w:val="00BF429D"/>
    <w:rsid w:val="00C27EFF"/>
    <w:rsid w:val="00C35F5F"/>
    <w:rsid w:val="00C36B79"/>
    <w:rsid w:val="00C55556"/>
    <w:rsid w:val="00C55989"/>
    <w:rsid w:val="00C648DF"/>
    <w:rsid w:val="00C6715F"/>
    <w:rsid w:val="00C74710"/>
    <w:rsid w:val="00C7650A"/>
    <w:rsid w:val="00C90131"/>
    <w:rsid w:val="00C930B6"/>
    <w:rsid w:val="00CC265D"/>
    <w:rsid w:val="00CC7A27"/>
    <w:rsid w:val="00D06ACD"/>
    <w:rsid w:val="00D0757E"/>
    <w:rsid w:val="00D23612"/>
    <w:rsid w:val="00D26D37"/>
    <w:rsid w:val="00D32223"/>
    <w:rsid w:val="00D32D45"/>
    <w:rsid w:val="00D60F12"/>
    <w:rsid w:val="00D65992"/>
    <w:rsid w:val="00D77140"/>
    <w:rsid w:val="00D857D3"/>
    <w:rsid w:val="00DA52A2"/>
    <w:rsid w:val="00DC09CC"/>
    <w:rsid w:val="00DC2D04"/>
    <w:rsid w:val="00DC5238"/>
    <w:rsid w:val="00DC6244"/>
    <w:rsid w:val="00DF5B47"/>
    <w:rsid w:val="00E03B15"/>
    <w:rsid w:val="00E40A54"/>
    <w:rsid w:val="00E428E8"/>
    <w:rsid w:val="00E509C2"/>
    <w:rsid w:val="00E70B38"/>
    <w:rsid w:val="00E73427"/>
    <w:rsid w:val="00E76145"/>
    <w:rsid w:val="00E77526"/>
    <w:rsid w:val="00E83496"/>
    <w:rsid w:val="00E8386B"/>
    <w:rsid w:val="00E850F9"/>
    <w:rsid w:val="00E9196F"/>
    <w:rsid w:val="00E962F9"/>
    <w:rsid w:val="00EA3D60"/>
    <w:rsid w:val="00EA4746"/>
    <w:rsid w:val="00EB692B"/>
    <w:rsid w:val="00EC2234"/>
    <w:rsid w:val="00ED6DC3"/>
    <w:rsid w:val="00EE06C7"/>
    <w:rsid w:val="00EF431B"/>
    <w:rsid w:val="00F418FF"/>
    <w:rsid w:val="00F50F87"/>
    <w:rsid w:val="00F52B1D"/>
    <w:rsid w:val="00F64192"/>
    <w:rsid w:val="00F7326A"/>
    <w:rsid w:val="00F77ACC"/>
    <w:rsid w:val="00F83C84"/>
    <w:rsid w:val="00F87FB4"/>
    <w:rsid w:val="00FB4CA2"/>
    <w:rsid w:val="00FD73D4"/>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F794"/>
  <w15:docId w15:val="{42670DA7-C619-416D-9D00-1D7AA8A4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F7C"/>
  </w:style>
  <w:style w:type="paragraph" w:styleId="Heading2">
    <w:name w:val="heading 2"/>
    <w:basedOn w:val="Normal"/>
    <w:next w:val="Normal"/>
    <w:link w:val="Heading2Char"/>
    <w:uiPriority w:val="9"/>
    <w:unhideWhenUsed/>
    <w:qFormat/>
    <w:rsid w:val="00B555BD"/>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GB"/>
    </w:rPr>
  </w:style>
  <w:style w:type="paragraph" w:styleId="Heading3">
    <w:name w:val="heading 3"/>
    <w:basedOn w:val="Normal"/>
    <w:next w:val="Normal"/>
    <w:link w:val="Heading3Char"/>
    <w:uiPriority w:val="9"/>
    <w:unhideWhenUsed/>
    <w:qFormat/>
    <w:rsid w:val="00B555BD"/>
    <w:pPr>
      <w:keepNext/>
      <w:keepLines/>
      <w:spacing w:before="200" w:after="0" w:line="276" w:lineRule="auto"/>
      <w:outlineLvl w:val="2"/>
    </w:pPr>
    <w:rPr>
      <w:rFonts w:asciiTheme="majorHAnsi" w:eastAsiaTheme="majorEastAsia" w:hAnsiTheme="majorHAnsi" w:cstheme="majorBidi"/>
      <w:b/>
      <w:bCs/>
      <w:color w:val="5B9BD5"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F5F7C"/>
    <w:pPr>
      <w:spacing w:line="240" w:lineRule="auto"/>
    </w:pPr>
    <w:rPr>
      <w:sz w:val="20"/>
      <w:szCs w:val="20"/>
    </w:rPr>
  </w:style>
  <w:style w:type="character" w:customStyle="1" w:styleId="CommentTextChar">
    <w:name w:val="Comment Text Char"/>
    <w:basedOn w:val="DefaultParagraphFont"/>
    <w:link w:val="CommentText"/>
    <w:uiPriority w:val="99"/>
    <w:rsid w:val="006F5F7C"/>
    <w:rPr>
      <w:sz w:val="20"/>
      <w:szCs w:val="20"/>
    </w:rPr>
  </w:style>
  <w:style w:type="character" w:styleId="CommentReference">
    <w:name w:val="annotation reference"/>
    <w:basedOn w:val="DefaultParagraphFont"/>
    <w:uiPriority w:val="99"/>
    <w:semiHidden/>
    <w:unhideWhenUsed/>
    <w:rsid w:val="006F5F7C"/>
    <w:rPr>
      <w:sz w:val="16"/>
      <w:szCs w:val="16"/>
    </w:rPr>
  </w:style>
  <w:style w:type="character" w:styleId="LineNumber">
    <w:name w:val="line number"/>
    <w:basedOn w:val="DefaultParagraphFont"/>
    <w:uiPriority w:val="99"/>
    <w:semiHidden/>
    <w:unhideWhenUsed/>
    <w:rsid w:val="00853CE9"/>
  </w:style>
  <w:style w:type="paragraph" w:styleId="BalloonText">
    <w:name w:val="Balloon Text"/>
    <w:basedOn w:val="Normal"/>
    <w:link w:val="BalloonTextChar"/>
    <w:uiPriority w:val="99"/>
    <w:semiHidden/>
    <w:unhideWhenUsed/>
    <w:rsid w:val="00853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C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27BE5"/>
    <w:rPr>
      <w:b/>
      <w:bCs/>
    </w:rPr>
  </w:style>
  <w:style w:type="character" w:customStyle="1" w:styleId="CommentSubjectChar">
    <w:name w:val="Comment Subject Char"/>
    <w:basedOn w:val="CommentTextChar"/>
    <w:link w:val="CommentSubject"/>
    <w:uiPriority w:val="99"/>
    <w:semiHidden/>
    <w:rsid w:val="00627BE5"/>
    <w:rPr>
      <w:b/>
      <w:bCs/>
      <w:sz w:val="20"/>
      <w:szCs w:val="20"/>
    </w:rPr>
  </w:style>
  <w:style w:type="character" w:customStyle="1" w:styleId="apple-converted-space">
    <w:name w:val="apple-converted-space"/>
    <w:basedOn w:val="DefaultParagraphFont"/>
    <w:rsid w:val="0066612E"/>
  </w:style>
  <w:style w:type="paragraph" w:styleId="Bibliography">
    <w:name w:val="Bibliography"/>
    <w:basedOn w:val="Normal"/>
    <w:next w:val="Normal"/>
    <w:uiPriority w:val="37"/>
    <w:unhideWhenUsed/>
    <w:rsid w:val="00576CDA"/>
  </w:style>
  <w:style w:type="paragraph" w:styleId="ListParagraph">
    <w:name w:val="List Paragraph"/>
    <w:basedOn w:val="Normal"/>
    <w:uiPriority w:val="34"/>
    <w:qFormat/>
    <w:rsid w:val="00576CDA"/>
    <w:pPr>
      <w:ind w:left="720"/>
      <w:contextualSpacing/>
    </w:pPr>
    <w:rPr>
      <w:rFonts w:eastAsiaTheme="minorHAnsi"/>
      <w:lang w:val="de-CH"/>
    </w:rPr>
  </w:style>
  <w:style w:type="paragraph" w:customStyle="1" w:styleId="EndNoteBibliography">
    <w:name w:val="EndNote Bibliography"/>
    <w:basedOn w:val="Normal"/>
    <w:link w:val="EndNoteBibliographyChar"/>
    <w:rsid w:val="00576CDA"/>
    <w:pPr>
      <w:spacing w:after="200" w:line="240" w:lineRule="auto"/>
    </w:pPr>
    <w:rPr>
      <w:rFonts w:ascii="Calibri" w:eastAsiaTheme="minorHAnsi" w:hAnsi="Calibri"/>
      <w:noProof/>
    </w:rPr>
  </w:style>
  <w:style w:type="character" w:customStyle="1" w:styleId="EndNoteBibliographyChar">
    <w:name w:val="EndNote Bibliography Char"/>
    <w:basedOn w:val="DefaultParagraphFont"/>
    <w:link w:val="EndNoteBibliography"/>
    <w:rsid w:val="00576CDA"/>
    <w:rPr>
      <w:rFonts w:ascii="Calibri" w:eastAsiaTheme="minorHAnsi" w:hAnsi="Calibri"/>
      <w:noProof/>
    </w:rPr>
  </w:style>
  <w:style w:type="character" w:customStyle="1" w:styleId="Heading2Char">
    <w:name w:val="Heading 2 Char"/>
    <w:basedOn w:val="DefaultParagraphFont"/>
    <w:link w:val="Heading2"/>
    <w:uiPriority w:val="9"/>
    <w:rsid w:val="00B555BD"/>
    <w:rPr>
      <w:rFonts w:asciiTheme="majorHAnsi" w:eastAsiaTheme="majorEastAsia" w:hAnsiTheme="majorHAnsi" w:cstheme="majorBidi"/>
      <w:b/>
      <w:bCs/>
      <w:color w:val="5B9BD5" w:themeColor="accent1"/>
      <w:sz w:val="26"/>
      <w:szCs w:val="26"/>
      <w:lang w:val="en-GB"/>
    </w:rPr>
  </w:style>
  <w:style w:type="character" w:customStyle="1" w:styleId="Heading3Char">
    <w:name w:val="Heading 3 Char"/>
    <w:basedOn w:val="DefaultParagraphFont"/>
    <w:link w:val="Heading3"/>
    <w:uiPriority w:val="9"/>
    <w:rsid w:val="00B555BD"/>
    <w:rPr>
      <w:rFonts w:asciiTheme="majorHAnsi" w:eastAsiaTheme="majorEastAsia" w:hAnsiTheme="majorHAnsi" w:cstheme="majorBidi"/>
      <w:b/>
      <w:bCs/>
      <w:color w:val="5B9BD5" w:themeColor="accent1"/>
      <w:lang w:val="en-GB"/>
    </w:rPr>
  </w:style>
  <w:style w:type="paragraph" w:styleId="NormalWeb">
    <w:name w:val="Normal (Web)"/>
    <w:basedOn w:val="Normal"/>
    <w:uiPriority w:val="99"/>
    <w:semiHidden/>
    <w:unhideWhenUsed/>
    <w:rsid w:val="00B555BD"/>
    <w:pPr>
      <w:spacing w:before="100" w:beforeAutospacing="1" w:after="100" w:afterAutospacing="1" w:line="240" w:lineRule="auto"/>
    </w:pPr>
    <w:rPr>
      <w:rFonts w:ascii="Times New Roman" w:hAnsi="Times New Roman" w:cs="Times New Roman"/>
      <w:sz w:val="24"/>
      <w:szCs w:val="24"/>
      <w:lang w:val="de-CH" w:eastAsia="de-CH"/>
    </w:rPr>
  </w:style>
  <w:style w:type="table" w:styleId="TableGrid">
    <w:name w:val="Table Grid"/>
    <w:basedOn w:val="TableNormal"/>
    <w:uiPriority w:val="39"/>
    <w:rsid w:val="00B555B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555BD"/>
    <w:rPr>
      <w:color w:val="808080"/>
    </w:rPr>
  </w:style>
  <w:style w:type="table" w:customStyle="1" w:styleId="TableGridLight1">
    <w:name w:val="Table Grid Light1"/>
    <w:basedOn w:val="TableNormal"/>
    <w:uiPriority w:val="40"/>
    <w:rsid w:val="00B555BD"/>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555BD"/>
    <w:rPr>
      <w:color w:val="0000FF"/>
      <w:u w:val="single"/>
    </w:rPr>
  </w:style>
  <w:style w:type="paragraph" w:styleId="Header">
    <w:name w:val="header"/>
    <w:basedOn w:val="Normal"/>
    <w:link w:val="HeaderChar"/>
    <w:uiPriority w:val="99"/>
    <w:unhideWhenUsed/>
    <w:rsid w:val="00B555BD"/>
    <w:pPr>
      <w:tabs>
        <w:tab w:val="center" w:pos="4536"/>
        <w:tab w:val="right" w:pos="9072"/>
      </w:tabs>
      <w:spacing w:after="0" w:line="240" w:lineRule="auto"/>
    </w:pPr>
    <w:rPr>
      <w:rFonts w:eastAsiaTheme="minorHAnsi"/>
      <w:lang w:val="de-CH"/>
    </w:rPr>
  </w:style>
  <w:style w:type="character" w:customStyle="1" w:styleId="HeaderChar">
    <w:name w:val="Header Char"/>
    <w:basedOn w:val="DefaultParagraphFont"/>
    <w:link w:val="Header"/>
    <w:uiPriority w:val="99"/>
    <w:rsid w:val="00B555BD"/>
    <w:rPr>
      <w:rFonts w:eastAsiaTheme="minorHAnsi"/>
      <w:lang w:val="de-CH"/>
    </w:rPr>
  </w:style>
  <w:style w:type="paragraph" w:styleId="Caption">
    <w:name w:val="caption"/>
    <w:basedOn w:val="Normal"/>
    <w:next w:val="Normal"/>
    <w:uiPriority w:val="35"/>
    <w:unhideWhenUsed/>
    <w:qFormat/>
    <w:rsid w:val="00B555BD"/>
    <w:pPr>
      <w:spacing w:after="200" w:line="240" w:lineRule="auto"/>
      <w:jc w:val="both"/>
    </w:pPr>
    <w:rPr>
      <w:rFonts w:ascii="Palatino Linotype" w:eastAsia="Calibri" w:hAnsi="Palatino Linotype" w:cs="Times New Roman"/>
      <w:bCs/>
      <w:sz w:val="18"/>
      <w:szCs w:val="18"/>
      <w:lang w:val="en-GB"/>
    </w:rPr>
  </w:style>
  <w:style w:type="table" w:styleId="LightShading">
    <w:name w:val="Light Shading"/>
    <w:basedOn w:val="TableNormal"/>
    <w:uiPriority w:val="60"/>
    <w:rsid w:val="00B555BD"/>
    <w:pPr>
      <w:spacing w:after="0" w:line="240" w:lineRule="auto"/>
    </w:pPr>
    <w:rPr>
      <w:rFonts w:ascii="Calibri" w:eastAsia="Calibri" w:hAnsi="Calibri" w:cs="Times New Roman"/>
      <w:color w:val="000000" w:themeColor="text1" w:themeShade="BF"/>
      <w:sz w:val="20"/>
      <w:szCs w:val="20"/>
      <w:lang w:val="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er">
    <w:name w:val="footer"/>
    <w:basedOn w:val="Normal"/>
    <w:link w:val="FooterChar"/>
    <w:uiPriority w:val="99"/>
    <w:unhideWhenUsed/>
    <w:rsid w:val="00B555BD"/>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B555B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ons.vanderplas@ips.unib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u.se/mykop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AN.R-project.org/package=lme4" TargetMode="External"/><Relationship Id="rId5" Type="http://schemas.openxmlformats.org/officeDocument/2006/relationships/footnotes" Target="footnotes.xml"/><Relationship Id="rId10" Type="http://schemas.openxmlformats.org/officeDocument/2006/relationships/hyperlink" Target="https://thenounproject.com" TargetMode="External"/><Relationship Id="rId4" Type="http://schemas.openxmlformats.org/officeDocument/2006/relationships/webSettings" Target="webSettings.xml"/><Relationship Id="rId9" Type="http://schemas.openxmlformats.org/officeDocument/2006/relationships/hyperlink" Target="http://fundiveuropektp.boku.ac.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8268</Words>
  <Characters>47129</Characters>
  <Application>Microsoft Office Word</Application>
  <DocSecurity>0</DocSecurity>
  <Lines>392</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Faculty of Science</Company>
  <LinksUpToDate>false</LinksUpToDate>
  <CharactersWithSpaces>55287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 van der Plas</dc:creator>
  <cp:lastModifiedBy>Brzozowska-Szczecina, Emilia</cp:lastModifiedBy>
  <cp:revision>3</cp:revision>
  <dcterms:created xsi:type="dcterms:W3CDTF">2016-04-04T09:19:00Z</dcterms:created>
  <dcterms:modified xsi:type="dcterms:W3CDTF">2016-04-04T09:19:00Z</dcterms:modified>
</cp:coreProperties>
</file>