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137F7" w14:textId="3677B48F" w:rsidR="00B37172" w:rsidRDefault="00903450" w:rsidP="00B37172">
      <w:pPr>
        <w:pStyle w:val="Body"/>
        <w:jc w:val="center"/>
        <w:rPr>
          <w:rFonts w:ascii="Times New Roman" w:hAnsi="Times New Roman" w:cs="Times New Roman"/>
          <w:b/>
          <w:color w:val="auto"/>
          <w:sz w:val="32"/>
          <w:szCs w:val="32"/>
        </w:rPr>
      </w:pPr>
      <w:r w:rsidRPr="00452FB0">
        <w:rPr>
          <w:rFonts w:ascii="Times New Roman" w:hAnsi="Times New Roman" w:cs="Times New Roman"/>
          <w:b/>
          <w:color w:val="auto"/>
          <w:sz w:val="32"/>
          <w:szCs w:val="32"/>
        </w:rPr>
        <w:t>Whose Fall and Whose R</w:t>
      </w:r>
      <w:r w:rsidR="00681415" w:rsidRPr="00452FB0">
        <w:rPr>
          <w:rFonts w:ascii="Times New Roman" w:hAnsi="Times New Roman" w:cs="Times New Roman"/>
          <w:b/>
          <w:color w:val="auto"/>
          <w:sz w:val="32"/>
          <w:szCs w:val="32"/>
        </w:rPr>
        <w:t>ise</w:t>
      </w:r>
      <w:proofErr w:type="gramStart"/>
      <w:r w:rsidR="00681415" w:rsidRPr="00452FB0">
        <w:rPr>
          <w:rFonts w:ascii="Times New Roman" w:hAnsi="Times New Roman" w:cs="Times New Roman"/>
          <w:b/>
          <w:color w:val="auto"/>
          <w:sz w:val="32"/>
          <w:szCs w:val="32"/>
        </w:rPr>
        <w:t>?:</w:t>
      </w:r>
      <w:proofErr w:type="gramEnd"/>
      <w:r w:rsidR="00681415" w:rsidRPr="00452FB0">
        <w:rPr>
          <w:rFonts w:ascii="Times New Roman" w:hAnsi="Times New Roman" w:cs="Times New Roman"/>
          <w:b/>
          <w:color w:val="auto"/>
          <w:sz w:val="32"/>
          <w:szCs w:val="32"/>
        </w:rPr>
        <w:t xml:space="preserve"> </w:t>
      </w:r>
      <w:r w:rsidR="00F25D50" w:rsidRPr="00452FB0">
        <w:rPr>
          <w:rFonts w:ascii="Times New Roman" w:hAnsi="Times New Roman" w:cs="Times New Roman"/>
          <w:b/>
          <w:color w:val="auto"/>
          <w:sz w:val="32"/>
          <w:szCs w:val="32"/>
        </w:rPr>
        <w:t xml:space="preserve"> </w:t>
      </w:r>
      <w:r w:rsidRPr="00452FB0">
        <w:rPr>
          <w:rFonts w:ascii="Times New Roman" w:hAnsi="Times New Roman" w:cs="Times New Roman"/>
          <w:b/>
          <w:color w:val="auto"/>
          <w:sz w:val="32"/>
          <w:szCs w:val="32"/>
        </w:rPr>
        <w:t xml:space="preserve">Lessons of Japanese MNCs for </w:t>
      </w:r>
      <w:r w:rsidR="00817CA9" w:rsidRPr="00452FB0">
        <w:rPr>
          <w:rFonts w:ascii="Times New Roman" w:hAnsi="Times New Roman" w:cs="Times New Roman"/>
          <w:b/>
          <w:color w:val="auto"/>
          <w:sz w:val="32"/>
          <w:szCs w:val="32"/>
        </w:rPr>
        <w:t xml:space="preserve">Chinese and </w:t>
      </w:r>
      <w:r w:rsidR="003C32F4">
        <w:rPr>
          <w:rFonts w:ascii="Times New Roman" w:hAnsi="Times New Roman" w:cs="Times New Roman"/>
          <w:b/>
          <w:color w:val="auto"/>
          <w:sz w:val="32"/>
          <w:szCs w:val="32"/>
        </w:rPr>
        <w:t>Emergi</w:t>
      </w:r>
      <w:r w:rsidRPr="00452FB0">
        <w:rPr>
          <w:rFonts w:ascii="Times New Roman" w:hAnsi="Times New Roman" w:cs="Times New Roman"/>
          <w:b/>
          <w:color w:val="auto"/>
          <w:sz w:val="32"/>
          <w:szCs w:val="32"/>
        </w:rPr>
        <w:t>ng E</w:t>
      </w:r>
      <w:r w:rsidR="00681415" w:rsidRPr="00452FB0">
        <w:rPr>
          <w:rFonts w:ascii="Times New Roman" w:hAnsi="Times New Roman" w:cs="Times New Roman"/>
          <w:b/>
          <w:color w:val="auto"/>
          <w:sz w:val="32"/>
          <w:szCs w:val="32"/>
        </w:rPr>
        <w:t>conomy MNCs</w:t>
      </w:r>
    </w:p>
    <w:p w14:paraId="7276853E" w14:textId="77777777" w:rsidR="0039530D" w:rsidRDefault="0039530D" w:rsidP="0039530D">
      <w:pPr>
        <w:pStyle w:val="Body"/>
        <w:rPr>
          <w:rFonts w:ascii="Times New Roman" w:hAnsi="Times New Roman" w:cs="Times New Roman"/>
          <w:b/>
          <w:color w:val="auto"/>
          <w:sz w:val="32"/>
          <w:szCs w:val="32"/>
        </w:rPr>
      </w:pPr>
    </w:p>
    <w:p w14:paraId="74619381" w14:textId="47E280C0" w:rsidR="00903450" w:rsidRPr="00452FB0" w:rsidRDefault="00903450" w:rsidP="0039530D">
      <w:pPr>
        <w:pStyle w:val="Body"/>
        <w:jc w:val="center"/>
        <w:rPr>
          <w:rFonts w:ascii="Times New Roman" w:hAnsi="Times New Roman" w:cs="Times New Roman"/>
          <w:b/>
          <w:color w:val="auto"/>
          <w:sz w:val="32"/>
          <w:szCs w:val="32"/>
        </w:rPr>
      </w:pPr>
      <w:r w:rsidRPr="00452FB0">
        <w:rPr>
          <w:rFonts w:ascii="Times New Roman" w:hAnsi="Times New Roman" w:cs="Times New Roman"/>
          <w:b/>
          <w:color w:val="auto"/>
          <w:sz w:val="32"/>
          <w:szCs w:val="32"/>
        </w:rPr>
        <w:t xml:space="preserve">Robert </w:t>
      </w:r>
      <w:r w:rsidRPr="00B37172">
        <w:rPr>
          <w:rFonts w:ascii="Times New Roman" w:hAnsi="Times New Roman" w:cs="Times New Roman"/>
          <w:b/>
          <w:color w:val="auto"/>
          <w:sz w:val="32"/>
          <w:szCs w:val="32"/>
        </w:rPr>
        <w:t>Fitzgerald</w:t>
      </w:r>
      <w:r w:rsidR="00B37172">
        <w:rPr>
          <w:rFonts w:ascii="Times New Roman" w:hAnsi="Times New Roman" w:cs="Times New Roman"/>
          <w:b/>
          <w:color w:val="auto"/>
          <w:sz w:val="32"/>
          <w:szCs w:val="32"/>
        </w:rPr>
        <w:t xml:space="preserve"> and </w:t>
      </w:r>
      <w:proofErr w:type="spellStart"/>
      <w:r w:rsidR="00B37172">
        <w:rPr>
          <w:rFonts w:ascii="Times New Roman" w:hAnsi="Times New Roman" w:cs="Times New Roman"/>
          <w:b/>
          <w:color w:val="auto"/>
          <w:sz w:val="32"/>
          <w:szCs w:val="32"/>
        </w:rPr>
        <w:t>Huaichuan</w:t>
      </w:r>
      <w:proofErr w:type="spellEnd"/>
      <w:r w:rsidR="00B37172">
        <w:rPr>
          <w:rFonts w:ascii="Times New Roman" w:hAnsi="Times New Roman" w:cs="Times New Roman"/>
          <w:b/>
          <w:color w:val="auto"/>
          <w:sz w:val="32"/>
          <w:szCs w:val="32"/>
        </w:rPr>
        <w:t xml:space="preserve"> </w:t>
      </w:r>
      <w:proofErr w:type="spellStart"/>
      <w:r w:rsidR="00B37172">
        <w:rPr>
          <w:rFonts w:ascii="Times New Roman" w:hAnsi="Times New Roman" w:cs="Times New Roman"/>
          <w:b/>
          <w:color w:val="auto"/>
          <w:sz w:val="32"/>
          <w:szCs w:val="32"/>
        </w:rPr>
        <w:t>Rui</w:t>
      </w:r>
      <w:proofErr w:type="spellEnd"/>
    </w:p>
    <w:p w14:paraId="5E64AB0E" w14:textId="2F03DE0B" w:rsidR="00903450" w:rsidRDefault="00903450" w:rsidP="001C6FE0">
      <w:pPr>
        <w:pStyle w:val="Body"/>
        <w:jc w:val="center"/>
        <w:rPr>
          <w:rFonts w:ascii="Times New Roman" w:hAnsi="Times New Roman" w:cs="Times New Roman"/>
          <w:color w:val="auto"/>
          <w:sz w:val="28"/>
          <w:szCs w:val="28"/>
        </w:rPr>
      </w:pPr>
      <w:r w:rsidRPr="00452FB0">
        <w:rPr>
          <w:rFonts w:ascii="Times New Roman" w:hAnsi="Times New Roman" w:cs="Times New Roman"/>
          <w:b/>
          <w:i/>
          <w:color w:val="auto"/>
          <w:sz w:val="28"/>
          <w:szCs w:val="28"/>
        </w:rPr>
        <w:t>Royal Holloway, University of London</w:t>
      </w:r>
    </w:p>
    <w:p w14:paraId="710A4E23" w14:textId="77777777" w:rsidR="00C653D3" w:rsidRDefault="00C653D3" w:rsidP="001C6FE0">
      <w:pPr>
        <w:pStyle w:val="Body"/>
        <w:jc w:val="center"/>
        <w:rPr>
          <w:rFonts w:ascii="Times New Roman" w:hAnsi="Times New Roman" w:cs="Times New Roman"/>
          <w:color w:val="auto"/>
          <w:sz w:val="28"/>
          <w:szCs w:val="28"/>
        </w:rPr>
      </w:pPr>
    </w:p>
    <w:p w14:paraId="3364972B" w14:textId="77777777" w:rsidR="00C653D3" w:rsidRDefault="00C653D3" w:rsidP="001C6FE0">
      <w:pPr>
        <w:pStyle w:val="Body"/>
        <w:jc w:val="center"/>
        <w:rPr>
          <w:rFonts w:ascii="Times New Roman" w:hAnsi="Times New Roman" w:cs="Times New Roman"/>
          <w:color w:val="auto"/>
          <w:sz w:val="28"/>
          <w:szCs w:val="28"/>
        </w:rPr>
      </w:pPr>
    </w:p>
    <w:p w14:paraId="499C084F" w14:textId="77777777" w:rsidR="002A1283" w:rsidRDefault="002A1283" w:rsidP="001C6FE0">
      <w:pPr>
        <w:pStyle w:val="Body"/>
        <w:jc w:val="center"/>
        <w:rPr>
          <w:rFonts w:ascii="Times New Roman" w:hAnsi="Times New Roman" w:cs="Times New Roman"/>
          <w:color w:val="auto"/>
          <w:sz w:val="28"/>
          <w:szCs w:val="28"/>
        </w:rPr>
      </w:pPr>
    </w:p>
    <w:p w14:paraId="01F79625" w14:textId="77777777" w:rsidR="002A1283" w:rsidRDefault="002A1283" w:rsidP="001C6FE0">
      <w:pPr>
        <w:pStyle w:val="Body"/>
        <w:jc w:val="center"/>
        <w:rPr>
          <w:rFonts w:ascii="Times New Roman" w:hAnsi="Times New Roman" w:cs="Times New Roman"/>
          <w:color w:val="auto"/>
          <w:sz w:val="28"/>
          <w:szCs w:val="28"/>
        </w:rPr>
      </w:pPr>
    </w:p>
    <w:p w14:paraId="1247BBF2" w14:textId="77777777" w:rsidR="002A1283" w:rsidRDefault="002A1283" w:rsidP="001C6FE0">
      <w:pPr>
        <w:pStyle w:val="Body"/>
        <w:jc w:val="center"/>
        <w:rPr>
          <w:rFonts w:ascii="Times New Roman" w:hAnsi="Times New Roman" w:cs="Times New Roman"/>
          <w:color w:val="auto"/>
          <w:sz w:val="28"/>
          <w:szCs w:val="28"/>
        </w:rPr>
      </w:pPr>
    </w:p>
    <w:p w14:paraId="3508093D" w14:textId="7DD6BDA8" w:rsidR="00C653D3" w:rsidRDefault="00C653D3" w:rsidP="001C6FE0">
      <w:pPr>
        <w:pStyle w:val="Body"/>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Sent: </w:t>
      </w:r>
      <w:r w:rsidR="002A1283">
        <w:rPr>
          <w:rFonts w:ascii="Times New Roman" w:hAnsi="Times New Roman" w:cs="Times New Roman"/>
          <w:color w:val="auto"/>
          <w:sz w:val="28"/>
          <w:szCs w:val="28"/>
        </w:rPr>
        <w:t>20</w:t>
      </w:r>
      <w:r w:rsidR="002A1283" w:rsidRPr="002A1283">
        <w:rPr>
          <w:rFonts w:ascii="Times New Roman" w:hAnsi="Times New Roman" w:cs="Times New Roman"/>
          <w:color w:val="auto"/>
          <w:sz w:val="28"/>
          <w:szCs w:val="28"/>
          <w:vertAlign w:val="superscript"/>
        </w:rPr>
        <w:t>th</w:t>
      </w:r>
      <w:r w:rsidR="002A1283">
        <w:rPr>
          <w:rFonts w:ascii="Times New Roman" w:hAnsi="Times New Roman" w:cs="Times New Roman"/>
          <w:color w:val="auto"/>
          <w:sz w:val="28"/>
          <w:szCs w:val="28"/>
        </w:rPr>
        <w:t xml:space="preserve"> March 2015</w:t>
      </w:r>
    </w:p>
    <w:p w14:paraId="455F8DFB" w14:textId="07858AE8" w:rsidR="002A1283" w:rsidRDefault="002A1283" w:rsidP="001C6FE0">
      <w:pPr>
        <w:pStyle w:val="Body"/>
        <w:jc w:val="center"/>
        <w:rPr>
          <w:rFonts w:ascii="Times New Roman" w:hAnsi="Times New Roman" w:cs="Times New Roman"/>
          <w:color w:val="auto"/>
          <w:sz w:val="28"/>
          <w:szCs w:val="28"/>
        </w:rPr>
      </w:pPr>
      <w:r>
        <w:rPr>
          <w:rFonts w:ascii="Times New Roman" w:hAnsi="Times New Roman" w:cs="Times New Roman"/>
          <w:color w:val="auto"/>
          <w:sz w:val="28"/>
          <w:szCs w:val="28"/>
        </w:rPr>
        <w:t>Revised: 30</w:t>
      </w:r>
      <w:r w:rsidRPr="002A1283">
        <w:rPr>
          <w:rFonts w:ascii="Times New Roman" w:hAnsi="Times New Roman" w:cs="Times New Roman"/>
          <w:color w:val="auto"/>
          <w:sz w:val="28"/>
          <w:szCs w:val="28"/>
          <w:vertAlign w:val="superscript"/>
        </w:rPr>
        <w:t>th</w:t>
      </w:r>
      <w:r>
        <w:rPr>
          <w:rFonts w:ascii="Times New Roman" w:hAnsi="Times New Roman" w:cs="Times New Roman"/>
          <w:color w:val="auto"/>
          <w:sz w:val="28"/>
          <w:szCs w:val="28"/>
        </w:rPr>
        <w:t xml:space="preserve"> November 2015</w:t>
      </w:r>
    </w:p>
    <w:p w14:paraId="3A16609F" w14:textId="292EA346" w:rsidR="002A1283" w:rsidRDefault="002A1283">
      <w:pPr>
        <w:rPr>
          <w:sz w:val="28"/>
          <w:szCs w:val="28"/>
          <w:lang w:eastAsia="zh-CN"/>
        </w:rPr>
      </w:pPr>
      <w:r>
        <w:rPr>
          <w:sz w:val="28"/>
          <w:szCs w:val="28"/>
        </w:rPr>
        <w:br w:type="page"/>
      </w:r>
    </w:p>
    <w:p w14:paraId="17E88A3A" w14:textId="77777777" w:rsidR="00C653D3" w:rsidRDefault="00C653D3" w:rsidP="002A1283">
      <w:pPr>
        <w:pStyle w:val="Body"/>
        <w:jc w:val="center"/>
        <w:rPr>
          <w:rFonts w:ascii="Times New Roman" w:hAnsi="Times New Roman" w:cs="Times New Roman"/>
          <w:b/>
          <w:color w:val="auto"/>
          <w:sz w:val="32"/>
          <w:szCs w:val="32"/>
        </w:rPr>
      </w:pPr>
      <w:r w:rsidRPr="00452FB0">
        <w:rPr>
          <w:rFonts w:ascii="Times New Roman" w:hAnsi="Times New Roman" w:cs="Times New Roman"/>
          <w:b/>
          <w:color w:val="auto"/>
          <w:sz w:val="32"/>
          <w:szCs w:val="32"/>
        </w:rPr>
        <w:lastRenderedPageBreak/>
        <w:t>Whose Fall and Whose Rise</w:t>
      </w:r>
      <w:proofErr w:type="gramStart"/>
      <w:r w:rsidRPr="00452FB0">
        <w:rPr>
          <w:rFonts w:ascii="Times New Roman" w:hAnsi="Times New Roman" w:cs="Times New Roman"/>
          <w:b/>
          <w:color w:val="auto"/>
          <w:sz w:val="32"/>
          <w:szCs w:val="32"/>
        </w:rPr>
        <w:t>?:</w:t>
      </w:r>
      <w:proofErr w:type="gramEnd"/>
      <w:r w:rsidRPr="00452FB0">
        <w:rPr>
          <w:rFonts w:ascii="Times New Roman" w:hAnsi="Times New Roman" w:cs="Times New Roman"/>
          <w:b/>
          <w:color w:val="auto"/>
          <w:sz w:val="32"/>
          <w:szCs w:val="32"/>
        </w:rPr>
        <w:t xml:space="preserve">  Lessons of Japanese MNCs for Chinese and </w:t>
      </w:r>
      <w:r>
        <w:rPr>
          <w:rFonts w:ascii="Times New Roman" w:hAnsi="Times New Roman" w:cs="Times New Roman"/>
          <w:b/>
          <w:color w:val="auto"/>
          <w:sz w:val="32"/>
          <w:szCs w:val="32"/>
        </w:rPr>
        <w:t>Emergi</w:t>
      </w:r>
      <w:r w:rsidRPr="00452FB0">
        <w:rPr>
          <w:rFonts w:ascii="Times New Roman" w:hAnsi="Times New Roman" w:cs="Times New Roman"/>
          <w:b/>
          <w:color w:val="auto"/>
          <w:sz w:val="32"/>
          <w:szCs w:val="32"/>
        </w:rPr>
        <w:t>ng Economy MNCs</w:t>
      </w:r>
    </w:p>
    <w:p w14:paraId="4F0B814D" w14:textId="77777777" w:rsidR="00C653D3" w:rsidRDefault="00C653D3" w:rsidP="00C653D3">
      <w:pPr>
        <w:pStyle w:val="Body"/>
        <w:rPr>
          <w:rFonts w:ascii="Times New Roman" w:hAnsi="Times New Roman" w:cs="Times New Roman"/>
          <w:b/>
          <w:color w:val="auto"/>
          <w:sz w:val="32"/>
          <w:szCs w:val="32"/>
        </w:rPr>
      </w:pPr>
    </w:p>
    <w:p w14:paraId="076C4396" w14:textId="77777777" w:rsidR="00C653D3" w:rsidRPr="00452FB0" w:rsidRDefault="00C653D3" w:rsidP="00C653D3">
      <w:pPr>
        <w:pStyle w:val="Body"/>
        <w:jc w:val="center"/>
        <w:rPr>
          <w:rFonts w:ascii="Times New Roman" w:hAnsi="Times New Roman" w:cs="Times New Roman"/>
          <w:b/>
          <w:color w:val="auto"/>
          <w:sz w:val="32"/>
          <w:szCs w:val="32"/>
        </w:rPr>
      </w:pPr>
      <w:r w:rsidRPr="00452FB0">
        <w:rPr>
          <w:rFonts w:ascii="Times New Roman" w:hAnsi="Times New Roman" w:cs="Times New Roman"/>
          <w:b/>
          <w:color w:val="auto"/>
          <w:sz w:val="32"/>
          <w:szCs w:val="32"/>
        </w:rPr>
        <w:t xml:space="preserve">Robert </w:t>
      </w:r>
      <w:r w:rsidRPr="00B37172">
        <w:rPr>
          <w:rFonts w:ascii="Times New Roman" w:hAnsi="Times New Roman" w:cs="Times New Roman"/>
          <w:b/>
          <w:color w:val="auto"/>
          <w:sz w:val="32"/>
          <w:szCs w:val="32"/>
        </w:rPr>
        <w:t>Fitzgerald</w:t>
      </w:r>
      <w:r>
        <w:rPr>
          <w:rFonts w:ascii="Times New Roman" w:hAnsi="Times New Roman" w:cs="Times New Roman"/>
          <w:b/>
          <w:color w:val="auto"/>
          <w:sz w:val="32"/>
          <w:szCs w:val="32"/>
        </w:rPr>
        <w:t xml:space="preserve"> and </w:t>
      </w:r>
      <w:proofErr w:type="spellStart"/>
      <w:r>
        <w:rPr>
          <w:rFonts w:ascii="Times New Roman" w:hAnsi="Times New Roman" w:cs="Times New Roman"/>
          <w:b/>
          <w:color w:val="auto"/>
          <w:sz w:val="32"/>
          <w:szCs w:val="32"/>
        </w:rPr>
        <w:t>Huaichuan</w:t>
      </w:r>
      <w:proofErr w:type="spellEnd"/>
      <w:r>
        <w:rPr>
          <w:rFonts w:ascii="Times New Roman" w:hAnsi="Times New Roman" w:cs="Times New Roman"/>
          <w:b/>
          <w:color w:val="auto"/>
          <w:sz w:val="32"/>
          <w:szCs w:val="32"/>
        </w:rPr>
        <w:t xml:space="preserve"> </w:t>
      </w:r>
      <w:proofErr w:type="spellStart"/>
      <w:r>
        <w:rPr>
          <w:rFonts w:ascii="Times New Roman" w:hAnsi="Times New Roman" w:cs="Times New Roman"/>
          <w:b/>
          <w:color w:val="auto"/>
          <w:sz w:val="32"/>
          <w:szCs w:val="32"/>
        </w:rPr>
        <w:t>Rui</w:t>
      </w:r>
      <w:proofErr w:type="spellEnd"/>
    </w:p>
    <w:p w14:paraId="5F699873" w14:textId="77777777" w:rsidR="00C653D3" w:rsidRPr="00452FB0" w:rsidRDefault="00C653D3" w:rsidP="00C653D3">
      <w:pPr>
        <w:pStyle w:val="Body"/>
        <w:jc w:val="center"/>
        <w:rPr>
          <w:rFonts w:ascii="Times New Roman" w:hAnsi="Times New Roman" w:cs="Times New Roman"/>
          <w:b/>
          <w:i/>
          <w:color w:val="auto"/>
          <w:sz w:val="28"/>
          <w:szCs w:val="28"/>
        </w:rPr>
      </w:pPr>
      <w:r w:rsidRPr="00452FB0">
        <w:rPr>
          <w:rFonts w:ascii="Times New Roman" w:hAnsi="Times New Roman" w:cs="Times New Roman"/>
          <w:b/>
          <w:i/>
          <w:color w:val="auto"/>
          <w:sz w:val="28"/>
          <w:szCs w:val="28"/>
        </w:rPr>
        <w:t>Royal Holloway, University of London</w:t>
      </w:r>
    </w:p>
    <w:p w14:paraId="4D0A1C32" w14:textId="77777777" w:rsidR="00C653D3" w:rsidRDefault="00C653D3" w:rsidP="001C6FE0">
      <w:pPr>
        <w:pStyle w:val="Body"/>
        <w:rPr>
          <w:rFonts w:ascii="Times New Roman" w:hAnsi="Times New Roman" w:cs="Times New Roman"/>
          <w:b/>
          <w:color w:val="auto"/>
          <w:sz w:val="24"/>
          <w:szCs w:val="24"/>
        </w:rPr>
      </w:pPr>
    </w:p>
    <w:p w14:paraId="626BE9D6" w14:textId="77777777" w:rsidR="00C653D3" w:rsidRDefault="00C653D3" w:rsidP="00C653D3"/>
    <w:p w14:paraId="603AC8AE" w14:textId="60F69407" w:rsidR="00C653D3" w:rsidRDefault="00C653D3" w:rsidP="00C653D3">
      <w:r w:rsidRPr="00C653D3">
        <w:rPr>
          <w:i/>
        </w:rPr>
        <w:t>Abstract</w:t>
      </w:r>
      <w:r>
        <w:t xml:space="preserve">. </w:t>
      </w:r>
      <w:r>
        <w:t>There are limited studies evaluating multinational corporations (MNCs) from different countries, and a comparison of the leading Asia Pacific economies, Japan and China, offers useful insights. This article considers in turn business strategies, firm-level capabilities, management organization, and government policies in determining the patterns and impact of Japanese MNCs and Chinese MNCs in host economies. It reveals the relevance of phases of internationalization on strategic intent, the cross-border transfer of capabilities, and the costs and benefits of parental firm control versus subsidiary autonomy.</w:t>
      </w:r>
    </w:p>
    <w:p w14:paraId="6E29A31F" w14:textId="77777777" w:rsidR="00C653D3" w:rsidRDefault="00C653D3" w:rsidP="00C653D3"/>
    <w:p w14:paraId="4A31A8E8" w14:textId="77777777" w:rsidR="00C653D3" w:rsidRDefault="00C653D3" w:rsidP="00C653D3">
      <w:r w:rsidRPr="00C653D3">
        <w:rPr>
          <w:i/>
        </w:rPr>
        <w:t>Key words</w:t>
      </w:r>
      <w:r>
        <w:t>: Japanese multinationals, Chinese multinationals, business history, international strategy, core capabilities, managerial organization, government policy</w:t>
      </w:r>
    </w:p>
    <w:p w14:paraId="013FBF52" w14:textId="77777777" w:rsidR="004A70F7" w:rsidRDefault="004A70F7" w:rsidP="001C6FE0">
      <w:pPr>
        <w:jc w:val="both"/>
        <w:rPr>
          <w:b/>
          <w:lang w:eastAsia="zh-CN"/>
        </w:rPr>
      </w:pPr>
    </w:p>
    <w:p w14:paraId="4E63CA1B" w14:textId="77777777" w:rsidR="00C653D3" w:rsidRDefault="00C653D3" w:rsidP="001C6FE0">
      <w:pPr>
        <w:jc w:val="both"/>
        <w:rPr>
          <w:b/>
        </w:rPr>
      </w:pPr>
    </w:p>
    <w:p w14:paraId="2A5DC6A2" w14:textId="77777777" w:rsidR="0039530D" w:rsidRPr="00452FB0" w:rsidRDefault="0039530D" w:rsidP="0039530D">
      <w:pPr>
        <w:jc w:val="both"/>
        <w:rPr>
          <w:b/>
        </w:rPr>
      </w:pPr>
      <w:r w:rsidRPr="00452FB0">
        <w:rPr>
          <w:b/>
        </w:rPr>
        <w:t>Introduction</w:t>
      </w:r>
    </w:p>
    <w:p w14:paraId="6A99F0A4" w14:textId="77777777" w:rsidR="0039530D" w:rsidRPr="00452FB0" w:rsidRDefault="0039530D" w:rsidP="0039530D">
      <w:pPr>
        <w:jc w:val="both"/>
      </w:pPr>
    </w:p>
    <w:p w14:paraId="252DC593" w14:textId="77777777" w:rsidR="004A70F7" w:rsidRDefault="0039530D" w:rsidP="004A70F7">
      <w:pPr>
        <w:jc w:val="both"/>
      </w:pPr>
      <w:r w:rsidRPr="00452FB0">
        <w:t xml:space="preserve">The recent interest of researchers in developing economy multinational corporations (MNCs) has been one of the drivers sustaining or revitalizing interest in International Business as a subject of enquiry. As well as being a developing nation, China is of course the world’s second largest economy, as measured by exchange rate </w:t>
      </w:r>
      <w:proofErr w:type="gramStart"/>
      <w:r w:rsidRPr="00452FB0">
        <w:t>values,</w:t>
      </w:r>
      <w:proofErr w:type="gramEnd"/>
      <w:r w:rsidRPr="00452FB0">
        <w:t xml:space="preserve"> and its foreign direct investment (FDI) has grown noticeably since the early 2000s. We might ask to what extent the activities of its MNCs demonstrate unique characteristics, or, conversely, bear similarities with cross-border enterprise from developing economies more generally or from East Asia in particular. In this article, we make direct comparisons with Japan, which still holds the highest levels of outward FDI assets in Asia, and is established as a developed economy. By taking a long term perspective, and exploring how Japan moved from the position of developing economy to being one of the world’s wealthiest, we can test, firstly, if the earlier rise of Japanese MNCs (JMNCs) through their powerful impact on the global economy can proffer lessons for China. We can ask, secondly how the fall of JMNCs from the peak of their success in the 1980s and early 1990s might provide different but relevant insights into the current characteristics and the potential of Chinese MNCs (CMNCs). New and fiercer competition, most obviously from other East Asian countries, supply only a partial answer to the difficulties faced by JMNCs since the 1990s, and the article concentrates on contributory factors such as the strategy, capabilities, and organizational structures of JMNCs and business-government relations for direct comparison with their Chinese counterparts.</w:t>
      </w:r>
    </w:p>
    <w:p w14:paraId="7AC7CD58" w14:textId="21446AB7" w:rsidR="004A70F7" w:rsidRDefault="0039530D" w:rsidP="004A70F7">
      <w:pPr>
        <w:ind w:firstLine="720"/>
        <w:jc w:val="both"/>
      </w:pPr>
      <w:r w:rsidRPr="00452FB0">
        <w:t>There is a glib assumption that JMNCs have lost their place in the world economy to CMNCs, but the nature of Japan’s fall and China’s rise is more nuanced. Given the difficulties confronting Japan since the decades of the ‘economic miracle’ and international leadership in business methods, there is a tendency to speak of dramatic decline. From 1991 to 2012, its economy grew at a barely detectable 0.2 per cent – although much is explainable through a declining population and deflation - and its share of global GDP fell from 19.9 per cent in 1995 to 8.8 by 2010. On the other hand, the Japanese continue to enjoy one of the world’s highest standards of living. Japan retains comparatively significant levels of productive foreign assets, including, for 2012, $1,054.9bn in outward FDI stock. It continues to be the notable Asian exporter of technology, and, unlike other regional rivals, with Korea as an exception, its MNCs retain a prominent presence in the developed markets of North America and Europe. Japan is the world’s third largest economy, by exchange values, and the eighth largest holder of outward FDI stock (UNCTAD, 2013; Pilling, 2014), significantly ahead of its major Asian competitors, China included. Since the 1990s, Japan’s corporations have been shifting production overseas and, with some revealing h</w:t>
      </w:r>
      <w:r w:rsidR="003C32F4">
        <w:t>igh levels of ‘multinational-</w:t>
      </w:r>
      <w:proofErr w:type="spellStart"/>
      <w:r w:rsidR="003C32F4">
        <w:t>ization</w:t>
      </w:r>
      <w:proofErr w:type="spellEnd"/>
      <w:r w:rsidRPr="00452FB0">
        <w:t>’, their interests have gradually diverged from the circumstances of the low or no-growth Japanese economy. If we look at the list of the largest 100 MNCs, we can discover that Japanese automobile MNCs obtain the majority of their sales from overseas subsidiaries: 64 per cent in the case of Toyota, 81 per cent for Honda, and 78 per cent for Nissan (taken from the list of the 100 largest MNCs for 2012). Sony achieved 67 per cent. Yet, while the trading comp</w:t>
      </w:r>
      <w:r w:rsidR="003C32F4">
        <w:t>any Sumitomo Corporation achieved</w:t>
      </w:r>
      <w:r w:rsidRPr="00452FB0">
        <w:t xml:space="preserve"> a figure of 47 per cent</w:t>
      </w:r>
      <w:r w:rsidR="003C32F4">
        <w:t xml:space="preserve"> of total sales being generated from overseas subsidiaries</w:t>
      </w:r>
      <w:r w:rsidRPr="00452FB0">
        <w:t xml:space="preserve">, the three rivals of Mitsubishi Corporation, Marubeni and Itochu were far behind in the range of 20-30 per cent (UNCTAD, 2012). China, when it became the second largest economy, put Japan into </w:t>
      </w:r>
      <w:r w:rsidR="00F11AC7">
        <w:t>third position, and it is the 8</w:t>
      </w:r>
      <w:r w:rsidRPr="00452FB0">
        <w:t>th largest holder of outward FDI stock, equal to US</w:t>
      </w:r>
      <w:r w:rsidR="00F11AC7" w:rsidRPr="00F11AC7">
        <w:t>883bn</w:t>
      </w:r>
      <w:r w:rsidR="00F11AC7">
        <w:t>, in 2014</w:t>
      </w:r>
      <w:r w:rsidRPr="00452FB0">
        <w:t xml:space="preserve">. Although China has exceeded Japan in terms of OFDI annual flows and the number of MNCs listed among the </w:t>
      </w:r>
      <w:r w:rsidRPr="00452FB0">
        <w:rPr>
          <w:i/>
        </w:rPr>
        <w:t>Fortune 500</w:t>
      </w:r>
      <w:r w:rsidRPr="00452FB0">
        <w:t>, perhaps only one company, Huawei Technology, can claim that more than 50 per cent of its revenue is generated overseas. While numerous Japanese companies such as Toyota, Honda, Sony, Toshiba, Panasonic, and Nintendo are well known to global consumers, only a few Chinese MNCs can claim wide company or brand recognition.</w:t>
      </w:r>
    </w:p>
    <w:p w14:paraId="6AA31027" w14:textId="0A718E4A" w:rsidR="004A70F7" w:rsidRDefault="0039530D" w:rsidP="009632A9">
      <w:pPr>
        <w:ind w:firstLine="720"/>
        <w:jc w:val="both"/>
      </w:pPr>
      <w:r w:rsidRPr="00452FB0">
        <w:t>If acknowledged competitive JMNCs could fall so quickly, we wonder what might happen to CMNCs. Existing literature suggests that Japanese and Chinese MNCs share many common features such as government support and a centralized corporate structure. In contrast, there is praise for JMNCs in possessing strategic int</w:t>
      </w:r>
      <w:r>
        <w:t>ent (</w:t>
      </w:r>
      <w:proofErr w:type="spellStart"/>
      <w:r w:rsidRPr="00452FB0">
        <w:t>Prahalad</w:t>
      </w:r>
      <w:proofErr w:type="spellEnd"/>
      <w:r>
        <w:t xml:space="preserve"> and Hamel</w:t>
      </w:r>
      <w:r w:rsidRPr="00452FB0">
        <w:t xml:space="preserve">, 1990), </w:t>
      </w:r>
      <w:r>
        <w:t>core competence (Hamel</w:t>
      </w:r>
      <w:r w:rsidRPr="00452FB0">
        <w:t xml:space="preserve"> </w:t>
      </w:r>
      <w:r w:rsidR="000531CB">
        <w:t>and</w:t>
      </w:r>
      <w:r w:rsidRPr="00452FB0">
        <w:t xml:space="preserve"> </w:t>
      </w:r>
      <w:proofErr w:type="spellStart"/>
      <w:r w:rsidRPr="00452FB0">
        <w:t>Prahalad</w:t>
      </w:r>
      <w:proofErr w:type="spellEnd"/>
      <w:r>
        <w:t>,</w:t>
      </w:r>
      <w:r w:rsidRPr="00452FB0">
        <w:t xml:space="preserve"> 1989), and unique management systems, while there is criticism for CMNCs due to their lack of core competence and the nature of their management systems (Rugman and Li, 2007).</w:t>
      </w:r>
      <w:r w:rsidR="00F42992">
        <w:t xml:space="preserve"> There are few studies that directly compare FDI from Asian nations, and Yang </w:t>
      </w:r>
      <w:proofErr w:type="gramStart"/>
      <w:r w:rsidR="00F42992">
        <w:t>et</w:t>
      </w:r>
      <w:proofErr w:type="gramEnd"/>
      <w:r w:rsidR="00F42992">
        <w:t xml:space="preserve">. </w:t>
      </w:r>
      <w:proofErr w:type="gramStart"/>
      <w:r w:rsidR="00F42992">
        <w:t>al</w:t>
      </w:r>
      <w:proofErr w:type="gramEnd"/>
      <w:r w:rsidR="00F42992">
        <w:t xml:space="preserve">. is unusual in considering CMNCs in relation to the Japanese experience (Yang, Jiang, Kang and </w:t>
      </w:r>
      <w:proofErr w:type="spellStart"/>
      <w:r w:rsidR="00F42992">
        <w:t>Ke</w:t>
      </w:r>
      <w:proofErr w:type="spellEnd"/>
      <w:r w:rsidR="00F42992">
        <w:t xml:space="preserve">, 2009). </w:t>
      </w:r>
      <w:r w:rsidR="009632A9">
        <w:t xml:space="preserve">This article considers </w:t>
      </w:r>
      <w:r w:rsidR="002B6463">
        <w:t>a gre</w:t>
      </w:r>
      <w:r w:rsidR="009632A9">
        <w:t>ater range of case-studies, and explores the relationship between strategic motivation, core capabilities, organization and government policy. It</w:t>
      </w:r>
      <w:r w:rsidRPr="00452FB0">
        <w:t xml:space="preserve"> poses and seeks to answer two key questions:</w:t>
      </w:r>
    </w:p>
    <w:p w14:paraId="49F543DB" w14:textId="77777777" w:rsidR="004A70F7" w:rsidRDefault="004A70F7" w:rsidP="004A70F7">
      <w:pPr>
        <w:ind w:firstLine="720"/>
        <w:jc w:val="both"/>
      </w:pPr>
    </w:p>
    <w:p w14:paraId="329100CC" w14:textId="77777777" w:rsidR="004A70F7" w:rsidRDefault="0039530D" w:rsidP="004A70F7">
      <w:pPr>
        <w:ind w:firstLine="720"/>
        <w:jc w:val="both"/>
      </w:pPr>
      <w:r w:rsidRPr="00452FB0">
        <w:t>(1) Why, from the perspective of strategic management, did JMNCs fall from their once high level of success, and to what extent have they adequately adjusted their strategies since the 1990s?</w:t>
      </w:r>
    </w:p>
    <w:p w14:paraId="57B1D8E5" w14:textId="77777777" w:rsidR="004A70F7" w:rsidRDefault="0039530D" w:rsidP="004A70F7">
      <w:pPr>
        <w:ind w:firstLine="720"/>
        <w:jc w:val="both"/>
        <w:rPr>
          <w:lang w:eastAsia="zh-CN"/>
        </w:rPr>
      </w:pPr>
      <w:r w:rsidRPr="00452FB0">
        <w:t xml:space="preserve">(2) How </w:t>
      </w:r>
      <w:proofErr w:type="gramStart"/>
      <w:r w:rsidRPr="00452FB0">
        <w:t>does</w:t>
      </w:r>
      <w:proofErr w:type="gramEnd"/>
      <w:r w:rsidRPr="00452FB0">
        <w:t xml:space="preserve"> our assessment of JMNCs and their changing fortunes provide useful long-term lessons for developing economy MNCs such as those from China?</w:t>
      </w:r>
    </w:p>
    <w:p w14:paraId="6138FD27" w14:textId="77777777" w:rsidR="004A70F7" w:rsidRDefault="004A70F7" w:rsidP="004A70F7">
      <w:pPr>
        <w:jc w:val="both"/>
        <w:rPr>
          <w:lang w:eastAsia="zh-CN"/>
        </w:rPr>
      </w:pPr>
    </w:p>
    <w:p w14:paraId="46FC12A2" w14:textId="5CDA9E3C" w:rsidR="0039530D" w:rsidRPr="00452FB0" w:rsidRDefault="0039530D" w:rsidP="004A70F7">
      <w:pPr>
        <w:jc w:val="both"/>
      </w:pPr>
      <w:r w:rsidRPr="00452FB0">
        <w:rPr>
          <w:lang w:eastAsia="zh-CN"/>
        </w:rPr>
        <w:t>Moreover, in order to answer these two questions, we will analyze how corporate strategy, capability and structure as well as government support brought in turn the rise and fall of JMNCs, and then consider how these factors contributed to the current rise of the CMNEs and the circumstances in which that rise might be sustained or falter. While some CMNCs have already realized the potential risks that have accompanied their rapid growth, most have not considered the issue and its consequences.</w:t>
      </w:r>
    </w:p>
    <w:p w14:paraId="4F639ACE" w14:textId="77777777" w:rsidR="0039530D" w:rsidRPr="00452FB0" w:rsidRDefault="0039530D" w:rsidP="0039530D"/>
    <w:p w14:paraId="3B36B564" w14:textId="77777777" w:rsidR="0039530D" w:rsidRPr="00452FB0" w:rsidRDefault="0039530D" w:rsidP="0039530D">
      <w:pPr>
        <w:rPr>
          <w:b/>
        </w:rPr>
      </w:pPr>
      <w:r w:rsidRPr="00452FB0">
        <w:rPr>
          <w:b/>
        </w:rPr>
        <w:t>Literature Review</w:t>
      </w:r>
    </w:p>
    <w:p w14:paraId="3CD98E07" w14:textId="77777777" w:rsidR="0039530D" w:rsidRPr="00452FB0" w:rsidRDefault="0039530D" w:rsidP="0039530D">
      <w:pPr>
        <w:rPr>
          <w:b/>
        </w:rPr>
      </w:pPr>
    </w:p>
    <w:p w14:paraId="012A6E13" w14:textId="77777777" w:rsidR="0039530D" w:rsidRPr="00452FB0" w:rsidRDefault="0039530D" w:rsidP="0039530D">
      <w:pPr>
        <w:pStyle w:val="BodyTextIndent3"/>
        <w:ind w:left="0"/>
        <w:contextualSpacing/>
        <w:jc w:val="both"/>
        <w:rPr>
          <w:i/>
          <w:sz w:val="24"/>
          <w:szCs w:val="24"/>
        </w:rPr>
      </w:pPr>
      <w:r w:rsidRPr="00452FB0">
        <w:rPr>
          <w:i/>
          <w:sz w:val="24"/>
          <w:szCs w:val="24"/>
        </w:rPr>
        <w:t>Rise of Japanese MNCs</w:t>
      </w:r>
    </w:p>
    <w:p w14:paraId="5BA89965" w14:textId="73ED8FC8" w:rsidR="004A70F7" w:rsidRPr="004A70F7" w:rsidRDefault="0039530D" w:rsidP="004A70F7">
      <w:pPr>
        <w:pStyle w:val="BodyTextIndent3"/>
        <w:ind w:left="0"/>
        <w:contextualSpacing/>
        <w:jc w:val="both"/>
        <w:rPr>
          <w:sz w:val="24"/>
          <w:szCs w:val="24"/>
        </w:rPr>
      </w:pPr>
      <w:r w:rsidRPr="00452FB0">
        <w:rPr>
          <w:sz w:val="24"/>
          <w:szCs w:val="24"/>
        </w:rPr>
        <w:t xml:space="preserve">The literature on Japanese business has overall focused on its unique, national or culturally-determined characteristics. In fact, the history of Japanese </w:t>
      </w:r>
      <w:proofErr w:type="gramStart"/>
      <w:r w:rsidRPr="00452FB0">
        <w:rPr>
          <w:sz w:val="24"/>
          <w:szCs w:val="24"/>
        </w:rPr>
        <w:t>firms</w:t>
      </w:r>
      <w:proofErr w:type="gramEnd"/>
      <w:r w:rsidRPr="00452FB0">
        <w:rPr>
          <w:sz w:val="24"/>
          <w:szCs w:val="24"/>
        </w:rPr>
        <w:t xml:space="preserve"> shows extended international and foreign MNC influence. Before the First World War, in the very first phase of industrialization, Japanese trading and shipping firms increasingly established themselves overseas, frequently through</w:t>
      </w:r>
      <w:r>
        <w:rPr>
          <w:sz w:val="24"/>
          <w:szCs w:val="24"/>
        </w:rPr>
        <w:t xml:space="preserve"> government support,</w:t>
      </w:r>
      <w:r w:rsidRPr="00452FB0">
        <w:rPr>
          <w:sz w:val="24"/>
          <w:szCs w:val="24"/>
        </w:rPr>
        <w:t xml:space="preserve"> strategic alliances and organizational learning from f</w:t>
      </w:r>
      <w:r>
        <w:rPr>
          <w:sz w:val="24"/>
          <w:szCs w:val="24"/>
        </w:rPr>
        <w:t>oreign multinationals. The</w:t>
      </w:r>
      <w:r w:rsidRPr="00452FB0">
        <w:rPr>
          <w:sz w:val="24"/>
          <w:szCs w:val="24"/>
        </w:rPr>
        <w:t xml:space="preserve"> Mitsubish</w:t>
      </w:r>
      <w:r>
        <w:rPr>
          <w:sz w:val="24"/>
          <w:szCs w:val="24"/>
        </w:rPr>
        <w:t>i</w:t>
      </w:r>
      <w:r w:rsidRPr="00452FB0">
        <w:rPr>
          <w:sz w:val="24"/>
          <w:szCs w:val="24"/>
        </w:rPr>
        <w:t xml:space="preserve"> </w:t>
      </w:r>
      <w:r w:rsidRPr="00452FB0">
        <w:rPr>
          <w:i/>
          <w:sz w:val="24"/>
          <w:szCs w:val="24"/>
        </w:rPr>
        <w:t>zaibatsu</w:t>
      </w:r>
      <w:r>
        <w:rPr>
          <w:sz w:val="24"/>
          <w:szCs w:val="24"/>
        </w:rPr>
        <w:t xml:space="preserve"> </w:t>
      </w:r>
      <w:r w:rsidRPr="00452FB0">
        <w:rPr>
          <w:sz w:val="24"/>
          <w:szCs w:val="24"/>
        </w:rPr>
        <w:t>and especially its</w:t>
      </w:r>
      <w:r>
        <w:rPr>
          <w:sz w:val="24"/>
          <w:szCs w:val="24"/>
        </w:rPr>
        <w:t xml:space="preserve"> trading entity (</w:t>
      </w:r>
      <w:r w:rsidRPr="00452FB0">
        <w:rPr>
          <w:sz w:val="24"/>
          <w:szCs w:val="24"/>
        </w:rPr>
        <w:t>the modern Mitsubishi Corporation)</w:t>
      </w:r>
      <w:r>
        <w:rPr>
          <w:sz w:val="24"/>
          <w:szCs w:val="24"/>
        </w:rPr>
        <w:t xml:space="preserve"> expanded rapidly in this period </w:t>
      </w:r>
      <w:r w:rsidRPr="00452FB0">
        <w:rPr>
          <w:sz w:val="24"/>
          <w:szCs w:val="24"/>
        </w:rPr>
        <w:t xml:space="preserve">(Fitzgerald, 2015; </w:t>
      </w:r>
      <w:proofErr w:type="spellStart"/>
      <w:r w:rsidRPr="00452FB0">
        <w:rPr>
          <w:sz w:val="24"/>
          <w:szCs w:val="24"/>
        </w:rPr>
        <w:t>Kawabe</w:t>
      </w:r>
      <w:proofErr w:type="spellEnd"/>
      <w:r w:rsidRPr="00452FB0">
        <w:rPr>
          <w:sz w:val="24"/>
          <w:szCs w:val="24"/>
        </w:rPr>
        <w:t xml:space="preserve">, </w:t>
      </w:r>
      <w:r>
        <w:rPr>
          <w:sz w:val="24"/>
          <w:szCs w:val="24"/>
        </w:rPr>
        <w:t xml:space="preserve">1987; </w:t>
      </w:r>
      <w:proofErr w:type="spellStart"/>
      <w:r>
        <w:rPr>
          <w:sz w:val="24"/>
          <w:szCs w:val="24"/>
        </w:rPr>
        <w:t>Kawabe</w:t>
      </w:r>
      <w:proofErr w:type="spellEnd"/>
      <w:r>
        <w:rPr>
          <w:sz w:val="24"/>
          <w:szCs w:val="24"/>
        </w:rPr>
        <w:t xml:space="preserve">, </w:t>
      </w:r>
      <w:r w:rsidRPr="00452FB0">
        <w:rPr>
          <w:sz w:val="24"/>
          <w:szCs w:val="24"/>
        </w:rPr>
        <w:t>1989). Mitsui</w:t>
      </w:r>
      <w:r w:rsidRPr="00452FB0">
        <w:rPr>
          <w:sz w:val="24"/>
          <w:szCs w:val="24"/>
        </w:rPr>
        <w:fldChar w:fldCharType="begin"/>
      </w:r>
      <w:r w:rsidRPr="00452FB0">
        <w:rPr>
          <w:sz w:val="24"/>
          <w:szCs w:val="24"/>
        </w:rPr>
        <w:instrText xml:space="preserve"> XE "Mitsui" </w:instrText>
      </w:r>
      <w:r w:rsidRPr="00452FB0">
        <w:rPr>
          <w:sz w:val="24"/>
          <w:szCs w:val="24"/>
        </w:rPr>
        <w:fldChar w:fldCharType="end"/>
      </w:r>
      <w:r w:rsidRPr="00452FB0">
        <w:rPr>
          <w:sz w:val="24"/>
          <w:szCs w:val="24"/>
        </w:rPr>
        <w:t xml:space="preserve"> Bussan</w:t>
      </w:r>
      <w:r>
        <w:rPr>
          <w:sz w:val="24"/>
          <w:szCs w:val="24"/>
        </w:rPr>
        <w:t xml:space="preserve"> (now Mitsui </w:t>
      </w:r>
      <w:r w:rsidR="000531CB">
        <w:rPr>
          <w:sz w:val="24"/>
          <w:szCs w:val="24"/>
        </w:rPr>
        <w:t>and</w:t>
      </w:r>
      <w:r>
        <w:rPr>
          <w:sz w:val="24"/>
          <w:szCs w:val="24"/>
        </w:rPr>
        <w:t xml:space="preserve"> Co.) was another example, and it founded cot</w:t>
      </w:r>
      <w:r w:rsidRPr="00452FB0">
        <w:rPr>
          <w:sz w:val="24"/>
          <w:szCs w:val="24"/>
        </w:rPr>
        <w:t>ton spinning enterprises and fl</w:t>
      </w:r>
      <w:r>
        <w:rPr>
          <w:sz w:val="24"/>
          <w:szCs w:val="24"/>
        </w:rPr>
        <w:t>our millers in Shanghai, in addition to</w:t>
      </w:r>
      <w:r w:rsidRPr="00452FB0">
        <w:rPr>
          <w:sz w:val="24"/>
          <w:szCs w:val="24"/>
        </w:rPr>
        <w:t xml:space="preserve"> repre</w:t>
      </w:r>
      <w:r>
        <w:rPr>
          <w:sz w:val="24"/>
          <w:szCs w:val="24"/>
        </w:rPr>
        <w:t>sentative offices across the world</w:t>
      </w:r>
      <w:r w:rsidRPr="00452FB0">
        <w:rPr>
          <w:sz w:val="24"/>
          <w:szCs w:val="24"/>
        </w:rPr>
        <w:t xml:space="preserve"> </w:t>
      </w:r>
      <w:r w:rsidRPr="00452FB0">
        <w:rPr>
          <w:sz w:val="24"/>
          <w:szCs w:val="24"/>
          <w:lang w:val="en"/>
        </w:rPr>
        <w:t>(</w:t>
      </w:r>
      <w:r w:rsidRPr="00452FB0">
        <w:rPr>
          <w:sz w:val="24"/>
          <w:szCs w:val="24"/>
        </w:rPr>
        <w:t xml:space="preserve">Allen and </w:t>
      </w:r>
      <w:proofErr w:type="spellStart"/>
      <w:r w:rsidRPr="00452FB0">
        <w:rPr>
          <w:sz w:val="24"/>
          <w:szCs w:val="24"/>
        </w:rPr>
        <w:t>Donnithorne</w:t>
      </w:r>
      <w:proofErr w:type="spellEnd"/>
      <w:r w:rsidRPr="00452FB0">
        <w:rPr>
          <w:sz w:val="24"/>
          <w:szCs w:val="24"/>
        </w:rPr>
        <w:t>, 1954; Fitzgerald, 2015</w:t>
      </w:r>
      <w:r w:rsidRPr="00452FB0">
        <w:rPr>
          <w:sz w:val="24"/>
          <w:szCs w:val="24"/>
          <w:lang w:val="en"/>
        </w:rPr>
        <w:t>).</w:t>
      </w:r>
      <w:r>
        <w:rPr>
          <w:sz w:val="24"/>
          <w:szCs w:val="24"/>
          <w:lang w:val="en"/>
        </w:rPr>
        <w:t xml:space="preserve"> Inward FDI allowed the transfer of technology and production methods, as when Western Electric invested in Nip</w:t>
      </w:r>
      <w:proofErr w:type="spellStart"/>
      <w:r>
        <w:rPr>
          <w:sz w:val="24"/>
          <w:szCs w:val="24"/>
          <w:lang w:val="en-US"/>
        </w:rPr>
        <w:t>pon</w:t>
      </w:r>
      <w:proofErr w:type="spellEnd"/>
      <w:r>
        <w:rPr>
          <w:sz w:val="24"/>
          <w:szCs w:val="24"/>
          <w:lang w:val="en-US"/>
        </w:rPr>
        <w:t xml:space="preserve"> Electric Company (NEC), and</w:t>
      </w:r>
      <w:r w:rsidRPr="00452FB0">
        <w:rPr>
          <w:sz w:val="24"/>
          <w:szCs w:val="24"/>
          <w:lang w:val="en-US"/>
        </w:rPr>
        <w:t xml:space="preserve"> </w:t>
      </w:r>
      <w:r>
        <w:rPr>
          <w:sz w:val="24"/>
          <w:szCs w:val="24"/>
          <w:lang w:val="en-US"/>
        </w:rPr>
        <w:t xml:space="preserve">when </w:t>
      </w:r>
      <w:r w:rsidRPr="00452FB0">
        <w:rPr>
          <w:sz w:val="24"/>
          <w:szCs w:val="24"/>
        </w:rPr>
        <w:t>General E</w:t>
      </w:r>
      <w:r>
        <w:rPr>
          <w:sz w:val="24"/>
          <w:szCs w:val="24"/>
        </w:rPr>
        <w:t>lectric of America became</w:t>
      </w:r>
      <w:r w:rsidRPr="00452FB0">
        <w:rPr>
          <w:sz w:val="24"/>
          <w:szCs w:val="24"/>
        </w:rPr>
        <w:t xml:space="preserve"> a major shareholder in the Tokyo Electr</w:t>
      </w:r>
      <w:r>
        <w:rPr>
          <w:sz w:val="24"/>
          <w:szCs w:val="24"/>
        </w:rPr>
        <w:t xml:space="preserve">ic Company (Tokyo Denki) and </w:t>
      </w:r>
      <w:r w:rsidRPr="00452FB0">
        <w:rPr>
          <w:sz w:val="24"/>
          <w:szCs w:val="24"/>
        </w:rPr>
        <w:t>the Shibaura Engin</w:t>
      </w:r>
      <w:r>
        <w:rPr>
          <w:sz w:val="24"/>
          <w:szCs w:val="24"/>
        </w:rPr>
        <w:t>eering Works (which would evolve into Toshiba</w:t>
      </w:r>
      <w:r w:rsidRPr="00452FB0">
        <w:rPr>
          <w:sz w:val="24"/>
          <w:szCs w:val="24"/>
        </w:rPr>
        <w:t>)</w:t>
      </w:r>
      <w:r>
        <w:rPr>
          <w:sz w:val="24"/>
          <w:szCs w:val="24"/>
        </w:rPr>
        <w:t>.</w:t>
      </w:r>
      <w:r w:rsidRPr="00ED4CFA">
        <w:rPr>
          <w:sz w:val="24"/>
          <w:szCs w:val="24"/>
          <w:lang w:val="en-US"/>
        </w:rPr>
        <w:t xml:space="preserve"> </w:t>
      </w:r>
      <w:r w:rsidRPr="00ED4CFA">
        <w:rPr>
          <w:sz w:val="24"/>
          <w:szCs w:val="24"/>
        </w:rPr>
        <w:t xml:space="preserve">From the outbreak of the First World War in 1914 until 1937, the Japanese industrial base broadened, and instances of FDI by foreign </w:t>
      </w:r>
      <w:r>
        <w:rPr>
          <w:sz w:val="24"/>
          <w:szCs w:val="24"/>
        </w:rPr>
        <w:t>firms in Japan increased. The</w:t>
      </w:r>
      <w:r w:rsidRPr="00ED4CFA">
        <w:rPr>
          <w:sz w:val="24"/>
          <w:szCs w:val="24"/>
        </w:rPr>
        <w:t xml:space="preserve"> government</w:t>
      </w:r>
      <w:r w:rsidRPr="00ED4CFA">
        <w:rPr>
          <w:sz w:val="24"/>
          <w:szCs w:val="24"/>
        </w:rPr>
        <w:fldChar w:fldCharType="begin"/>
      </w:r>
      <w:r w:rsidRPr="00ED4CFA">
        <w:rPr>
          <w:sz w:val="24"/>
          <w:szCs w:val="24"/>
        </w:rPr>
        <w:instrText xml:space="preserve"> XE "government" </w:instrText>
      </w:r>
      <w:r w:rsidRPr="00ED4CFA">
        <w:rPr>
          <w:sz w:val="24"/>
          <w:szCs w:val="24"/>
        </w:rPr>
        <w:fldChar w:fldCharType="end"/>
      </w:r>
      <w:r w:rsidRPr="00ED4CFA">
        <w:rPr>
          <w:sz w:val="24"/>
          <w:szCs w:val="24"/>
        </w:rPr>
        <w:t xml:space="preserve"> used import licensing</w:t>
      </w:r>
      <w:r w:rsidRPr="00ED4CFA">
        <w:rPr>
          <w:sz w:val="24"/>
          <w:szCs w:val="24"/>
        </w:rPr>
        <w:fldChar w:fldCharType="begin"/>
      </w:r>
      <w:r w:rsidRPr="00ED4CFA">
        <w:rPr>
          <w:sz w:val="24"/>
          <w:szCs w:val="24"/>
        </w:rPr>
        <w:instrText xml:space="preserve"> XE "licensing" </w:instrText>
      </w:r>
      <w:r w:rsidRPr="00ED4CFA">
        <w:rPr>
          <w:sz w:val="24"/>
          <w:szCs w:val="24"/>
        </w:rPr>
        <w:fldChar w:fldCharType="end"/>
      </w:r>
      <w:r w:rsidRPr="00ED4CFA">
        <w:rPr>
          <w:sz w:val="24"/>
          <w:szCs w:val="24"/>
        </w:rPr>
        <w:t>, tariffs</w:t>
      </w:r>
      <w:r w:rsidRPr="00ED4CFA">
        <w:rPr>
          <w:sz w:val="24"/>
          <w:szCs w:val="24"/>
        </w:rPr>
        <w:fldChar w:fldCharType="begin"/>
      </w:r>
      <w:r w:rsidRPr="00ED4CFA">
        <w:rPr>
          <w:sz w:val="24"/>
          <w:szCs w:val="24"/>
        </w:rPr>
        <w:instrText xml:space="preserve"> XE "tariffs" </w:instrText>
      </w:r>
      <w:r w:rsidRPr="00ED4CFA">
        <w:rPr>
          <w:sz w:val="24"/>
          <w:szCs w:val="24"/>
        </w:rPr>
        <w:fldChar w:fldCharType="end"/>
      </w:r>
      <w:r w:rsidRPr="00ED4CFA">
        <w:rPr>
          <w:sz w:val="24"/>
          <w:szCs w:val="24"/>
        </w:rPr>
        <w:t xml:space="preserve"> and quotas to foster domestic manufacturing</w:t>
      </w:r>
      <w:r w:rsidRPr="00ED4CFA">
        <w:rPr>
          <w:sz w:val="24"/>
          <w:szCs w:val="24"/>
        </w:rPr>
        <w:fldChar w:fldCharType="begin"/>
      </w:r>
      <w:r w:rsidRPr="00ED4CFA">
        <w:rPr>
          <w:sz w:val="24"/>
          <w:szCs w:val="24"/>
        </w:rPr>
        <w:instrText xml:space="preserve"> XE "manufacturing" </w:instrText>
      </w:r>
      <w:r w:rsidRPr="00ED4CFA">
        <w:rPr>
          <w:sz w:val="24"/>
          <w:szCs w:val="24"/>
        </w:rPr>
        <w:fldChar w:fldCharType="end"/>
      </w:r>
      <w:r w:rsidRPr="00ED4CFA">
        <w:rPr>
          <w:sz w:val="24"/>
          <w:szCs w:val="24"/>
        </w:rPr>
        <w:t>, and especially encouraged international joint ventures</w:t>
      </w:r>
      <w:r w:rsidRPr="00ED4CFA">
        <w:rPr>
          <w:sz w:val="24"/>
          <w:szCs w:val="24"/>
        </w:rPr>
        <w:fldChar w:fldCharType="begin"/>
      </w:r>
      <w:r w:rsidRPr="00ED4CFA">
        <w:rPr>
          <w:sz w:val="24"/>
          <w:szCs w:val="24"/>
        </w:rPr>
        <w:instrText xml:space="preserve"> XE "joint ventures" </w:instrText>
      </w:r>
      <w:r w:rsidRPr="00ED4CFA">
        <w:rPr>
          <w:sz w:val="24"/>
          <w:szCs w:val="24"/>
        </w:rPr>
        <w:fldChar w:fldCharType="end"/>
      </w:r>
      <w:r>
        <w:rPr>
          <w:sz w:val="24"/>
          <w:szCs w:val="24"/>
        </w:rPr>
        <w:t xml:space="preserve"> to facilitate </w:t>
      </w:r>
      <w:r w:rsidRPr="00ED4CFA">
        <w:rPr>
          <w:sz w:val="24"/>
          <w:szCs w:val="24"/>
        </w:rPr>
        <w:t>technology and management</w:t>
      </w:r>
      <w:r>
        <w:rPr>
          <w:sz w:val="24"/>
          <w:szCs w:val="24"/>
        </w:rPr>
        <w:t xml:space="preserve"> transfer</w:t>
      </w:r>
      <w:r w:rsidRPr="00ED4CFA">
        <w:rPr>
          <w:sz w:val="24"/>
          <w:szCs w:val="24"/>
        </w:rPr>
        <w:fldChar w:fldCharType="begin"/>
      </w:r>
      <w:r w:rsidRPr="00ED4CFA">
        <w:rPr>
          <w:sz w:val="24"/>
          <w:szCs w:val="24"/>
        </w:rPr>
        <w:instrText xml:space="preserve"> XE "management" </w:instrText>
      </w:r>
      <w:r w:rsidRPr="00ED4CFA">
        <w:rPr>
          <w:sz w:val="24"/>
          <w:szCs w:val="24"/>
        </w:rPr>
        <w:fldChar w:fldCharType="end"/>
      </w:r>
      <w:r>
        <w:rPr>
          <w:sz w:val="24"/>
          <w:szCs w:val="24"/>
        </w:rPr>
        <w:t>:</w:t>
      </w:r>
      <w:r w:rsidRPr="00ED4CFA">
        <w:rPr>
          <w:sz w:val="24"/>
          <w:szCs w:val="24"/>
        </w:rPr>
        <w:t xml:space="preserve"> Fuji</w:t>
      </w:r>
      <w:r>
        <w:rPr>
          <w:sz w:val="24"/>
          <w:szCs w:val="24"/>
        </w:rPr>
        <w:t xml:space="preserve"> Denki Seizo (ultimately Fuji Electric) in partnership with Siemens, Mitsubishi Electric through the involvement of Westinghouse, and General Motors and Ford with Toyota and Nissan were prominent cases. </w:t>
      </w:r>
      <w:r w:rsidRPr="00ED4CFA">
        <w:rPr>
          <w:sz w:val="24"/>
          <w:szCs w:val="24"/>
        </w:rPr>
        <w:t xml:space="preserve">With the invasion </w:t>
      </w:r>
      <w:r>
        <w:rPr>
          <w:sz w:val="24"/>
          <w:szCs w:val="24"/>
        </w:rPr>
        <w:t>of Manchuria</w:t>
      </w:r>
      <w:r w:rsidRPr="00ED4CFA">
        <w:rPr>
          <w:sz w:val="24"/>
          <w:szCs w:val="24"/>
        </w:rPr>
        <w:t>, in 1931, an increasingly nationalist-</w:t>
      </w:r>
      <w:r>
        <w:rPr>
          <w:sz w:val="24"/>
          <w:szCs w:val="24"/>
        </w:rPr>
        <w:t xml:space="preserve">militarist government </w:t>
      </w:r>
      <w:r w:rsidRPr="00ED4CFA">
        <w:rPr>
          <w:sz w:val="24"/>
          <w:szCs w:val="24"/>
        </w:rPr>
        <w:t>reduce</w:t>
      </w:r>
      <w:r>
        <w:rPr>
          <w:sz w:val="24"/>
          <w:szCs w:val="24"/>
        </w:rPr>
        <w:t>d</w:t>
      </w:r>
      <w:r w:rsidRPr="00ED4CFA">
        <w:rPr>
          <w:sz w:val="24"/>
          <w:szCs w:val="24"/>
        </w:rPr>
        <w:t xml:space="preserve"> t</w:t>
      </w:r>
      <w:r>
        <w:rPr>
          <w:sz w:val="24"/>
          <w:szCs w:val="24"/>
        </w:rPr>
        <w:t>he influence of foreign firms, and, following</w:t>
      </w:r>
      <w:r w:rsidRPr="00ED4CFA">
        <w:rPr>
          <w:sz w:val="24"/>
          <w:szCs w:val="24"/>
        </w:rPr>
        <w:t xml:space="preserve"> the invasion of China in 1937, and then the attack o</w:t>
      </w:r>
      <w:r>
        <w:rPr>
          <w:sz w:val="24"/>
          <w:szCs w:val="24"/>
        </w:rPr>
        <w:t>n Pearl Harbour in 1941, overseas</w:t>
      </w:r>
      <w:r w:rsidRPr="00ED4CFA">
        <w:rPr>
          <w:sz w:val="24"/>
          <w:szCs w:val="24"/>
        </w:rPr>
        <w:t xml:space="preserve"> </w:t>
      </w:r>
      <w:r w:rsidRPr="004A70F7">
        <w:rPr>
          <w:sz w:val="24"/>
          <w:szCs w:val="24"/>
        </w:rPr>
        <w:t xml:space="preserve">capital was sequestrated and industry came under state direction (Fitzgerald, 2015; </w:t>
      </w:r>
      <w:proofErr w:type="spellStart"/>
      <w:r w:rsidRPr="004A70F7">
        <w:rPr>
          <w:sz w:val="24"/>
          <w:szCs w:val="24"/>
        </w:rPr>
        <w:t>Udagawa</w:t>
      </w:r>
      <w:proofErr w:type="spellEnd"/>
      <w:r w:rsidRPr="004A70F7">
        <w:rPr>
          <w:sz w:val="24"/>
          <w:szCs w:val="24"/>
        </w:rPr>
        <w:t>, 1990;</w:t>
      </w:r>
      <w:r w:rsidR="004A70F7" w:rsidRPr="004A70F7">
        <w:rPr>
          <w:sz w:val="24"/>
          <w:szCs w:val="24"/>
        </w:rPr>
        <w:t xml:space="preserve"> Mason, 1987; Mason, 1990).</w:t>
      </w:r>
    </w:p>
    <w:p w14:paraId="4E624C84" w14:textId="77777777" w:rsidR="004A70F7" w:rsidRPr="004A70F7" w:rsidRDefault="0039530D" w:rsidP="004A70F7">
      <w:pPr>
        <w:pStyle w:val="BodyTextIndent3"/>
        <w:ind w:left="0" w:firstLine="720"/>
        <w:contextualSpacing/>
        <w:jc w:val="both"/>
        <w:rPr>
          <w:sz w:val="24"/>
          <w:szCs w:val="24"/>
        </w:rPr>
      </w:pPr>
      <w:r w:rsidRPr="004A70F7">
        <w:rPr>
          <w:sz w:val="24"/>
          <w:szCs w:val="24"/>
        </w:rPr>
        <w:t xml:space="preserve">After defeat in the Second World War and US occupation, Japan developed through a combination of active industrial policy, the exclusion of foreign investment and ownership, and, thanks largely to US support during the period of the Cold War, international technology and management acquisition. As has been well documented, during the ‘economic miracle’ of the 1950s and 1960s, Japan established a range of manufacturing enterprises with competitive capabilities in production management, employment practices, business organization, products, and eventually technology. With the participation and encouragement of government and technical associations, Japanese revealed a capacity for organizational learning and subsequently a capacity for adaptation and innovation </w:t>
      </w:r>
      <w:r w:rsidRPr="004A70F7">
        <w:rPr>
          <w:bCs/>
          <w:sz w:val="24"/>
          <w:szCs w:val="24"/>
        </w:rPr>
        <w:t xml:space="preserve">(Dore, 1973; Vogel, 1979; </w:t>
      </w:r>
      <w:proofErr w:type="spellStart"/>
      <w:r w:rsidRPr="004A70F7">
        <w:rPr>
          <w:bCs/>
          <w:sz w:val="24"/>
          <w:szCs w:val="24"/>
        </w:rPr>
        <w:t>Thurow</w:t>
      </w:r>
      <w:proofErr w:type="spellEnd"/>
      <w:r w:rsidRPr="004A70F7">
        <w:rPr>
          <w:bCs/>
          <w:sz w:val="24"/>
          <w:szCs w:val="24"/>
        </w:rPr>
        <w:t>, 1993)</w:t>
      </w:r>
      <w:r w:rsidRPr="004A70F7">
        <w:rPr>
          <w:sz w:val="24"/>
          <w:szCs w:val="24"/>
        </w:rPr>
        <w:t>. Strategic alliances and technology cooperation were instrumental to the growth of steel making, the automobile industry and the electronic, silicon chip and computer sector (</w:t>
      </w:r>
      <w:proofErr w:type="spellStart"/>
      <w:r w:rsidRPr="004A70F7">
        <w:rPr>
          <w:sz w:val="24"/>
          <w:szCs w:val="24"/>
        </w:rPr>
        <w:t>Cusumano</w:t>
      </w:r>
      <w:proofErr w:type="spellEnd"/>
      <w:r w:rsidRPr="004A70F7">
        <w:rPr>
          <w:sz w:val="24"/>
          <w:szCs w:val="24"/>
        </w:rPr>
        <w:t xml:space="preserve">, 1985; </w:t>
      </w:r>
      <w:proofErr w:type="spellStart"/>
      <w:r w:rsidRPr="004A70F7">
        <w:rPr>
          <w:sz w:val="24"/>
          <w:szCs w:val="24"/>
        </w:rPr>
        <w:t>Fransman</w:t>
      </w:r>
      <w:proofErr w:type="spellEnd"/>
      <w:r w:rsidRPr="004A70F7">
        <w:rPr>
          <w:sz w:val="24"/>
          <w:szCs w:val="24"/>
        </w:rPr>
        <w:t xml:space="preserve">, 1995; Fitzgerald, 2015). From 1961, IBM was an unusual case for being allowed to establish a subsidiary, but it had to provide technical assistance to the development of computing at Fujitsu, which received in addition support and large orders from the government and Nippon Telegraph and Telephone (or NTT). Japanese manufacturers preferred to exploit their advantages through overseas exports, and outward FDI, not substantial in relation to GDP, was largely concerned with securing raw materials or the need of the textile sector for Asia’s cheaper labour </w:t>
      </w:r>
      <w:r w:rsidRPr="004A70F7">
        <w:rPr>
          <w:bCs/>
          <w:sz w:val="24"/>
          <w:szCs w:val="24"/>
        </w:rPr>
        <w:t>(Fitzgerald, 2015)</w:t>
      </w:r>
      <w:r w:rsidRPr="004A70F7">
        <w:rPr>
          <w:sz w:val="24"/>
          <w:szCs w:val="24"/>
        </w:rPr>
        <w:t>.</w:t>
      </w:r>
    </w:p>
    <w:p w14:paraId="129E7A3E" w14:textId="77777777" w:rsidR="004A70F7" w:rsidRDefault="0039530D" w:rsidP="004A70F7">
      <w:pPr>
        <w:pStyle w:val="BodyTextIndent3"/>
        <w:ind w:left="0" w:firstLine="720"/>
        <w:contextualSpacing/>
        <w:jc w:val="both"/>
        <w:rPr>
          <w:sz w:val="24"/>
          <w:szCs w:val="24"/>
        </w:rPr>
      </w:pPr>
      <w:r w:rsidRPr="004A70F7">
        <w:rPr>
          <w:sz w:val="24"/>
          <w:szCs w:val="24"/>
        </w:rPr>
        <w:t>Capital and exchange controls had been formally lifted for some time in Japan before its key manufacturers became committed MNCs in the 1980s. Their main motive was to overcome the imposition of tariffs and import quotas in the developed markets of the US and Western Europe, that is to protect the large export trade they had created. The rising value of the Yen was an additional reason. Post-war FDI followed the development of the</w:t>
      </w:r>
      <w:r w:rsidR="00C33306" w:rsidRPr="004A70F7">
        <w:rPr>
          <w:sz w:val="24"/>
          <w:szCs w:val="24"/>
        </w:rPr>
        <w:t xml:space="preserve"> wider economy, and so J</w:t>
      </w:r>
      <w:r w:rsidRPr="004A70F7">
        <w:rPr>
          <w:sz w:val="24"/>
          <w:szCs w:val="24"/>
        </w:rPr>
        <w:t>MNCs built an international presence in heavy industrial goods, complex machinery, consumer durables and automobiles. Before the take-off in Japanese</w:t>
      </w:r>
      <w:r w:rsidRPr="004A70F7">
        <w:rPr>
          <w:sz w:val="24"/>
          <w:szCs w:val="24"/>
        </w:rPr>
        <w:fldChar w:fldCharType="begin"/>
      </w:r>
      <w:r w:rsidRPr="004A70F7">
        <w:rPr>
          <w:sz w:val="24"/>
          <w:szCs w:val="24"/>
        </w:rPr>
        <w:instrText xml:space="preserve"> XE "Japan" </w:instrText>
      </w:r>
      <w:r w:rsidRPr="004A70F7">
        <w:rPr>
          <w:sz w:val="24"/>
          <w:szCs w:val="24"/>
        </w:rPr>
        <w:fldChar w:fldCharType="end"/>
      </w:r>
      <w:r w:rsidRPr="004A70F7">
        <w:rPr>
          <w:sz w:val="24"/>
          <w:szCs w:val="24"/>
        </w:rPr>
        <w:t xml:space="preserve"> outward FDI</w:t>
      </w:r>
      <w:r w:rsidRPr="004A70F7">
        <w:rPr>
          <w:sz w:val="24"/>
          <w:szCs w:val="24"/>
        </w:rPr>
        <w:fldChar w:fldCharType="begin"/>
      </w:r>
      <w:r w:rsidRPr="004A70F7">
        <w:rPr>
          <w:sz w:val="24"/>
          <w:szCs w:val="24"/>
        </w:rPr>
        <w:instrText xml:space="preserve"> XE "foreign direct investment" </w:instrText>
      </w:r>
      <w:r w:rsidRPr="004A70F7">
        <w:rPr>
          <w:sz w:val="24"/>
          <w:szCs w:val="24"/>
        </w:rPr>
        <w:fldChar w:fldCharType="end"/>
      </w:r>
      <w:r w:rsidRPr="004A70F7">
        <w:rPr>
          <w:sz w:val="24"/>
          <w:szCs w:val="24"/>
        </w:rPr>
        <w:t xml:space="preserve"> during the 1980s, some 66 per cent of the total could be found in developing countries (Kojima, 1978). By 1970, outward Japanese FDI was substantial in mining, timber, pulp and textiles only, and by 1975 three general trading firms accounted for 40 per cent of outward FDI stocks (Ozawa, 1979). </w:t>
      </w:r>
      <w:r w:rsidRPr="004A70F7">
        <w:rPr>
          <w:bCs/>
          <w:sz w:val="24"/>
          <w:szCs w:val="24"/>
        </w:rPr>
        <w:t xml:space="preserve">In 1977, Japan provided approximately 6 per cent of total global FDI flow. In 1980, some 34 per cent of FDI flows from Japan went to North America, 12 per cent to Europe and 25 per cent to Asia; by 1989, the figures were 50, 22 and 12 per cent respectively, witnessing the new determination of Japanese MNCs to invest in North America and Europe and less in Asia. Japanese outward FDI flows reached their peak in 1989, when they supplied some 30 per cent of the world total. </w:t>
      </w:r>
      <w:r w:rsidRPr="004A70F7">
        <w:rPr>
          <w:sz w:val="24"/>
          <w:szCs w:val="24"/>
        </w:rPr>
        <w:t>Japan was home to eight of the top 50 non-financial</w:t>
      </w:r>
      <w:r w:rsidRPr="004A70F7">
        <w:rPr>
          <w:sz w:val="24"/>
          <w:szCs w:val="24"/>
        </w:rPr>
        <w:fldChar w:fldCharType="begin"/>
      </w:r>
      <w:r w:rsidRPr="004A70F7">
        <w:rPr>
          <w:sz w:val="24"/>
          <w:szCs w:val="24"/>
        </w:rPr>
        <w:instrText xml:space="preserve"> XE "finance" </w:instrText>
      </w:r>
      <w:r w:rsidRPr="004A70F7">
        <w:rPr>
          <w:sz w:val="24"/>
          <w:szCs w:val="24"/>
        </w:rPr>
        <w:fldChar w:fldCharType="end"/>
      </w:r>
      <w:r w:rsidRPr="004A70F7">
        <w:rPr>
          <w:sz w:val="24"/>
          <w:szCs w:val="24"/>
        </w:rPr>
        <w:t xml:space="preserve"> MNCs, as ranked by assets, in 1992, seven in manufacturing, one in trading</w:t>
      </w:r>
      <w:r w:rsidRPr="004A70F7">
        <w:rPr>
          <w:sz w:val="24"/>
          <w:szCs w:val="24"/>
        </w:rPr>
        <w:fldChar w:fldCharType="begin"/>
      </w:r>
      <w:r w:rsidRPr="004A70F7">
        <w:rPr>
          <w:sz w:val="24"/>
          <w:szCs w:val="24"/>
        </w:rPr>
        <w:instrText xml:space="preserve"> XE "trade" </w:instrText>
      </w:r>
      <w:r w:rsidRPr="004A70F7">
        <w:rPr>
          <w:sz w:val="24"/>
          <w:szCs w:val="24"/>
        </w:rPr>
        <w:fldChar w:fldCharType="end"/>
      </w:r>
      <w:r w:rsidRPr="004A70F7">
        <w:rPr>
          <w:sz w:val="24"/>
          <w:szCs w:val="24"/>
        </w:rPr>
        <w:t>; it could claim eight manufacturers</w:t>
      </w:r>
      <w:r w:rsidRPr="004A70F7">
        <w:rPr>
          <w:sz w:val="24"/>
          <w:szCs w:val="24"/>
        </w:rPr>
        <w:fldChar w:fldCharType="begin"/>
      </w:r>
      <w:r w:rsidRPr="004A70F7">
        <w:rPr>
          <w:sz w:val="24"/>
          <w:szCs w:val="24"/>
        </w:rPr>
        <w:instrText xml:space="preserve"> XE "industry" </w:instrText>
      </w:r>
      <w:r w:rsidRPr="004A70F7">
        <w:rPr>
          <w:sz w:val="24"/>
          <w:szCs w:val="24"/>
        </w:rPr>
        <w:fldChar w:fldCharType="end"/>
      </w:r>
      <w:r w:rsidRPr="004A70F7">
        <w:rPr>
          <w:sz w:val="24"/>
          <w:szCs w:val="24"/>
        </w:rPr>
        <w:t xml:space="preserve"> and six trading</w:t>
      </w:r>
      <w:r w:rsidRPr="004A70F7">
        <w:rPr>
          <w:sz w:val="24"/>
          <w:szCs w:val="24"/>
        </w:rPr>
        <w:fldChar w:fldCharType="begin"/>
      </w:r>
      <w:r w:rsidRPr="004A70F7">
        <w:rPr>
          <w:sz w:val="24"/>
          <w:szCs w:val="24"/>
        </w:rPr>
        <w:instrText xml:space="preserve"> XE "trade" </w:instrText>
      </w:r>
      <w:r w:rsidRPr="004A70F7">
        <w:rPr>
          <w:sz w:val="24"/>
          <w:szCs w:val="24"/>
        </w:rPr>
        <w:fldChar w:fldCharType="end"/>
      </w:r>
      <w:r w:rsidRPr="004A70F7">
        <w:rPr>
          <w:sz w:val="24"/>
          <w:szCs w:val="24"/>
        </w:rPr>
        <w:t xml:space="preserve"> companies</w:t>
      </w:r>
      <w:r w:rsidRPr="004A70F7">
        <w:rPr>
          <w:sz w:val="24"/>
          <w:szCs w:val="24"/>
        </w:rPr>
        <w:fldChar w:fldCharType="begin"/>
      </w:r>
      <w:r w:rsidRPr="004A70F7">
        <w:rPr>
          <w:sz w:val="24"/>
          <w:szCs w:val="24"/>
        </w:rPr>
        <w:instrText xml:space="preserve"> XE "trading companies" </w:instrText>
      </w:r>
      <w:r w:rsidRPr="004A70F7">
        <w:rPr>
          <w:sz w:val="24"/>
          <w:szCs w:val="24"/>
        </w:rPr>
        <w:fldChar w:fldCharType="end"/>
      </w:r>
      <w:r w:rsidRPr="004A70F7">
        <w:rPr>
          <w:sz w:val="24"/>
          <w:szCs w:val="24"/>
        </w:rPr>
        <w:t xml:space="preserve"> in the top 100 by 1998 (UNCTAD, 1994; UNCTAD, 1998).</w:t>
      </w:r>
    </w:p>
    <w:p w14:paraId="2E81A185" w14:textId="55E9323D" w:rsidR="004A70F7" w:rsidRPr="00495DA9" w:rsidRDefault="0039530D" w:rsidP="00495DA9">
      <w:pPr>
        <w:pStyle w:val="BodyTextIndent3"/>
        <w:ind w:left="0" w:firstLine="720"/>
        <w:contextualSpacing/>
        <w:jc w:val="both"/>
        <w:rPr>
          <w:sz w:val="24"/>
          <w:szCs w:val="24"/>
        </w:rPr>
      </w:pPr>
      <w:r w:rsidRPr="004A70F7">
        <w:rPr>
          <w:sz w:val="24"/>
          <w:szCs w:val="24"/>
          <w:lang w:eastAsia="zh-CN"/>
        </w:rPr>
        <w:t xml:space="preserve">Strategic intent was first termed by Hamel and </w:t>
      </w:r>
      <w:proofErr w:type="spellStart"/>
      <w:r w:rsidRPr="004A70F7">
        <w:rPr>
          <w:sz w:val="24"/>
          <w:szCs w:val="24"/>
          <w:lang w:eastAsia="zh-CN"/>
        </w:rPr>
        <w:t>Prahalad</w:t>
      </w:r>
      <w:proofErr w:type="spellEnd"/>
      <w:r w:rsidRPr="004A70F7">
        <w:rPr>
          <w:sz w:val="24"/>
          <w:szCs w:val="24"/>
          <w:lang w:eastAsia="zh-CN"/>
        </w:rPr>
        <w:t xml:space="preserve"> (1989) to describe the dramatic post-war ascent of Japanese companies. They relentlessly pursued a long-term strategic objective, which in most cases was to become global leaders, although in the West such an objective was considered highly unrealistic in view of Japanese resources and capabilities. </w:t>
      </w:r>
      <w:r w:rsidRPr="004A70F7">
        <w:rPr>
          <w:sz w:val="24"/>
          <w:szCs w:val="24"/>
        </w:rPr>
        <w:t>Leading Japanese manufacturers emerged from the 1980s as MNCs with substantial investment</w:t>
      </w:r>
      <w:r w:rsidR="00495DA9">
        <w:rPr>
          <w:sz w:val="24"/>
          <w:szCs w:val="24"/>
        </w:rPr>
        <w:t xml:space="preserve">s in </w:t>
      </w:r>
      <w:r w:rsidRPr="004A70F7">
        <w:rPr>
          <w:sz w:val="24"/>
          <w:szCs w:val="24"/>
        </w:rPr>
        <w:t>North America and Western Europe</w:t>
      </w:r>
      <w:r w:rsidR="00655919" w:rsidRPr="004A70F7">
        <w:rPr>
          <w:sz w:val="24"/>
          <w:szCs w:val="24"/>
        </w:rPr>
        <w:t xml:space="preserve"> (Campbell and Burton, 1994; Farrell, </w:t>
      </w:r>
      <w:r w:rsidR="0028338C" w:rsidRPr="004A70F7">
        <w:rPr>
          <w:sz w:val="24"/>
          <w:szCs w:val="24"/>
        </w:rPr>
        <w:t>2008; Trevor, 1983</w:t>
      </w:r>
      <w:r w:rsidR="00845A34" w:rsidRPr="004A70F7">
        <w:rPr>
          <w:sz w:val="24"/>
          <w:szCs w:val="24"/>
        </w:rPr>
        <w:t xml:space="preserve">; Strange, 1993; </w:t>
      </w:r>
      <w:proofErr w:type="spellStart"/>
      <w:r w:rsidR="00845A34" w:rsidRPr="004A70F7">
        <w:rPr>
          <w:sz w:val="24"/>
          <w:szCs w:val="24"/>
        </w:rPr>
        <w:t>Sachwald</w:t>
      </w:r>
      <w:proofErr w:type="spellEnd"/>
      <w:r w:rsidR="00845A34" w:rsidRPr="004A70F7">
        <w:rPr>
          <w:sz w:val="24"/>
          <w:szCs w:val="24"/>
        </w:rPr>
        <w:t>, 1995; Ando, 2004</w:t>
      </w:r>
      <w:r w:rsidR="00655919" w:rsidRPr="004A70F7">
        <w:rPr>
          <w:sz w:val="24"/>
          <w:szCs w:val="24"/>
        </w:rPr>
        <w:t>)</w:t>
      </w:r>
      <w:r w:rsidR="00C33306" w:rsidRPr="004A70F7">
        <w:rPr>
          <w:sz w:val="24"/>
          <w:szCs w:val="24"/>
        </w:rPr>
        <w:t xml:space="preserve">. </w:t>
      </w:r>
      <w:r w:rsidR="00495DA9">
        <w:rPr>
          <w:sz w:val="24"/>
          <w:szCs w:val="24"/>
        </w:rPr>
        <w:t xml:space="preserve">In these developed markets, </w:t>
      </w:r>
      <w:r w:rsidR="00C33306" w:rsidRPr="004A70F7">
        <w:rPr>
          <w:sz w:val="24"/>
          <w:szCs w:val="24"/>
        </w:rPr>
        <w:t>J</w:t>
      </w:r>
      <w:r w:rsidRPr="004A70F7">
        <w:rPr>
          <w:sz w:val="24"/>
          <w:szCs w:val="24"/>
        </w:rPr>
        <w:t>MNCs became associated with the exercise of strong control by the parent enterprise over subsidiaries and by their strategic intent to transfer management methods and technologies</w:t>
      </w:r>
      <w:r w:rsidR="00E06F00">
        <w:rPr>
          <w:sz w:val="24"/>
          <w:szCs w:val="24"/>
        </w:rPr>
        <w:t xml:space="preserve"> (</w:t>
      </w:r>
      <w:proofErr w:type="spellStart"/>
      <w:r w:rsidR="00E06F00">
        <w:rPr>
          <w:sz w:val="24"/>
          <w:szCs w:val="24"/>
        </w:rPr>
        <w:t>Sekiguchi</w:t>
      </w:r>
      <w:proofErr w:type="spellEnd"/>
      <w:r w:rsidR="00E06F00">
        <w:rPr>
          <w:sz w:val="24"/>
          <w:szCs w:val="24"/>
        </w:rPr>
        <w:t xml:space="preserve">, </w:t>
      </w:r>
      <w:r w:rsidR="00495DA9">
        <w:rPr>
          <w:sz w:val="24"/>
          <w:szCs w:val="24"/>
        </w:rPr>
        <w:t>1979).</w:t>
      </w:r>
      <w:r w:rsidRPr="004A70F7">
        <w:rPr>
          <w:sz w:val="24"/>
          <w:szCs w:val="24"/>
        </w:rPr>
        <w:t xml:space="preserve"> To assist in the maintenance of MNC parent control and in the overseas installation of home country practices, Japanese companies relied extensively on the sending of expatriate engineers and managers to their subsidiaries. The centralization of power with</w:t>
      </w:r>
      <w:r w:rsidR="00C33306" w:rsidRPr="004A70F7">
        <w:rPr>
          <w:sz w:val="24"/>
          <w:szCs w:val="24"/>
        </w:rPr>
        <w:t>in the headquarters of J</w:t>
      </w:r>
      <w:r w:rsidRPr="004A70F7">
        <w:rPr>
          <w:sz w:val="24"/>
          <w:szCs w:val="24"/>
        </w:rPr>
        <w:t xml:space="preserve">MNCs can be seen as a strategy or a hierarchical management process for the international extension of domestic business models (Hatch and Yamamura, 1996; Seki, 1997; </w:t>
      </w:r>
      <w:proofErr w:type="spellStart"/>
      <w:r w:rsidRPr="004A70F7">
        <w:rPr>
          <w:sz w:val="24"/>
          <w:szCs w:val="24"/>
        </w:rPr>
        <w:t>Westney</w:t>
      </w:r>
      <w:proofErr w:type="spellEnd"/>
      <w:r w:rsidRPr="004A70F7">
        <w:rPr>
          <w:sz w:val="24"/>
          <w:szCs w:val="24"/>
        </w:rPr>
        <w:t>,</w:t>
      </w:r>
      <w:r w:rsidR="00C33306" w:rsidRPr="004A70F7">
        <w:rPr>
          <w:sz w:val="24"/>
          <w:szCs w:val="24"/>
        </w:rPr>
        <w:t xml:space="preserve"> 1993). In the case of J</w:t>
      </w:r>
      <w:r w:rsidRPr="004A70F7">
        <w:rPr>
          <w:sz w:val="24"/>
          <w:szCs w:val="24"/>
        </w:rPr>
        <w:t xml:space="preserve">MNCs, </w:t>
      </w:r>
      <w:proofErr w:type="spellStart"/>
      <w:r w:rsidRPr="004A70F7">
        <w:rPr>
          <w:sz w:val="24"/>
          <w:szCs w:val="24"/>
        </w:rPr>
        <w:t>Harzing</w:t>
      </w:r>
      <w:proofErr w:type="spellEnd"/>
      <w:r w:rsidRPr="004A70F7">
        <w:rPr>
          <w:sz w:val="24"/>
          <w:szCs w:val="24"/>
        </w:rPr>
        <w:t xml:space="preserve"> (2002) associates parent control and headquarters-driven coordination with the sending of expatriates, bureaucratic rules and standardization, management by results, or acculturation and common values. Groot and Merchant (2000) distinguish between types of control mechanisms to be used in either joint ventures or wholly owned subsidiaries. In the former, in which there is a greater likelihood of hybrid systems, management strategy has to align partner motivations and organizational strengths. In the latter, the MNC does not require local partners in order to overcome the disadvantage of operating in a foreign market. Alternatively, it has proprietary knowledge it wishes to safeguard from potential rivals, or management and technological capabilities that necessitate its direct control.</w:t>
      </w:r>
      <w:r w:rsidR="009E0ADD">
        <w:rPr>
          <w:sz w:val="24"/>
          <w:szCs w:val="24"/>
        </w:rPr>
        <w:t xml:space="preserve"> There is evidence that joint ventures formed a more common form of entry mode in developing markets, due to government policies and the perception of risks, and indications that </w:t>
      </w:r>
      <w:r w:rsidR="005C1245">
        <w:rPr>
          <w:sz w:val="24"/>
          <w:szCs w:val="24"/>
        </w:rPr>
        <w:t xml:space="preserve">parental control was less pronounced than in developed economies </w:t>
      </w:r>
      <w:r w:rsidR="00A56BC9">
        <w:rPr>
          <w:sz w:val="24"/>
          <w:szCs w:val="24"/>
        </w:rPr>
        <w:t>(</w:t>
      </w:r>
      <w:proofErr w:type="spellStart"/>
      <w:r w:rsidR="00A56BC9">
        <w:rPr>
          <w:sz w:val="24"/>
          <w:szCs w:val="24"/>
        </w:rPr>
        <w:t>Belderbos</w:t>
      </w:r>
      <w:proofErr w:type="spellEnd"/>
      <w:r w:rsidR="00A56BC9">
        <w:rPr>
          <w:sz w:val="24"/>
          <w:szCs w:val="24"/>
        </w:rPr>
        <w:t xml:space="preserve">, 2003; </w:t>
      </w:r>
      <w:r w:rsidR="000260F8">
        <w:rPr>
          <w:sz w:val="24"/>
          <w:szCs w:val="24"/>
        </w:rPr>
        <w:t xml:space="preserve">Lu, 2002; </w:t>
      </w:r>
      <w:r w:rsidR="002351BF">
        <w:rPr>
          <w:sz w:val="24"/>
          <w:szCs w:val="24"/>
        </w:rPr>
        <w:t>Makino et. al., 2004</w:t>
      </w:r>
      <w:r w:rsidR="00640508">
        <w:rPr>
          <w:sz w:val="24"/>
          <w:szCs w:val="24"/>
        </w:rPr>
        <w:t xml:space="preserve">; </w:t>
      </w:r>
      <w:proofErr w:type="spellStart"/>
      <w:r w:rsidR="00640508">
        <w:rPr>
          <w:sz w:val="24"/>
          <w:szCs w:val="24"/>
        </w:rPr>
        <w:t>Delios</w:t>
      </w:r>
      <w:proofErr w:type="spellEnd"/>
      <w:r w:rsidR="00640508">
        <w:rPr>
          <w:sz w:val="24"/>
          <w:szCs w:val="24"/>
        </w:rPr>
        <w:t xml:space="preserve"> </w:t>
      </w:r>
      <w:r w:rsidR="00640508" w:rsidRPr="00640508">
        <w:rPr>
          <w:sz w:val="24"/>
          <w:szCs w:val="24"/>
        </w:rPr>
        <w:t xml:space="preserve">and </w:t>
      </w:r>
      <w:proofErr w:type="spellStart"/>
      <w:r w:rsidR="00640508" w:rsidRPr="00640508">
        <w:rPr>
          <w:sz w:val="24"/>
          <w:szCs w:val="24"/>
        </w:rPr>
        <w:t>Henisz</w:t>
      </w:r>
      <w:proofErr w:type="spellEnd"/>
      <w:r w:rsidR="00640508">
        <w:rPr>
          <w:sz w:val="24"/>
          <w:szCs w:val="24"/>
        </w:rPr>
        <w:t>, 2003</w:t>
      </w:r>
      <w:r w:rsidR="002351BF">
        <w:rPr>
          <w:sz w:val="24"/>
          <w:szCs w:val="24"/>
        </w:rPr>
        <w:t xml:space="preserve">). </w:t>
      </w:r>
    </w:p>
    <w:p w14:paraId="0D6CD36C" w14:textId="77777777" w:rsidR="004A70F7" w:rsidRDefault="0039530D" w:rsidP="004A70F7">
      <w:pPr>
        <w:pStyle w:val="BodyTextIndent3"/>
        <w:ind w:left="0" w:firstLine="720"/>
        <w:contextualSpacing/>
        <w:jc w:val="both"/>
        <w:rPr>
          <w:sz w:val="24"/>
          <w:szCs w:val="24"/>
        </w:rPr>
      </w:pPr>
      <w:proofErr w:type="gramStart"/>
      <w:r w:rsidRPr="004A70F7">
        <w:rPr>
          <w:sz w:val="24"/>
          <w:szCs w:val="24"/>
        </w:rPr>
        <w:t>US</w:t>
      </w:r>
      <w:proofErr w:type="gramEnd"/>
      <w:r w:rsidRPr="004A70F7">
        <w:rPr>
          <w:sz w:val="24"/>
          <w:szCs w:val="24"/>
        </w:rPr>
        <w:t xml:space="preserve"> and European businesses attempted, from the 1980s, to upgrade their failing competitiveness by imitating Japanese management methods. The term ‘</w:t>
      </w:r>
      <w:proofErr w:type="spellStart"/>
      <w:r w:rsidRPr="004A70F7">
        <w:rPr>
          <w:sz w:val="24"/>
          <w:szCs w:val="24"/>
        </w:rPr>
        <w:t>Japanization</w:t>
      </w:r>
      <w:proofErr w:type="spellEnd"/>
      <w:r w:rsidRPr="004A70F7">
        <w:rPr>
          <w:sz w:val="24"/>
          <w:szCs w:val="24"/>
        </w:rPr>
        <w:t xml:space="preserve">’ implied that a global competitive standard had been set and that it was highly transferrable to different national contexts (Turnbull, 1986; Stewart, 1998; Taylor, 1999 and 2001; Saka, 2003; Florian, 2009). Some authors noted the particular superiority of Japanese lean production (Alder, 1993; Oliver and Wilkinson, 1992; Kenney and Florida, 1993; Abo, 1994; Womack et al., 1990; Florida and Kenney, 1991). Florida and Kenney (1995) argue that Japanese firms adapted their processes in each subsidiary, but retained the substance of their methods. In their interpretation, the strategic intent of the parent company remains paramount to the effective transfer of capabilities and their incorporation within subsidiaries. Critics have questioned the assumption of superior or global practice, and emphasized the locational factors that temper the transfer of capabilities to a host country (Alder, 1999; Florian, 2009). Another strand of the </w:t>
      </w:r>
      <w:proofErr w:type="spellStart"/>
      <w:r w:rsidRPr="004A70F7">
        <w:rPr>
          <w:sz w:val="24"/>
          <w:szCs w:val="24"/>
        </w:rPr>
        <w:t>Japanization</w:t>
      </w:r>
      <w:proofErr w:type="spellEnd"/>
      <w:r w:rsidRPr="004A70F7">
        <w:rPr>
          <w:sz w:val="24"/>
          <w:szCs w:val="24"/>
        </w:rPr>
        <w:t xml:space="preserve"> literature, concerned with employment systems, puts greater stress on the impact of contextual factors on international system transfer, even if extensive ‘multinational-</w:t>
      </w:r>
      <w:proofErr w:type="spellStart"/>
      <w:r w:rsidRPr="004A70F7">
        <w:rPr>
          <w:sz w:val="24"/>
          <w:szCs w:val="24"/>
        </w:rPr>
        <w:t>ization</w:t>
      </w:r>
      <w:proofErr w:type="spellEnd"/>
      <w:r w:rsidRPr="004A70F7">
        <w:rPr>
          <w:sz w:val="24"/>
          <w:szCs w:val="24"/>
        </w:rPr>
        <w:t xml:space="preserve">’ of practices is feasible (Trevor, 1983; Morris, 1988; Bratton, 1990; Oliver and Wilkinson, 1992; Wood, 1992). Nonetheless, some researchers questioned whether the international diffusion of Japanese work systems to subsidiaries occurred in any meaningful sense (Turnbull, 1986; </w:t>
      </w:r>
      <w:proofErr w:type="spellStart"/>
      <w:r w:rsidRPr="004A70F7">
        <w:rPr>
          <w:sz w:val="24"/>
          <w:szCs w:val="24"/>
        </w:rPr>
        <w:t>Ackroyd</w:t>
      </w:r>
      <w:proofErr w:type="spellEnd"/>
      <w:r w:rsidRPr="004A70F7">
        <w:rPr>
          <w:sz w:val="24"/>
          <w:szCs w:val="24"/>
        </w:rPr>
        <w:t xml:space="preserve"> et al., 1988; Elgar and Smith, 1994).</w:t>
      </w:r>
    </w:p>
    <w:p w14:paraId="51047E36" w14:textId="74B4DD07" w:rsidR="00C830F4" w:rsidRPr="004A70F7" w:rsidRDefault="0039530D" w:rsidP="004A70F7">
      <w:pPr>
        <w:pStyle w:val="BodyTextIndent3"/>
        <w:ind w:left="0" w:firstLine="720"/>
        <w:contextualSpacing/>
        <w:jc w:val="both"/>
        <w:rPr>
          <w:sz w:val="24"/>
          <w:szCs w:val="24"/>
        </w:rPr>
      </w:pPr>
      <w:r w:rsidRPr="004A70F7">
        <w:rPr>
          <w:sz w:val="24"/>
          <w:szCs w:val="24"/>
        </w:rPr>
        <w:t>By</w:t>
      </w:r>
      <w:r w:rsidR="00CF7575" w:rsidRPr="004A70F7">
        <w:rPr>
          <w:sz w:val="24"/>
          <w:szCs w:val="24"/>
        </w:rPr>
        <w:t xml:space="preserve"> the end of the 1990s, J</w:t>
      </w:r>
      <w:r w:rsidRPr="004A70F7">
        <w:rPr>
          <w:sz w:val="24"/>
          <w:szCs w:val="24"/>
        </w:rPr>
        <w:t>MNCs had to consider how to maintain or expand the place they had established in foreign national or regional markets. Subsidiary level decision making in product development, research or employment policies and the evolution of local capabilities would have to replace centralized, cross-border control. The top-down parent-subsidiary relationship did not, moreover, assist the ability to absorb lessons in managerial practices from overseas markets. Slow or negative growth rates in Japan emphasized the need for growth in overseas markets and underlined the case for subsidiaries having an enhanced role in relation to the parent bus</w:t>
      </w:r>
      <w:r w:rsidR="00CF7575" w:rsidRPr="004A70F7">
        <w:rPr>
          <w:sz w:val="24"/>
          <w:szCs w:val="24"/>
        </w:rPr>
        <w:t>iness. From the 1990s, J</w:t>
      </w:r>
      <w:r w:rsidRPr="004A70F7">
        <w:rPr>
          <w:sz w:val="24"/>
          <w:szCs w:val="24"/>
        </w:rPr>
        <w:t xml:space="preserve">MNCs had to give greater consideration to FDI strategies of efficiency seeking (in overseas </w:t>
      </w:r>
      <w:proofErr w:type="spellStart"/>
      <w:r w:rsidRPr="004A70F7">
        <w:rPr>
          <w:sz w:val="24"/>
          <w:szCs w:val="24"/>
        </w:rPr>
        <w:t>R</w:t>
      </w:r>
      <w:r w:rsidR="000531CB">
        <w:rPr>
          <w:sz w:val="24"/>
          <w:szCs w:val="24"/>
        </w:rPr>
        <w:t>and</w:t>
      </w:r>
      <w:r w:rsidRPr="004A70F7">
        <w:rPr>
          <w:sz w:val="24"/>
          <w:szCs w:val="24"/>
        </w:rPr>
        <w:t>D</w:t>
      </w:r>
      <w:proofErr w:type="spellEnd"/>
      <w:r w:rsidRPr="004A70F7">
        <w:rPr>
          <w:sz w:val="24"/>
          <w:szCs w:val="24"/>
        </w:rPr>
        <w:t xml:space="preserve"> networks, or through access to lower production or labour costs) and asset seeking (acquiring foreign firms and attempting to utilize their capabilities).</w:t>
      </w:r>
      <w:r w:rsidR="00F1733F" w:rsidRPr="004A70F7">
        <w:rPr>
          <w:sz w:val="24"/>
          <w:szCs w:val="24"/>
        </w:rPr>
        <w:t xml:space="preserve"> As with MNCs from other nations, they joined the vast flows of FDI to China, establishing low cost factories with which to sup</w:t>
      </w:r>
      <w:r w:rsidR="00E963DE" w:rsidRPr="004A70F7">
        <w:rPr>
          <w:sz w:val="24"/>
          <w:szCs w:val="24"/>
        </w:rPr>
        <w:t xml:space="preserve">ply world markets, and </w:t>
      </w:r>
      <w:r w:rsidR="006873A0" w:rsidRPr="004A70F7">
        <w:rPr>
          <w:sz w:val="24"/>
          <w:szCs w:val="24"/>
        </w:rPr>
        <w:t>securing</w:t>
      </w:r>
      <w:r w:rsidR="00F1733F" w:rsidRPr="004A70F7">
        <w:rPr>
          <w:sz w:val="24"/>
          <w:szCs w:val="24"/>
        </w:rPr>
        <w:t xml:space="preserve"> a place in that country’s large domestic market</w:t>
      </w:r>
      <w:r w:rsidR="009F46AE" w:rsidRPr="004A70F7">
        <w:rPr>
          <w:sz w:val="24"/>
          <w:szCs w:val="24"/>
        </w:rPr>
        <w:t xml:space="preserve">. </w:t>
      </w:r>
      <w:r w:rsidR="006873A0" w:rsidRPr="004A70F7">
        <w:rPr>
          <w:sz w:val="24"/>
          <w:szCs w:val="24"/>
        </w:rPr>
        <w:t>As opportuniti</w:t>
      </w:r>
      <w:r w:rsidR="00E963DE" w:rsidRPr="004A70F7">
        <w:rPr>
          <w:sz w:val="24"/>
          <w:szCs w:val="24"/>
        </w:rPr>
        <w:t>es in Asia and emerging</w:t>
      </w:r>
      <w:r w:rsidR="006873A0" w:rsidRPr="004A70F7">
        <w:rPr>
          <w:sz w:val="24"/>
          <w:szCs w:val="24"/>
        </w:rPr>
        <w:t xml:space="preserve"> eco</w:t>
      </w:r>
      <w:r w:rsidR="00E963DE" w:rsidRPr="004A70F7">
        <w:rPr>
          <w:sz w:val="24"/>
          <w:szCs w:val="24"/>
        </w:rPr>
        <w:t xml:space="preserve">nomies </w:t>
      </w:r>
      <w:r w:rsidR="00CF7575" w:rsidRPr="004A70F7">
        <w:rPr>
          <w:sz w:val="24"/>
          <w:szCs w:val="24"/>
        </w:rPr>
        <w:t>grew, J</w:t>
      </w:r>
      <w:r w:rsidR="006873A0" w:rsidRPr="004A70F7">
        <w:rPr>
          <w:sz w:val="24"/>
          <w:szCs w:val="24"/>
        </w:rPr>
        <w:t>MNCs required a revision of global investment and production policies</w:t>
      </w:r>
      <w:r w:rsidR="00F1733F" w:rsidRPr="004A70F7">
        <w:rPr>
          <w:sz w:val="24"/>
          <w:szCs w:val="24"/>
        </w:rPr>
        <w:t xml:space="preserve"> (Cross and Horn, 2007</w:t>
      </w:r>
      <w:r w:rsidR="006873A0" w:rsidRPr="004A70F7">
        <w:rPr>
          <w:sz w:val="24"/>
          <w:szCs w:val="24"/>
        </w:rPr>
        <w:t xml:space="preserve">; </w:t>
      </w:r>
      <w:proofErr w:type="spellStart"/>
      <w:r w:rsidR="006873A0" w:rsidRPr="004A70F7">
        <w:rPr>
          <w:sz w:val="24"/>
          <w:szCs w:val="24"/>
        </w:rPr>
        <w:t>Encarnation</w:t>
      </w:r>
      <w:proofErr w:type="spellEnd"/>
      <w:r w:rsidR="006873A0" w:rsidRPr="004A70F7">
        <w:rPr>
          <w:sz w:val="24"/>
          <w:szCs w:val="24"/>
        </w:rPr>
        <w:t xml:space="preserve">, 1999; Hasegawa and Hook, 1998; </w:t>
      </w:r>
      <w:proofErr w:type="spellStart"/>
      <w:r w:rsidR="006873A0" w:rsidRPr="004A70F7">
        <w:rPr>
          <w:sz w:val="24"/>
          <w:szCs w:val="24"/>
        </w:rPr>
        <w:t>Horaguchi</w:t>
      </w:r>
      <w:proofErr w:type="spellEnd"/>
      <w:r w:rsidR="006873A0" w:rsidRPr="004A70F7">
        <w:rPr>
          <w:sz w:val="24"/>
          <w:szCs w:val="24"/>
        </w:rPr>
        <w:t xml:space="preserve"> and </w:t>
      </w:r>
      <w:proofErr w:type="spellStart"/>
      <w:r w:rsidR="006873A0" w:rsidRPr="004A70F7">
        <w:rPr>
          <w:sz w:val="24"/>
          <w:szCs w:val="24"/>
        </w:rPr>
        <w:t>Shimokawa</w:t>
      </w:r>
      <w:proofErr w:type="spellEnd"/>
      <w:r w:rsidR="006873A0" w:rsidRPr="004A70F7">
        <w:rPr>
          <w:sz w:val="24"/>
          <w:szCs w:val="24"/>
        </w:rPr>
        <w:t>, 2002).</w:t>
      </w:r>
      <w:r w:rsidR="00E963DE" w:rsidRPr="004A70F7">
        <w:rPr>
          <w:sz w:val="24"/>
          <w:szCs w:val="24"/>
        </w:rPr>
        <w:t xml:space="preserve"> Given changes at home in the post-bubble period, and changes in developed and emerging markets, a </w:t>
      </w:r>
      <w:r w:rsidRPr="004A70F7">
        <w:rPr>
          <w:sz w:val="24"/>
          <w:szCs w:val="24"/>
        </w:rPr>
        <w:t>fundamental issue</w:t>
      </w:r>
      <w:r w:rsidR="00E963DE" w:rsidRPr="004A70F7">
        <w:rPr>
          <w:sz w:val="24"/>
          <w:szCs w:val="24"/>
        </w:rPr>
        <w:t xml:space="preserve"> for JMNCs</w:t>
      </w:r>
      <w:r w:rsidR="006873A0" w:rsidRPr="004A70F7">
        <w:rPr>
          <w:sz w:val="24"/>
          <w:szCs w:val="24"/>
        </w:rPr>
        <w:t xml:space="preserve"> was </w:t>
      </w:r>
      <w:r w:rsidRPr="004A70F7">
        <w:rPr>
          <w:sz w:val="24"/>
          <w:szCs w:val="24"/>
        </w:rPr>
        <w:t>how different their strategies and organization had to be</w:t>
      </w:r>
      <w:r w:rsidR="00E963DE" w:rsidRPr="004A70F7">
        <w:rPr>
          <w:sz w:val="24"/>
          <w:szCs w:val="24"/>
        </w:rPr>
        <w:t xml:space="preserve"> from those</w:t>
      </w:r>
      <w:r w:rsidRPr="004A70F7">
        <w:rPr>
          <w:sz w:val="24"/>
          <w:szCs w:val="24"/>
        </w:rPr>
        <w:t xml:space="preserve"> on which they had built their previous achievements.</w:t>
      </w:r>
    </w:p>
    <w:p w14:paraId="7EEFBF72" w14:textId="77777777" w:rsidR="00C830F4" w:rsidRPr="004A70F7" w:rsidRDefault="00C830F4" w:rsidP="00C830F4">
      <w:pPr>
        <w:jc w:val="both"/>
      </w:pPr>
    </w:p>
    <w:p w14:paraId="462181C2" w14:textId="346AC40C" w:rsidR="00C830F4" w:rsidRPr="00C830F4" w:rsidRDefault="00342DBD" w:rsidP="00C830F4">
      <w:pPr>
        <w:jc w:val="both"/>
      </w:pPr>
      <w:r w:rsidRPr="00452FB0">
        <w:rPr>
          <w:i/>
          <w:lang w:eastAsia="zh-CN"/>
        </w:rPr>
        <w:t>Rise of Chinese MNCs</w:t>
      </w:r>
    </w:p>
    <w:p w14:paraId="675E7F02" w14:textId="680EC1E9" w:rsidR="00C830F4" w:rsidRPr="00F11AC7" w:rsidRDefault="004328C6" w:rsidP="004328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Times" w:hAnsi="Times" w:cs="Times"/>
          <w:lang w:eastAsia="zh-CN"/>
        </w:rPr>
      </w:pPr>
      <w:r>
        <w:rPr>
          <w:rFonts w:ascii="Times" w:hAnsi="Times" w:cs="Times"/>
          <w:lang w:eastAsia="zh-CN"/>
        </w:rPr>
        <w:t>The rise of Chinese MNCs was a</w:t>
      </w:r>
      <w:r w:rsidRPr="00F957F6">
        <w:rPr>
          <w:rFonts w:ascii="Times" w:hAnsi="Times" w:cs="Times"/>
          <w:lang w:eastAsia="zh-CN"/>
        </w:rPr>
        <w:t xml:space="preserve"> direct outcome of China’s economic reform and open door policy</w:t>
      </w:r>
      <w:r>
        <w:rPr>
          <w:rFonts w:ascii="Times" w:hAnsi="Times" w:cs="Times"/>
          <w:lang w:eastAsia="zh-CN"/>
        </w:rPr>
        <w:t xml:space="preserve"> since late 1970s. Although </w:t>
      </w:r>
      <w:r w:rsidRPr="00F957F6">
        <w:rPr>
          <w:rFonts w:ascii="Times" w:hAnsi="Times" w:cs="Times"/>
          <w:lang w:eastAsia="zh-CN"/>
        </w:rPr>
        <w:t>econ</w:t>
      </w:r>
      <w:r>
        <w:rPr>
          <w:rFonts w:ascii="Times" w:hAnsi="Times" w:cs="Times"/>
          <w:lang w:eastAsia="zh-CN"/>
        </w:rPr>
        <w:t>omic reform has been pursued</w:t>
      </w:r>
      <w:r w:rsidRPr="00F957F6">
        <w:rPr>
          <w:rFonts w:ascii="Times" w:hAnsi="Times" w:cs="Times"/>
          <w:lang w:eastAsia="zh-CN"/>
        </w:rPr>
        <w:t xml:space="preserve"> for more than three decades, significant Chinese outward for</w:t>
      </w:r>
      <w:r>
        <w:rPr>
          <w:rFonts w:ascii="Times" w:hAnsi="Times" w:cs="Times"/>
          <w:lang w:eastAsia="zh-CN"/>
        </w:rPr>
        <w:t>eign direct investment (FDI) began in the 2000s</w:t>
      </w:r>
      <w:r w:rsidRPr="00F957F6">
        <w:rPr>
          <w:rFonts w:ascii="Times" w:hAnsi="Times" w:cs="Times"/>
          <w:lang w:eastAsia="zh-CN"/>
        </w:rPr>
        <w:t>.</w:t>
      </w:r>
      <w:r w:rsidR="00F11AC7">
        <w:rPr>
          <w:rFonts w:ascii="Times" w:hAnsi="Times" w:cs="Times"/>
          <w:lang w:eastAsia="zh-CN"/>
        </w:rPr>
        <w:t xml:space="preserve"> </w:t>
      </w:r>
      <w:r w:rsidR="00F11AC7" w:rsidRPr="00F11AC7">
        <w:rPr>
          <w:rFonts w:ascii="Times" w:hAnsi="Times" w:cs="Times"/>
          <w:lang w:eastAsia="zh-CN"/>
        </w:rPr>
        <w:t>The</w:t>
      </w:r>
      <w:r w:rsidR="00F11AC7">
        <w:rPr>
          <w:rFonts w:ascii="Times" w:hAnsi="Times" w:cs="Times"/>
          <w:lang w:eastAsia="zh-CN"/>
        </w:rPr>
        <w:t xml:space="preserve"> average annual growth rate of </w:t>
      </w:r>
      <w:r w:rsidR="00F11AC7" w:rsidRPr="00F11AC7">
        <w:rPr>
          <w:rFonts w:ascii="Times" w:hAnsi="Times" w:cs="Times"/>
          <w:lang w:eastAsia="zh-CN"/>
        </w:rPr>
        <w:t>the outward FDI flow between 2002 and 2014 was 37.5%</w:t>
      </w:r>
      <w:r w:rsidR="00F11AC7">
        <w:rPr>
          <w:rFonts w:ascii="Times" w:hAnsi="Times" w:cs="Times"/>
          <w:lang w:eastAsia="zh-CN"/>
        </w:rPr>
        <w:t>,</w:t>
      </w:r>
      <w:r w:rsidR="00F11AC7" w:rsidRPr="00F11AC7">
        <w:rPr>
          <w:rFonts w:ascii="Times" w:hAnsi="Times" w:cs="Times"/>
          <w:lang w:eastAsia="zh-CN"/>
        </w:rPr>
        <w:t xml:space="preserve"> and</w:t>
      </w:r>
      <w:r w:rsidR="00F11AC7">
        <w:rPr>
          <w:rFonts w:ascii="Times" w:hAnsi="Times" w:cs="Times"/>
          <w:lang w:eastAsia="zh-CN"/>
        </w:rPr>
        <w:t xml:space="preserve"> OFDI flow</w:t>
      </w:r>
      <w:r w:rsidR="00F11AC7" w:rsidRPr="00F11AC7">
        <w:rPr>
          <w:rFonts w:ascii="Times" w:hAnsi="Times" w:cs="Times"/>
          <w:lang w:eastAsia="zh-CN"/>
        </w:rPr>
        <w:t xml:space="preserve"> reache</w:t>
      </w:r>
      <w:r w:rsidR="00F11AC7">
        <w:rPr>
          <w:rFonts w:ascii="Times" w:hAnsi="Times" w:cs="Times"/>
          <w:lang w:eastAsia="zh-CN"/>
        </w:rPr>
        <w:t>d $123 billion in 2014.</w:t>
      </w:r>
      <w:r w:rsidRPr="00F957F6">
        <w:rPr>
          <w:rFonts w:ascii="Times" w:hAnsi="Times" w:cs="Times"/>
          <w:lang w:eastAsia="zh-CN"/>
        </w:rPr>
        <w:t xml:space="preserve"> The value</w:t>
      </w:r>
      <w:r>
        <w:rPr>
          <w:rFonts w:ascii="Times" w:hAnsi="Times" w:cs="Times"/>
          <w:lang w:eastAsia="zh-CN"/>
        </w:rPr>
        <w:t xml:space="preserve"> of stock</w:t>
      </w:r>
      <w:r w:rsidRPr="00F957F6">
        <w:rPr>
          <w:rFonts w:ascii="Times" w:hAnsi="Times" w:cs="Times"/>
          <w:lang w:eastAsia="zh-CN"/>
        </w:rPr>
        <w:t xml:space="preserve"> accumulated between 19</w:t>
      </w:r>
      <w:r>
        <w:rPr>
          <w:rFonts w:ascii="Times" w:hAnsi="Times" w:cs="Times"/>
          <w:lang w:eastAsia="zh-CN"/>
        </w:rPr>
        <w:t>78 and 2002 was $30 billion. It</w:t>
      </w:r>
      <w:r w:rsidRPr="00F957F6">
        <w:rPr>
          <w:rFonts w:ascii="Times" w:hAnsi="Times" w:cs="Times"/>
          <w:lang w:eastAsia="zh-CN"/>
        </w:rPr>
        <w:t xml:space="preserve"> rose to </w:t>
      </w:r>
      <w:r w:rsidRPr="00F957F6">
        <w:rPr>
          <w:rFonts w:ascii="Times" w:hAnsi="Times" w:cs="Times"/>
          <w:lang w:val="en-GB"/>
        </w:rPr>
        <w:t>$</w:t>
      </w:r>
      <w:r>
        <w:rPr>
          <w:rFonts w:ascii="Times" w:hAnsi="Times" w:cs="Times"/>
          <w:lang w:val="en-GB"/>
        </w:rPr>
        <w:t>882.6</w:t>
      </w:r>
      <w:r w:rsidRPr="00F957F6">
        <w:rPr>
          <w:rFonts w:ascii="Times" w:hAnsi="Times" w:cs="Times"/>
          <w:lang w:val="en-GB"/>
        </w:rPr>
        <w:t xml:space="preserve"> billion</w:t>
      </w:r>
      <w:r>
        <w:rPr>
          <w:rFonts w:ascii="Times" w:hAnsi="Times" w:cs="Times"/>
          <w:lang w:val="en-GB"/>
        </w:rPr>
        <w:t xml:space="preserve"> by 2014, when it</w:t>
      </w:r>
      <w:r>
        <w:rPr>
          <w:rFonts w:ascii="Times" w:hAnsi="Times" w:cs="Times"/>
        </w:rPr>
        <w:t xml:space="preserve"> </w:t>
      </w:r>
      <w:r w:rsidRPr="00B0597B">
        <w:rPr>
          <w:rFonts w:ascii="Times" w:hAnsi="Times" w:cs="Times"/>
        </w:rPr>
        <w:t>accounted f</w:t>
      </w:r>
      <w:r>
        <w:rPr>
          <w:rFonts w:ascii="Times" w:hAnsi="Times" w:cs="Times"/>
        </w:rPr>
        <w:t>or 3.4 per cent of the world total (from 0.4 per cent in 2002) and</w:t>
      </w:r>
      <w:r w:rsidRPr="00B0597B">
        <w:rPr>
          <w:rFonts w:ascii="Times" w:hAnsi="Times" w:cs="Times"/>
        </w:rPr>
        <w:t xml:space="preserve"> ranked 8</w:t>
      </w:r>
      <w:r w:rsidRPr="00B0597B">
        <w:rPr>
          <w:rFonts w:ascii="Times" w:hAnsi="Times" w:cs="Times"/>
          <w:vertAlign w:val="superscript"/>
        </w:rPr>
        <w:t>th</w:t>
      </w:r>
      <w:r w:rsidRPr="00B0597B">
        <w:rPr>
          <w:rFonts w:ascii="Times" w:hAnsi="Times" w:cs="Times"/>
        </w:rPr>
        <w:t xml:space="preserve"> in the world. </w:t>
      </w:r>
      <w:r>
        <w:rPr>
          <w:rFonts w:ascii="Times" w:hAnsi="Times" w:cs="Times"/>
        </w:rPr>
        <w:t xml:space="preserve">There were </w:t>
      </w:r>
      <w:r w:rsidRPr="00B0597B">
        <w:rPr>
          <w:rFonts w:ascii="Times" w:hAnsi="Times" w:cs="Times"/>
        </w:rPr>
        <w:t>18,500 Chinese investment entities</w:t>
      </w:r>
      <w:r>
        <w:rPr>
          <w:rFonts w:ascii="Times" w:hAnsi="Times" w:cs="Times"/>
        </w:rPr>
        <w:t>, and they had</w:t>
      </w:r>
      <w:r w:rsidRPr="00B0597B">
        <w:rPr>
          <w:rFonts w:ascii="Times" w:hAnsi="Times" w:cs="Times"/>
        </w:rPr>
        <w:t xml:space="preserve"> establish</w:t>
      </w:r>
      <w:r>
        <w:rPr>
          <w:rFonts w:ascii="Times" w:hAnsi="Times" w:cs="Times"/>
        </w:rPr>
        <w:t>ed</w:t>
      </w:r>
      <w:r w:rsidRPr="00B0597B">
        <w:rPr>
          <w:rFonts w:ascii="Times" w:hAnsi="Times" w:cs="Times"/>
        </w:rPr>
        <w:t xml:space="preserve"> 30,000 overseas firms in 186 countries and regions</w:t>
      </w:r>
      <w:r>
        <w:rPr>
          <w:rFonts w:ascii="Times" w:hAnsi="Times" w:cs="Times"/>
        </w:rPr>
        <w:t xml:space="preserve"> (</w:t>
      </w:r>
      <w:r>
        <w:rPr>
          <w:rFonts w:ascii="Times" w:hAnsi="Times" w:cs="Times"/>
          <w:lang w:val="en-GB"/>
        </w:rPr>
        <w:t>MOC et al., 2014</w:t>
      </w:r>
      <w:r w:rsidR="00F11AC7">
        <w:rPr>
          <w:rFonts w:ascii="Times" w:hAnsi="Times" w:cs="Times"/>
          <w:lang w:val="en-GB"/>
        </w:rPr>
        <w:t>; The State Council, 2015</w:t>
      </w:r>
      <w:r>
        <w:rPr>
          <w:rFonts w:ascii="Times" w:hAnsi="Times" w:cs="Times"/>
          <w:lang w:val="en-GB"/>
        </w:rPr>
        <w:t>)</w:t>
      </w:r>
      <w:r w:rsidRPr="00B0597B">
        <w:rPr>
          <w:rFonts w:ascii="Times" w:hAnsi="Times" w:cs="Times"/>
        </w:rPr>
        <w:t>.</w:t>
      </w:r>
      <w:r>
        <w:t xml:space="preserve"> </w:t>
      </w:r>
      <w:r w:rsidR="00400128" w:rsidRPr="00C830F4">
        <w:rPr>
          <w:rFonts w:ascii="Times" w:hAnsi="Times" w:cs="Times"/>
          <w:lang w:eastAsia="zh-CN"/>
        </w:rPr>
        <w:t>Regarding the entry mode of non-trade Chinese firms, early research (e.g. Deng, 2004) suggested that they had a preference for joint ventures (JVs) with local firms, rather than for wholly owned subsidiaries. Equity shares of 40–70 per</w:t>
      </w:r>
      <w:r w:rsidR="000613E8" w:rsidRPr="00C830F4">
        <w:rPr>
          <w:rFonts w:ascii="Times" w:hAnsi="Times" w:cs="Times"/>
          <w:lang w:eastAsia="zh-CN"/>
        </w:rPr>
        <w:t xml:space="preserve"> </w:t>
      </w:r>
      <w:r w:rsidR="00400128" w:rsidRPr="00C830F4">
        <w:rPr>
          <w:rFonts w:ascii="Times" w:hAnsi="Times" w:cs="Times"/>
          <w:lang w:eastAsia="zh-CN"/>
        </w:rPr>
        <w:t>cent were the most popular choice</w:t>
      </w:r>
      <w:r w:rsidR="000613E8" w:rsidRPr="00C830F4">
        <w:rPr>
          <w:rFonts w:ascii="Times" w:hAnsi="Times" w:cs="Times"/>
          <w:lang w:eastAsia="zh-CN"/>
        </w:rPr>
        <w:t>,</w:t>
      </w:r>
      <w:r w:rsidR="00400128" w:rsidRPr="00C830F4">
        <w:rPr>
          <w:rFonts w:ascii="Times" w:hAnsi="Times" w:cs="Times"/>
          <w:lang w:eastAsia="zh-CN"/>
        </w:rPr>
        <w:t xml:space="preserve"> except for banking and trade-supporting investments, which were almost all Chinese ventures with 100 per</w:t>
      </w:r>
      <w:r w:rsidR="000613E8" w:rsidRPr="00C830F4">
        <w:rPr>
          <w:rFonts w:ascii="Times" w:hAnsi="Times" w:cs="Times"/>
          <w:lang w:eastAsia="zh-CN"/>
        </w:rPr>
        <w:t xml:space="preserve"> </w:t>
      </w:r>
      <w:r w:rsidR="00400128" w:rsidRPr="00C830F4">
        <w:rPr>
          <w:rFonts w:ascii="Times" w:hAnsi="Times" w:cs="Times"/>
          <w:lang w:eastAsia="zh-CN"/>
        </w:rPr>
        <w:t>cent ownership. Further on this, Zhang and Edwards (2007) found that Chinese firms in</w:t>
      </w:r>
      <w:r w:rsidR="000613E8" w:rsidRPr="00C830F4">
        <w:rPr>
          <w:rFonts w:ascii="Times" w:hAnsi="Times" w:cs="Times"/>
          <w:lang w:eastAsia="zh-CN"/>
        </w:rPr>
        <w:t xml:space="preserve"> the 1990s made </w:t>
      </w:r>
      <w:proofErr w:type="gramStart"/>
      <w:r w:rsidR="00400128" w:rsidRPr="00C830F4">
        <w:rPr>
          <w:rFonts w:ascii="Times" w:hAnsi="Times" w:cs="Times"/>
          <w:lang w:eastAsia="zh-CN"/>
        </w:rPr>
        <w:t>greenfield</w:t>
      </w:r>
      <w:proofErr w:type="gramEnd"/>
      <w:r w:rsidR="00400128" w:rsidRPr="00C830F4">
        <w:rPr>
          <w:rFonts w:ascii="Times" w:hAnsi="Times" w:cs="Times"/>
          <w:lang w:eastAsia="zh-CN"/>
        </w:rPr>
        <w:t xml:space="preserve"> investment</w:t>
      </w:r>
      <w:r w:rsidR="000613E8" w:rsidRPr="00C830F4">
        <w:rPr>
          <w:rFonts w:ascii="Times" w:hAnsi="Times" w:cs="Times"/>
          <w:lang w:eastAsia="zh-CN"/>
        </w:rPr>
        <w:t>s</w:t>
      </w:r>
      <w:r w:rsidR="00400128" w:rsidRPr="00C830F4">
        <w:rPr>
          <w:rFonts w:ascii="Times" w:hAnsi="Times" w:cs="Times"/>
          <w:lang w:eastAsia="zh-CN"/>
        </w:rPr>
        <w:t xml:space="preserve"> in developed countries</w:t>
      </w:r>
      <w:r w:rsidR="000613E8" w:rsidRPr="00C830F4">
        <w:rPr>
          <w:rFonts w:ascii="Times" w:hAnsi="Times" w:cs="Times"/>
          <w:lang w:eastAsia="zh-CN"/>
        </w:rPr>
        <w:t>,</w:t>
      </w:r>
      <w:r w:rsidR="00400128" w:rsidRPr="00C830F4">
        <w:rPr>
          <w:rFonts w:ascii="Times" w:hAnsi="Times" w:cs="Times"/>
          <w:lang w:eastAsia="zh-CN"/>
        </w:rPr>
        <w:t xml:space="preserve"> such as</w:t>
      </w:r>
      <w:r w:rsidR="000613E8" w:rsidRPr="00C830F4">
        <w:rPr>
          <w:rFonts w:ascii="Times" w:hAnsi="Times" w:cs="Times"/>
          <w:lang w:eastAsia="zh-CN"/>
        </w:rPr>
        <w:t xml:space="preserve"> the</w:t>
      </w:r>
      <w:r w:rsidR="00400128" w:rsidRPr="00C830F4">
        <w:rPr>
          <w:rFonts w:ascii="Times" w:hAnsi="Times" w:cs="Times"/>
          <w:lang w:eastAsia="zh-CN"/>
        </w:rPr>
        <w:t xml:space="preserve"> UK</w:t>
      </w:r>
      <w:r w:rsidR="000613E8" w:rsidRPr="00C830F4">
        <w:rPr>
          <w:rFonts w:ascii="Times" w:hAnsi="Times" w:cs="Times"/>
          <w:lang w:eastAsia="zh-CN"/>
        </w:rPr>
        <w:t>,</w:t>
      </w:r>
      <w:r w:rsidR="00400128" w:rsidRPr="00C830F4">
        <w:rPr>
          <w:rFonts w:ascii="Times" w:hAnsi="Times" w:cs="Times"/>
          <w:lang w:eastAsia="zh-CN"/>
        </w:rPr>
        <w:t xml:space="preserve"> strategically to acquire ma</w:t>
      </w:r>
      <w:r w:rsidR="000613E8" w:rsidRPr="00C830F4">
        <w:rPr>
          <w:rFonts w:ascii="Times" w:hAnsi="Times" w:cs="Times"/>
          <w:lang w:eastAsia="zh-CN"/>
        </w:rPr>
        <w:t>nagerial knowledge</w:t>
      </w:r>
      <w:r w:rsidR="00400128" w:rsidRPr="00C830F4">
        <w:rPr>
          <w:rFonts w:ascii="Times" w:hAnsi="Times" w:cs="Times"/>
          <w:lang w:eastAsia="zh-CN"/>
        </w:rPr>
        <w:t xml:space="preserve">. </w:t>
      </w:r>
      <w:r w:rsidR="002572D6" w:rsidRPr="00C830F4">
        <w:rPr>
          <w:rFonts w:ascii="Times" w:hAnsi="Times" w:cs="Times"/>
          <w:lang w:eastAsia="zh-CN"/>
        </w:rPr>
        <w:t xml:space="preserve">In the six large state owned Chinese firms operating in London, </w:t>
      </w:r>
      <w:r w:rsidR="000613E8" w:rsidRPr="00C830F4">
        <w:rPr>
          <w:rFonts w:ascii="Times" w:hAnsi="Times" w:cs="Times"/>
          <w:lang w:eastAsia="zh-CN"/>
        </w:rPr>
        <w:t xml:space="preserve">they without exception </w:t>
      </w:r>
      <w:r w:rsidR="002572D6" w:rsidRPr="00C830F4">
        <w:rPr>
          <w:rFonts w:ascii="Times" w:hAnsi="Times" w:cs="Times"/>
          <w:lang w:eastAsia="zh-CN"/>
        </w:rPr>
        <w:t>heavily relied on local expertise and management system</w:t>
      </w:r>
      <w:r w:rsidR="000613E8" w:rsidRPr="00C830F4">
        <w:rPr>
          <w:rFonts w:ascii="Times" w:hAnsi="Times" w:cs="Times"/>
          <w:lang w:eastAsia="zh-CN"/>
        </w:rPr>
        <w:t>s</w:t>
      </w:r>
      <w:r w:rsidR="002572D6" w:rsidRPr="00C830F4">
        <w:rPr>
          <w:rFonts w:ascii="Times" w:hAnsi="Times" w:cs="Times"/>
          <w:lang w:eastAsia="zh-CN"/>
        </w:rPr>
        <w:t xml:space="preserve"> to survive</w:t>
      </w:r>
      <w:r w:rsidR="000613E8" w:rsidRPr="00C830F4">
        <w:rPr>
          <w:rFonts w:ascii="Times" w:hAnsi="Times" w:cs="Times"/>
          <w:lang w:eastAsia="zh-CN"/>
        </w:rPr>
        <w:t>. Even so</w:t>
      </w:r>
      <w:r w:rsidR="00782213" w:rsidRPr="00C830F4">
        <w:rPr>
          <w:rFonts w:ascii="Times" w:hAnsi="Times" w:cs="Times"/>
          <w:lang w:eastAsia="zh-CN"/>
        </w:rPr>
        <w:t>,</w:t>
      </w:r>
      <w:r w:rsidR="000613E8" w:rsidRPr="00C830F4">
        <w:rPr>
          <w:rFonts w:ascii="Times" w:hAnsi="Times" w:cs="Times"/>
          <w:lang w:eastAsia="zh-CN"/>
        </w:rPr>
        <w:t xml:space="preserve"> they</w:t>
      </w:r>
      <w:r w:rsidR="002572D6" w:rsidRPr="00C830F4">
        <w:rPr>
          <w:rFonts w:ascii="Times" w:hAnsi="Times" w:cs="Times"/>
          <w:lang w:eastAsia="zh-CN"/>
        </w:rPr>
        <w:t xml:space="preserve"> largely failed after several years’ operation in the host country</w:t>
      </w:r>
      <w:r w:rsidR="000613E8" w:rsidRPr="00C830F4">
        <w:rPr>
          <w:rFonts w:ascii="Times" w:hAnsi="Times" w:cs="Times"/>
          <w:lang w:eastAsia="zh-CN"/>
        </w:rPr>
        <w:t>,</w:t>
      </w:r>
      <w:r w:rsidR="002572D6" w:rsidRPr="00C830F4">
        <w:rPr>
          <w:rFonts w:ascii="Times" w:hAnsi="Times" w:cs="Times"/>
          <w:lang w:eastAsia="zh-CN"/>
        </w:rPr>
        <w:t xml:space="preserve"> due to </w:t>
      </w:r>
      <w:r w:rsidR="000613E8" w:rsidRPr="00C830F4">
        <w:rPr>
          <w:rFonts w:ascii="Times" w:hAnsi="Times" w:cs="Times"/>
          <w:lang w:eastAsia="zh-CN"/>
        </w:rPr>
        <w:t xml:space="preserve">their </w:t>
      </w:r>
      <w:r w:rsidR="002572D6" w:rsidRPr="00C830F4">
        <w:rPr>
          <w:rFonts w:ascii="Times" w:hAnsi="Times" w:cs="Times"/>
          <w:lang w:eastAsia="zh-CN"/>
        </w:rPr>
        <w:t>lack of expertise and experience.</w:t>
      </w:r>
      <w:r w:rsidR="00BE454C">
        <w:rPr>
          <w:rFonts w:ascii="Times" w:hAnsi="Times" w:cs="Times"/>
          <w:lang w:eastAsia="zh-CN"/>
        </w:rPr>
        <w:t xml:space="preserve"> Research on Chinese firms in the 2000s </w:t>
      </w:r>
      <w:r w:rsidR="00BE454C" w:rsidRPr="00BE454C">
        <w:rPr>
          <w:rFonts w:ascii="Times" w:hAnsi="Times" w:cs="Times"/>
          <w:lang w:eastAsia="zh-CN"/>
        </w:rPr>
        <w:t>argues that Chinese firms increasingly used cross-border acquisitions to achiev</w:t>
      </w:r>
      <w:r w:rsidR="00BE454C">
        <w:rPr>
          <w:rFonts w:ascii="Times" w:hAnsi="Times" w:cs="Times"/>
          <w:lang w:eastAsia="zh-CN"/>
        </w:rPr>
        <w:t xml:space="preserve">e their goals, gaining and </w:t>
      </w:r>
      <w:r w:rsidR="00BE454C" w:rsidRPr="00BE454C">
        <w:rPr>
          <w:rFonts w:ascii="Times" w:hAnsi="Times" w:cs="Times"/>
          <w:lang w:eastAsia="zh-CN"/>
        </w:rPr>
        <w:t>leveraging strategic capabilities and location advantage to offset competitive disadvantages, while making use of institutional incentives and minimizing institutional con</w:t>
      </w:r>
      <w:r w:rsidR="00BE454C">
        <w:rPr>
          <w:rFonts w:ascii="Times" w:hAnsi="Times" w:cs="Times"/>
          <w:lang w:eastAsia="zh-CN"/>
        </w:rPr>
        <w:t xml:space="preserve">straints. At an </w:t>
      </w:r>
      <w:r w:rsidR="00BE454C" w:rsidRPr="00BE454C">
        <w:rPr>
          <w:rFonts w:ascii="Times" w:hAnsi="Times" w:cs="Times"/>
          <w:lang w:eastAsia="zh-CN"/>
        </w:rPr>
        <w:t>early stage</w:t>
      </w:r>
      <w:r w:rsidR="00BE454C">
        <w:rPr>
          <w:rFonts w:ascii="Times" w:hAnsi="Times" w:cs="Times"/>
          <w:lang w:eastAsia="zh-CN"/>
        </w:rPr>
        <w:t xml:space="preserve"> of their development, CMNCs</w:t>
      </w:r>
      <w:r w:rsidR="00BE454C" w:rsidRPr="00BE454C">
        <w:rPr>
          <w:rFonts w:ascii="Times" w:hAnsi="Times" w:cs="Times"/>
          <w:lang w:eastAsia="zh-CN"/>
        </w:rPr>
        <w:t xml:space="preserve"> were weak in both corporate capability and government financial support, and</w:t>
      </w:r>
      <w:r w:rsidR="00BE454C">
        <w:rPr>
          <w:rFonts w:ascii="Times" w:hAnsi="Times" w:cs="Times"/>
          <w:lang w:eastAsia="zh-CN"/>
        </w:rPr>
        <w:t>,</w:t>
      </w:r>
      <w:r w:rsidR="00BE454C" w:rsidRPr="00BE454C">
        <w:rPr>
          <w:rFonts w:ascii="Times" w:hAnsi="Times" w:cs="Times"/>
          <w:lang w:eastAsia="zh-CN"/>
        </w:rPr>
        <w:t xml:space="preserve"> as a result</w:t>
      </w:r>
      <w:r w:rsidR="00BE454C">
        <w:rPr>
          <w:rFonts w:ascii="Times" w:hAnsi="Times" w:cs="Times"/>
          <w:lang w:eastAsia="zh-CN"/>
        </w:rPr>
        <w:t>,</w:t>
      </w:r>
      <w:r w:rsidR="00BE454C" w:rsidRPr="00BE454C">
        <w:rPr>
          <w:rFonts w:ascii="Times" w:hAnsi="Times" w:cs="Times"/>
          <w:lang w:eastAsia="zh-CN"/>
        </w:rPr>
        <w:t xml:space="preserve"> they had to rely on local expertise (e.g. </w:t>
      </w:r>
      <w:proofErr w:type="spellStart"/>
      <w:r w:rsidR="00BE454C" w:rsidRPr="00BE454C">
        <w:rPr>
          <w:rFonts w:ascii="Times" w:hAnsi="Times" w:cs="Times"/>
          <w:lang w:eastAsia="zh-CN"/>
        </w:rPr>
        <w:t>Rui</w:t>
      </w:r>
      <w:proofErr w:type="spellEnd"/>
      <w:r w:rsidR="00BE454C" w:rsidRPr="00BE454C">
        <w:rPr>
          <w:rFonts w:ascii="Times" w:hAnsi="Times" w:cs="Times"/>
          <w:lang w:eastAsia="zh-CN"/>
        </w:rPr>
        <w:t xml:space="preserve"> and Yip 2008; Buckley et al., 2007).</w:t>
      </w:r>
      <w:r w:rsidR="00BE454C">
        <w:rPr>
          <w:rFonts w:ascii="Times" w:hAnsi="Times" w:cs="Times"/>
          <w:lang w:eastAsia="zh-CN"/>
        </w:rPr>
        <w:t xml:space="preserve"> </w:t>
      </w:r>
      <w:r w:rsidR="002572D6" w:rsidRPr="00C830F4">
        <w:rPr>
          <w:rFonts w:ascii="Times" w:hAnsi="Times" w:cs="Times"/>
          <w:lang w:eastAsia="zh-CN"/>
        </w:rPr>
        <w:t xml:space="preserve">Since </w:t>
      </w:r>
      <w:r w:rsidR="00986419" w:rsidRPr="00C830F4">
        <w:rPr>
          <w:rFonts w:ascii="Times" w:hAnsi="Times" w:cs="Times"/>
          <w:lang w:eastAsia="zh-CN"/>
        </w:rPr>
        <w:t xml:space="preserve">the </w:t>
      </w:r>
      <w:r w:rsidR="002572D6" w:rsidRPr="00C830F4">
        <w:rPr>
          <w:rFonts w:ascii="Times" w:hAnsi="Times" w:cs="Times"/>
          <w:lang w:eastAsia="zh-CN"/>
        </w:rPr>
        <w:t>late 2000</w:t>
      </w:r>
      <w:r w:rsidR="00986419" w:rsidRPr="00C830F4">
        <w:rPr>
          <w:rFonts w:ascii="Times" w:hAnsi="Times" w:cs="Times"/>
          <w:lang w:eastAsia="zh-CN"/>
        </w:rPr>
        <w:t>s</w:t>
      </w:r>
      <w:r w:rsidR="002572D6" w:rsidRPr="00C830F4">
        <w:rPr>
          <w:rFonts w:ascii="Times" w:hAnsi="Times" w:cs="Times"/>
          <w:lang w:eastAsia="zh-CN"/>
        </w:rPr>
        <w:t xml:space="preserve">, Chinese firms were able to acquire </w:t>
      </w:r>
      <w:r w:rsidR="00986419" w:rsidRPr="00C830F4">
        <w:rPr>
          <w:rFonts w:ascii="Times" w:hAnsi="Times" w:cs="Times"/>
          <w:lang w:eastAsia="zh-CN"/>
        </w:rPr>
        <w:t>W</w:t>
      </w:r>
      <w:r w:rsidR="00782213" w:rsidRPr="00C830F4">
        <w:rPr>
          <w:rFonts w:ascii="Times" w:hAnsi="Times" w:cs="Times"/>
          <w:lang w:eastAsia="zh-CN"/>
        </w:rPr>
        <w:t xml:space="preserve">estern </w:t>
      </w:r>
      <w:r w:rsidR="002572D6" w:rsidRPr="00C830F4">
        <w:rPr>
          <w:rFonts w:ascii="Times" w:hAnsi="Times" w:cs="Times"/>
          <w:lang w:eastAsia="zh-CN"/>
        </w:rPr>
        <w:t>firms</w:t>
      </w:r>
      <w:r w:rsidR="00986419" w:rsidRPr="00C830F4">
        <w:rPr>
          <w:rFonts w:ascii="Times" w:hAnsi="Times" w:cs="Times"/>
          <w:lang w:eastAsia="zh-CN"/>
        </w:rPr>
        <w:t xml:space="preserve"> by</w:t>
      </w:r>
      <w:r w:rsidR="00782213" w:rsidRPr="00C830F4">
        <w:rPr>
          <w:rFonts w:ascii="Times" w:hAnsi="Times" w:cs="Times"/>
          <w:lang w:eastAsia="zh-CN"/>
        </w:rPr>
        <w:t xml:space="preserve"> </w:t>
      </w:r>
      <w:r w:rsidR="00986419" w:rsidRPr="00C830F4">
        <w:rPr>
          <w:rFonts w:ascii="Times" w:hAnsi="Times" w:cs="Times"/>
          <w:lang w:eastAsia="zh-CN"/>
        </w:rPr>
        <w:t>using profits earned in their domestic market or funding from policy banks</w:t>
      </w:r>
      <w:r w:rsidR="00782213" w:rsidRPr="00C830F4">
        <w:rPr>
          <w:rFonts w:ascii="Times" w:hAnsi="Times" w:cs="Times"/>
          <w:lang w:eastAsia="zh-CN"/>
        </w:rPr>
        <w:t xml:space="preserve"> pro-actively</w:t>
      </w:r>
      <w:r w:rsidR="00986419" w:rsidRPr="00C830F4">
        <w:rPr>
          <w:rFonts w:ascii="Times" w:hAnsi="Times" w:cs="Times"/>
          <w:lang w:eastAsia="zh-CN"/>
        </w:rPr>
        <w:t xml:space="preserve"> to acquire</w:t>
      </w:r>
      <w:r w:rsidR="00782213" w:rsidRPr="00C830F4">
        <w:rPr>
          <w:rFonts w:ascii="Times" w:hAnsi="Times" w:cs="Times"/>
          <w:lang w:eastAsia="zh-CN"/>
        </w:rPr>
        <w:t xml:space="preserve"> foreign firms</w:t>
      </w:r>
      <w:r w:rsidR="00986419" w:rsidRPr="00C830F4">
        <w:rPr>
          <w:rFonts w:ascii="Times" w:hAnsi="Times" w:cs="Times"/>
          <w:lang w:eastAsia="zh-CN"/>
        </w:rPr>
        <w:t xml:space="preserve"> at lower prices</w:t>
      </w:r>
      <w:r w:rsidR="00782213" w:rsidRPr="00C830F4">
        <w:rPr>
          <w:rFonts w:ascii="Times" w:hAnsi="Times" w:cs="Times"/>
          <w:lang w:eastAsia="zh-CN"/>
        </w:rPr>
        <w:t xml:space="preserve"> amid or post the 2008 financial crisis. Many of them </w:t>
      </w:r>
      <w:r w:rsidR="00986419" w:rsidRPr="00C830F4">
        <w:rPr>
          <w:rFonts w:ascii="Times" w:hAnsi="Times" w:cs="Times"/>
          <w:lang w:eastAsia="zh-CN"/>
        </w:rPr>
        <w:t xml:space="preserve">targeted </w:t>
      </w:r>
      <w:r w:rsidR="002572D6" w:rsidRPr="00C830F4">
        <w:rPr>
          <w:rFonts w:ascii="Times" w:hAnsi="Times" w:cs="Times"/>
          <w:lang w:eastAsia="zh-CN"/>
        </w:rPr>
        <w:t xml:space="preserve">technology and managerial knowhow </w:t>
      </w:r>
      <w:r w:rsidR="00986419" w:rsidRPr="00C830F4">
        <w:rPr>
          <w:rFonts w:ascii="Times" w:hAnsi="Times" w:cs="Times"/>
          <w:lang w:eastAsia="zh-CN"/>
        </w:rPr>
        <w:t>in</w:t>
      </w:r>
      <w:r w:rsidR="00782213" w:rsidRPr="00C830F4">
        <w:rPr>
          <w:rFonts w:ascii="Times" w:hAnsi="Times" w:cs="Times"/>
          <w:lang w:eastAsia="zh-CN"/>
        </w:rPr>
        <w:t xml:space="preserve"> acquired firms in order </w:t>
      </w:r>
      <w:r w:rsidR="002572D6" w:rsidRPr="00C830F4">
        <w:rPr>
          <w:rFonts w:ascii="Times" w:hAnsi="Times" w:cs="Times"/>
          <w:lang w:eastAsia="zh-CN"/>
        </w:rPr>
        <w:t xml:space="preserve">to compensate </w:t>
      </w:r>
      <w:r w:rsidR="00986419" w:rsidRPr="00C830F4">
        <w:rPr>
          <w:rFonts w:ascii="Times" w:hAnsi="Times" w:cs="Times"/>
          <w:lang w:eastAsia="zh-CN"/>
        </w:rPr>
        <w:t xml:space="preserve">for </w:t>
      </w:r>
      <w:r w:rsidR="002572D6" w:rsidRPr="00C830F4">
        <w:rPr>
          <w:rFonts w:ascii="Times" w:hAnsi="Times" w:cs="Times"/>
          <w:lang w:eastAsia="zh-CN"/>
        </w:rPr>
        <w:t xml:space="preserve">their </w:t>
      </w:r>
      <w:r w:rsidR="00782213" w:rsidRPr="00C830F4">
        <w:rPr>
          <w:rFonts w:ascii="Times" w:hAnsi="Times" w:cs="Times"/>
          <w:lang w:eastAsia="zh-CN"/>
        </w:rPr>
        <w:t>inherited weak</w:t>
      </w:r>
      <w:r w:rsidR="00986419" w:rsidRPr="00C830F4">
        <w:rPr>
          <w:rFonts w:ascii="Times" w:hAnsi="Times" w:cs="Times"/>
          <w:lang w:eastAsia="zh-CN"/>
        </w:rPr>
        <w:t>ness in these areas: the wave of</w:t>
      </w:r>
      <w:r w:rsidR="00782213" w:rsidRPr="00C830F4">
        <w:rPr>
          <w:rFonts w:ascii="Times" w:hAnsi="Times" w:cs="Times"/>
          <w:lang w:eastAsia="zh-CN"/>
        </w:rPr>
        <w:t xml:space="preserve"> </w:t>
      </w:r>
      <w:r w:rsidR="00E107CE" w:rsidRPr="00C830F4">
        <w:rPr>
          <w:rFonts w:ascii="Times" w:hAnsi="Times" w:cs="Times"/>
          <w:lang w:eastAsia="zh-CN"/>
        </w:rPr>
        <w:t>Chinese equipme</w:t>
      </w:r>
      <w:r w:rsidR="00986419" w:rsidRPr="00C830F4">
        <w:rPr>
          <w:rFonts w:ascii="Times" w:hAnsi="Times" w:cs="Times"/>
          <w:lang w:eastAsia="zh-CN"/>
        </w:rPr>
        <w:t>nt firms buying</w:t>
      </w:r>
      <w:r w:rsidR="00E107CE" w:rsidRPr="00C830F4">
        <w:rPr>
          <w:rFonts w:ascii="Times" w:hAnsi="Times" w:cs="Times"/>
          <w:lang w:eastAsia="zh-CN"/>
        </w:rPr>
        <w:t xml:space="preserve"> machine tool firms in Germany and</w:t>
      </w:r>
      <w:r w:rsidR="00986419" w:rsidRPr="00C830F4">
        <w:rPr>
          <w:rFonts w:ascii="Times" w:hAnsi="Times" w:cs="Times"/>
          <w:lang w:eastAsia="zh-CN"/>
        </w:rPr>
        <w:t xml:space="preserve"> the USA, automobile firms taking ownership</w:t>
      </w:r>
      <w:r w:rsidR="00E107CE" w:rsidRPr="00C830F4">
        <w:rPr>
          <w:rFonts w:ascii="Times" w:hAnsi="Times" w:cs="Times"/>
          <w:lang w:eastAsia="zh-CN"/>
        </w:rPr>
        <w:t xml:space="preserve"> of </w:t>
      </w:r>
      <w:r w:rsidR="00986419" w:rsidRPr="00C830F4">
        <w:rPr>
          <w:rFonts w:ascii="Times" w:hAnsi="Times" w:cs="Times"/>
          <w:lang w:eastAsia="zh-CN"/>
        </w:rPr>
        <w:t>MG Rover and Volvo, resource firms with mixed outcomes targeting</w:t>
      </w:r>
      <w:r w:rsidR="00E107CE" w:rsidRPr="00C830F4">
        <w:rPr>
          <w:rFonts w:ascii="Times" w:hAnsi="Times" w:cs="Times"/>
          <w:lang w:eastAsia="zh-CN"/>
        </w:rPr>
        <w:t xml:space="preserve"> oil</w:t>
      </w:r>
      <w:r w:rsidR="00986419" w:rsidRPr="00C830F4">
        <w:rPr>
          <w:rFonts w:ascii="Times" w:hAnsi="Times" w:cs="Times"/>
          <w:lang w:eastAsia="zh-CN"/>
        </w:rPr>
        <w:t xml:space="preserve"> businesses,</w:t>
      </w:r>
      <w:r w:rsidR="00E107CE" w:rsidRPr="00C830F4">
        <w:rPr>
          <w:rFonts w:ascii="Times" w:hAnsi="Times" w:cs="Times"/>
          <w:lang w:eastAsia="zh-CN"/>
        </w:rPr>
        <w:t xml:space="preserve"> and petroc</w:t>
      </w:r>
      <w:r w:rsidR="00986419" w:rsidRPr="00C830F4">
        <w:rPr>
          <w:rFonts w:ascii="Times" w:hAnsi="Times" w:cs="Times"/>
          <w:lang w:eastAsia="zh-CN"/>
        </w:rPr>
        <w:t>hemical firms gaining</w:t>
      </w:r>
      <w:r w:rsidR="00E107CE" w:rsidRPr="00C830F4">
        <w:rPr>
          <w:rFonts w:ascii="Times" w:hAnsi="Times" w:cs="Times"/>
          <w:lang w:eastAsia="zh-CN"/>
        </w:rPr>
        <w:t xml:space="preserve"> </w:t>
      </w:r>
      <w:r w:rsidR="005301CA" w:rsidRPr="00C830F4">
        <w:rPr>
          <w:rFonts w:ascii="Times" w:hAnsi="Times" w:cs="Times"/>
          <w:lang w:eastAsia="zh-CN"/>
        </w:rPr>
        <w:t xml:space="preserve">oil, </w:t>
      </w:r>
      <w:r w:rsidR="00E107CE" w:rsidRPr="00C830F4">
        <w:rPr>
          <w:rFonts w:ascii="Times" w:hAnsi="Times" w:cs="Times"/>
          <w:lang w:eastAsia="zh-CN"/>
        </w:rPr>
        <w:t>gas</w:t>
      </w:r>
      <w:r w:rsidR="005301CA" w:rsidRPr="00C830F4">
        <w:rPr>
          <w:rFonts w:ascii="Times" w:hAnsi="Times" w:cs="Times"/>
          <w:lang w:eastAsia="zh-CN"/>
        </w:rPr>
        <w:t xml:space="preserve"> and mining fi</w:t>
      </w:r>
      <w:r w:rsidR="00986419" w:rsidRPr="00C830F4">
        <w:rPr>
          <w:rFonts w:ascii="Times" w:hAnsi="Times" w:cs="Times"/>
          <w:lang w:eastAsia="zh-CN"/>
        </w:rPr>
        <w:t>rms in US, Canada and Australia were all examples.</w:t>
      </w:r>
      <w:r w:rsidR="00144D15" w:rsidRPr="00C830F4">
        <w:rPr>
          <w:rFonts w:ascii="Times" w:hAnsi="Times" w:cs="Times"/>
          <w:color w:val="262626"/>
          <w:lang w:eastAsia="zh-CN"/>
        </w:rPr>
        <w:t xml:space="preserve"> </w:t>
      </w:r>
      <w:r w:rsidR="006A61F5" w:rsidRPr="00C830F4">
        <w:rPr>
          <w:lang w:eastAsia="zh-CN"/>
        </w:rPr>
        <w:t xml:space="preserve">However, most Chinese firms’ internationalization was </w:t>
      </w:r>
      <w:r w:rsidR="00744CD3" w:rsidRPr="00C830F4">
        <w:rPr>
          <w:lang w:eastAsia="zh-CN"/>
        </w:rPr>
        <w:t>considered</w:t>
      </w:r>
      <w:r w:rsidR="006A61F5" w:rsidRPr="00C830F4">
        <w:rPr>
          <w:lang w:eastAsia="zh-CN"/>
        </w:rPr>
        <w:t xml:space="preserve"> opport</w:t>
      </w:r>
      <w:r w:rsidR="00744CD3" w:rsidRPr="00C830F4">
        <w:rPr>
          <w:lang w:eastAsia="zh-CN"/>
        </w:rPr>
        <w:t>unistic and</w:t>
      </w:r>
      <w:r w:rsidR="006A61F5" w:rsidRPr="00C830F4">
        <w:rPr>
          <w:lang w:eastAsia="zh-CN"/>
        </w:rPr>
        <w:t xml:space="preserve"> without a clear strategic intent (</w:t>
      </w:r>
      <w:proofErr w:type="spellStart"/>
      <w:r w:rsidR="006A61F5" w:rsidRPr="00C830F4">
        <w:rPr>
          <w:lang w:eastAsia="zh-CN"/>
        </w:rPr>
        <w:t>Cai</w:t>
      </w:r>
      <w:proofErr w:type="spellEnd"/>
      <w:r w:rsidR="005301CA" w:rsidRPr="00C830F4">
        <w:rPr>
          <w:lang w:eastAsia="zh-CN"/>
        </w:rPr>
        <w:t>,</w:t>
      </w:r>
      <w:r w:rsidR="00D148C9">
        <w:rPr>
          <w:lang w:eastAsia="zh-CN"/>
        </w:rPr>
        <w:t xml:space="preserve"> 1999</w:t>
      </w:r>
      <w:r w:rsidR="006A61F5" w:rsidRPr="00C830F4">
        <w:rPr>
          <w:lang w:eastAsia="zh-CN"/>
        </w:rPr>
        <w:t>;</w:t>
      </w:r>
      <w:r w:rsidR="000E32C1">
        <w:rPr>
          <w:lang w:eastAsia="zh-CN"/>
        </w:rPr>
        <w:t xml:space="preserve"> </w:t>
      </w:r>
      <w:r w:rsidR="000E32C1" w:rsidRPr="000E32C1">
        <w:rPr>
          <w:lang w:eastAsia="zh-CN"/>
        </w:rPr>
        <w:t>Child and Rodrigues, 2005</w:t>
      </w:r>
      <w:r w:rsidR="000E32C1">
        <w:rPr>
          <w:lang w:eastAsia="zh-CN"/>
        </w:rPr>
        <w:t xml:space="preserve">; </w:t>
      </w:r>
      <w:r w:rsidR="006A61F5" w:rsidRPr="00C830F4">
        <w:rPr>
          <w:lang w:eastAsia="zh-CN"/>
        </w:rPr>
        <w:t>Deng</w:t>
      </w:r>
      <w:r w:rsidR="005301CA" w:rsidRPr="00C830F4">
        <w:rPr>
          <w:lang w:eastAsia="zh-CN"/>
        </w:rPr>
        <w:t>,</w:t>
      </w:r>
      <w:r w:rsidR="006A61F5" w:rsidRPr="00C830F4">
        <w:rPr>
          <w:lang w:eastAsia="zh-CN"/>
        </w:rPr>
        <w:t xml:space="preserve"> 2004</w:t>
      </w:r>
      <w:r w:rsidR="000E32C1">
        <w:rPr>
          <w:lang w:eastAsia="zh-CN"/>
        </w:rPr>
        <w:t>;</w:t>
      </w:r>
      <w:r w:rsidR="005301CA" w:rsidRPr="00C830F4">
        <w:rPr>
          <w:lang w:eastAsia="zh-CN"/>
        </w:rPr>
        <w:t xml:space="preserve"> Luo et al., 2013</w:t>
      </w:r>
      <w:r w:rsidR="006A61F5" w:rsidRPr="00C830F4">
        <w:rPr>
          <w:lang w:eastAsia="zh-CN"/>
        </w:rPr>
        <w:t>). They were found to go overseas in order</w:t>
      </w:r>
      <w:r w:rsidR="00144D15" w:rsidRPr="00C830F4">
        <w:rPr>
          <w:lang w:eastAsia="zh-CN"/>
        </w:rPr>
        <w:t xml:space="preserve"> to avoid fierce competition, </w:t>
      </w:r>
      <w:r w:rsidR="006A61F5" w:rsidRPr="00C830F4">
        <w:rPr>
          <w:lang w:eastAsia="zh-CN"/>
        </w:rPr>
        <w:t>high tax or</w:t>
      </w:r>
      <w:r w:rsidR="00144D15" w:rsidRPr="00C830F4">
        <w:rPr>
          <w:lang w:eastAsia="zh-CN"/>
        </w:rPr>
        <w:t xml:space="preserve"> the</w:t>
      </w:r>
      <w:r w:rsidR="006A61F5" w:rsidRPr="00C830F4">
        <w:rPr>
          <w:lang w:eastAsia="zh-CN"/>
        </w:rPr>
        <w:t xml:space="preserve"> inefficient instituti</w:t>
      </w:r>
      <w:r w:rsidR="00E50CEA" w:rsidRPr="00C830F4">
        <w:rPr>
          <w:lang w:eastAsia="zh-CN"/>
        </w:rPr>
        <w:t>onal environment in China. In state owned CMNCs especially, managers</w:t>
      </w:r>
      <w:r w:rsidR="006A61F5" w:rsidRPr="00C830F4">
        <w:rPr>
          <w:lang w:eastAsia="zh-CN"/>
        </w:rPr>
        <w:t xml:space="preserve"> pursue</w:t>
      </w:r>
      <w:r w:rsidR="00E50CEA" w:rsidRPr="00C830F4">
        <w:rPr>
          <w:lang w:eastAsia="zh-CN"/>
        </w:rPr>
        <w:t>d</w:t>
      </w:r>
      <w:r w:rsidR="006A61F5" w:rsidRPr="00C830F4">
        <w:rPr>
          <w:lang w:eastAsia="zh-CN"/>
        </w:rPr>
        <w:t xml:space="preserve"> individual ben</w:t>
      </w:r>
      <w:r w:rsidR="00E50CEA" w:rsidRPr="00C830F4">
        <w:rPr>
          <w:lang w:eastAsia="zh-CN"/>
        </w:rPr>
        <w:t>efits or pursued</w:t>
      </w:r>
      <w:r w:rsidR="006A61F5" w:rsidRPr="00C830F4">
        <w:rPr>
          <w:lang w:eastAsia="zh-CN"/>
        </w:rPr>
        <w:t xml:space="preserve"> inter</w:t>
      </w:r>
      <w:r w:rsidR="00E50CEA" w:rsidRPr="00C830F4">
        <w:rPr>
          <w:lang w:eastAsia="zh-CN"/>
        </w:rPr>
        <w:t>-firm rivalry and</w:t>
      </w:r>
      <w:r w:rsidR="006A61F5" w:rsidRPr="00C830F4">
        <w:rPr>
          <w:lang w:eastAsia="zh-CN"/>
        </w:rPr>
        <w:t xml:space="preserve"> s</w:t>
      </w:r>
      <w:r w:rsidR="00E50CEA" w:rsidRPr="00C830F4">
        <w:rPr>
          <w:lang w:eastAsia="zh-CN"/>
        </w:rPr>
        <w:t>hort term strategies</w:t>
      </w:r>
      <w:r w:rsidR="00C830F4">
        <w:rPr>
          <w:lang w:eastAsia="zh-CN"/>
        </w:rPr>
        <w:t xml:space="preserve"> (Luo et al., 2013).</w:t>
      </w:r>
    </w:p>
    <w:p w14:paraId="09D11358" w14:textId="24506E39" w:rsidR="00C830F4" w:rsidRDefault="00F957F6" w:rsidP="00C830F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firstLine="720"/>
        <w:jc w:val="both"/>
        <w:rPr>
          <w:i/>
          <w:lang w:eastAsia="zh-CN"/>
        </w:rPr>
      </w:pPr>
      <w:r w:rsidRPr="00C830F4">
        <w:rPr>
          <w:lang w:eastAsia="zh-CN"/>
        </w:rPr>
        <w:t xml:space="preserve">In terms of capability, </w:t>
      </w:r>
      <w:r w:rsidR="006A61F5" w:rsidRPr="00C830F4">
        <w:rPr>
          <w:lang w:eastAsia="zh-CN"/>
        </w:rPr>
        <w:t>measure</w:t>
      </w:r>
      <w:r w:rsidR="00744CD3" w:rsidRPr="00C830F4">
        <w:rPr>
          <w:lang w:eastAsia="zh-CN"/>
        </w:rPr>
        <w:t>d</w:t>
      </w:r>
      <w:r w:rsidR="006A61F5" w:rsidRPr="00C830F4">
        <w:rPr>
          <w:lang w:eastAsia="zh-CN"/>
        </w:rPr>
        <w:t xml:space="preserve"> by </w:t>
      </w:r>
      <w:r w:rsidR="00744CD3" w:rsidRPr="00C830F4">
        <w:rPr>
          <w:lang w:eastAsia="zh-CN"/>
        </w:rPr>
        <w:t xml:space="preserve">either </w:t>
      </w:r>
      <w:r w:rsidR="006A61F5" w:rsidRPr="00C830F4">
        <w:rPr>
          <w:lang w:eastAsia="zh-CN"/>
        </w:rPr>
        <w:t xml:space="preserve">owned proprietary knowledge, </w:t>
      </w:r>
      <w:r w:rsidR="00744CD3" w:rsidRPr="00C830F4">
        <w:rPr>
          <w:lang w:eastAsia="zh-CN"/>
        </w:rPr>
        <w:t xml:space="preserve">revenue and </w:t>
      </w:r>
      <w:r w:rsidR="006A61F5" w:rsidRPr="00C830F4">
        <w:rPr>
          <w:lang w:eastAsia="zh-CN"/>
        </w:rPr>
        <w:t>profit</w:t>
      </w:r>
      <w:r w:rsidR="00744CD3" w:rsidRPr="00C830F4">
        <w:rPr>
          <w:lang w:eastAsia="zh-CN"/>
        </w:rPr>
        <w:t xml:space="preserve"> generated overseas,</w:t>
      </w:r>
      <w:r w:rsidR="00E50CEA" w:rsidRPr="00C830F4">
        <w:rPr>
          <w:lang w:eastAsia="zh-CN"/>
        </w:rPr>
        <w:t xml:space="preserve"> </w:t>
      </w:r>
      <w:r w:rsidR="006A61F5" w:rsidRPr="00C830F4">
        <w:rPr>
          <w:lang w:eastAsia="zh-CN"/>
        </w:rPr>
        <w:t xml:space="preserve">market share in host countries, or brand awareness </w:t>
      </w:r>
      <w:r w:rsidR="00744CD3" w:rsidRPr="00C830F4">
        <w:rPr>
          <w:lang w:eastAsia="zh-CN"/>
        </w:rPr>
        <w:t>in global markets</w:t>
      </w:r>
      <w:r w:rsidR="006A61F5" w:rsidRPr="00C830F4">
        <w:rPr>
          <w:lang w:eastAsia="zh-CN"/>
        </w:rPr>
        <w:t xml:space="preserve">, </w:t>
      </w:r>
      <w:r w:rsidR="001A00BB" w:rsidRPr="00C830F4">
        <w:t>Chinese M</w:t>
      </w:r>
      <w:r w:rsidR="00E50CEA" w:rsidRPr="00C830F4">
        <w:t>NCs arguably do not hold the</w:t>
      </w:r>
      <w:r w:rsidR="001A00BB" w:rsidRPr="00C830F4">
        <w:t xml:space="preserve"> di</w:t>
      </w:r>
      <w:r w:rsidR="00E50CEA" w:rsidRPr="00C830F4">
        <w:t xml:space="preserve">stinctive capabilities associated with developed country MNCs </w:t>
      </w:r>
      <w:r w:rsidR="000531CB">
        <w:t>(Child and</w:t>
      </w:r>
      <w:r w:rsidR="001A00BB" w:rsidRPr="00C830F4">
        <w:t xml:space="preserve"> Rodrigues, 2005; Rugman </w:t>
      </w:r>
      <w:r w:rsidR="000531CB">
        <w:t>and</w:t>
      </w:r>
      <w:r w:rsidR="001A00BB" w:rsidRPr="00C830F4">
        <w:t xml:space="preserve"> Li, 2007). </w:t>
      </w:r>
      <w:r w:rsidR="006A61F5" w:rsidRPr="00C830F4">
        <w:rPr>
          <w:rFonts w:ascii="Times" w:hAnsi="Times" w:cs="Times"/>
          <w:lang w:eastAsia="zh-CN"/>
        </w:rPr>
        <w:t>Regarding business performance, except for</w:t>
      </w:r>
      <w:r w:rsidR="007B72CC" w:rsidRPr="00C830F4">
        <w:rPr>
          <w:rFonts w:ascii="Times" w:hAnsi="Times" w:cs="Times"/>
          <w:lang w:eastAsia="zh-CN"/>
        </w:rPr>
        <w:t xml:space="preserve"> the earlier</w:t>
      </w:r>
      <w:r w:rsidR="006A61F5" w:rsidRPr="00C830F4">
        <w:rPr>
          <w:rFonts w:ascii="Times" w:hAnsi="Times" w:cs="Times"/>
          <w:lang w:eastAsia="zh-CN"/>
        </w:rPr>
        <w:t xml:space="preserve"> investment in the resource sector</w:t>
      </w:r>
      <w:r w:rsidR="006E474E" w:rsidRPr="00C830F4">
        <w:rPr>
          <w:rFonts w:ascii="Times" w:hAnsi="Times" w:cs="Times"/>
          <w:lang w:eastAsia="zh-CN"/>
        </w:rPr>
        <w:t xml:space="preserve"> and</w:t>
      </w:r>
      <w:r w:rsidR="00A24516" w:rsidRPr="00C830F4">
        <w:rPr>
          <w:rFonts w:ascii="Times" w:hAnsi="Times" w:cs="Times"/>
          <w:lang w:eastAsia="zh-CN"/>
        </w:rPr>
        <w:t xml:space="preserve"> </w:t>
      </w:r>
      <w:r w:rsidR="007B72CC" w:rsidRPr="00C830F4">
        <w:rPr>
          <w:rFonts w:ascii="Times" w:hAnsi="Times" w:cs="Times"/>
          <w:lang w:eastAsia="zh-CN"/>
        </w:rPr>
        <w:t>later</w:t>
      </w:r>
      <w:r w:rsidR="006E474E" w:rsidRPr="00C830F4">
        <w:rPr>
          <w:rFonts w:ascii="Times" w:hAnsi="Times" w:cs="Times"/>
          <w:lang w:eastAsia="zh-CN"/>
        </w:rPr>
        <w:t xml:space="preserve"> in</w:t>
      </w:r>
      <w:r w:rsidR="007B72CC" w:rsidRPr="00C830F4">
        <w:rPr>
          <w:rFonts w:ascii="Times" w:hAnsi="Times" w:cs="Times"/>
          <w:lang w:eastAsia="zh-CN"/>
        </w:rPr>
        <w:t xml:space="preserve"> </w:t>
      </w:r>
      <w:r w:rsidR="006E474E" w:rsidRPr="00C830F4">
        <w:rPr>
          <w:rFonts w:ascii="Times" w:hAnsi="Times" w:cs="Times"/>
          <w:lang w:eastAsia="zh-CN"/>
        </w:rPr>
        <w:t>telecommunications and construction</w:t>
      </w:r>
      <w:r w:rsidR="006A61F5" w:rsidRPr="00C830F4">
        <w:rPr>
          <w:rFonts w:ascii="Times" w:hAnsi="Times" w:cs="Times"/>
          <w:lang w:eastAsia="zh-CN"/>
        </w:rPr>
        <w:t xml:space="preserve">, many Chinese overseas affiliates </w:t>
      </w:r>
      <w:r w:rsidR="00A24516" w:rsidRPr="00C830F4">
        <w:rPr>
          <w:rFonts w:ascii="Times" w:hAnsi="Times" w:cs="Times"/>
          <w:lang w:eastAsia="zh-CN"/>
        </w:rPr>
        <w:t>were</w:t>
      </w:r>
      <w:r w:rsidR="006A61F5" w:rsidRPr="00C830F4">
        <w:rPr>
          <w:rFonts w:ascii="Times" w:hAnsi="Times" w:cs="Times"/>
          <w:lang w:eastAsia="zh-CN"/>
        </w:rPr>
        <w:t xml:space="preserve"> not very profitable</w:t>
      </w:r>
      <w:r w:rsidR="00A24516" w:rsidRPr="00C830F4">
        <w:rPr>
          <w:rFonts w:ascii="Times" w:hAnsi="Times" w:cs="Times"/>
          <w:lang w:eastAsia="zh-CN"/>
        </w:rPr>
        <w:t xml:space="preserve"> (</w:t>
      </w:r>
      <w:proofErr w:type="spellStart"/>
      <w:r w:rsidR="006A61F5" w:rsidRPr="00C830F4">
        <w:rPr>
          <w:rFonts w:ascii="Times" w:hAnsi="Times" w:cs="Times"/>
          <w:lang w:eastAsia="zh-CN"/>
        </w:rPr>
        <w:t>Quan</w:t>
      </w:r>
      <w:proofErr w:type="spellEnd"/>
      <w:r w:rsidR="00A24516" w:rsidRPr="00C830F4">
        <w:rPr>
          <w:rFonts w:ascii="Times" w:hAnsi="Times" w:cs="Times"/>
          <w:lang w:eastAsia="zh-CN"/>
        </w:rPr>
        <w:t xml:space="preserve">, </w:t>
      </w:r>
      <w:r w:rsidR="006A61F5" w:rsidRPr="00C830F4">
        <w:rPr>
          <w:rFonts w:ascii="Times" w:hAnsi="Times" w:cs="Times"/>
          <w:lang w:eastAsia="zh-CN"/>
        </w:rPr>
        <w:t>2001</w:t>
      </w:r>
      <w:r w:rsidR="00A24516" w:rsidRPr="00C830F4">
        <w:rPr>
          <w:rFonts w:ascii="Times" w:hAnsi="Times" w:cs="Times"/>
          <w:lang w:eastAsia="zh-CN"/>
        </w:rPr>
        <w:t xml:space="preserve">; Deng, 2004; </w:t>
      </w:r>
      <w:r w:rsidR="008944CC" w:rsidRPr="00C830F4">
        <w:rPr>
          <w:rFonts w:ascii="Times" w:hAnsi="Times" w:cs="Times"/>
          <w:lang w:eastAsia="zh-CN"/>
        </w:rPr>
        <w:t xml:space="preserve">Zhang </w:t>
      </w:r>
      <w:r w:rsidR="000531CB">
        <w:rPr>
          <w:rFonts w:ascii="Times" w:hAnsi="Times" w:cs="Times"/>
          <w:lang w:eastAsia="zh-CN"/>
        </w:rPr>
        <w:t>and</w:t>
      </w:r>
      <w:r w:rsidR="008944CC" w:rsidRPr="00C830F4">
        <w:rPr>
          <w:rFonts w:ascii="Times" w:hAnsi="Times" w:cs="Times"/>
          <w:lang w:eastAsia="zh-CN"/>
        </w:rPr>
        <w:t xml:space="preserve"> Edwards, 2007; </w:t>
      </w:r>
      <w:proofErr w:type="spellStart"/>
      <w:r w:rsidR="00A24516" w:rsidRPr="00C830F4">
        <w:rPr>
          <w:rFonts w:ascii="Times" w:hAnsi="Times" w:cs="Times"/>
          <w:lang w:eastAsia="zh-CN"/>
        </w:rPr>
        <w:t>Rui</w:t>
      </w:r>
      <w:proofErr w:type="spellEnd"/>
      <w:r w:rsidR="00A24516" w:rsidRPr="00C830F4">
        <w:rPr>
          <w:rFonts w:ascii="Times" w:hAnsi="Times" w:cs="Times"/>
          <w:lang w:eastAsia="zh-CN"/>
        </w:rPr>
        <w:t xml:space="preserve"> </w:t>
      </w:r>
      <w:r w:rsidR="000531CB">
        <w:rPr>
          <w:rFonts w:ascii="Times" w:hAnsi="Times" w:cs="Times"/>
          <w:lang w:eastAsia="zh-CN"/>
        </w:rPr>
        <w:t>and</w:t>
      </w:r>
      <w:r w:rsidR="00A24516" w:rsidRPr="00C830F4">
        <w:rPr>
          <w:rFonts w:ascii="Times" w:hAnsi="Times" w:cs="Times"/>
          <w:lang w:eastAsia="zh-CN"/>
        </w:rPr>
        <w:t xml:space="preserve"> Yip, 2008</w:t>
      </w:r>
      <w:r w:rsidR="007B72CC" w:rsidRPr="00C830F4">
        <w:rPr>
          <w:rFonts w:ascii="Times" w:hAnsi="Times" w:cs="Times"/>
          <w:lang w:eastAsia="zh-CN"/>
        </w:rPr>
        <w:t xml:space="preserve">; </w:t>
      </w:r>
      <w:proofErr w:type="spellStart"/>
      <w:r w:rsidR="007B72CC" w:rsidRPr="00C830F4">
        <w:rPr>
          <w:rFonts w:ascii="Times" w:hAnsi="Times" w:cs="Times"/>
          <w:lang w:eastAsia="zh-CN"/>
        </w:rPr>
        <w:t>Rui</w:t>
      </w:r>
      <w:proofErr w:type="spellEnd"/>
      <w:r w:rsidR="007B72CC" w:rsidRPr="00C830F4">
        <w:rPr>
          <w:rFonts w:ascii="Times" w:hAnsi="Times" w:cs="Times"/>
          <w:lang w:eastAsia="zh-CN"/>
        </w:rPr>
        <w:t>, 2010</w:t>
      </w:r>
      <w:r w:rsidR="006A61F5" w:rsidRPr="00C830F4">
        <w:rPr>
          <w:rFonts w:ascii="Times" w:hAnsi="Times" w:cs="Times"/>
          <w:lang w:eastAsia="zh-CN"/>
        </w:rPr>
        <w:t>)</w:t>
      </w:r>
      <w:r w:rsidR="008944CC" w:rsidRPr="00C830F4">
        <w:rPr>
          <w:rFonts w:ascii="Times" w:hAnsi="Times" w:cs="Times"/>
          <w:lang w:eastAsia="zh-CN"/>
        </w:rPr>
        <w:t>.</w:t>
      </w:r>
      <w:r w:rsidR="006A61F5" w:rsidRPr="00C830F4">
        <w:rPr>
          <w:rFonts w:ascii="Times" w:hAnsi="Times" w:cs="Times"/>
          <w:lang w:eastAsia="zh-CN"/>
        </w:rPr>
        <w:t xml:space="preserve"> There are several reasons to account</w:t>
      </w:r>
      <w:r w:rsidR="00A24516" w:rsidRPr="00C830F4">
        <w:rPr>
          <w:rFonts w:ascii="Times" w:hAnsi="Times" w:cs="Times"/>
          <w:lang w:eastAsia="zh-CN"/>
        </w:rPr>
        <w:t xml:space="preserve"> for such losses, the most important being inexperience and the fact that enterprises are often humbled by their own miscalculations</w:t>
      </w:r>
      <w:r w:rsidR="008944CC" w:rsidRPr="00C830F4">
        <w:rPr>
          <w:rFonts w:ascii="Times" w:hAnsi="Times" w:cs="Times"/>
          <w:lang w:eastAsia="zh-CN"/>
        </w:rPr>
        <w:t xml:space="preserve"> (Deng, 2004)</w:t>
      </w:r>
      <w:r w:rsidR="00A24516" w:rsidRPr="00C830F4">
        <w:rPr>
          <w:rFonts w:ascii="Times" w:hAnsi="Times" w:cs="Times"/>
          <w:lang w:eastAsia="zh-CN"/>
        </w:rPr>
        <w:t>.</w:t>
      </w:r>
      <w:r w:rsidR="008944CC" w:rsidRPr="00C830F4">
        <w:rPr>
          <w:rFonts w:ascii="Times" w:hAnsi="Times" w:cs="Times"/>
          <w:lang w:eastAsia="zh-CN"/>
        </w:rPr>
        <w:t xml:space="preserve"> </w:t>
      </w:r>
      <w:r w:rsidR="007B72CC" w:rsidRPr="00C830F4">
        <w:rPr>
          <w:rFonts w:ascii="Times" w:hAnsi="Times" w:cs="Times"/>
          <w:lang w:eastAsia="zh-CN"/>
        </w:rPr>
        <w:t>Apart from that, state ownership and inappro</w:t>
      </w:r>
      <w:r w:rsidR="006E474E" w:rsidRPr="00C830F4">
        <w:rPr>
          <w:rFonts w:ascii="Times" w:hAnsi="Times" w:cs="Times"/>
          <w:lang w:eastAsia="zh-CN"/>
        </w:rPr>
        <w:t>priate government policies arguably</w:t>
      </w:r>
      <w:r w:rsidR="008944CC" w:rsidRPr="00C830F4">
        <w:rPr>
          <w:rFonts w:ascii="Times" w:hAnsi="Times" w:cs="Times"/>
          <w:lang w:eastAsia="zh-CN"/>
        </w:rPr>
        <w:t xml:space="preserve"> </w:t>
      </w:r>
      <w:r w:rsidR="007B72CC" w:rsidRPr="00C830F4">
        <w:rPr>
          <w:rFonts w:ascii="Times" w:hAnsi="Times" w:cs="Times"/>
          <w:lang w:eastAsia="zh-CN"/>
        </w:rPr>
        <w:t>contribute</w:t>
      </w:r>
      <w:r w:rsidR="006E474E" w:rsidRPr="00C830F4">
        <w:rPr>
          <w:rFonts w:ascii="Times" w:hAnsi="Times" w:cs="Times"/>
          <w:lang w:eastAsia="zh-CN"/>
        </w:rPr>
        <w:t>d</w:t>
      </w:r>
      <w:r w:rsidR="007B72CC" w:rsidRPr="00C830F4">
        <w:rPr>
          <w:rFonts w:ascii="Times" w:hAnsi="Times" w:cs="Times"/>
          <w:lang w:eastAsia="zh-CN"/>
        </w:rPr>
        <w:t xml:space="preserve"> to the loss</w:t>
      </w:r>
      <w:r w:rsidR="006E474E" w:rsidRPr="00C830F4">
        <w:rPr>
          <w:rFonts w:ascii="Times" w:hAnsi="Times" w:cs="Times"/>
          <w:lang w:eastAsia="zh-CN"/>
        </w:rPr>
        <w:t>es</w:t>
      </w:r>
      <w:r w:rsidR="007B72CC" w:rsidRPr="00C830F4">
        <w:rPr>
          <w:rFonts w:ascii="Times" w:hAnsi="Times" w:cs="Times"/>
          <w:lang w:eastAsia="zh-CN"/>
        </w:rPr>
        <w:t xml:space="preserve"> as well (Zhang </w:t>
      </w:r>
      <w:r w:rsidR="000531CB">
        <w:rPr>
          <w:rFonts w:ascii="Times" w:hAnsi="Times" w:cs="Times"/>
          <w:lang w:eastAsia="zh-CN"/>
        </w:rPr>
        <w:t>and</w:t>
      </w:r>
      <w:r w:rsidR="007B72CC" w:rsidRPr="00C830F4">
        <w:rPr>
          <w:rFonts w:ascii="Times" w:hAnsi="Times" w:cs="Times"/>
          <w:lang w:eastAsia="zh-CN"/>
        </w:rPr>
        <w:t xml:space="preserve"> Edwards, 2007). For example, state owned CMNCs </w:t>
      </w:r>
      <w:r w:rsidR="008944CC" w:rsidRPr="00C830F4">
        <w:rPr>
          <w:rFonts w:ascii="Times" w:hAnsi="Times" w:cs="Times"/>
          <w:lang w:eastAsia="zh-CN"/>
        </w:rPr>
        <w:t xml:space="preserve">were criticized for </w:t>
      </w:r>
      <w:r w:rsidR="007B72CC" w:rsidRPr="00C830F4">
        <w:rPr>
          <w:rFonts w:ascii="Times" w:hAnsi="Times" w:cs="Times"/>
          <w:lang w:eastAsia="zh-CN"/>
        </w:rPr>
        <w:t xml:space="preserve">lacking </w:t>
      </w:r>
      <w:r w:rsidR="006E474E" w:rsidRPr="00C830F4">
        <w:rPr>
          <w:rFonts w:ascii="Times" w:hAnsi="Times" w:cs="Times"/>
          <w:lang w:eastAsia="zh-CN"/>
        </w:rPr>
        <w:t>core competence and</w:t>
      </w:r>
      <w:r w:rsidR="007B72CC" w:rsidRPr="00C830F4">
        <w:rPr>
          <w:rFonts w:ascii="Times" w:hAnsi="Times" w:cs="Times"/>
          <w:lang w:eastAsia="zh-CN"/>
        </w:rPr>
        <w:t xml:space="preserve"> relying</w:t>
      </w:r>
      <w:r w:rsidR="008944CC" w:rsidRPr="00C830F4">
        <w:rPr>
          <w:rFonts w:ascii="Times" w:hAnsi="Times" w:cs="Times"/>
          <w:lang w:eastAsia="zh-CN"/>
        </w:rPr>
        <w:t xml:space="preserve"> on government support</w:t>
      </w:r>
      <w:r w:rsidR="006E474E" w:rsidRPr="00C830F4">
        <w:rPr>
          <w:rFonts w:ascii="Times" w:hAnsi="Times" w:cs="Times"/>
          <w:lang w:eastAsia="zh-CN"/>
        </w:rPr>
        <w:t xml:space="preserve"> and soft loans</w:t>
      </w:r>
      <w:r w:rsidR="007B72CC" w:rsidRPr="00C830F4">
        <w:rPr>
          <w:rFonts w:ascii="Times" w:hAnsi="Times" w:cs="Times"/>
          <w:lang w:eastAsia="zh-CN"/>
        </w:rPr>
        <w:t xml:space="preserve"> from state owned banks. </w:t>
      </w:r>
      <w:r w:rsidR="008944CC" w:rsidRPr="00C830F4">
        <w:rPr>
          <w:rFonts w:ascii="Times" w:hAnsi="Times" w:cs="Times"/>
          <w:lang w:eastAsia="zh-CN"/>
        </w:rPr>
        <w:t xml:space="preserve">For </w:t>
      </w:r>
      <w:r w:rsidR="00C46B90" w:rsidRPr="00C830F4">
        <w:rPr>
          <w:rFonts w:ascii="Times" w:hAnsi="Times" w:cs="Times"/>
          <w:lang w:eastAsia="zh-CN"/>
        </w:rPr>
        <w:t>the handful</w:t>
      </w:r>
      <w:r w:rsidR="006E474E" w:rsidRPr="00C830F4">
        <w:rPr>
          <w:rFonts w:ascii="Times" w:hAnsi="Times" w:cs="Times"/>
          <w:lang w:eastAsia="zh-CN"/>
        </w:rPr>
        <w:t xml:space="preserve"> of</w:t>
      </w:r>
      <w:r w:rsidR="00C46B90" w:rsidRPr="00C830F4">
        <w:rPr>
          <w:rFonts w:ascii="Times" w:hAnsi="Times" w:cs="Times"/>
          <w:lang w:eastAsia="zh-CN"/>
        </w:rPr>
        <w:t xml:space="preserve"> </w:t>
      </w:r>
      <w:r w:rsidR="008944CC" w:rsidRPr="00C830F4">
        <w:rPr>
          <w:rFonts w:ascii="Times" w:hAnsi="Times" w:cs="Times"/>
          <w:lang w:eastAsia="zh-CN"/>
        </w:rPr>
        <w:t>successful CMNCs</w:t>
      </w:r>
      <w:r w:rsidR="006D4763" w:rsidRPr="00C830F4">
        <w:rPr>
          <w:rFonts w:ascii="Times" w:hAnsi="Times" w:cs="Times"/>
          <w:lang w:eastAsia="zh-CN"/>
        </w:rPr>
        <w:t>,</w:t>
      </w:r>
      <w:r w:rsidR="00C46B90" w:rsidRPr="00C830F4">
        <w:rPr>
          <w:rFonts w:ascii="Times" w:hAnsi="Times" w:cs="Times"/>
          <w:lang w:eastAsia="zh-CN"/>
        </w:rPr>
        <w:t xml:space="preserve"> which obtained </w:t>
      </w:r>
      <w:r w:rsidR="007C44EA" w:rsidRPr="00C830F4">
        <w:rPr>
          <w:rFonts w:ascii="Times" w:hAnsi="Times" w:cs="Times"/>
          <w:lang w:eastAsia="zh-CN"/>
        </w:rPr>
        <w:t>substantial</w:t>
      </w:r>
      <w:r w:rsidR="00C46B90" w:rsidRPr="00C830F4">
        <w:rPr>
          <w:rFonts w:ascii="Times" w:hAnsi="Times" w:cs="Times"/>
          <w:lang w:eastAsia="zh-CN"/>
        </w:rPr>
        <w:t xml:space="preserve"> market s</w:t>
      </w:r>
      <w:r w:rsidR="006E474E" w:rsidRPr="00C830F4">
        <w:rPr>
          <w:rFonts w:ascii="Times" w:hAnsi="Times" w:cs="Times"/>
          <w:lang w:eastAsia="zh-CN"/>
        </w:rPr>
        <w:t>hare in host coun</w:t>
      </w:r>
      <w:r w:rsidR="006D4763" w:rsidRPr="00C830F4">
        <w:rPr>
          <w:rFonts w:ascii="Times" w:hAnsi="Times" w:cs="Times"/>
          <w:lang w:eastAsia="zh-CN"/>
        </w:rPr>
        <w:t>tries or</w:t>
      </w:r>
      <w:r w:rsidR="00C46B90" w:rsidRPr="00C830F4">
        <w:rPr>
          <w:rFonts w:ascii="Times" w:hAnsi="Times" w:cs="Times"/>
          <w:lang w:eastAsia="zh-CN"/>
        </w:rPr>
        <w:t xml:space="preserve"> </w:t>
      </w:r>
      <w:r w:rsidR="006E474E" w:rsidRPr="00C830F4">
        <w:rPr>
          <w:rFonts w:ascii="Times" w:hAnsi="Times" w:cs="Times"/>
          <w:lang w:eastAsia="zh-CN"/>
        </w:rPr>
        <w:t>brands recognition</w:t>
      </w:r>
      <w:r w:rsidR="008944CC" w:rsidRPr="00C830F4">
        <w:rPr>
          <w:rFonts w:ascii="Times" w:hAnsi="Times" w:cs="Times"/>
          <w:lang w:eastAsia="zh-CN"/>
        </w:rPr>
        <w:t>, they share</w:t>
      </w:r>
      <w:r w:rsidR="006E474E" w:rsidRPr="00C830F4">
        <w:rPr>
          <w:rFonts w:ascii="Times" w:hAnsi="Times" w:cs="Times"/>
          <w:lang w:eastAsia="zh-CN"/>
        </w:rPr>
        <w:t>d</w:t>
      </w:r>
      <w:r w:rsidR="008944CC" w:rsidRPr="00C830F4">
        <w:rPr>
          <w:rFonts w:ascii="Times" w:hAnsi="Times" w:cs="Times"/>
          <w:lang w:eastAsia="zh-CN"/>
        </w:rPr>
        <w:t xml:space="preserve"> common characte</w:t>
      </w:r>
      <w:r w:rsidR="006E474E" w:rsidRPr="00C830F4">
        <w:rPr>
          <w:rFonts w:ascii="Times" w:hAnsi="Times" w:cs="Times"/>
          <w:lang w:eastAsia="zh-CN"/>
        </w:rPr>
        <w:t>ristics:</w:t>
      </w:r>
      <w:r w:rsidR="008944CC" w:rsidRPr="00C830F4">
        <w:rPr>
          <w:rFonts w:ascii="Times" w:hAnsi="Times" w:cs="Times"/>
          <w:lang w:eastAsia="zh-CN"/>
        </w:rPr>
        <w:t xml:space="preserve"> they thr</w:t>
      </w:r>
      <w:r w:rsidR="001A00BB" w:rsidRPr="00C830F4">
        <w:t>ive</w:t>
      </w:r>
      <w:r w:rsidR="006E474E" w:rsidRPr="00C830F4">
        <w:t>d</w:t>
      </w:r>
      <w:r w:rsidR="001A00BB" w:rsidRPr="00C830F4">
        <w:t xml:space="preserve"> by cr</w:t>
      </w:r>
      <w:r w:rsidR="006D4763" w:rsidRPr="00C830F4">
        <w:t>eatively combining</w:t>
      </w:r>
      <w:r w:rsidR="001A00BB" w:rsidRPr="00C830F4">
        <w:t xml:space="preserve"> the open resources or generic capabilities available to them, resulting in </w:t>
      </w:r>
      <w:r w:rsidR="006D4763" w:rsidRPr="00C830F4">
        <w:t xml:space="preserve">the </w:t>
      </w:r>
      <w:r w:rsidR="001A00BB" w:rsidRPr="00C830F4">
        <w:t>enhanced speed and price-value ratio that are well suited to large numbers of mid- and low-income consumers in emerging markets (</w:t>
      </w:r>
      <w:r w:rsidR="008944CC" w:rsidRPr="00C830F4">
        <w:t xml:space="preserve">Luo </w:t>
      </w:r>
      <w:r w:rsidR="000531CB">
        <w:t>and</w:t>
      </w:r>
      <w:r w:rsidR="008944CC" w:rsidRPr="00C830F4">
        <w:t xml:space="preserve"> </w:t>
      </w:r>
      <w:proofErr w:type="spellStart"/>
      <w:r w:rsidR="008944CC" w:rsidRPr="00C830F4">
        <w:t>Rui</w:t>
      </w:r>
      <w:proofErr w:type="spellEnd"/>
      <w:r w:rsidR="008944CC" w:rsidRPr="00C830F4">
        <w:t xml:space="preserve">, 2009; </w:t>
      </w:r>
      <w:r w:rsidR="001A00BB" w:rsidRPr="00C830F4">
        <w:t xml:space="preserve">Luo </w:t>
      </w:r>
      <w:r w:rsidR="000531CB">
        <w:t>and</w:t>
      </w:r>
      <w:r w:rsidR="001A00BB" w:rsidRPr="00C830F4">
        <w:t xml:space="preserve"> Sun, 2014).</w:t>
      </w:r>
    </w:p>
    <w:p w14:paraId="0BC8FCE3" w14:textId="616EC319" w:rsidR="000E6DA0" w:rsidRPr="00C830F4" w:rsidRDefault="00A24516" w:rsidP="00C830F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firstLine="720"/>
        <w:jc w:val="both"/>
        <w:rPr>
          <w:i/>
          <w:lang w:eastAsia="zh-CN"/>
        </w:rPr>
      </w:pPr>
      <w:r w:rsidRPr="00C830F4">
        <w:t>In terms of corporate structure, currently the</w:t>
      </w:r>
      <w:r w:rsidR="006D4763" w:rsidRPr="00C830F4">
        <w:t>re is no significant research</w:t>
      </w:r>
      <w:r w:rsidRPr="00C830F4">
        <w:t xml:space="preserve"> investigating this subject except for </w:t>
      </w:r>
      <w:r w:rsidR="007C44EA" w:rsidRPr="00C830F4">
        <w:t xml:space="preserve">a </w:t>
      </w:r>
      <w:r w:rsidRPr="00C830F4">
        <w:t xml:space="preserve">few (e.g. </w:t>
      </w:r>
      <w:proofErr w:type="spellStart"/>
      <w:r w:rsidRPr="00C830F4">
        <w:t>Rui</w:t>
      </w:r>
      <w:proofErr w:type="spellEnd"/>
      <w:r w:rsidRPr="00C830F4">
        <w:t>, 2010) who argue that most C</w:t>
      </w:r>
      <w:r w:rsidR="006D4763" w:rsidRPr="00C830F4">
        <w:t xml:space="preserve">MNCs </w:t>
      </w:r>
      <w:proofErr w:type="spellStart"/>
      <w:r w:rsidR="006D4763" w:rsidRPr="00C830F4">
        <w:t>favour</w:t>
      </w:r>
      <w:proofErr w:type="spellEnd"/>
      <w:r w:rsidR="006D4763" w:rsidRPr="00C830F4">
        <w:t xml:space="preserve"> centralized and top-</w:t>
      </w:r>
      <w:r w:rsidRPr="00C830F4">
        <w:t>down structure</w:t>
      </w:r>
      <w:r w:rsidR="006D4763" w:rsidRPr="00C830F4">
        <w:t>s,</w:t>
      </w:r>
      <w:r w:rsidRPr="00C830F4">
        <w:t xml:space="preserve"> al</w:t>
      </w:r>
      <w:r w:rsidR="006D4763" w:rsidRPr="00C830F4">
        <w:t>lowing prompt intervention by the</w:t>
      </w:r>
      <w:r w:rsidRPr="00C830F4">
        <w:t xml:space="preserve"> headquarters</w:t>
      </w:r>
      <w:r w:rsidR="006D4763" w:rsidRPr="00C830F4">
        <w:t>,</w:t>
      </w:r>
      <w:r w:rsidRPr="00C830F4">
        <w:t xml:space="preserve"> but resulting</w:t>
      </w:r>
      <w:r w:rsidR="006D4763" w:rsidRPr="00C830F4">
        <w:t xml:space="preserve"> in</w:t>
      </w:r>
      <w:r w:rsidRPr="00C830F4">
        <w:t xml:space="preserve"> lower level</w:t>
      </w:r>
      <w:r w:rsidR="006D4763" w:rsidRPr="00C830F4">
        <w:t>s of localization</w:t>
      </w:r>
      <w:r w:rsidRPr="00C830F4">
        <w:t xml:space="preserve"> compared to other MNCs. </w:t>
      </w:r>
      <w:r w:rsidR="006D4763" w:rsidRPr="00C830F4">
        <w:rPr>
          <w:lang w:eastAsia="zh-CN"/>
        </w:rPr>
        <w:t>There is relatively more research</w:t>
      </w:r>
      <w:r w:rsidR="00A963B7" w:rsidRPr="00C830F4">
        <w:rPr>
          <w:lang w:eastAsia="zh-CN"/>
        </w:rPr>
        <w:t xml:space="preserve"> on</w:t>
      </w:r>
      <w:r w:rsidR="006D4763" w:rsidRPr="00C830F4">
        <w:rPr>
          <w:lang w:eastAsia="zh-CN"/>
        </w:rPr>
        <w:t xml:space="preserve"> the</w:t>
      </w:r>
      <w:r w:rsidR="00A963B7" w:rsidRPr="00C830F4">
        <w:rPr>
          <w:lang w:eastAsia="zh-CN"/>
        </w:rPr>
        <w:t xml:space="preserve"> </w:t>
      </w:r>
      <w:r w:rsidR="006D482E" w:rsidRPr="00C830F4">
        <w:rPr>
          <w:lang w:eastAsia="zh-CN"/>
        </w:rPr>
        <w:t>Chinese government’s role</w:t>
      </w:r>
      <w:r w:rsidR="00A963B7" w:rsidRPr="00C830F4">
        <w:rPr>
          <w:lang w:eastAsia="zh-CN"/>
        </w:rPr>
        <w:t xml:space="preserve"> in supporting or hindering CMNC</w:t>
      </w:r>
      <w:r w:rsidR="006D4763" w:rsidRPr="00C830F4">
        <w:rPr>
          <w:lang w:eastAsia="zh-CN"/>
        </w:rPr>
        <w:t>s’ overseas expansion. There is</w:t>
      </w:r>
      <w:r w:rsidR="00A963B7" w:rsidRPr="00C830F4">
        <w:rPr>
          <w:lang w:eastAsia="zh-CN"/>
        </w:rPr>
        <w:t xml:space="preserve"> a wide range of literature accounting for how t</w:t>
      </w:r>
      <w:r w:rsidR="004B7322" w:rsidRPr="00C830F4">
        <w:rPr>
          <w:lang w:eastAsia="zh-CN"/>
        </w:rPr>
        <w:t xml:space="preserve">he </w:t>
      </w:r>
      <w:r w:rsidR="006D482E" w:rsidRPr="00C830F4">
        <w:rPr>
          <w:lang w:eastAsia="zh-CN"/>
        </w:rPr>
        <w:t xml:space="preserve">Chinese government made great efforts </w:t>
      </w:r>
      <w:r w:rsidR="00192C9E" w:rsidRPr="00C830F4">
        <w:rPr>
          <w:lang w:eastAsia="zh-CN"/>
        </w:rPr>
        <w:t xml:space="preserve">since the 1980s </w:t>
      </w:r>
      <w:r w:rsidR="00E963DE" w:rsidRPr="00C830F4">
        <w:rPr>
          <w:lang w:eastAsia="zh-CN"/>
        </w:rPr>
        <w:t xml:space="preserve">in order </w:t>
      </w:r>
      <w:r w:rsidR="006D482E" w:rsidRPr="00C830F4">
        <w:rPr>
          <w:lang w:eastAsia="zh-CN"/>
        </w:rPr>
        <w:t xml:space="preserve">to </w:t>
      </w:r>
      <w:r w:rsidR="00192C9E" w:rsidRPr="00C830F4">
        <w:rPr>
          <w:lang w:eastAsia="zh-CN"/>
        </w:rPr>
        <w:t xml:space="preserve">attract FDI and </w:t>
      </w:r>
      <w:r w:rsidR="00E963DE" w:rsidRPr="00C830F4">
        <w:rPr>
          <w:lang w:eastAsia="zh-CN"/>
        </w:rPr>
        <w:t xml:space="preserve">to </w:t>
      </w:r>
      <w:r w:rsidR="00192C9E" w:rsidRPr="00C830F4">
        <w:rPr>
          <w:lang w:eastAsia="zh-CN"/>
        </w:rPr>
        <w:t xml:space="preserve">facilitate </w:t>
      </w:r>
      <w:r w:rsidR="00811326" w:rsidRPr="00C830F4">
        <w:rPr>
          <w:lang w:eastAsia="zh-CN"/>
        </w:rPr>
        <w:t xml:space="preserve">domestic </w:t>
      </w:r>
      <w:r w:rsidR="00A963B7" w:rsidRPr="00C830F4">
        <w:rPr>
          <w:lang w:eastAsia="zh-CN"/>
        </w:rPr>
        <w:t xml:space="preserve">firms </w:t>
      </w:r>
      <w:r w:rsidR="00E963DE" w:rsidRPr="00C830F4">
        <w:rPr>
          <w:lang w:eastAsia="zh-CN"/>
        </w:rPr>
        <w:t>in</w:t>
      </w:r>
      <w:r w:rsidR="00A854B3" w:rsidRPr="00C830F4">
        <w:rPr>
          <w:lang w:eastAsia="zh-CN"/>
        </w:rPr>
        <w:t xml:space="preserve"> </w:t>
      </w:r>
      <w:r w:rsidR="00192C9E" w:rsidRPr="00C830F4">
        <w:rPr>
          <w:lang w:eastAsia="zh-CN"/>
        </w:rPr>
        <w:t>learn</w:t>
      </w:r>
      <w:r w:rsidR="00E963DE" w:rsidRPr="00C830F4">
        <w:rPr>
          <w:lang w:eastAsia="zh-CN"/>
        </w:rPr>
        <w:t>ing</w:t>
      </w:r>
      <w:r w:rsidR="00192C9E" w:rsidRPr="00C830F4">
        <w:rPr>
          <w:lang w:eastAsia="zh-CN"/>
        </w:rPr>
        <w:t xml:space="preserve"> advanced technology and management capabilities from </w:t>
      </w:r>
      <w:r w:rsidR="00A854B3" w:rsidRPr="00C830F4">
        <w:rPr>
          <w:lang w:eastAsia="zh-CN"/>
        </w:rPr>
        <w:t xml:space="preserve">developed </w:t>
      </w:r>
      <w:r w:rsidR="00E963DE" w:rsidRPr="00C830F4">
        <w:rPr>
          <w:lang w:eastAsia="zh-CN"/>
        </w:rPr>
        <w:t xml:space="preserve">country MNCs </w:t>
      </w:r>
      <w:r w:rsidR="006539FE">
        <w:rPr>
          <w:lang w:eastAsia="zh-CN"/>
        </w:rPr>
        <w:t>(e.g. Nolan, 2001</w:t>
      </w:r>
      <w:r w:rsidR="00E963DE" w:rsidRPr="00C830F4">
        <w:rPr>
          <w:lang w:eastAsia="zh-CN"/>
        </w:rPr>
        <w:t xml:space="preserve">), while pushing them further </w:t>
      </w:r>
      <w:r w:rsidR="004C2782" w:rsidRPr="00C830F4">
        <w:rPr>
          <w:lang w:eastAsia="zh-CN"/>
        </w:rPr>
        <w:t>to go international (Luo et al., 2010)</w:t>
      </w:r>
      <w:r w:rsidR="00192C9E" w:rsidRPr="00C830F4">
        <w:rPr>
          <w:lang w:eastAsia="zh-CN"/>
        </w:rPr>
        <w:t xml:space="preserve">. It </w:t>
      </w:r>
      <w:r w:rsidR="006D482E" w:rsidRPr="00C830F4">
        <w:rPr>
          <w:lang w:eastAsia="zh-CN"/>
        </w:rPr>
        <w:t>implement</w:t>
      </w:r>
      <w:r w:rsidR="00192C9E" w:rsidRPr="00C830F4">
        <w:rPr>
          <w:lang w:eastAsia="zh-CN"/>
        </w:rPr>
        <w:t>ed</w:t>
      </w:r>
      <w:r w:rsidR="006D482E" w:rsidRPr="00C830F4">
        <w:rPr>
          <w:lang w:eastAsia="zh-CN"/>
        </w:rPr>
        <w:t xml:space="preserve"> industrial policies</w:t>
      </w:r>
      <w:r w:rsidR="00192C9E" w:rsidRPr="00C830F4">
        <w:rPr>
          <w:lang w:eastAsia="zh-CN"/>
        </w:rPr>
        <w:t xml:space="preserve"> by forming and</w:t>
      </w:r>
      <w:r w:rsidR="004B7322" w:rsidRPr="00C830F4">
        <w:rPr>
          <w:lang w:eastAsia="zh-CN"/>
        </w:rPr>
        <w:t xml:space="preserve"> prioritizing 120 </w:t>
      </w:r>
      <w:r w:rsidR="006D482E" w:rsidRPr="00C830F4">
        <w:rPr>
          <w:lang w:eastAsia="zh-CN"/>
        </w:rPr>
        <w:t>large corporate group</w:t>
      </w:r>
      <w:r w:rsidR="004B7322" w:rsidRPr="00C830F4">
        <w:rPr>
          <w:lang w:eastAsia="zh-CN"/>
        </w:rPr>
        <w:t>s</w:t>
      </w:r>
      <w:r w:rsidR="006D482E" w:rsidRPr="00C830F4">
        <w:rPr>
          <w:lang w:eastAsia="zh-CN"/>
        </w:rPr>
        <w:t xml:space="preserve"> to enhance their competitiveness</w:t>
      </w:r>
      <w:r w:rsidR="00E963DE" w:rsidRPr="00C830F4">
        <w:rPr>
          <w:lang w:eastAsia="zh-CN"/>
        </w:rPr>
        <w:t>, mainly from</w:t>
      </w:r>
      <w:r w:rsidR="00192C9E" w:rsidRPr="00C830F4">
        <w:rPr>
          <w:lang w:eastAsia="zh-CN"/>
        </w:rPr>
        <w:t xml:space="preserve"> the 1990s</w:t>
      </w:r>
      <w:r w:rsidR="00E963DE" w:rsidRPr="00C830F4">
        <w:rPr>
          <w:lang w:eastAsia="zh-CN"/>
        </w:rPr>
        <w:t xml:space="preserve"> onwards</w:t>
      </w:r>
      <w:r w:rsidR="00192C9E" w:rsidRPr="00C830F4">
        <w:rPr>
          <w:lang w:eastAsia="zh-CN"/>
        </w:rPr>
        <w:t xml:space="preserve">. It then </w:t>
      </w:r>
      <w:r w:rsidR="004B7322" w:rsidRPr="00C830F4">
        <w:rPr>
          <w:lang w:eastAsia="zh-CN"/>
        </w:rPr>
        <w:t xml:space="preserve">actively </w:t>
      </w:r>
      <w:r w:rsidR="00192C9E" w:rsidRPr="00C830F4">
        <w:rPr>
          <w:lang w:eastAsia="zh-CN"/>
        </w:rPr>
        <w:t xml:space="preserve">encouraged </w:t>
      </w:r>
      <w:r w:rsidR="00E963DE" w:rsidRPr="00C830F4">
        <w:rPr>
          <w:lang w:eastAsia="zh-CN"/>
        </w:rPr>
        <w:t>domestic firms to ‘go out’, from the latter part of that decade onwards. These were</w:t>
      </w:r>
      <w:r w:rsidR="006D482E" w:rsidRPr="00C830F4">
        <w:rPr>
          <w:lang w:eastAsia="zh-CN"/>
        </w:rPr>
        <w:t xml:space="preserve"> important step</w:t>
      </w:r>
      <w:r w:rsidR="00192C9E" w:rsidRPr="00C830F4">
        <w:rPr>
          <w:lang w:eastAsia="zh-CN"/>
        </w:rPr>
        <w:t>s</w:t>
      </w:r>
      <w:r w:rsidR="00E963DE" w:rsidRPr="00C830F4">
        <w:rPr>
          <w:lang w:eastAsia="zh-CN"/>
        </w:rPr>
        <w:t xml:space="preserve"> in nurturing Chinese firms to evolve</w:t>
      </w:r>
      <w:r w:rsidR="006D482E" w:rsidRPr="00C830F4">
        <w:rPr>
          <w:lang w:eastAsia="zh-CN"/>
        </w:rPr>
        <w:t xml:space="preserve"> </w:t>
      </w:r>
      <w:r w:rsidR="00E963DE" w:rsidRPr="00C830F4">
        <w:rPr>
          <w:lang w:eastAsia="zh-CN"/>
        </w:rPr>
        <w:t>and become international. For those</w:t>
      </w:r>
      <w:r w:rsidR="006D482E" w:rsidRPr="00C830F4">
        <w:rPr>
          <w:lang w:eastAsia="zh-CN"/>
        </w:rPr>
        <w:t xml:space="preserve"> </w:t>
      </w:r>
      <w:r w:rsidR="00192C9E" w:rsidRPr="00C830F4">
        <w:rPr>
          <w:lang w:eastAsia="zh-CN"/>
        </w:rPr>
        <w:t>Chinese firms</w:t>
      </w:r>
      <w:r w:rsidR="006D482E" w:rsidRPr="00C830F4">
        <w:rPr>
          <w:lang w:eastAsia="zh-CN"/>
        </w:rPr>
        <w:t xml:space="preserve"> </w:t>
      </w:r>
      <w:r w:rsidR="00E963DE" w:rsidRPr="00C830F4">
        <w:rPr>
          <w:lang w:eastAsia="zh-CN"/>
        </w:rPr>
        <w:t>that</w:t>
      </w:r>
      <w:r w:rsidR="00192C9E" w:rsidRPr="00C830F4">
        <w:rPr>
          <w:lang w:eastAsia="zh-CN"/>
        </w:rPr>
        <w:t xml:space="preserve"> went </w:t>
      </w:r>
      <w:r w:rsidR="006D482E" w:rsidRPr="00C830F4">
        <w:rPr>
          <w:lang w:eastAsia="zh-CN"/>
        </w:rPr>
        <w:t>in</w:t>
      </w:r>
      <w:r w:rsidR="00E963DE" w:rsidRPr="00C830F4">
        <w:rPr>
          <w:lang w:eastAsia="zh-CN"/>
        </w:rPr>
        <w:t>ternational, the government</w:t>
      </w:r>
      <w:r w:rsidR="006D482E" w:rsidRPr="00C830F4">
        <w:rPr>
          <w:lang w:eastAsia="zh-CN"/>
        </w:rPr>
        <w:t xml:space="preserve"> provide</w:t>
      </w:r>
      <w:r w:rsidR="00192C9E" w:rsidRPr="00C830F4">
        <w:rPr>
          <w:lang w:eastAsia="zh-CN"/>
        </w:rPr>
        <w:t>d</w:t>
      </w:r>
      <w:r w:rsidR="008F4467" w:rsidRPr="00C830F4">
        <w:rPr>
          <w:lang w:eastAsia="zh-CN"/>
        </w:rPr>
        <w:t xml:space="preserve"> strong support in many ways, including firstly and in particular in the acquisition of</w:t>
      </w:r>
      <w:r w:rsidR="000E6DA0" w:rsidRPr="00C830F4">
        <w:rPr>
          <w:lang w:eastAsia="zh-CN"/>
        </w:rPr>
        <w:t xml:space="preserve"> strategic assets </w:t>
      </w:r>
      <w:r w:rsidR="008F4467" w:rsidRPr="00C830F4">
        <w:rPr>
          <w:lang w:eastAsia="zh-CN"/>
        </w:rPr>
        <w:t xml:space="preserve">from </w:t>
      </w:r>
      <w:proofErr w:type="gramStart"/>
      <w:r w:rsidR="008F4467" w:rsidRPr="00C830F4">
        <w:rPr>
          <w:lang w:eastAsia="zh-CN"/>
        </w:rPr>
        <w:t>overseas,</w:t>
      </w:r>
      <w:proofErr w:type="gramEnd"/>
      <w:r w:rsidR="008F4467" w:rsidRPr="00C830F4">
        <w:rPr>
          <w:lang w:eastAsia="zh-CN"/>
        </w:rPr>
        <w:t xml:space="preserve"> and secondly</w:t>
      </w:r>
      <w:r w:rsidR="00D703B3" w:rsidRPr="00C830F4">
        <w:rPr>
          <w:lang w:eastAsia="zh-CN"/>
        </w:rPr>
        <w:t xml:space="preserve"> assis</w:t>
      </w:r>
      <w:r w:rsidR="008F4467" w:rsidRPr="00C830F4">
        <w:rPr>
          <w:lang w:eastAsia="zh-CN"/>
        </w:rPr>
        <w:t>tance</w:t>
      </w:r>
      <w:r w:rsidR="000E6DA0" w:rsidRPr="00C830F4">
        <w:rPr>
          <w:lang w:eastAsia="zh-CN"/>
        </w:rPr>
        <w:t xml:space="preserve"> from diplomatic to financial resources. For instance, China Development Bank and the China Export and Import Bank, together with other state-owned</w:t>
      </w:r>
      <w:r w:rsidR="008F4467" w:rsidRPr="00C830F4">
        <w:rPr>
          <w:lang w:eastAsia="zh-CN"/>
        </w:rPr>
        <w:t xml:space="preserve"> banks, are committed to providing</w:t>
      </w:r>
      <w:r w:rsidR="000E6DA0" w:rsidRPr="00C830F4">
        <w:rPr>
          <w:lang w:eastAsia="zh-CN"/>
        </w:rPr>
        <w:t xml:space="preserve"> the best possible service to he</w:t>
      </w:r>
      <w:r w:rsidR="008F4467" w:rsidRPr="00C830F4">
        <w:rPr>
          <w:lang w:eastAsia="zh-CN"/>
        </w:rPr>
        <w:t>lp firms to invest overseas. The government thirdly gave</w:t>
      </w:r>
      <w:r w:rsidR="000E6DA0" w:rsidRPr="00C830F4">
        <w:rPr>
          <w:lang w:eastAsia="zh-CN"/>
        </w:rPr>
        <w:t xml:space="preserve"> access to state-supported sci</w:t>
      </w:r>
      <w:r w:rsidR="00D703B3" w:rsidRPr="00C830F4">
        <w:rPr>
          <w:lang w:eastAsia="zh-CN"/>
        </w:rPr>
        <w:t xml:space="preserve">entific and technical research </w:t>
      </w:r>
      <w:r w:rsidR="006539FE">
        <w:rPr>
          <w:lang w:eastAsia="zh-CN"/>
        </w:rPr>
        <w:t>(</w:t>
      </w:r>
      <w:proofErr w:type="spellStart"/>
      <w:r w:rsidR="006539FE">
        <w:rPr>
          <w:lang w:eastAsia="zh-CN"/>
        </w:rPr>
        <w:t>Cai</w:t>
      </w:r>
      <w:proofErr w:type="spellEnd"/>
      <w:r w:rsidR="006539FE">
        <w:rPr>
          <w:lang w:eastAsia="zh-CN"/>
        </w:rPr>
        <w:t>, 1999</w:t>
      </w:r>
      <w:r w:rsidR="000E6DA0" w:rsidRPr="00C830F4">
        <w:rPr>
          <w:lang w:eastAsia="zh-CN"/>
        </w:rPr>
        <w:t xml:space="preserve">; Child </w:t>
      </w:r>
      <w:r w:rsidR="000531CB">
        <w:rPr>
          <w:lang w:eastAsia="zh-CN"/>
        </w:rPr>
        <w:t>and</w:t>
      </w:r>
      <w:r w:rsidR="000E6DA0" w:rsidRPr="00C830F4">
        <w:rPr>
          <w:lang w:eastAsia="zh-CN"/>
        </w:rPr>
        <w:t xml:space="preserve"> Rodrigues, 2005; Deng, 2004; </w:t>
      </w:r>
      <w:proofErr w:type="spellStart"/>
      <w:r w:rsidR="00D703B3" w:rsidRPr="00C830F4">
        <w:rPr>
          <w:lang w:eastAsia="zh-CN"/>
        </w:rPr>
        <w:t>Rui</w:t>
      </w:r>
      <w:proofErr w:type="spellEnd"/>
      <w:r w:rsidR="00D703B3" w:rsidRPr="00C830F4">
        <w:rPr>
          <w:lang w:eastAsia="zh-CN"/>
        </w:rPr>
        <w:t xml:space="preserve"> </w:t>
      </w:r>
      <w:r w:rsidR="000531CB">
        <w:rPr>
          <w:lang w:eastAsia="zh-CN"/>
        </w:rPr>
        <w:t>and</w:t>
      </w:r>
      <w:r w:rsidR="00D703B3" w:rsidRPr="00C830F4">
        <w:rPr>
          <w:lang w:eastAsia="zh-CN"/>
        </w:rPr>
        <w:t xml:space="preserve"> Rip, 2008, Luo et al., 2010</w:t>
      </w:r>
      <w:r w:rsidR="000E6DA0" w:rsidRPr="00C830F4">
        <w:rPr>
          <w:lang w:eastAsia="zh-CN"/>
        </w:rPr>
        <w:t>). Such a supportive institutional environment, together with the nation’s huge foreign exchange reserves and domestic savings, certainly provides Chinese firms with the most important foundation for their internationaliz</w:t>
      </w:r>
      <w:r w:rsidR="006539FE">
        <w:rPr>
          <w:lang w:eastAsia="zh-CN"/>
        </w:rPr>
        <w:t>ation (</w:t>
      </w:r>
      <w:proofErr w:type="spellStart"/>
      <w:r w:rsidR="006539FE">
        <w:rPr>
          <w:lang w:eastAsia="zh-CN"/>
        </w:rPr>
        <w:t>Hitt</w:t>
      </w:r>
      <w:proofErr w:type="spellEnd"/>
      <w:r w:rsidR="006539FE">
        <w:rPr>
          <w:lang w:eastAsia="zh-CN"/>
        </w:rPr>
        <w:t xml:space="preserve">, Ahlstrom, </w:t>
      </w:r>
      <w:proofErr w:type="spellStart"/>
      <w:r w:rsidR="006539FE">
        <w:rPr>
          <w:lang w:eastAsia="zh-CN"/>
        </w:rPr>
        <w:t>Dacin</w:t>
      </w:r>
      <w:proofErr w:type="spellEnd"/>
      <w:r w:rsidR="006539FE">
        <w:rPr>
          <w:lang w:eastAsia="zh-CN"/>
        </w:rPr>
        <w:t xml:space="preserve">, </w:t>
      </w:r>
      <w:proofErr w:type="spellStart"/>
      <w:r w:rsidR="000E6DA0" w:rsidRPr="00C830F4">
        <w:rPr>
          <w:lang w:eastAsia="zh-CN"/>
        </w:rPr>
        <w:t>Levitas</w:t>
      </w:r>
      <w:proofErr w:type="spellEnd"/>
      <w:r w:rsidR="000E6DA0" w:rsidRPr="00C830F4">
        <w:rPr>
          <w:lang w:eastAsia="zh-CN"/>
        </w:rPr>
        <w:t>,</w:t>
      </w:r>
      <w:r w:rsidR="006539FE">
        <w:rPr>
          <w:lang w:eastAsia="zh-CN"/>
        </w:rPr>
        <w:t xml:space="preserve"> and</w:t>
      </w:r>
      <w:r w:rsidR="000E6DA0" w:rsidRPr="00C830F4">
        <w:rPr>
          <w:lang w:eastAsia="zh-CN"/>
        </w:rPr>
        <w:t xml:space="preserve"> </w:t>
      </w:r>
      <w:proofErr w:type="spellStart"/>
      <w:r w:rsidR="006539FE">
        <w:rPr>
          <w:lang w:eastAsia="zh-CN"/>
        </w:rPr>
        <w:t>Svobodina</w:t>
      </w:r>
      <w:proofErr w:type="spellEnd"/>
      <w:r w:rsidR="006539FE">
        <w:rPr>
          <w:lang w:eastAsia="zh-CN"/>
        </w:rPr>
        <w:t xml:space="preserve">, </w:t>
      </w:r>
      <w:r w:rsidR="000E6DA0" w:rsidRPr="00C830F4">
        <w:rPr>
          <w:lang w:eastAsia="zh-CN"/>
        </w:rPr>
        <w:t>2004).</w:t>
      </w:r>
    </w:p>
    <w:p w14:paraId="6988ECBC" w14:textId="439FD01D" w:rsidR="00811326" w:rsidRPr="00C830F4" w:rsidRDefault="008F4467" w:rsidP="00C830F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firstLine="720"/>
        <w:jc w:val="both"/>
        <w:rPr>
          <w:lang w:eastAsia="zh-CN"/>
        </w:rPr>
      </w:pPr>
      <w:r w:rsidRPr="00C830F4">
        <w:rPr>
          <w:lang w:eastAsia="zh-CN"/>
        </w:rPr>
        <w:t>However, Chinese government</w:t>
      </w:r>
      <w:r w:rsidR="006D482E" w:rsidRPr="00C830F4">
        <w:rPr>
          <w:lang w:eastAsia="zh-CN"/>
        </w:rPr>
        <w:t xml:space="preserve"> industrial policy was criticized for not being consistent and well designed (Nolan, 2001). The government’s major policy of enabling domestic firms to l</w:t>
      </w:r>
      <w:r w:rsidRPr="00C830F4">
        <w:rPr>
          <w:lang w:eastAsia="zh-CN"/>
        </w:rPr>
        <w:t>earn from MNCs – the so called ‘</w:t>
      </w:r>
      <w:r w:rsidR="006D482E" w:rsidRPr="00C830F4">
        <w:rPr>
          <w:lang w:eastAsia="zh-CN"/>
        </w:rPr>
        <w:t>exchanging technol</w:t>
      </w:r>
      <w:r w:rsidRPr="00C830F4">
        <w:rPr>
          <w:lang w:eastAsia="zh-CN"/>
        </w:rPr>
        <w:t>ogy with [giving up] the market</w:t>
      </w:r>
      <w:r w:rsidR="006D482E" w:rsidRPr="00C830F4">
        <w:rPr>
          <w:lang w:eastAsia="zh-CN"/>
        </w:rPr>
        <w:t>’ – was widely considered a failure</w:t>
      </w:r>
      <w:r w:rsidRPr="00C830F4">
        <w:rPr>
          <w:lang w:eastAsia="zh-CN"/>
        </w:rPr>
        <w:t>,</w:t>
      </w:r>
      <w:r w:rsidR="006D482E" w:rsidRPr="00C830F4">
        <w:rPr>
          <w:lang w:eastAsia="zh-CN"/>
        </w:rPr>
        <w:t xml:space="preserve"> as domestic firms were unable to learn the best technology</w:t>
      </w:r>
      <w:r w:rsidR="004D3C17" w:rsidRPr="00C830F4">
        <w:rPr>
          <w:lang w:eastAsia="zh-CN"/>
        </w:rPr>
        <w:t xml:space="preserve"> and management practice. </w:t>
      </w:r>
      <w:r w:rsidRPr="00C830F4">
        <w:rPr>
          <w:lang w:eastAsia="zh-CN"/>
        </w:rPr>
        <w:t>The a</w:t>
      </w:r>
      <w:r w:rsidR="00D42F3B" w:rsidRPr="00C830F4">
        <w:rPr>
          <w:lang w:eastAsia="zh-CN"/>
        </w:rPr>
        <w:t>utomobile industry is the best example. Almost all the major Chinese automobile firms have joint ventu</w:t>
      </w:r>
      <w:r w:rsidRPr="00C830F4">
        <w:rPr>
          <w:lang w:eastAsia="zh-CN"/>
        </w:rPr>
        <w:t>re</w:t>
      </w:r>
      <w:r w:rsidR="00A60FFB">
        <w:rPr>
          <w:lang w:eastAsia="zh-CN"/>
        </w:rPr>
        <w:t xml:space="preserve"> partners. However, after decades</w:t>
      </w:r>
      <w:r w:rsidR="00D42F3B" w:rsidRPr="00C830F4">
        <w:rPr>
          <w:lang w:eastAsia="zh-CN"/>
        </w:rPr>
        <w:t xml:space="preserve"> of forming JVs, none of these domestic partners own independent i</w:t>
      </w:r>
      <w:r w:rsidR="00EB2984" w:rsidRPr="00C830F4">
        <w:rPr>
          <w:lang w:eastAsia="zh-CN"/>
        </w:rPr>
        <w:t>ntellectual property and brands</w:t>
      </w:r>
      <w:r w:rsidRPr="00C830F4">
        <w:rPr>
          <w:lang w:eastAsia="zh-CN"/>
        </w:rPr>
        <w:t>,</w:t>
      </w:r>
      <w:r w:rsidR="00EB2984" w:rsidRPr="00C830F4">
        <w:rPr>
          <w:lang w:eastAsia="zh-CN"/>
        </w:rPr>
        <w:t xml:space="preserve"> and </w:t>
      </w:r>
      <w:r w:rsidRPr="00C830F4">
        <w:rPr>
          <w:lang w:eastAsia="zh-CN"/>
        </w:rPr>
        <w:t>they are therefore handicapped in entering the</w:t>
      </w:r>
      <w:r w:rsidR="00EB2984" w:rsidRPr="00C830F4">
        <w:rPr>
          <w:lang w:eastAsia="zh-CN"/>
        </w:rPr>
        <w:t xml:space="preserve"> </w:t>
      </w:r>
      <w:r w:rsidR="00A60FFB">
        <w:rPr>
          <w:lang w:eastAsia="zh-CN"/>
        </w:rPr>
        <w:t>international market (Nolan, 2001</w:t>
      </w:r>
      <w:r w:rsidR="00D42F3B" w:rsidRPr="00C830F4">
        <w:rPr>
          <w:lang w:eastAsia="zh-CN"/>
        </w:rPr>
        <w:t xml:space="preserve">). </w:t>
      </w:r>
      <w:r w:rsidR="004E4A12" w:rsidRPr="00C830F4">
        <w:t xml:space="preserve">While the central government aimed for “importation, digestion and absorption” of foreign technology, Chinese automobile firms as executors fell into the cycle of “importation, outdating, and new importation”, because they were unable to create new knowledge by combining existing knowledge and absorbed foreign knowledge (Wu, 2012). </w:t>
      </w:r>
      <w:r w:rsidR="004D3C17" w:rsidRPr="00C830F4">
        <w:rPr>
          <w:lang w:eastAsia="zh-CN"/>
        </w:rPr>
        <w:t>Moreover, f</w:t>
      </w:r>
      <w:r w:rsidR="006D482E" w:rsidRPr="00C830F4">
        <w:rPr>
          <w:lang w:eastAsia="zh-CN"/>
        </w:rPr>
        <w:t>or decade</w:t>
      </w:r>
      <w:r w:rsidR="009C3881" w:rsidRPr="00C830F4">
        <w:rPr>
          <w:lang w:eastAsia="zh-CN"/>
        </w:rPr>
        <w:t>s</w:t>
      </w:r>
      <w:r w:rsidRPr="00C830F4">
        <w:rPr>
          <w:lang w:eastAsia="zh-CN"/>
        </w:rPr>
        <w:t>, the Chinese government failed</w:t>
      </w:r>
      <w:r w:rsidR="009C3881" w:rsidRPr="00C830F4">
        <w:rPr>
          <w:lang w:eastAsia="zh-CN"/>
        </w:rPr>
        <w:t xml:space="preserve"> </w:t>
      </w:r>
      <w:r w:rsidR="006D482E" w:rsidRPr="00C830F4">
        <w:rPr>
          <w:lang w:eastAsia="zh-CN"/>
        </w:rPr>
        <w:t xml:space="preserve">to establish a long-term and well-organized </w:t>
      </w:r>
      <w:proofErr w:type="spellStart"/>
      <w:r w:rsidR="006D482E" w:rsidRPr="00C830F4">
        <w:rPr>
          <w:lang w:eastAsia="zh-CN"/>
        </w:rPr>
        <w:t>R</w:t>
      </w:r>
      <w:r w:rsidR="000531CB">
        <w:rPr>
          <w:lang w:eastAsia="zh-CN"/>
        </w:rPr>
        <w:t>and</w:t>
      </w:r>
      <w:r w:rsidR="006D482E" w:rsidRPr="00C830F4">
        <w:rPr>
          <w:lang w:eastAsia="zh-CN"/>
        </w:rPr>
        <w:t>D</w:t>
      </w:r>
      <w:proofErr w:type="spellEnd"/>
      <w:r w:rsidR="006D482E" w:rsidRPr="00C830F4">
        <w:rPr>
          <w:lang w:eastAsia="zh-CN"/>
        </w:rPr>
        <w:t xml:space="preserve"> system at national, industrial, and firm level, </w:t>
      </w:r>
      <w:r w:rsidRPr="00C830F4">
        <w:rPr>
          <w:lang w:eastAsia="zh-CN"/>
        </w:rPr>
        <w:t>as well as lacking</w:t>
      </w:r>
      <w:r w:rsidR="009C3881" w:rsidRPr="00C830F4">
        <w:rPr>
          <w:lang w:eastAsia="zh-CN"/>
        </w:rPr>
        <w:t xml:space="preserve"> effective policy to protect </w:t>
      </w:r>
      <w:r w:rsidR="006D482E" w:rsidRPr="00C830F4">
        <w:rPr>
          <w:lang w:eastAsia="zh-CN"/>
        </w:rPr>
        <w:t>intellectual property rights (</w:t>
      </w:r>
      <w:proofErr w:type="spellStart"/>
      <w:r w:rsidR="006D482E" w:rsidRPr="00C830F4">
        <w:rPr>
          <w:lang w:eastAsia="zh-CN"/>
        </w:rPr>
        <w:t>Boisot</w:t>
      </w:r>
      <w:proofErr w:type="spellEnd"/>
      <w:r w:rsidR="006D482E" w:rsidRPr="00C830F4">
        <w:rPr>
          <w:lang w:eastAsia="zh-CN"/>
        </w:rPr>
        <w:t>, 2004)</w:t>
      </w:r>
      <w:r w:rsidRPr="00C830F4">
        <w:rPr>
          <w:lang w:eastAsia="zh-CN"/>
        </w:rPr>
        <w:t>,</w:t>
      </w:r>
      <w:r w:rsidR="006D482E" w:rsidRPr="00C830F4">
        <w:rPr>
          <w:lang w:eastAsia="zh-CN"/>
        </w:rPr>
        <w:t xml:space="preserve"> </w:t>
      </w:r>
      <w:r w:rsidR="009C3881" w:rsidRPr="00C830F4">
        <w:rPr>
          <w:lang w:eastAsia="zh-CN"/>
        </w:rPr>
        <w:t xml:space="preserve">which </w:t>
      </w:r>
      <w:r w:rsidR="006D482E" w:rsidRPr="00C830F4">
        <w:rPr>
          <w:lang w:eastAsia="zh-CN"/>
        </w:rPr>
        <w:t xml:space="preserve">frequently discourages firms to maximize their effort in </w:t>
      </w:r>
      <w:proofErr w:type="spellStart"/>
      <w:r w:rsidR="006D482E" w:rsidRPr="00C830F4">
        <w:rPr>
          <w:lang w:eastAsia="zh-CN"/>
        </w:rPr>
        <w:t>R</w:t>
      </w:r>
      <w:r w:rsidR="000531CB">
        <w:rPr>
          <w:lang w:eastAsia="zh-CN"/>
        </w:rPr>
        <w:t>and</w:t>
      </w:r>
      <w:r w:rsidR="006D482E" w:rsidRPr="00C830F4">
        <w:rPr>
          <w:lang w:eastAsia="zh-CN"/>
        </w:rPr>
        <w:t>D</w:t>
      </w:r>
      <w:proofErr w:type="spellEnd"/>
      <w:r w:rsidR="006D482E" w:rsidRPr="00C830F4">
        <w:rPr>
          <w:lang w:eastAsia="zh-CN"/>
        </w:rPr>
        <w:t xml:space="preserve">. </w:t>
      </w:r>
      <w:r w:rsidR="009C3881" w:rsidRPr="00C830F4">
        <w:rPr>
          <w:lang w:eastAsia="zh-CN"/>
        </w:rPr>
        <w:t>When going ov</w:t>
      </w:r>
      <w:r w:rsidRPr="00C830F4">
        <w:rPr>
          <w:lang w:eastAsia="zh-CN"/>
        </w:rPr>
        <w:t>erseas, Chinese firms often</w:t>
      </w:r>
      <w:r w:rsidR="009C3881" w:rsidRPr="00C830F4">
        <w:rPr>
          <w:lang w:eastAsia="zh-CN"/>
        </w:rPr>
        <w:t xml:space="preserve"> l</w:t>
      </w:r>
      <w:r w:rsidRPr="00C830F4">
        <w:rPr>
          <w:lang w:eastAsia="zh-CN"/>
        </w:rPr>
        <w:t>a</w:t>
      </w:r>
      <w:r w:rsidR="009C3881" w:rsidRPr="00C830F4">
        <w:rPr>
          <w:lang w:eastAsia="zh-CN"/>
        </w:rPr>
        <w:t xml:space="preserve">unch </w:t>
      </w:r>
      <w:r w:rsidRPr="00C830F4">
        <w:rPr>
          <w:lang w:eastAsia="zh-CN"/>
        </w:rPr>
        <w:t>a ‘price war’</w:t>
      </w:r>
      <w:r w:rsidR="009C3881" w:rsidRPr="00C830F4">
        <w:rPr>
          <w:lang w:eastAsia="zh-CN"/>
        </w:rPr>
        <w:t xml:space="preserve"> and compete </w:t>
      </w:r>
      <w:r w:rsidR="00D35E4D" w:rsidRPr="00C830F4">
        <w:rPr>
          <w:lang w:eastAsia="zh-CN"/>
        </w:rPr>
        <w:t>at lower cost</w:t>
      </w:r>
      <w:r w:rsidRPr="00C830F4">
        <w:rPr>
          <w:lang w:eastAsia="zh-CN"/>
        </w:rPr>
        <w:t>,</w:t>
      </w:r>
      <w:r w:rsidR="00D35E4D" w:rsidRPr="00C830F4">
        <w:rPr>
          <w:lang w:eastAsia="zh-CN"/>
        </w:rPr>
        <w:t xml:space="preserve"> which further undermine</w:t>
      </w:r>
      <w:r w:rsidRPr="00C830F4">
        <w:rPr>
          <w:lang w:eastAsia="zh-CN"/>
        </w:rPr>
        <w:t>s</w:t>
      </w:r>
      <w:r w:rsidR="00D35E4D" w:rsidRPr="00C830F4">
        <w:rPr>
          <w:lang w:eastAsia="zh-CN"/>
        </w:rPr>
        <w:t xml:space="preserve"> their profitability and reputation (Luo et al., 2013</w:t>
      </w:r>
      <w:r w:rsidR="004D3C17" w:rsidRPr="00C830F4">
        <w:rPr>
          <w:lang w:eastAsia="zh-CN"/>
        </w:rPr>
        <w:t>).</w:t>
      </w:r>
    </w:p>
    <w:p w14:paraId="493D436E" w14:textId="2B39AF09" w:rsidR="00D24984" w:rsidRPr="00452FB0" w:rsidRDefault="00347BA2" w:rsidP="006873A0">
      <w:pPr>
        <w:jc w:val="both"/>
        <w:rPr>
          <w:b/>
        </w:rPr>
      </w:pPr>
      <w:r w:rsidRPr="00452FB0">
        <w:rPr>
          <w:b/>
        </w:rPr>
        <w:t>M</w:t>
      </w:r>
      <w:r w:rsidR="00975675" w:rsidRPr="00452FB0">
        <w:rPr>
          <w:b/>
        </w:rPr>
        <w:t>ethodology</w:t>
      </w:r>
    </w:p>
    <w:p w14:paraId="5EFCC1D6" w14:textId="77777777" w:rsidR="00975675" w:rsidRPr="00452FB0" w:rsidRDefault="00975675" w:rsidP="006873A0">
      <w:pPr>
        <w:jc w:val="both"/>
      </w:pPr>
    </w:p>
    <w:p w14:paraId="0E8026D9" w14:textId="3481059C" w:rsidR="00D06B0F" w:rsidRPr="00452FB0" w:rsidRDefault="00C002D3" w:rsidP="006873A0">
      <w:pPr>
        <w:jc w:val="both"/>
      </w:pPr>
      <w:r w:rsidRPr="00452FB0">
        <w:t>T</w:t>
      </w:r>
      <w:r w:rsidR="00FF2FC8" w:rsidRPr="00452FB0">
        <w:t xml:space="preserve">aking </w:t>
      </w:r>
      <w:r w:rsidR="00FB4A64" w:rsidRPr="00452FB0">
        <w:t>JMNCs and CMNC</w:t>
      </w:r>
      <w:r w:rsidRPr="00452FB0">
        <w:t>s as examples,</w:t>
      </w:r>
      <w:r w:rsidR="00FF2FC8" w:rsidRPr="00452FB0">
        <w:t xml:space="preserve"> </w:t>
      </w:r>
      <w:r w:rsidRPr="00452FB0">
        <w:t>w</w:t>
      </w:r>
      <w:r w:rsidR="000E28C3" w:rsidRPr="00452FB0">
        <w:t xml:space="preserve">e </w:t>
      </w:r>
      <w:r w:rsidR="00B3102B" w:rsidRPr="00452FB0">
        <w:t>use case study a</w:t>
      </w:r>
      <w:r w:rsidR="004260DC">
        <w:t xml:space="preserve">nd interview data to explore </w:t>
      </w:r>
      <w:r w:rsidR="00B3102B" w:rsidRPr="00452FB0">
        <w:t xml:space="preserve">two questions. The data </w:t>
      </w:r>
      <w:r w:rsidRPr="00452FB0">
        <w:t>were collected from one project on JMNCs</w:t>
      </w:r>
      <w:r w:rsidR="004860FB" w:rsidRPr="00452FB0">
        <w:t xml:space="preserve"> </w:t>
      </w:r>
      <w:r w:rsidR="00B3102B" w:rsidRPr="00452FB0">
        <w:t xml:space="preserve">and another </w:t>
      </w:r>
      <w:r w:rsidRPr="00452FB0">
        <w:t>on CMNCs respectively during the past decade</w:t>
      </w:r>
      <w:r w:rsidR="00B3102B" w:rsidRPr="00452FB0">
        <w:t>. Overall</w:t>
      </w:r>
      <w:r w:rsidR="00D774BF" w:rsidRPr="00452FB0">
        <w:t>,</w:t>
      </w:r>
      <w:r w:rsidR="00B3102B" w:rsidRPr="00452FB0">
        <w:t xml:space="preserve"> we </w:t>
      </w:r>
      <w:r w:rsidR="00572843" w:rsidRPr="00452FB0">
        <w:t>conduc</w:t>
      </w:r>
      <w:r w:rsidR="00D774BF" w:rsidRPr="00452FB0">
        <w:t>ted detail</w:t>
      </w:r>
      <w:r w:rsidR="00781FF7">
        <w:t>ed</w:t>
      </w:r>
      <w:r w:rsidR="00D774BF" w:rsidRPr="00452FB0">
        <w:t xml:space="preserve"> examination of</w:t>
      </w:r>
      <w:r w:rsidR="00572843" w:rsidRPr="00452FB0">
        <w:t xml:space="preserve"> more than 50</w:t>
      </w:r>
      <w:r w:rsidR="00B3102B" w:rsidRPr="00452FB0">
        <w:t xml:space="preserve"> J</w:t>
      </w:r>
      <w:r w:rsidRPr="00452FB0">
        <w:t>MNCs</w:t>
      </w:r>
      <w:r w:rsidR="00B3102B" w:rsidRPr="00452FB0">
        <w:t xml:space="preserve"> and CMNCs</w:t>
      </w:r>
      <w:r w:rsidR="00D774BF" w:rsidRPr="00452FB0">
        <w:t>,</w:t>
      </w:r>
      <w:r w:rsidR="00B3102B" w:rsidRPr="00452FB0">
        <w:t xml:space="preserve"> and</w:t>
      </w:r>
      <w:r w:rsidR="00D774BF" w:rsidRPr="00452FB0">
        <w:t xml:space="preserve"> we have</w:t>
      </w:r>
      <w:r w:rsidR="00B3102B" w:rsidRPr="00452FB0">
        <w:t xml:space="preserve"> </w:t>
      </w:r>
      <w:r w:rsidR="00572843" w:rsidRPr="00452FB0">
        <w:t xml:space="preserve">conducted </w:t>
      </w:r>
      <w:r w:rsidR="00B3102B" w:rsidRPr="00452FB0">
        <w:t xml:space="preserve">over 300 </w:t>
      </w:r>
      <w:r w:rsidR="00572843" w:rsidRPr="00452FB0">
        <w:t>interviews in</w:t>
      </w:r>
      <w:r w:rsidR="00781FF7">
        <w:t xml:space="preserve"> more than 20 countries</w:t>
      </w:r>
      <w:r w:rsidR="00B3102B" w:rsidRPr="00452FB0">
        <w:t xml:space="preserve">. </w:t>
      </w:r>
      <w:r w:rsidR="004860FB" w:rsidRPr="00452FB0">
        <w:t xml:space="preserve">For </w:t>
      </w:r>
      <w:r w:rsidRPr="00452FB0">
        <w:t>assessing and comparing the overall competit</w:t>
      </w:r>
      <w:r w:rsidR="00D774BF" w:rsidRPr="00452FB0">
        <w:t>iveness of the MNCs from the two</w:t>
      </w:r>
      <w:r w:rsidRPr="00452FB0">
        <w:t xml:space="preserve"> countries, </w:t>
      </w:r>
      <w:r w:rsidR="00A623F1" w:rsidRPr="00452FB0">
        <w:t xml:space="preserve">we </w:t>
      </w:r>
      <w:r w:rsidR="00D774BF" w:rsidRPr="00452FB0">
        <w:t>paid particular attention to</w:t>
      </w:r>
      <w:r w:rsidR="004860FB" w:rsidRPr="00452FB0">
        <w:t xml:space="preserve"> cases from industries in which the JMNCs or CMNCs operated most actively and infl</w:t>
      </w:r>
      <w:r w:rsidR="00D774BF" w:rsidRPr="00452FB0">
        <w:t xml:space="preserve">uentially in </w:t>
      </w:r>
      <w:r w:rsidR="004860FB" w:rsidRPr="00452FB0">
        <w:t>global market</w:t>
      </w:r>
      <w:r w:rsidRPr="00452FB0">
        <w:t>s</w:t>
      </w:r>
      <w:r w:rsidR="004860FB" w:rsidRPr="00452FB0">
        <w:t xml:space="preserve">. </w:t>
      </w:r>
      <w:r w:rsidR="00D774BF" w:rsidRPr="00452FB0">
        <w:t xml:space="preserve">The </w:t>
      </w:r>
      <w:r w:rsidR="004860FB" w:rsidRPr="00452FB0">
        <w:t xml:space="preserve">Japanese cases </w:t>
      </w:r>
      <w:r w:rsidR="000A084F" w:rsidRPr="00452FB0">
        <w:t xml:space="preserve">are </w:t>
      </w:r>
      <w:r w:rsidR="004860FB" w:rsidRPr="00452FB0">
        <w:t xml:space="preserve">mainly from automobile, </w:t>
      </w:r>
      <w:r w:rsidR="000A084F" w:rsidRPr="00452FB0">
        <w:t>electric and electronic,</w:t>
      </w:r>
      <w:r w:rsidR="00D774BF" w:rsidRPr="00452FB0">
        <w:t xml:space="preserve"> engineering,</w:t>
      </w:r>
      <w:r w:rsidR="00164DE6" w:rsidRPr="00452FB0">
        <w:t xml:space="preserve"> and</w:t>
      </w:r>
      <w:r w:rsidR="000A084F" w:rsidRPr="00452FB0">
        <w:t xml:space="preserve"> trading industries, while CMNCs are mainly from </w:t>
      </w:r>
      <w:r w:rsidR="004860FB" w:rsidRPr="00452FB0">
        <w:t xml:space="preserve">oil and gas, electric and electronics, </w:t>
      </w:r>
      <w:r w:rsidRPr="00452FB0">
        <w:t xml:space="preserve">telecommunications </w:t>
      </w:r>
      <w:r w:rsidR="00164DE6" w:rsidRPr="00452FB0">
        <w:t>and construction</w:t>
      </w:r>
      <w:r w:rsidR="000A084F" w:rsidRPr="00452FB0">
        <w:t xml:space="preserve">. </w:t>
      </w:r>
      <w:r w:rsidR="00F85400" w:rsidRPr="00452FB0">
        <w:t xml:space="preserve">Each case includes an examination of its </w:t>
      </w:r>
      <w:r w:rsidR="00A623F1" w:rsidRPr="00452FB0">
        <w:t>internationalization</w:t>
      </w:r>
      <w:r w:rsidR="00D06B0F" w:rsidRPr="00452FB0">
        <w:t xml:space="preserve"> history, corporate strategy, capabilities</w:t>
      </w:r>
      <w:r w:rsidR="00A623F1" w:rsidRPr="00452FB0">
        <w:t xml:space="preserve">, structure, </w:t>
      </w:r>
      <w:r w:rsidR="00D06B0F" w:rsidRPr="00452FB0">
        <w:t xml:space="preserve">levels of </w:t>
      </w:r>
      <w:r w:rsidR="00A623F1" w:rsidRPr="00452FB0">
        <w:t>government support</w:t>
      </w:r>
      <w:r w:rsidR="00D06B0F" w:rsidRPr="00452FB0">
        <w:t>,</w:t>
      </w:r>
      <w:r w:rsidR="00F85400" w:rsidRPr="00452FB0">
        <w:t xml:space="preserve"> </w:t>
      </w:r>
      <w:r w:rsidR="00A623F1" w:rsidRPr="00452FB0">
        <w:t>and other poten</w:t>
      </w:r>
      <w:r w:rsidR="00D06B0F" w:rsidRPr="00452FB0">
        <w:t>tial contributing factors linked to the cycle of an</w:t>
      </w:r>
      <w:r w:rsidR="00A623F1" w:rsidRPr="00452FB0">
        <w:t xml:space="preserve"> MNC’s rise or fall. </w:t>
      </w:r>
    </w:p>
    <w:p w14:paraId="4CB968EC" w14:textId="059B5E65" w:rsidR="002E027D" w:rsidRDefault="00F85400" w:rsidP="004A70F7">
      <w:pPr>
        <w:ind w:firstLine="720"/>
        <w:jc w:val="both"/>
      </w:pPr>
      <w:r w:rsidRPr="00452FB0">
        <w:t>Semi-structured interview questions were designed for each case to obtain more detail</w:t>
      </w:r>
      <w:r w:rsidR="00D06B0F" w:rsidRPr="00452FB0">
        <w:t>ed</w:t>
      </w:r>
      <w:r w:rsidRPr="00452FB0">
        <w:t xml:space="preserve"> information. Our interviewees consisted of managers and employees in the headquarters and subsidiaries of the MNCs, their suppliers and competitors, government officials</w:t>
      </w:r>
      <w:r w:rsidR="00781FF7">
        <w:t>,</w:t>
      </w:r>
      <w:r w:rsidRPr="00452FB0">
        <w:t xml:space="preserve"> and scholars who had good knowledge </w:t>
      </w:r>
      <w:r w:rsidR="00D06B0F" w:rsidRPr="00452FB0">
        <w:t>of</w:t>
      </w:r>
      <w:r w:rsidRPr="00452FB0">
        <w:t xml:space="preserve"> MNCs. While interview questions for each interviewee are tailored, there were some </w:t>
      </w:r>
      <w:r w:rsidR="000A684F" w:rsidRPr="00452FB0">
        <w:t>headline questions includ</w:t>
      </w:r>
      <w:r w:rsidRPr="00452FB0">
        <w:t>ing</w:t>
      </w:r>
      <w:r w:rsidR="00EA53A2" w:rsidRPr="00452FB0">
        <w:t xml:space="preserve"> the </w:t>
      </w:r>
      <w:r w:rsidR="006076F4" w:rsidRPr="00452FB0">
        <w:t>introduc</w:t>
      </w:r>
      <w:r w:rsidR="00EA53A2" w:rsidRPr="00452FB0">
        <w:t>tion of</w:t>
      </w:r>
      <w:r w:rsidR="006076F4" w:rsidRPr="00452FB0">
        <w:t xml:space="preserve"> the internationalization </w:t>
      </w:r>
      <w:r w:rsidR="00426612" w:rsidRPr="00452FB0">
        <w:t>of the case study</w:t>
      </w:r>
      <w:r w:rsidR="00EA53A2" w:rsidRPr="00452FB0">
        <w:t xml:space="preserve"> company</w:t>
      </w:r>
      <w:r w:rsidR="006076F4" w:rsidRPr="00452FB0">
        <w:t xml:space="preserve"> </w:t>
      </w:r>
      <w:r w:rsidR="00EA53A2" w:rsidRPr="00452FB0">
        <w:t>(</w:t>
      </w:r>
      <w:r w:rsidR="006076F4" w:rsidRPr="00452FB0">
        <w:t>motivation,</w:t>
      </w:r>
      <w:r w:rsidR="00781FF7">
        <w:t xml:space="preserve"> </w:t>
      </w:r>
      <w:r w:rsidR="006076F4" w:rsidRPr="00452FB0">
        <w:t>entry mode, key stages,</w:t>
      </w:r>
      <w:r w:rsidR="00781FF7">
        <w:t xml:space="preserve"> and</w:t>
      </w:r>
      <w:r w:rsidR="006076F4" w:rsidRPr="00452FB0">
        <w:t xml:space="preserve"> outcomes</w:t>
      </w:r>
      <w:r w:rsidR="00572843" w:rsidRPr="00452FB0">
        <w:t>),</w:t>
      </w:r>
      <w:r w:rsidR="00EA53A2" w:rsidRPr="00452FB0">
        <w:t xml:space="preserve"> the analysis of </w:t>
      </w:r>
      <w:r w:rsidR="006076F4" w:rsidRPr="00452FB0">
        <w:t>the core resource</w:t>
      </w:r>
      <w:r w:rsidR="00426612" w:rsidRPr="00452FB0">
        <w:t>s and capabilities</w:t>
      </w:r>
      <w:r w:rsidR="00E23E78" w:rsidRPr="00452FB0">
        <w:t>, strategy, structure and government relation</w:t>
      </w:r>
      <w:r w:rsidR="00426612" w:rsidRPr="00452FB0">
        <w:t>s</w:t>
      </w:r>
      <w:r w:rsidR="00EA53A2" w:rsidRPr="00452FB0">
        <w:t xml:space="preserve">. </w:t>
      </w:r>
      <w:r w:rsidR="000A684F" w:rsidRPr="00452FB0">
        <w:t xml:space="preserve">In addition, open questions such </w:t>
      </w:r>
      <w:r w:rsidR="009B4A80" w:rsidRPr="00452FB0">
        <w:t xml:space="preserve">as “What are the key features and determinants of </w:t>
      </w:r>
      <w:r w:rsidR="000A684F" w:rsidRPr="00452FB0">
        <w:t xml:space="preserve">the </w:t>
      </w:r>
      <w:r w:rsidR="002E0EEF" w:rsidRPr="00452FB0">
        <w:t xml:space="preserve">rise or fall </w:t>
      </w:r>
      <w:r w:rsidR="009B4A80" w:rsidRPr="00452FB0">
        <w:t>of your company</w:t>
      </w:r>
      <w:r w:rsidR="00781FF7">
        <w:t xml:space="preserve">?” were </w:t>
      </w:r>
      <w:r w:rsidR="00426612" w:rsidRPr="00452FB0">
        <w:t>designed.</w:t>
      </w:r>
    </w:p>
    <w:p w14:paraId="7E505732" w14:textId="0EAF5AE3" w:rsidR="00426612" w:rsidRDefault="000E6F25" w:rsidP="00C830F4">
      <w:pPr>
        <w:ind w:firstLine="720"/>
        <w:jc w:val="both"/>
      </w:pPr>
      <w:r w:rsidRPr="00452FB0">
        <w:t>We use</w:t>
      </w:r>
      <w:r w:rsidR="00426612" w:rsidRPr="00452FB0">
        <w:t>d</w:t>
      </w:r>
      <w:r w:rsidRPr="00452FB0">
        <w:t xml:space="preserve"> the case study methodology described in Yin (2008) and </w:t>
      </w:r>
      <w:proofErr w:type="spellStart"/>
      <w:r w:rsidRPr="00452FB0">
        <w:rPr>
          <w:rFonts w:eastAsiaTheme="minorEastAsia"/>
        </w:rPr>
        <w:t>Eisenhardt</w:t>
      </w:r>
      <w:proofErr w:type="spellEnd"/>
      <w:r w:rsidRPr="00452FB0">
        <w:rPr>
          <w:rFonts w:eastAsiaTheme="minorEastAsia"/>
        </w:rPr>
        <w:t xml:space="preserve"> (1989)</w:t>
      </w:r>
      <w:r w:rsidRPr="00452FB0">
        <w:rPr>
          <w:kern w:val="2"/>
        </w:rPr>
        <w:t xml:space="preserve"> </w:t>
      </w:r>
      <w:r w:rsidRPr="00452FB0">
        <w:t xml:space="preserve">to understand and analyze the rise and fall of JMNCs and CMNCs. We analyzed the archival data to understand the origin and evolution of the MNCs’ </w:t>
      </w:r>
      <w:proofErr w:type="spellStart"/>
      <w:r w:rsidRPr="00452FB0">
        <w:t>internationalisation</w:t>
      </w:r>
      <w:proofErr w:type="spellEnd"/>
      <w:r w:rsidRPr="00452FB0">
        <w:t xml:space="preserve">. We then analyzed interview data by means of data reduction techniques. Next, we focused our efforts on the factors that appear to have greatest relevance to the </w:t>
      </w:r>
      <w:r w:rsidR="00426612" w:rsidRPr="00452FB0">
        <w:t>MNCs’ strategy, capabilities</w:t>
      </w:r>
      <w:r w:rsidRPr="00452FB0">
        <w:t>, structure and government support. We then compared and contrasted the factors in each case, and map</w:t>
      </w:r>
      <w:r w:rsidR="00426612" w:rsidRPr="00452FB0">
        <w:t>ped</w:t>
      </w:r>
      <w:r w:rsidRPr="00452FB0">
        <w:t xml:space="preserve"> out their commonalities and differences. We also compared and contrasted the case study with existing theoretical arguments, gaining an understanding of the findings</w:t>
      </w:r>
      <w:r w:rsidR="00426612" w:rsidRPr="00452FB0">
        <w:t>, and improving validity</w:t>
      </w:r>
      <w:r w:rsidRPr="00452FB0">
        <w:t xml:space="preserve">. Finally, the data have been </w:t>
      </w:r>
      <w:proofErr w:type="spellStart"/>
      <w:r w:rsidRPr="00452FB0">
        <w:t>analysed</w:t>
      </w:r>
      <w:proofErr w:type="spellEnd"/>
      <w:r w:rsidRPr="00452FB0">
        <w:t xml:space="preserve"> inducti</w:t>
      </w:r>
      <w:r w:rsidR="00426612" w:rsidRPr="00452FB0">
        <w:t>vely to work out what lessons from the</w:t>
      </w:r>
      <w:r w:rsidR="00781FF7">
        <w:t xml:space="preserve"> JMNCs might be useful </w:t>
      </w:r>
      <w:r w:rsidRPr="00452FB0">
        <w:t>CMNCs.</w:t>
      </w:r>
    </w:p>
    <w:p w14:paraId="2E26C70E" w14:textId="77777777" w:rsidR="000D67A8" w:rsidRDefault="000D67A8" w:rsidP="006873A0">
      <w:pPr>
        <w:jc w:val="both"/>
      </w:pPr>
    </w:p>
    <w:p w14:paraId="79303515" w14:textId="77777777" w:rsidR="000D67A8" w:rsidRPr="00452FB0" w:rsidRDefault="000D67A8" w:rsidP="000D67A8">
      <w:p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rPr>
          <w:rFonts w:eastAsia="SimSun"/>
          <w:b/>
          <w:bdr w:val="none" w:sz="0" w:space="0" w:color="auto"/>
          <w:lang w:val="en-GB" w:eastAsia="en-GB"/>
        </w:rPr>
      </w:pPr>
      <w:r w:rsidRPr="00452FB0">
        <w:rPr>
          <w:rFonts w:eastAsia="SimSun"/>
          <w:b/>
          <w:bdr w:val="none" w:sz="0" w:space="0" w:color="auto"/>
          <w:lang w:val="en-GB" w:eastAsia="en-GB"/>
        </w:rPr>
        <w:t>Japanese MNCs’ Internationalization</w:t>
      </w:r>
    </w:p>
    <w:p w14:paraId="49716AE1" w14:textId="77777777" w:rsidR="000D67A8" w:rsidRPr="00452FB0" w:rsidRDefault="000D67A8" w:rsidP="000D67A8">
      <w:pPr>
        <w:jc w:val="both"/>
      </w:pPr>
    </w:p>
    <w:p w14:paraId="1F1E0425" w14:textId="783E8270" w:rsidR="000D67A8" w:rsidRPr="00452FB0" w:rsidRDefault="00781FF7" w:rsidP="000D67A8">
      <w:pPr>
        <w:jc w:val="both"/>
      </w:pPr>
      <w:r>
        <w:rPr>
          <w:i/>
        </w:rPr>
        <w:t xml:space="preserve">Motivation and </w:t>
      </w:r>
      <w:r w:rsidR="000D67A8" w:rsidRPr="00452FB0">
        <w:rPr>
          <w:i/>
        </w:rPr>
        <w:t>Strategy</w:t>
      </w:r>
    </w:p>
    <w:p w14:paraId="68D58883" w14:textId="3E66C96B" w:rsidR="000D67A8" w:rsidRPr="00452FB0" w:rsidRDefault="000D67A8" w:rsidP="000D67A8">
      <w:pPr>
        <w:jc w:val="both"/>
      </w:pPr>
      <w:r w:rsidRPr="00452FB0">
        <w:t>The Japanese automobile industry became internationally competitive through lean production, rapid product development, product quality, and high skill levels. Toyota established its first overseas manufacturing operation, in 1958, an assembly plant in Brazil, and it followed with two more in South Africa</w:t>
      </w:r>
      <w:r w:rsidRPr="00452FB0">
        <w:fldChar w:fldCharType="begin"/>
      </w:r>
      <w:r w:rsidRPr="00452FB0">
        <w:instrText xml:space="preserve"> XE "Africa" </w:instrText>
      </w:r>
      <w:r w:rsidRPr="00452FB0">
        <w:fldChar w:fldCharType="end"/>
      </w:r>
      <w:r w:rsidRPr="00452FB0">
        <w:t xml:space="preserve"> in 19</w:t>
      </w:r>
      <w:r w:rsidR="00836AB9">
        <w:t xml:space="preserve">64 and Ghana in 1969. In </w:t>
      </w:r>
      <w:r w:rsidRPr="00452FB0">
        <w:t>these</w:t>
      </w:r>
      <w:r w:rsidR="00836AB9">
        <w:t xml:space="preserve"> investment</w:t>
      </w:r>
      <w:r w:rsidRPr="00452FB0">
        <w:t xml:space="preserve"> cases, government pressure, tariffs and content regulations were the principal motivation behind these investments. The imposition of import quotas and tariffs in the UK from 1977, the US from </w:t>
      </w:r>
      <w:proofErr w:type="gramStart"/>
      <w:r w:rsidRPr="00452FB0">
        <w:t>1981,</w:t>
      </w:r>
      <w:proofErr w:type="gramEnd"/>
      <w:r w:rsidRPr="00452FB0">
        <w:t xml:space="preserve"> and in the European Union from 1986 led Toyota and other Japanese manufacturers to switch to FDI as a means of securing export markets, although the growing value of the Yen was influential too. Toyota, which sought greater market access, and General Motors, which sought to learn product</w:t>
      </w:r>
      <w:r w:rsidR="00836AB9">
        <w:t>ion methods, founded in 1984 a joint venture,</w:t>
      </w:r>
      <w:r w:rsidRPr="00452FB0">
        <w:t xml:space="preserve"> New United Motor Manufacturing Incorporated (NUMMI). Nonetheless, in developed markets, and in the leading automobile and electronics industries, Japan</w:t>
      </w:r>
      <w:r w:rsidR="00836AB9">
        <w:t xml:space="preserve">ese MNCs </w:t>
      </w:r>
      <w:r w:rsidRPr="00452FB0">
        <w:t>showed an increasing bias towards wholly-owned overseas operations. They similarly p</w:t>
      </w:r>
      <w:r w:rsidR="00836AB9">
        <w:t xml:space="preserve">referred ‘greenfield’ </w:t>
      </w:r>
      <w:r w:rsidRPr="00452FB0">
        <w:t xml:space="preserve">developments that were free of financial, employment or management legacies. Ownership or, more exactly, control facilitated the transfer of </w:t>
      </w:r>
      <w:r w:rsidR="00836AB9">
        <w:t xml:space="preserve">management </w:t>
      </w:r>
      <w:r w:rsidRPr="00452FB0">
        <w:t xml:space="preserve">methods and protected proprietary knowledge and technology. The failure of licensing strategies, as evidenced by Toyota’s agreement with Volkswagen, or Nissan’s with Alfa Romeo and Motor </w:t>
      </w:r>
      <w:proofErr w:type="spellStart"/>
      <w:r w:rsidRPr="00452FB0">
        <w:t>Iberica</w:t>
      </w:r>
      <w:proofErr w:type="spellEnd"/>
      <w:r w:rsidRPr="00452FB0">
        <w:t>, reinforced the preference</w:t>
      </w:r>
      <w:r w:rsidR="00F5404B">
        <w:t xml:space="preserve"> (Interview, Production Director, Toyota Europe, 19 Feb 2010; General Manager, Toyota UK, 17 Jan 2013)</w:t>
      </w:r>
      <w:r w:rsidRPr="00452FB0">
        <w:t>.</w:t>
      </w:r>
      <w:r w:rsidR="000F0216">
        <w:t xml:space="preserve"> </w:t>
      </w:r>
      <w:r w:rsidRPr="00452FB0">
        <w:t xml:space="preserve">From 1990, the company began to view Europe operationally as a single market, and, as other manufacturers did, it adopted a policy of regionalization in an effort to obtain production synergies and vertical integration. </w:t>
      </w:r>
      <w:r w:rsidR="00836AB9" w:rsidRPr="00452FB0">
        <w:t>By 1995, Toyota owned four plants outright in North America, and two in Britain. Government regulation of the automobile industry in China, where Toyota began manufacturing during 1996, compel</w:t>
      </w:r>
      <w:r w:rsidR="00836AB9">
        <w:t>led joint ventures</w:t>
      </w:r>
      <w:r w:rsidR="00836AB9" w:rsidRPr="00452FB0">
        <w:t xml:space="preserve">. In attempting to exploit its capabilities in production, products and price, Toyota’s international strategy moved from protecting its export trade to market-seeking FDI. </w:t>
      </w:r>
      <w:r w:rsidRPr="00452FB0">
        <w:t>Toyota, from 2002 onwards, began to produce from various locations in Eastern Europe, with its lo</w:t>
      </w:r>
      <w:r w:rsidR="00607F7B">
        <w:t xml:space="preserve">wer costs and skilled </w:t>
      </w:r>
      <w:proofErr w:type="spellStart"/>
      <w:r w:rsidR="00607F7B">
        <w:t>labour</w:t>
      </w:r>
      <w:proofErr w:type="spellEnd"/>
      <w:r w:rsidR="00607F7B">
        <w:t>. The company</w:t>
      </w:r>
      <w:r w:rsidRPr="00452FB0">
        <w:t xml:space="preserve"> aspired to ‘true globalization’ in the sense of cross-border production and ma</w:t>
      </w:r>
      <w:r w:rsidR="00454B78">
        <w:t>nagerial inter-connectivity,</w:t>
      </w:r>
      <w:r w:rsidRPr="00452FB0">
        <w:t xml:space="preserve"> the elimination of duplication</w:t>
      </w:r>
      <w:r w:rsidR="00454B78">
        <w:t>, and cost minimization</w:t>
      </w:r>
      <w:r w:rsidRPr="00452FB0">
        <w:t xml:space="preserve"> (</w:t>
      </w:r>
      <w:r>
        <w:t>Interview, Production Dire</w:t>
      </w:r>
      <w:r w:rsidR="00D71636">
        <w:t>ctor, Toyota Europe; 18</w:t>
      </w:r>
      <w:r w:rsidR="00F5404B">
        <w:t xml:space="preserve"> Feb 2010; </w:t>
      </w:r>
      <w:r>
        <w:t>General Manager, Toyota UK</w:t>
      </w:r>
      <w:r w:rsidRPr="00452FB0">
        <w:t>, 17</w:t>
      </w:r>
      <w:r>
        <w:rPr>
          <w:vertAlign w:val="superscript"/>
        </w:rPr>
        <w:t xml:space="preserve"> </w:t>
      </w:r>
      <w:r>
        <w:t>Jan</w:t>
      </w:r>
      <w:r w:rsidRPr="00452FB0">
        <w:t xml:space="preserve"> 2013).</w:t>
      </w:r>
    </w:p>
    <w:p w14:paraId="36DC91E2" w14:textId="6C0FE69C" w:rsidR="000D67A8" w:rsidRDefault="000D67A8" w:rsidP="004A70F7">
      <w:pPr>
        <w:ind w:firstLine="720"/>
        <w:jc w:val="both"/>
      </w:pPr>
      <w:r w:rsidRPr="00452FB0">
        <w:t>Suzuki Motors offers different lessons to Toyota. It founded its first overseas assembly plant, making motorcycles, in Thailand, during 1967; a car components joint venture in Indonesia in 1974 and a car assembly partnership in Pakistan in 1975 followed (</w:t>
      </w:r>
      <w:proofErr w:type="spellStart"/>
      <w:r w:rsidRPr="00452FB0">
        <w:t>Shimokawa</w:t>
      </w:r>
      <w:proofErr w:type="spellEnd"/>
      <w:r w:rsidRPr="00452FB0">
        <w:t xml:space="preserve">, </w:t>
      </w:r>
      <w:r w:rsidR="00454B78">
        <w:t>1994: 132–3). However, in order to further internationalization</w:t>
      </w:r>
      <w:r w:rsidRPr="00452FB0">
        <w:t xml:space="preserve">, and to share the capital risks, Suzuki required partners, and </w:t>
      </w:r>
      <w:r>
        <w:t xml:space="preserve">it </w:t>
      </w:r>
      <w:r w:rsidRPr="00452FB0">
        <w:t>consistently adopted joint ventures as an entry strategy. General Motors took a stake in Suzuki during 1981, and, in the US, Canad</w:t>
      </w:r>
      <w:r>
        <w:t>a, Argentina and elsewhere, the two firms</w:t>
      </w:r>
      <w:r w:rsidRPr="00452FB0">
        <w:t xml:space="preserve"> worked in alliance or the US giant manufactured Japanese cars under </w:t>
      </w:r>
      <w:proofErr w:type="spellStart"/>
      <w:r w:rsidRPr="00452FB0">
        <w:t>licence</w:t>
      </w:r>
      <w:proofErr w:type="spellEnd"/>
      <w:r w:rsidRPr="00452FB0">
        <w:t xml:space="preserve">. Suzuki’s competitive products were motorcycles and small cars, and its core strengths were in their design, production and pricing. The company, as a result, fared well in developing economies, and FDI occurred through joint ventures in India (1983), Korea (1991), Hungary (1992) and Vietnam (1996). From 2006, GM began to withdraw its investment in Suzuki Motors, and American Suzuki, its small cheap cars not being suited to the US market, filed for bankruptcy in 2012. On the other hand, Suzuki has progressively acquired a majority share in its Indian joint venture, and </w:t>
      </w:r>
      <w:proofErr w:type="spellStart"/>
      <w:r w:rsidRPr="00452FB0">
        <w:t>Maruti</w:t>
      </w:r>
      <w:proofErr w:type="spellEnd"/>
      <w:r w:rsidRPr="00452FB0">
        <w:t xml:space="preserve"> Suzuki achieved by 2015 both a higher capitalization than its parent multinational and top place as the largest auto manufacturer by volume in India</w:t>
      </w:r>
      <w:r w:rsidR="00C9179D">
        <w:t xml:space="preserve"> (Interview, Deputy General Manager, Suzuki </w:t>
      </w:r>
      <w:proofErr w:type="spellStart"/>
      <w:r w:rsidR="00C9179D">
        <w:t>Changhe</w:t>
      </w:r>
      <w:proofErr w:type="spellEnd"/>
      <w:r w:rsidR="00C9179D">
        <w:t xml:space="preserve">, 10 Dec 2006; Vice-Minister, Business Planning, Suzuki </w:t>
      </w:r>
      <w:proofErr w:type="spellStart"/>
      <w:r w:rsidR="00C9179D">
        <w:t>Changhe</w:t>
      </w:r>
      <w:proofErr w:type="spellEnd"/>
      <w:r w:rsidR="00C9179D">
        <w:t>,</w:t>
      </w:r>
      <w:r w:rsidR="0066614C">
        <w:t xml:space="preserve"> 25 April</w:t>
      </w:r>
      <w:r w:rsidR="00C9179D">
        <w:t xml:space="preserve"> 2015)</w:t>
      </w:r>
      <w:r w:rsidRPr="00452FB0">
        <w:t>.</w:t>
      </w:r>
    </w:p>
    <w:p w14:paraId="002D0A27" w14:textId="5CE69060" w:rsidR="000D67A8" w:rsidRPr="00452FB0" w:rsidRDefault="000D67A8" w:rsidP="004A70F7">
      <w:pPr>
        <w:ind w:firstLine="720"/>
        <w:jc w:val="both"/>
      </w:pPr>
      <w:r w:rsidRPr="00452FB0">
        <w:t xml:space="preserve">By 1995, Suzuki had founded three joint ventures manufacturing motorcycles in China, and, in addition, two automobile plants in partnership with </w:t>
      </w:r>
      <w:proofErr w:type="spellStart"/>
      <w:r w:rsidRPr="00452FB0">
        <w:t>Chang’an</w:t>
      </w:r>
      <w:proofErr w:type="spellEnd"/>
      <w:r w:rsidRPr="00452FB0">
        <w:t xml:space="preserve"> Motors, in Chongqing, and </w:t>
      </w:r>
      <w:proofErr w:type="spellStart"/>
      <w:r w:rsidRPr="00452FB0">
        <w:t>Changhe</w:t>
      </w:r>
      <w:proofErr w:type="spellEnd"/>
      <w:r w:rsidRPr="00452FB0">
        <w:t xml:space="preserve"> Motors, in Jingdezhen. Suzuki sought sales in fast-growing developing mark</w:t>
      </w:r>
      <w:r w:rsidR="00454B78">
        <w:t>ets due to long-term low growth in</w:t>
      </w:r>
      <w:r w:rsidRPr="00452FB0">
        <w:t xml:space="preserve"> Japan, and because its products and capabilities were </w:t>
      </w:r>
      <w:r w:rsidR="00454B78">
        <w:t xml:space="preserve">less suited to </w:t>
      </w:r>
      <w:r w:rsidRPr="00452FB0">
        <w:t>developed nations. As well as China revealing at the time a high demand for lightweight cars, it offered Suzuki a low cost production base, while the SOE partners required capital and technology support. Although, as in Thailand, Pakistan, India and Vietnam, the Chinese government insisted on joint ventures in all cases of automobile FDI</w:t>
      </w:r>
      <w:r>
        <w:t>,</w:t>
      </w:r>
      <w:r w:rsidRPr="00452FB0">
        <w:t xml:space="preserve"> as a device for management and technology transfer, it was an entry mode that coincidentally suited Suzuki’s in</w:t>
      </w:r>
      <w:r w:rsidR="00454B78">
        <w:t xml:space="preserve">ternational strategy. </w:t>
      </w:r>
      <w:r w:rsidRPr="00452FB0">
        <w:t xml:space="preserve">Suzuki needed to localize production in </w:t>
      </w:r>
      <w:r w:rsidR="00454B78">
        <w:t xml:space="preserve">China in order to maximize </w:t>
      </w:r>
      <w:r w:rsidRPr="00452FB0">
        <w:t>cost advantage, but it abandoned</w:t>
      </w:r>
      <w:r w:rsidR="00454B78">
        <w:t xml:space="preserve"> attempts to establish </w:t>
      </w:r>
      <w:r w:rsidRPr="00452FB0">
        <w:t xml:space="preserve">supply chains of component manufacturers in China for the faster and more practical policy of building in-house capacity </w:t>
      </w:r>
      <w:r>
        <w:t>(I</w:t>
      </w:r>
      <w:r w:rsidRPr="00452FB0">
        <w:t>nterview,</w:t>
      </w:r>
      <w:r>
        <w:t xml:space="preserve"> Deputy General Manager, Suzuki </w:t>
      </w:r>
      <w:proofErr w:type="spellStart"/>
      <w:r>
        <w:t>Changhe</w:t>
      </w:r>
      <w:proofErr w:type="spellEnd"/>
      <w:r w:rsidRPr="00452FB0">
        <w:t xml:space="preserve">, </w:t>
      </w:r>
      <w:r>
        <w:t>10 Dec</w:t>
      </w:r>
      <w:r w:rsidRPr="00452FB0">
        <w:t xml:space="preserve"> 2006</w:t>
      </w:r>
      <w:r w:rsidR="000F0216">
        <w:t xml:space="preserve">; </w:t>
      </w:r>
      <w:r>
        <w:t>Vice-Minister, Business Planning,</w:t>
      </w:r>
      <w:r w:rsidR="000F0216">
        <w:t xml:space="preserve"> Suzuki </w:t>
      </w:r>
      <w:proofErr w:type="spellStart"/>
      <w:r w:rsidR="000F0216">
        <w:t>Changhe</w:t>
      </w:r>
      <w:proofErr w:type="spellEnd"/>
      <w:r w:rsidR="000F0216">
        <w:t>,</w:t>
      </w:r>
      <w:r>
        <w:t xml:space="preserve"> 25 April 2015</w:t>
      </w:r>
      <w:r w:rsidR="004A70F7">
        <w:t>).</w:t>
      </w:r>
    </w:p>
    <w:p w14:paraId="0D1D2F48" w14:textId="4626EF25" w:rsidR="000D67A8" w:rsidRPr="00452FB0" w:rsidRDefault="000D67A8" w:rsidP="000F0216">
      <w:pPr>
        <w:ind w:firstLine="720"/>
        <w:jc w:val="both"/>
      </w:pPr>
      <w:r w:rsidRPr="00452FB0">
        <w:t>Japanese ele</w:t>
      </w:r>
      <w:r w:rsidR="00454B78">
        <w:t>ctronics firms, as is well recognized</w:t>
      </w:r>
      <w:r w:rsidRPr="00452FB0">
        <w:t xml:space="preserve">, won a reputation for innovation, quality and price. Sony was particularly known as an innovator, and, inspired by Philips from The </w:t>
      </w:r>
      <w:proofErr w:type="gramStart"/>
      <w:r w:rsidRPr="00452FB0">
        <w:t>Netherlands,</w:t>
      </w:r>
      <w:proofErr w:type="gramEnd"/>
      <w:r w:rsidRPr="00452FB0">
        <w:t xml:space="preserve"> </w:t>
      </w:r>
      <w:r w:rsidR="00454B78">
        <w:t xml:space="preserve">it set a target of exports </w:t>
      </w:r>
      <w:proofErr w:type="spellStart"/>
      <w:r w:rsidR="00454B78">
        <w:t>equalling</w:t>
      </w:r>
      <w:proofErr w:type="spellEnd"/>
      <w:r w:rsidR="00454B78">
        <w:t xml:space="preserve"> 50 per cent of </w:t>
      </w:r>
      <w:r w:rsidRPr="00452FB0">
        <w:t>total sales. To exploit its ownership advantages, having chosen a Western-friendly company name,</w:t>
      </w:r>
      <w:r w:rsidR="00D06B57">
        <w:t xml:space="preserve"> Sony was an early Japanese investor in developed markets</w:t>
      </w:r>
      <w:r w:rsidRPr="00452FB0">
        <w:t>, opening its first US</w:t>
      </w:r>
      <w:r w:rsidRPr="00452FB0">
        <w:fldChar w:fldCharType="begin"/>
      </w:r>
      <w:r w:rsidRPr="00452FB0">
        <w:instrText xml:space="preserve"> XE "United States" </w:instrText>
      </w:r>
      <w:r w:rsidRPr="00452FB0">
        <w:fldChar w:fldCharType="end"/>
      </w:r>
      <w:r w:rsidRPr="00452FB0">
        <w:t xml:space="preserve"> plant in 1971, and another in the UK</w:t>
      </w:r>
      <w:r w:rsidRPr="00452FB0">
        <w:fldChar w:fldCharType="begin"/>
      </w:r>
      <w:r w:rsidRPr="00452FB0">
        <w:instrText xml:space="preserve"> XE "United Kingdom" </w:instrText>
      </w:r>
      <w:r w:rsidRPr="00452FB0">
        <w:fldChar w:fldCharType="end"/>
      </w:r>
      <w:r>
        <w:t xml:space="preserve"> by 1974 (Fitzgerald, 2015</w:t>
      </w:r>
      <w:r w:rsidRPr="00452FB0">
        <w:t>). The company established foreign plants at an increasing rate in the 1980s, including Germany and France, and its most famous acquisition, achieving product and geographical diversification, was Columbia Pictures in 1989. When Sony suffered a loss of $1bn in 2003, it announced job cuts of 20,000 worldwide and a reduction in its product range, but also, under its Transformation 60 plan, $4.5</w:t>
      </w:r>
      <w:r w:rsidR="00D06B57">
        <w:t>bn of investment in new lines</w:t>
      </w:r>
      <w:r w:rsidRPr="00452FB0">
        <w:t>. Sanyo aspired to compete as a general electronics business, and it sought at home and overseas to match its great rival Matsushita-Panasonic, similarly headquartered in Osaka. The company founded its first assembly operation in Hong Kong, in 1961, and launched production in the developed markets of Europe and the US from 1988 onwards. By 2003, it had established o</w:t>
      </w:r>
      <w:r w:rsidR="00D06B57">
        <w:t>ver 150 foreign affiliates, over</w:t>
      </w:r>
      <w:r w:rsidRPr="00452FB0">
        <w:t xml:space="preserve"> 85 or so of them in manufacturing</w:t>
      </w:r>
      <w:r w:rsidR="00C9179D">
        <w:t xml:space="preserve"> (Interview, </w:t>
      </w:r>
      <w:r w:rsidR="0066614C">
        <w:t xml:space="preserve">Deputy General Manager, </w:t>
      </w:r>
      <w:r w:rsidR="0066614C" w:rsidRPr="0066614C">
        <w:t>Shangha</w:t>
      </w:r>
      <w:r w:rsidR="0066614C">
        <w:t xml:space="preserve">i </w:t>
      </w:r>
      <w:proofErr w:type="spellStart"/>
      <w:r w:rsidR="0066614C">
        <w:t>Suoguang</w:t>
      </w:r>
      <w:proofErr w:type="spellEnd"/>
      <w:r w:rsidR="0066614C">
        <w:t xml:space="preserve"> Electronics, </w:t>
      </w:r>
      <w:proofErr w:type="gramStart"/>
      <w:r w:rsidR="0066614C">
        <w:t>12</w:t>
      </w:r>
      <w:proofErr w:type="gramEnd"/>
      <w:r w:rsidR="0066614C">
        <w:t xml:space="preserve"> Dec 2006). </w:t>
      </w:r>
      <w:r w:rsidRPr="00452FB0">
        <w:t>Sanyo Europe made televisions in Britain and Spain, air conditioning and heating equipment in Italy, and electronic components in the Czech Republic, with production</w:t>
      </w:r>
      <w:r>
        <w:t xml:space="preserve"> and marketing</w:t>
      </w:r>
      <w:r w:rsidRPr="00452FB0">
        <w:t xml:space="preserve"> being organized on a European-wide basis. Sanyo experienced a financial and organizational crisis in 2005, and looke</w:t>
      </w:r>
      <w:r w:rsidR="004D77FC">
        <w:t>d to cost reductions, a narrow</w:t>
      </w:r>
      <w:r w:rsidRPr="00452FB0">
        <w:t xml:space="preserve"> range of world leading products, and the creation of innovative, high margin products through </w:t>
      </w:r>
      <w:r w:rsidR="00E104D5">
        <w:t>R&amp;D</w:t>
      </w:r>
      <w:r w:rsidRPr="00452FB0">
        <w:t xml:space="preserve"> </w:t>
      </w:r>
      <w:proofErr w:type="spellStart"/>
      <w:r w:rsidRPr="00452FB0">
        <w:t>programmes</w:t>
      </w:r>
      <w:proofErr w:type="spellEnd"/>
      <w:r w:rsidRPr="00452FB0">
        <w:t xml:space="preserve">. The company sought particular identification with green technologies, and opened solar energy plants in Hungary and California. Despite its restructuring and </w:t>
      </w:r>
      <w:r w:rsidR="00E104D5">
        <w:t>R&amp;D</w:t>
      </w:r>
      <w:r w:rsidRPr="00452FB0">
        <w:t xml:space="preserve"> investments, Sony encountered further problems in its profitability from 2008 onwards, and renewed </w:t>
      </w:r>
      <w:r w:rsidR="004D77FC">
        <w:t>attempts at cost-cutting and organizational reform</w:t>
      </w:r>
      <w:r w:rsidRPr="00452FB0">
        <w:t>. Sanyo’s attempt to reduce its diverse range of often low margin products to a portfolio of lines in which it had an identifiable global leadership did not succeed commercially. Under pressure from the Japanese government, Sanyo agreed to acquisition by Panasonic in 2009</w:t>
      </w:r>
      <w:r>
        <w:t xml:space="preserve"> (Interview,</w:t>
      </w:r>
      <w:r w:rsidR="00F73092" w:rsidRPr="00F73092">
        <w:t xml:space="preserve"> </w:t>
      </w:r>
      <w:r w:rsidR="00F73092">
        <w:t>V</w:t>
      </w:r>
      <w:r w:rsidR="004A70F7">
        <w:t xml:space="preserve">ice </w:t>
      </w:r>
      <w:r w:rsidR="00F73092" w:rsidRPr="00F73092">
        <w:t xml:space="preserve">CEO, Sanyo </w:t>
      </w:r>
      <w:proofErr w:type="spellStart"/>
      <w:r w:rsidR="00F73092" w:rsidRPr="00F73092">
        <w:t>Rongshida</w:t>
      </w:r>
      <w:proofErr w:type="spellEnd"/>
      <w:r w:rsidR="00F73092" w:rsidRPr="00F73092">
        <w:t>, 9 February 2007</w:t>
      </w:r>
      <w:r w:rsidR="00F73092">
        <w:t>;</w:t>
      </w:r>
      <w:r>
        <w:t xml:space="preserve"> General Manager,</w:t>
      </w:r>
      <w:r w:rsidR="00F73092">
        <w:t xml:space="preserve"> Sanyo Europe, </w:t>
      </w:r>
      <w:r w:rsidR="006968C9">
        <w:t xml:space="preserve">19 Feb </w:t>
      </w:r>
      <w:r w:rsidR="00F73092">
        <w:t xml:space="preserve">2009; Deputy </w:t>
      </w:r>
      <w:r w:rsidR="00E104D5">
        <w:t>R&amp;D</w:t>
      </w:r>
      <w:r w:rsidR="00F73092">
        <w:t xml:space="preserve"> Manager</w:t>
      </w:r>
      <w:r w:rsidR="00F73092" w:rsidRPr="00F73092">
        <w:t xml:space="preserve">, Sanyo </w:t>
      </w:r>
      <w:proofErr w:type="spellStart"/>
      <w:r w:rsidR="00F73092" w:rsidRPr="00F73092">
        <w:t>Rongshida</w:t>
      </w:r>
      <w:proofErr w:type="spellEnd"/>
      <w:r w:rsidR="00F73092" w:rsidRPr="00F73092">
        <w:t>, 8 February 2007</w:t>
      </w:r>
      <w:r>
        <w:t>)</w:t>
      </w:r>
      <w:r w:rsidRPr="00452FB0">
        <w:t>.</w:t>
      </w:r>
      <w:r w:rsidR="00C830F4">
        <w:t xml:space="preserve"> Hitachi grew as a general engineering and electrical business, with a diverse product portfolio. In recent decades, it has focused on heavy engineering in power plant and transportation, spent on </w:t>
      </w:r>
      <w:r w:rsidR="00E104D5">
        <w:t>R&amp;D</w:t>
      </w:r>
      <w:r w:rsidR="00C830F4">
        <w:t>, and emphasized its technological and project management skills.</w:t>
      </w:r>
      <w:r w:rsidR="003B0D38">
        <w:t xml:space="preserve"> As a result, it renewed investment in manufacturing plants in Europe, but</w:t>
      </w:r>
      <w:r w:rsidR="004D77FC">
        <w:t xml:space="preserve"> never matched</w:t>
      </w:r>
      <w:r w:rsidR="003B0D38">
        <w:t xml:space="preserve"> the profitability of its chief rival, Siemens (</w:t>
      </w:r>
      <w:r w:rsidR="00810044">
        <w:t>Interview,</w:t>
      </w:r>
      <w:r w:rsidR="004A70F7">
        <w:t xml:space="preserve"> Chairman,</w:t>
      </w:r>
      <w:r w:rsidR="00810044">
        <w:t xml:space="preserve"> </w:t>
      </w:r>
      <w:r w:rsidR="004A70F7">
        <w:t>Hitachi Technol</w:t>
      </w:r>
      <w:r w:rsidR="000F0216">
        <w:t>o</w:t>
      </w:r>
      <w:r w:rsidR="004A70F7">
        <w:t xml:space="preserve">gies Europe, </w:t>
      </w:r>
      <w:r w:rsidR="000F0216">
        <w:t>8 March 2012; Corporate Affairs Director, Hitachi Technologies Europe, 12</w:t>
      </w:r>
      <w:r w:rsidR="000F0216" w:rsidRPr="000F0216">
        <w:rPr>
          <w:vertAlign w:val="superscript"/>
        </w:rPr>
        <w:t>th</w:t>
      </w:r>
      <w:r w:rsidR="000F0216">
        <w:t xml:space="preserve"> March 2015).</w:t>
      </w:r>
    </w:p>
    <w:p w14:paraId="3FD19DDA" w14:textId="0F94739A" w:rsidR="004F6889" w:rsidRDefault="000D67A8" w:rsidP="000A75B4">
      <w:pPr>
        <w:ind w:firstLine="720"/>
        <w:jc w:val="both"/>
        <w:rPr>
          <w:lang w:val="en-GB"/>
        </w:rPr>
      </w:pPr>
      <w:r w:rsidRPr="00452FB0">
        <w:rPr>
          <w:lang w:val="en-GB"/>
        </w:rPr>
        <w:t xml:space="preserve">After being broken up as a company by the US occupying forces after the Second World War, Mitsubishi Shoji was almost fully re-united by 1954. It was one of Japan’s largest </w:t>
      </w:r>
      <w:proofErr w:type="spellStart"/>
      <w:r w:rsidRPr="00452FB0">
        <w:rPr>
          <w:i/>
          <w:lang w:val="en-GB"/>
        </w:rPr>
        <w:t>sogoshosha</w:t>
      </w:r>
      <w:proofErr w:type="spellEnd"/>
      <w:r w:rsidRPr="00452FB0">
        <w:rPr>
          <w:lang w:val="en-GB"/>
        </w:rPr>
        <w:t>, the general trading companies that dominated the country’s export and import trade. These enterprises obtained the raw materials and components that Japan required to industrialize during the ‘miracle’ decades of the 1950s and 1960s, and organized the exporting of manufactured goods. In a developing economy, in which other businesses lacked international experience, trading firms with knowledge of overseas markets and in command of cross-bord</w:t>
      </w:r>
      <w:r w:rsidR="004D77FC">
        <w:rPr>
          <w:lang w:val="en-GB"/>
        </w:rPr>
        <w:t>er supply and sales networks undertook</w:t>
      </w:r>
      <w:r w:rsidRPr="00452FB0">
        <w:rPr>
          <w:lang w:val="en-GB"/>
        </w:rPr>
        <w:t xml:space="preserve"> a fundamental role. Working for multiple clients, the </w:t>
      </w:r>
      <w:proofErr w:type="spellStart"/>
      <w:r w:rsidRPr="00452FB0">
        <w:rPr>
          <w:i/>
          <w:lang w:val="en-GB"/>
        </w:rPr>
        <w:t>sogoshosha</w:t>
      </w:r>
      <w:proofErr w:type="spellEnd"/>
      <w:r w:rsidRPr="00452FB0">
        <w:rPr>
          <w:lang w:val="en-GB"/>
        </w:rPr>
        <w:t xml:space="preserve"> operated through economies of scale and scope. They</w:t>
      </w:r>
      <w:r>
        <w:rPr>
          <w:lang w:val="en-GB"/>
        </w:rPr>
        <w:t xml:space="preserve"> could advis</w:t>
      </w:r>
      <w:r w:rsidRPr="00452FB0">
        <w:rPr>
          <w:lang w:val="en-GB"/>
        </w:rPr>
        <w:t>e in addition on currency and other international transactions, and provide trade finance and credit terms. Their investments in natural resources throughout Asia constituted the earliest examples of outward FDI by Japan. M</w:t>
      </w:r>
      <w:r>
        <w:rPr>
          <w:lang w:val="en-GB"/>
        </w:rPr>
        <w:t>i</w:t>
      </w:r>
      <w:r w:rsidRPr="00452FB0">
        <w:rPr>
          <w:lang w:val="en-GB"/>
        </w:rPr>
        <w:t>tsubishi Shoji</w:t>
      </w:r>
      <w:r w:rsidRPr="00452FB0">
        <w:rPr>
          <w:lang w:val="en-GB"/>
        </w:rPr>
        <w:fldChar w:fldCharType="begin"/>
      </w:r>
      <w:r w:rsidRPr="00452FB0">
        <w:rPr>
          <w:lang w:val="en-GB"/>
        </w:rPr>
        <w:instrText xml:space="preserve"> XE "Mitsubishi Shoji" </w:instrText>
      </w:r>
      <w:r w:rsidRPr="00452FB0">
        <w:rPr>
          <w:lang w:val="en-GB"/>
        </w:rPr>
        <w:fldChar w:fldCharType="end"/>
      </w:r>
      <w:r w:rsidRPr="00452FB0">
        <w:rPr>
          <w:lang w:val="en-GB"/>
        </w:rPr>
        <w:t xml:space="preserve"> worked on LNG</w:t>
      </w:r>
      <w:r w:rsidRPr="00452FB0">
        <w:rPr>
          <w:lang w:val="en-GB"/>
        </w:rPr>
        <w:fldChar w:fldCharType="begin"/>
      </w:r>
      <w:r w:rsidRPr="00452FB0">
        <w:rPr>
          <w:lang w:val="en-GB"/>
        </w:rPr>
        <w:instrText xml:space="preserve"> XE "LNG" </w:instrText>
      </w:r>
      <w:r w:rsidRPr="00452FB0">
        <w:rPr>
          <w:lang w:val="en-GB"/>
        </w:rPr>
        <w:fldChar w:fldCharType="end"/>
      </w:r>
      <w:r w:rsidRPr="00452FB0">
        <w:rPr>
          <w:lang w:val="en-GB"/>
        </w:rPr>
        <w:t xml:space="preserve"> production</w:t>
      </w:r>
      <w:r w:rsidRPr="00452FB0">
        <w:rPr>
          <w:lang w:val="en-GB"/>
        </w:rPr>
        <w:fldChar w:fldCharType="begin"/>
      </w:r>
      <w:r w:rsidRPr="00452FB0">
        <w:rPr>
          <w:lang w:val="en-GB"/>
        </w:rPr>
        <w:instrText xml:space="preserve"> XE "management" </w:instrText>
      </w:r>
      <w:r w:rsidRPr="00452FB0">
        <w:rPr>
          <w:lang w:val="en-GB"/>
        </w:rPr>
        <w:fldChar w:fldCharType="end"/>
      </w:r>
      <w:r w:rsidRPr="00452FB0">
        <w:rPr>
          <w:lang w:val="en-GB"/>
        </w:rPr>
        <w:t xml:space="preserve"> in Brunei</w:t>
      </w:r>
      <w:r w:rsidRPr="00452FB0">
        <w:rPr>
          <w:lang w:val="en-GB"/>
        </w:rPr>
        <w:fldChar w:fldCharType="begin"/>
      </w:r>
      <w:r w:rsidRPr="00452FB0">
        <w:rPr>
          <w:lang w:val="en-GB"/>
        </w:rPr>
        <w:instrText xml:space="preserve"> XE "Brunei" </w:instrText>
      </w:r>
      <w:r w:rsidRPr="00452FB0">
        <w:rPr>
          <w:lang w:val="en-GB"/>
        </w:rPr>
        <w:fldChar w:fldCharType="end"/>
      </w:r>
      <w:r w:rsidRPr="00452FB0">
        <w:rPr>
          <w:lang w:val="en-GB"/>
        </w:rPr>
        <w:fldChar w:fldCharType="begin"/>
      </w:r>
      <w:r w:rsidRPr="00452FB0">
        <w:rPr>
          <w:lang w:val="en-GB"/>
        </w:rPr>
        <w:instrText xml:space="preserve"> XE "government" </w:instrText>
      </w:r>
      <w:r w:rsidRPr="00452FB0">
        <w:rPr>
          <w:lang w:val="en-GB"/>
        </w:rPr>
        <w:fldChar w:fldCharType="end"/>
      </w:r>
      <w:r w:rsidRPr="00452FB0">
        <w:rPr>
          <w:lang w:val="en-GB"/>
        </w:rPr>
        <w:t>, from 1968, its first major overseas investment</w:t>
      </w:r>
      <w:r w:rsidRPr="00452FB0">
        <w:rPr>
          <w:lang w:val="en-GB"/>
        </w:rPr>
        <w:fldChar w:fldCharType="begin"/>
      </w:r>
      <w:r w:rsidRPr="00452FB0">
        <w:rPr>
          <w:lang w:val="en-GB"/>
        </w:rPr>
        <w:instrText xml:space="preserve"> XE "investment" </w:instrText>
      </w:r>
      <w:r w:rsidRPr="00452FB0">
        <w:rPr>
          <w:lang w:val="en-GB"/>
        </w:rPr>
        <w:fldChar w:fldCharType="end"/>
      </w:r>
      <w:r w:rsidRPr="00452FB0">
        <w:rPr>
          <w:lang w:val="en-GB"/>
        </w:rPr>
        <w:t>, and it developed forestry, plantation, food production, and mining interests worldwide. It anglicised its name into Mitsubishi Corporation</w:t>
      </w:r>
      <w:r w:rsidRPr="00452FB0">
        <w:rPr>
          <w:lang w:val="en-GB"/>
        </w:rPr>
        <w:fldChar w:fldCharType="begin"/>
      </w:r>
      <w:r w:rsidRPr="00452FB0">
        <w:rPr>
          <w:lang w:val="en-GB"/>
        </w:rPr>
        <w:instrText xml:space="preserve"> XE "Mitsubishi Corporation" </w:instrText>
      </w:r>
      <w:r w:rsidRPr="00452FB0">
        <w:rPr>
          <w:lang w:val="en-GB"/>
        </w:rPr>
        <w:fldChar w:fldCharType="end"/>
      </w:r>
      <w:r w:rsidRPr="00452FB0">
        <w:rPr>
          <w:lang w:val="en-GB"/>
        </w:rPr>
        <w:t>, in 1971, a statement of its intention t</w:t>
      </w:r>
      <w:r w:rsidR="004D77FC">
        <w:rPr>
          <w:lang w:val="en-GB"/>
        </w:rPr>
        <w:t>o be more global</w:t>
      </w:r>
      <w:r w:rsidRPr="00452FB0">
        <w:rPr>
          <w:lang w:val="en-GB"/>
        </w:rPr>
        <w:t xml:space="preserve">. After 1990, in Japan’s low growth era, the </w:t>
      </w:r>
      <w:proofErr w:type="spellStart"/>
      <w:r w:rsidRPr="00452FB0">
        <w:rPr>
          <w:i/>
          <w:lang w:val="en-GB"/>
        </w:rPr>
        <w:t>sogoshosha</w:t>
      </w:r>
      <w:proofErr w:type="spellEnd"/>
      <w:r w:rsidRPr="00452FB0">
        <w:rPr>
          <w:lang w:val="en-GB"/>
        </w:rPr>
        <w:t xml:space="preserve"> needed to find growth opportunities in foreign markets, and, in parallel, their importance to Japan’s international trade and domestic distribution fell</w:t>
      </w:r>
      <w:r>
        <w:rPr>
          <w:lang w:val="en-GB"/>
        </w:rPr>
        <w:t xml:space="preserve"> (Interview, Operations Director</w:t>
      </w:r>
      <w:r w:rsidR="0045097E">
        <w:rPr>
          <w:lang w:val="en-GB"/>
        </w:rPr>
        <w:t>, Mitsubishi Corporation Europe</w:t>
      </w:r>
      <w:r w:rsidR="000F0216">
        <w:rPr>
          <w:lang w:val="en-GB"/>
        </w:rPr>
        <w:t>, 20</w:t>
      </w:r>
      <w:r w:rsidR="000F0216" w:rsidRPr="000F0216">
        <w:rPr>
          <w:vertAlign w:val="superscript"/>
          <w:lang w:val="en-GB"/>
        </w:rPr>
        <w:t>th</w:t>
      </w:r>
      <w:r w:rsidR="000F0216">
        <w:rPr>
          <w:lang w:val="en-GB"/>
        </w:rPr>
        <w:t xml:space="preserve"> Feb 2014</w:t>
      </w:r>
      <w:r w:rsidR="0045097E">
        <w:rPr>
          <w:lang w:val="en-GB"/>
        </w:rPr>
        <w:t>; General Manager,</w:t>
      </w:r>
      <w:r>
        <w:rPr>
          <w:lang w:val="en-GB"/>
        </w:rPr>
        <w:t xml:space="preserve"> </w:t>
      </w:r>
      <w:r w:rsidR="000F0216">
        <w:rPr>
          <w:lang w:val="en-GB"/>
        </w:rPr>
        <w:t>19</w:t>
      </w:r>
      <w:r w:rsidR="000F0216" w:rsidRPr="000F0216">
        <w:rPr>
          <w:vertAlign w:val="superscript"/>
          <w:lang w:val="en-GB"/>
        </w:rPr>
        <w:t>th</w:t>
      </w:r>
      <w:r w:rsidR="000F0216">
        <w:rPr>
          <w:lang w:val="en-GB"/>
        </w:rPr>
        <w:t xml:space="preserve"> </w:t>
      </w:r>
      <w:r>
        <w:rPr>
          <w:lang w:val="en-GB"/>
        </w:rPr>
        <w:t>Feb 2015)</w:t>
      </w:r>
      <w:r w:rsidRPr="00452FB0">
        <w:rPr>
          <w:lang w:val="en-GB"/>
        </w:rPr>
        <w:t xml:space="preserve">. Enterprises such as the Mitsubishi Corporation, Mitsui </w:t>
      </w:r>
      <w:r w:rsidR="000531CB">
        <w:rPr>
          <w:lang w:val="en-GB"/>
        </w:rPr>
        <w:t>and</w:t>
      </w:r>
      <w:r w:rsidRPr="00452FB0">
        <w:rPr>
          <w:lang w:val="en-GB"/>
        </w:rPr>
        <w:t xml:space="preserve"> Co., and Sumitomo Corporation are amongst the largest multinationals in th</w:t>
      </w:r>
      <w:r w:rsidR="000F0216">
        <w:rPr>
          <w:lang w:val="en-GB"/>
        </w:rPr>
        <w:t xml:space="preserve">e world, appearing </w:t>
      </w:r>
      <w:r w:rsidRPr="00452FB0">
        <w:rPr>
          <w:lang w:val="en-GB"/>
        </w:rPr>
        <w:t>in the Top 100 Non-Financial TNCs compiled</w:t>
      </w:r>
      <w:r>
        <w:rPr>
          <w:lang w:val="en-GB"/>
        </w:rPr>
        <w:t xml:space="preserve"> by UNCTAD</w:t>
      </w:r>
      <w:r w:rsidR="0045097E">
        <w:rPr>
          <w:lang w:val="en-GB"/>
        </w:rPr>
        <w:t xml:space="preserve"> (UNCTAD, World Investment Report, </w:t>
      </w:r>
      <w:r w:rsidR="000F0216">
        <w:rPr>
          <w:lang w:val="en-GB"/>
        </w:rPr>
        <w:t>2000, 2005, 2014)</w:t>
      </w:r>
      <w:r>
        <w:rPr>
          <w:lang w:val="en-GB"/>
        </w:rPr>
        <w:t>.</w:t>
      </w:r>
    </w:p>
    <w:p w14:paraId="734C304B" w14:textId="0676C349" w:rsidR="000D67A8" w:rsidRPr="00452FB0" w:rsidRDefault="004D77FC" w:rsidP="000A75B4">
      <w:pPr>
        <w:ind w:firstLine="720"/>
        <w:jc w:val="both"/>
        <w:rPr>
          <w:lang w:val="en-GB"/>
        </w:rPr>
      </w:pPr>
      <w:r>
        <w:rPr>
          <w:lang w:val="en-GB"/>
        </w:rPr>
        <w:t>Banks</w:t>
      </w:r>
      <w:r w:rsidR="000D67A8" w:rsidRPr="00452FB0">
        <w:rPr>
          <w:lang w:val="en-GB"/>
        </w:rPr>
        <w:t xml:space="preserve"> had historically evolved within Japan’s highly regulated and uncompetitive financial market. In the 1980s, Sanwa Bank</w:t>
      </w:r>
      <w:r w:rsidR="000D67A8" w:rsidRPr="00452FB0">
        <w:rPr>
          <w:lang w:val="en-GB"/>
        </w:rPr>
        <w:fldChar w:fldCharType="begin"/>
      </w:r>
      <w:r w:rsidR="000D67A8" w:rsidRPr="00452FB0">
        <w:rPr>
          <w:lang w:val="en-GB"/>
        </w:rPr>
        <w:instrText xml:space="preserve"> XE "Sanwa Bank" </w:instrText>
      </w:r>
      <w:r w:rsidR="000D67A8" w:rsidRPr="00452FB0">
        <w:rPr>
          <w:lang w:val="en-GB"/>
        </w:rPr>
        <w:fldChar w:fldCharType="end"/>
      </w:r>
      <w:r w:rsidR="000D67A8" w:rsidRPr="00452FB0">
        <w:rPr>
          <w:lang w:val="en-GB"/>
        </w:rPr>
        <w:t xml:space="preserve"> declared its intention to be the world’s top bank</w:t>
      </w:r>
      <w:r w:rsidR="000D67A8" w:rsidRPr="00452FB0">
        <w:rPr>
          <w:lang w:val="en-GB"/>
        </w:rPr>
        <w:fldChar w:fldCharType="begin"/>
      </w:r>
      <w:r w:rsidR="000D67A8" w:rsidRPr="00452FB0">
        <w:rPr>
          <w:lang w:val="en-GB"/>
        </w:rPr>
        <w:instrText xml:space="preserve"> XE "banking" </w:instrText>
      </w:r>
      <w:r w:rsidR="000D67A8" w:rsidRPr="00452FB0">
        <w:rPr>
          <w:lang w:val="en-GB"/>
        </w:rPr>
        <w:fldChar w:fldCharType="end"/>
      </w:r>
      <w:r w:rsidR="000D67A8" w:rsidRPr="00452FB0">
        <w:rPr>
          <w:lang w:val="en-GB"/>
        </w:rPr>
        <w:t>, and Mitsubishi</w:t>
      </w:r>
      <w:r w:rsidR="000D67A8" w:rsidRPr="00452FB0">
        <w:rPr>
          <w:lang w:val="en-GB"/>
        </w:rPr>
        <w:fldChar w:fldCharType="begin"/>
      </w:r>
      <w:r w:rsidR="000D67A8" w:rsidRPr="00452FB0">
        <w:rPr>
          <w:lang w:val="en-GB"/>
        </w:rPr>
        <w:instrText xml:space="preserve"> XE "Mitsubishi Bank" </w:instrText>
      </w:r>
      <w:r w:rsidR="000D67A8" w:rsidRPr="00452FB0">
        <w:rPr>
          <w:lang w:val="en-GB"/>
        </w:rPr>
        <w:fldChar w:fldCharType="end"/>
      </w:r>
      <w:r w:rsidR="000D67A8" w:rsidRPr="00452FB0">
        <w:rPr>
          <w:lang w:val="en-GB"/>
        </w:rPr>
        <w:t xml:space="preserve"> Bank and </w:t>
      </w:r>
      <w:proofErr w:type="spellStart"/>
      <w:r w:rsidR="000D67A8" w:rsidRPr="00452FB0">
        <w:rPr>
          <w:lang w:val="en-GB"/>
        </w:rPr>
        <w:t>Dai-ichi</w:t>
      </w:r>
      <w:proofErr w:type="spellEnd"/>
      <w:r w:rsidR="000D67A8" w:rsidRPr="00452FB0">
        <w:rPr>
          <w:lang w:val="en-GB"/>
        </w:rPr>
        <w:t xml:space="preserve"> Kangyo Bank</w:t>
      </w:r>
      <w:r w:rsidR="000D67A8" w:rsidRPr="00452FB0">
        <w:rPr>
          <w:lang w:val="en-GB"/>
        </w:rPr>
        <w:fldChar w:fldCharType="begin"/>
      </w:r>
      <w:r w:rsidR="000D67A8" w:rsidRPr="00452FB0">
        <w:rPr>
          <w:lang w:val="en-GB"/>
        </w:rPr>
        <w:instrText xml:space="preserve"> XE "Dai-ichi Kangyo Bank" </w:instrText>
      </w:r>
      <w:r w:rsidR="000D67A8" w:rsidRPr="00452FB0">
        <w:rPr>
          <w:lang w:val="en-GB"/>
        </w:rPr>
        <w:fldChar w:fldCharType="end"/>
      </w:r>
      <w:r w:rsidR="000D67A8" w:rsidRPr="00452FB0">
        <w:rPr>
          <w:lang w:val="en-GB"/>
        </w:rPr>
        <w:t xml:space="preserve"> entered the US</w:t>
      </w:r>
      <w:r w:rsidR="000D67A8" w:rsidRPr="00452FB0">
        <w:rPr>
          <w:lang w:val="en-GB"/>
        </w:rPr>
        <w:fldChar w:fldCharType="begin"/>
      </w:r>
      <w:r w:rsidR="000D67A8" w:rsidRPr="00452FB0">
        <w:rPr>
          <w:lang w:val="en-GB"/>
        </w:rPr>
        <w:instrText xml:space="preserve"> XE "United States" </w:instrText>
      </w:r>
      <w:r w:rsidR="000D67A8" w:rsidRPr="00452FB0">
        <w:rPr>
          <w:lang w:val="en-GB"/>
        </w:rPr>
        <w:fldChar w:fldCharType="end"/>
      </w:r>
      <w:r w:rsidR="000D67A8" w:rsidRPr="00452FB0">
        <w:rPr>
          <w:lang w:val="en-GB"/>
        </w:rPr>
        <w:t xml:space="preserve"> as full-service</w:t>
      </w:r>
      <w:r w:rsidR="000D67A8" w:rsidRPr="00452FB0">
        <w:rPr>
          <w:lang w:val="en-GB"/>
        </w:rPr>
        <w:fldChar w:fldCharType="begin"/>
      </w:r>
      <w:r w:rsidR="000D67A8" w:rsidRPr="00452FB0">
        <w:rPr>
          <w:lang w:val="en-GB"/>
        </w:rPr>
        <w:instrText xml:space="preserve"> XE "services" </w:instrText>
      </w:r>
      <w:r w:rsidR="000D67A8" w:rsidRPr="00452FB0">
        <w:rPr>
          <w:lang w:val="en-GB"/>
        </w:rPr>
        <w:fldChar w:fldCharType="end"/>
      </w:r>
      <w:r w:rsidR="000D67A8" w:rsidRPr="00452FB0">
        <w:rPr>
          <w:lang w:val="en-GB"/>
        </w:rPr>
        <w:t xml:space="preserve"> firms. </w:t>
      </w:r>
      <w:r w:rsidR="000D67A8" w:rsidRPr="00452FB0">
        <w:t>By 1980, Japanese banks had 290 overseas branches; by 1990, there were 1035, frequently the result of following</w:t>
      </w:r>
      <w:r w:rsidR="000D67A8">
        <w:t xml:space="preserve"> manufacturers which</w:t>
      </w:r>
      <w:r w:rsidR="000D67A8" w:rsidRPr="00452FB0">
        <w:t xml:space="preserve"> had begun large-scale FDI in developed markets.</w:t>
      </w:r>
      <w:r w:rsidR="000D67A8" w:rsidRPr="00452FB0">
        <w:rPr>
          <w:lang w:val="en-GB"/>
        </w:rPr>
        <w:t xml:space="preserve"> When the Japanese</w:t>
      </w:r>
      <w:r w:rsidR="000D67A8" w:rsidRPr="00452FB0">
        <w:rPr>
          <w:lang w:val="en-GB"/>
        </w:rPr>
        <w:fldChar w:fldCharType="begin"/>
      </w:r>
      <w:r w:rsidR="000D67A8" w:rsidRPr="00452FB0">
        <w:rPr>
          <w:lang w:val="en-GB"/>
        </w:rPr>
        <w:instrText xml:space="preserve"> XE "Japan" </w:instrText>
      </w:r>
      <w:r w:rsidR="000D67A8" w:rsidRPr="00452FB0">
        <w:rPr>
          <w:lang w:val="en-GB"/>
        </w:rPr>
        <w:fldChar w:fldCharType="end"/>
      </w:r>
      <w:r w:rsidR="000D67A8" w:rsidRPr="00452FB0">
        <w:rPr>
          <w:lang w:val="en-GB"/>
        </w:rPr>
        <w:t xml:space="preserve"> economic bubble burst, the Japanese</w:t>
      </w:r>
      <w:r w:rsidR="000D67A8" w:rsidRPr="00452FB0">
        <w:rPr>
          <w:lang w:val="en-GB"/>
        </w:rPr>
        <w:fldChar w:fldCharType="begin"/>
      </w:r>
      <w:r w:rsidR="000D67A8" w:rsidRPr="00452FB0">
        <w:rPr>
          <w:lang w:val="en-GB"/>
        </w:rPr>
        <w:instrText xml:space="preserve"> XE "Japan" </w:instrText>
      </w:r>
      <w:r w:rsidR="000D67A8" w:rsidRPr="00452FB0">
        <w:rPr>
          <w:lang w:val="en-GB"/>
        </w:rPr>
        <w:fldChar w:fldCharType="end"/>
      </w:r>
      <w:r w:rsidR="000D67A8" w:rsidRPr="00452FB0">
        <w:rPr>
          <w:lang w:val="en-GB"/>
        </w:rPr>
        <w:t xml:space="preserve"> banks</w:t>
      </w:r>
      <w:r w:rsidR="000D67A8" w:rsidRPr="00452FB0">
        <w:rPr>
          <w:lang w:val="en-GB"/>
        </w:rPr>
        <w:fldChar w:fldCharType="begin"/>
      </w:r>
      <w:r w:rsidR="000D67A8" w:rsidRPr="00452FB0">
        <w:rPr>
          <w:lang w:val="en-GB"/>
        </w:rPr>
        <w:instrText xml:space="preserve"> XE "banking" </w:instrText>
      </w:r>
      <w:r w:rsidR="000D67A8" w:rsidRPr="00452FB0">
        <w:rPr>
          <w:lang w:val="en-GB"/>
        </w:rPr>
        <w:fldChar w:fldCharType="end"/>
      </w:r>
      <w:r w:rsidR="000D67A8" w:rsidRPr="00452FB0">
        <w:rPr>
          <w:lang w:val="en-GB"/>
        </w:rPr>
        <w:t>’ capital</w:t>
      </w:r>
      <w:r w:rsidR="000D67A8" w:rsidRPr="00452FB0">
        <w:rPr>
          <w:lang w:val="en-GB"/>
        </w:rPr>
        <w:fldChar w:fldCharType="begin"/>
      </w:r>
      <w:r w:rsidR="000D67A8" w:rsidRPr="00452FB0">
        <w:rPr>
          <w:lang w:val="en-GB"/>
        </w:rPr>
        <w:instrText xml:space="preserve"> XE "capital" </w:instrText>
      </w:r>
      <w:r w:rsidR="000D67A8" w:rsidRPr="00452FB0">
        <w:rPr>
          <w:lang w:val="en-GB"/>
        </w:rPr>
        <w:fldChar w:fldCharType="end"/>
      </w:r>
      <w:r w:rsidR="000D67A8" w:rsidRPr="00452FB0">
        <w:rPr>
          <w:lang w:val="en-GB"/>
        </w:rPr>
        <w:t xml:space="preserve"> melted away, and they retreated internationally. Tokyo</w:t>
      </w:r>
      <w:r w:rsidR="000D67A8" w:rsidRPr="00452FB0">
        <w:rPr>
          <w:lang w:val="en-GB"/>
        </w:rPr>
        <w:fldChar w:fldCharType="begin"/>
      </w:r>
      <w:r w:rsidR="000D67A8" w:rsidRPr="00452FB0">
        <w:rPr>
          <w:lang w:val="en-GB"/>
        </w:rPr>
        <w:instrText xml:space="preserve"> XE "Tokyo" </w:instrText>
      </w:r>
      <w:r w:rsidR="000D67A8" w:rsidRPr="00452FB0">
        <w:rPr>
          <w:lang w:val="en-GB"/>
        </w:rPr>
        <w:fldChar w:fldCharType="end"/>
      </w:r>
      <w:r w:rsidR="000D67A8" w:rsidRPr="00452FB0">
        <w:rPr>
          <w:lang w:val="en-GB"/>
        </w:rPr>
        <w:t>’s own ‘Big Bang’</w:t>
      </w:r>
      <w:r w:rsidR="000D67A8" w:rsidRPr="00452FB0">
        <w:rPr>
          <w:lang w:val="en-GB"/>
        </w:rPr>
        <w:fldChar w:fldCharType="begin"/>
      </w:r>
      <w:r w:rsidR="000D67A8" w:rsidRPr="00452FB0">
        <w:rPr>
          <w:lang w:val="en-GB"/>
        </w:rPr>
        <w:instrText xml:space="preserve"> XE "‘Big Bang’, Tokyo" </w:instrText>
      </w:r>
      <w:r w:rsidR="000D67A8" w:rsidRPr="00452FB0">
        <w:rPr>
          <w:lang w:val="en-GB"/>
        </w:rPr>
        <w:fldChar w:fldCharType="end"/>
      </w:r>
      <w:r w:rsidR="000D67A8" w:rsidRPr="00452FB0">
        <w:rPr>
          <w:lang w:val="en-GB"/>
        </w:rPr>
        <w:t>, in 1994–97, was an attempt to mend its declining influence as a global financial hub: it implemented de-regulation, broke down competitive barriers between financial</w:t>
      </w:r>
      <w:r w:rsidR="000D67A8" w:rsidRPr="00452FB0">
        <w:rPr>
          <w:lang w:val="en-GB"/>
        </w:rPr>
        <w:fldChar w:fldCharType="begin"/>
      </w:r>
      <w:r w:rsidR="000D67A8" w:rsidRPr="00452FB0">
        <w:rPr>
          <w:lang w:val="en-GB"/>
        </w:rPr>
        <w:instrText xml:space="preserve"> XE "finance" </w:instrText>
      </w:r>
      <w:r w:rsidR="000D67A8" w:rsidRPr="00452FB0">
        <w:rPr>
          <w:lang w:val="en-GB"/>
        </w:rPr>
        <w:fldChar w:fldCharType="end"/>
      </w:r>
      <w:r w:rsidR="000D67A8" w:rsidRPr="00452FB0">
        <w:rPr>
          <w:lang w:val="en-GB"/>
        </w:rPr>
        <w:t xml:space="preserve"> services</w:t>
      </w:r>
      <w:r w:rsidR="000D67A8" w:rsidRPr="00452FB0">
        <w:rPr>
          <w:lang w:val="en-GB"/>
        </w:rPr>
        <w:fldChar w:fldCharType="begin"/>
      </w:r>
      <w:r w:rsidR="000D67A8" w:rsidRPr="00452FB0">
        <w:rPr>
          <w:lang w:val="en-GB"/>
        </w:rPr>
        <w:instrText xml:space="preserve"> XE "services" </w:instrText>
      </w:r>
      <w:r w:rsidR="000D67A8" w:rsidRPr="00452FB0">
        <w:rPr>
          <w:lang w:val="en-GB"/>
        </w:rPr>
        <w:fldChar w:fldCharType="end"/>
      </w:r>
      <w:r w:rsidR="000D67A8" w:rsidRPr="00452FB0">
        <w:rPr>
          <w:lang w:val="en-GB"/>
        </w:rPr>
        <w:t>, and ended key exchange controls. The policy change initiated a series of mergers leading to the rise of ‘mega-banks</w:t>
      </w:r>
      <w:r w:rsidR="000D67A8" w:rsidRPr="00452FB0">
        <w:rPr>
          <w:lang w:val="en-GB"/>
        </w:rPr>
        <w:fldChar w:fldCharType="begin"/>
      </w:r>
      <w:r w:rsidR="000D67A8" w:rsidRPr="00452FB0">
        <w:rPr>
          <w:lang w:val="en-GB"/>
        </w:rPr>
        <w:instrText xml:space="preserve"> XE "banking" </w:instrText>
      </w:r>
      <w:r w:rsidR="000D67A8" w:rsidRPr="00452FB0">
        <w:rPr>
          <w:lang w:val="en-GB"/>
        </w:rPr>
        <w:fldChar w:fldCharType="end"/>
      </w:r>
      <w:r w:rsidR="000D67A8" w:rsidRPr="00452FB0">
        <w:rPr>
          <w:lang w:val="en-GB"/>
        </w:rPr>
        <w:t xml:space="preserve">’ better able in theory to compete globally, and </w:t>
      </w:r>
      <w:r w:rsidR="00E902A9">
        <w:rPr>
          <w:lang w:val="en-GB"/>
        </w:rPr>
        <w:t xml:space="preserve">it </w:t>
      </w:r>
      <w:r w:rsidR="000D67A8" w:rsidRPr="00452FB0">
        <w:rPr>
          <w:lang w:val="en-GB"/>
        </w:rPr>
        <w:t>created amongst others the Mizuho Group (in 2002) and Mitsubishi UFJ Financial Group</w:t>
      </w:r>
      <w:r w:rsidR="000D67A8" w:rsidRPr="00452FB0">
        <w:rPr>
          <w:lang w:val="en-GB"/>
        </w:rPr>
        <w:fldChar w:fldCharType="begin"/>
      </w:r>
      <w:r w:rsidR="000D67A8" w:rsidRPr="00452FB0">
        <w:rPr>
          <w:lang w:val="en-GB"/>
        </w:rPr>
        <w:instrText xml:space="preserve"> XE "Mitsubishi UFJ Financial Group" </w:instrText>
      </w:r>
      <w:r w:rsidR="000D67A8" w:rsidRPr="00452FB0">
        <w:rPr>
          <w:lang w:val="en-GB"/>
        </w:rPr>
        <w:fldChar w:fldCharType="end"/>
      </w:r>
      <w:r w:rsidR="000D67A8" w:rsidRPr="00452FB0">
        <w:rPr>
          <w:lang w:val="en-GB"/>
        </w:rPr>
        <w:t xml:space="preserve"> (2005)</w:t>
      </w:r>
      <w:r w:rsidR="000F0216">
        <w:rPr>
          <w:lang w:val="en-GB"/>
        </w:rPr>
        <w:t xml:space="preserve"> (Fitzgerald, 2015)</w:t>
      </w:r>
      <w:r w:rsidR="000D67A8" w:rsidRPr="00452FB0">
        <w:rPr>
          <w:lang w:val="en-GB"/>
        </w:rPr>
        <w:t xml:space="preserve">. Securities and investment firms were amongst the most highly internationalized of Japanese banks, yet over 90 per cent of trading by Daiwa Securities occurred </w:t>
      </w:r>
      <w:r w:rsidR="00E902A9">
        <w:rPr>
          <w:lang w:val="en-GB"/>
        </w:rPr>
        <w:t>with</w:t>
      </w:r>
      <w:r w:rsidR="000D67A8" w:rsidRPr="00452FB0">
        <w:rPr>
          <w:lang w:val="en-GB"/>
        </w:rPr>
        <w:t>in Japan by 2009. Overall, Japanese banks had substantial capital resources, but they lacked capabilities in products, personnel and networks to be major MNCs</w:t>
      </w:r>
      <w:r w:rsidR="000F0216">
        <w:rPr>
          <w:lang w:val="en-GB"/>
        </w:rPr>
        <w:t xml:space="preserve"> (Interview, Daiwa Securities, Research Director, </w:t>
      </w:r>
      <w:proofErr w:type="gramStart"/>
      <w:r w:rsidR="00935194">
        <w:rPr>
          <w:lang w:val="en-GB"/>
        </w:rPr>
        <w:t>8</w:t>
      </w:r>
      <w:r w:rsidR="00935194" w:rsidRPr="00935194">
        <w:rPr>
          <w:vertAlign w:val="superscript"/>
          <w:lang w:val="en-GB"/>
        </w:rPr>
        <w:t>th</w:t>
      </w:r>
      <w:proofErr w:type="gramEnd"/>
      <w:r w:rsidR="00935194">
        <w:rPr>
          <w:lang w:val="en-GB"/>
        </w:rPr>
        <w:t xml:space="preserve"> March 2012).</w:t>
      </w:r>
    </w:p>
    <w:p w14:paraId="4CE5A941" w14:textId="77777777" w:rsidR="000D67A8" w:rsidRPr="00452FB0" w:rsidRDefault="000D67A8" w:rsidP="000D67A8">
      <w:pPr>
        <w:jc w:val="both"/>
        <w:rPr>
          <w:lang w:val="en-GB"/>
        </w:rPr>
      </w:pPr>
    </w:p>
    <w:p w14:paraId="219AEDC5" w14:textId="77777777" w:rsidR="000D67A8" w:rsidRPr="00452FB0" w:rsidRDefault="000D67A8" w:rsidP="000D67A8">
      <w:pPr>
        <w:jc w:val="both"/>
        <w:rPr>
          <w:i/>
        </w:rPr>
      </w:pPr>
      <w:r w:rsidRPr="00452FB0">
        <w:rPr>
          <w:i/>
        </w:rPr>
        <w:t>Capabilities</w:t>
      </w:r>
    </w:p>
    <w:p w14:paraId="072E5D51" w14:textId="511F0470" w:rsidR="002B1E08" w:rsidRPr="00452FB0" w:rsidRDefault="000D67A8" w:rsidP="000D67A8">
      <w:pPr>
        <w:jc w:val="both"/>
      </w:pPr>
      <w:r w:rsidRPr="00452FB0">
        <w:t xml:space="preserve">Toyota linked their preferred entry strategy of directly controlled, </w:t>
      </w:r>
      <w:proofErr w:type="gramStart"/>
      <w:r w:rsidRPr="00452FB0">
        <w:t>greenfield</w:t>
      </w:r>
      <w:proofErr w:type="gramEnd"/>
      <w:r w:rsidRPr="00452FB0">
        <w:t xml:space="preserve"> subsidiaries to their ownership of highly competitive management and producti</w:t>
      </w:r>
      <w:r w:rsidR="00E902A9">
        <w:t xml:space="preserve">on methods, and it aimed, </w:t>
      </w:r>
      <w:r w:rsidRPr="00452FB0">
        <w:t xml:space="preserve">with adaptations, to transfer these methods to its </w:t>
      </w:r>
      <w:r>
        <w:t>subsidiaries</w:t>
      </w:r>
      <w:r w:rsidRPr="00452FB0">
        <w:t>. The company believed that its subsidiaries should follow the ‘Toyota Way’, promoted as a concept from 2001, and that the essentials were its production management, customer service mentality and high skills philosophy.  As well as ensuring strong direction from the production departments of the main company, Toyota relied on expatriates for the success of its policy. Yet a global firm could not depend on the pool of managers available from Japan, and, ultimately</w:t>
      </w:r>
      <w:r>
        <w:t>, Japan-centric</w:t>
      </w:r>
      <w:r w:rsidR="00E902A9">
        <w:t xml:space="preserve"> decision-making </w:t>
      </w:r>
      <w:r w:rsidRPr="00452FB0">
        <w:t>inhibit</w:t>
      </w:r>
      <w:r w:rsidR="00E902A9">
        <w:t>ed</w:t>
      </w:r>
      <w:r w:rsidRPr="00452FB0">
        <w:t xml:space="preserve"> the development of foreign markets. The Toyota Institute was founded, in 2002, to provide training for executives and managers from all over the world. The company acknowledged that employment and working practices would inevitably vary according to local laws and </w:t>
      </w:r>
      <w:proofErr w:type="spellStart"/>
      <w:r w:rsidRPr="00452FB0">
        <w:t>labour</w:t>
      </w:r>
      <w:proofErr w:type="spellEnd"/>
      <w:r w:rsidRPr="00452FB0">
        <w:t xml:space="preserve"> markets, but held to its pro</w:t>
      </w:r>
      <w:r w:rsidR="00E902A9">
        <w:t>duction management being in their essential principles</w:t>
      </w:r>
      <w:r w:rsidRPr="00452FB0">
        <w:t xml:space="preserve"> transferable. While there is evidence of degrees of hybrid practice in subsidiaries, executives claimed that Toyota encountered few problems in achieving its core production objectives. Nonetheless, following the 2008-9 economic crisis, Toyota suffered the first financial loss in its history (although the total was sma</w:t>
      </w:r>
      <w:r w:rsidR="00E902A9">
        <w:t>ll compared to US rivals). I</w:t>
      </w:r>
      <w:r w:rsidRPr="00452FB0">
        <w:t>t faced criticism of faulty automobiles and falling quality standards due, it was claimed, to r</w:t>
      </w:r>
      <w:r w:rsidR="00E902A9">
        <w:t xml:space="preserve">apid global expansion and growing reliance on </w:t>
      </w:r>
      <w:r w:rsidRPr="00452FB0">
        <w:t xml:space="preserve">international component suppliers. Nonetheless, as well as being Japan’s biggest corporate spender on </w:t>
      </w:r>
      <w:r w:rsidR="00E104D5">
        <w:t>R&amp;D</w:t>
      </w:r>
      <w:r w:rsidRPr="00452FB0">
        <w:t>, Toyo</w:t>
      </w:r>
      <w:r>
        <w:t xml:space="preserve">ta maintained </w:t>
      </w:r>
      <w:r w:rsidR="00E902A9">
        <w:t>competitive</w:t>
      </w:r>
      <w:r w:rsidRPr="00452FB0">
        <w:t xml:space="preserve"> leadership in production management and cross-border supply chains</w:t>
      </w:r>
      <w:r w:rsidR="002B1E08">
        <w:t xml:space="preserve"> </w:t>
      </w:r>
      <w:r w:rsidR="002B1E08" w:rsidRPr="00452FB0">
        <w:t>(</w:t>
      </w:r>
      <w:r w:rsidR="002B1E08">
        <w:t>Interview, Production Director, Toyota Europe; 18 Feb 2010; General Manager, Toyota UK</w:t>
      </w:r>
      <w:r w:rsidR="002B1E08" w:rsidRPr="00452FB0">
        <w:t>, 17</w:t>
      </w:r>
      <w:r w:rsidR="002B1E08">
        <w:rPr>
          <w:vertAlign w:val="superscript"/>
        </w:rPr>
        <w:t xml:space="preserve"> </w:t>
      </w:r>
      <w:r w:rsidR="002B1E08">
        <w:t>Jan 2013).</w:t>
      </w:r>
    </w:p>
    <w:p w14:paraId="10877F07" w14:textId="6F6CDD22" w:rsidR="002B1E08" w:rsidRDefault="000D67A8" w:rsidP="002B1E08">
      <w:pPr>
        <w:ind w:firstLine="720"/>
        <w:jc w:val="both"/>
      </w:pPr>
      <w:r w:rsidRPr="00452FB0">
        <w:t xml:space="preserve">Although Suzuki was prepared to form international joint ventures, it preferred to be the majority owner. In China, it was forced to accept a 49 per cent share in both of its automobile enterprises, but, according to the Chinese managers at </w:t>
      </w:r>
      <w:proofErr w:type="spellStart"/>
      <w:r w:rsidRPr="00452FB0">
        <w:t>Changhe</w:t>
      </w:r>
      <w:proofErr w:type="spellEnd"/>
      <w:r w:rsidRPr="00452FB0">
        <w:t xml:space="preserve"> Suzuki, it exercised </w:t>
      </w:r>
      <w:r w:rsidR="00E902A9">
        <w:t xml:space="preserve">a </w:t>
      </w:r>
      <w:r w:rsidRPr="00452FB0">
        <w:t>majority co</w:t>
      </w:r>
      <w:r>
        <w:t>ntrol in practice</w:t>
      </w:r>
      <w:r w:rsidRPr="00452FB0">
        <w:t xml:space="preserve">. It was Suzuki that owned the technological know-how and management expertise. Its Chinese partners were responsible for managing human resources, marketing, sales, public relations, and government relationships, while Suzuki concentrated on production and product development. Formal operational procedures and regulations, originally drawn up in Japan, were adapted to fit local </w:t>
      </w:r>
      <w:r>
        <w:t>conditions, laws and regulations</w:t>
      </w:r>
      <w:r w:rsidRPr="00452FB0">
        <w:t>.</w:t>
      </w:r>
      <w:r>
        <w:t xml:space="preserve"> As the </w:t>
      </w:r>
      <w:r w:rsidRPr="00452FB0">
        <w:t xml:space="preserve">deputy general manager at </w:t>
      </w:r>
      <w:proofErr w:type="spellStart"/>
      <w:r w:rsidRPr="00452FB0">
        <w:t>Cha</w:t>
      </w:r>
      <w:r>
        <w:t>nghe</w:t>
      </w:r>
      <w:proofErr w:type="spellEnd"/>
      <w:r w:rsidRPr="00452FB0">
        <w:t xml:space="preserve"> stated: ‘We don’t want to fully copy and imitate Japanese work practices. We selected what we thought might be helpful in improving productivity and </w:t>
      </w:r>
      <w:r w:rsidR="00E902A9">
        <w:t xml:space="preserve">the </w:t>
      </w:r>
      <w:r w:rsidRPr="00452FB0">
        <w:t xml:space="preserve">quality of our current products. The most important thing is learning by doing and gaining experience.’ Suzuki accepted a lower quality requirement in the short-term, but it negotiated for years with Beijing to allow conversion of its joint ventures into wholly owned enterprises. Suzuki did introduce three models with advanced technology and design at Suzuki </w:t>
      </w:r>
      <w:proofErr w:type="spellStart"/>
      <w:r w:rsidRPr="00452FB0">
        <w:t>C</w:t>
      </w:r>
      <w:r w:rsidR="00E902A9">
        <w:t>hang’an</w:t>
      </w:r>
      <w:proofErr w:type="spellEnd"/>
      <w:r w:rsidR="00E902A9">
        <w:t xml:space="preserve">, because its </w:t>
      </w:r>
      <w:proofErr w:type="gramStart"/>
      <w:r w:rsidR="00E902A9">
        <w:t>greenfield</w:t>
      </w:r>
      <w:proofErr w:type="gramEnd"/>
      <w:r w:rsidR="00E902A9">
        <w:t xml:space="preserve"> operation eased the transfer of</w:t>
      </w:r>
      <w:r w:rsidRPr="00452FB0">
        <w:t xml:space="preserve"> Japanese management prac</w:t>
      </w:r>
      <w:r w:rsidR="00E902A9">
        <w:t>tices</w:t>
      </w:r>
      <w:r w:rsidRPr="00452FB0">
        <w:t xml:space="preserve">. At Suzuki </w:t>
      </w:r>
      <w:proofErr w:type="spellStart"/>
      <w:r w:rsidRPr="00452FB0">
        <w:t>Changhe</w:t>
      </w:r>
      <w:proofErr w:type="spellEnd"/>
      <w:r w:rsidRPr="00452FB0">
        <w:t xml:space="preserve">, a brownfield site with entrenched SOE traditions, only the </w:t>
      </w:r>
      <w:proofErr w:type="spellStart"/>
      <w:r w:rsidRPr="00452FB0">
        <w:t>Suzulight</w:t>
      </w:r>
      <w:proofErr w:type="spellEnd"/>
      <w:r w:rsidRPr="00452FB0">
        <w:t xml:space="preserve"> model began production. Since the joint venture arrangements with SOEs continued, Suzuki did not found a substantive </w:t>
      </w:r>
      <w:r w:rsidR="00E104D5">
        <w:t>R&amp;D</w:t>
      </w:r>
      <w:r w:rsidRPr="00452FB0">
        <w:t xml:space="preserve"> development </w:t>
      </w:r>
      <w:proofErr w:type="spellStart"/>
      <w:r w:rsidRPr="00452FB0">
        <w:t>centre</w:t>
      </w:r>
      <w:proofErr w:type="spellEnd"/>
      <w:r w:rsidRPr="00452FB0">
        <w:t xml:space="preserve"> in China, despite the low cost of designers and technicians, and it retained product copy and adaptation departments instead. For </w:t>
      </w:r>
      <w:proofErr w:type="spellStart"/>
      <w:r w:rsidRPr="00452FB0">
        <w:t>Changhe</w:t>
      </w:r>
      <w:proofErr w:type="spellEnd"/>
      <w:r w:rsidRPr="00452FB0">
        <w:t>, the failure to transfer designs, products and technology soured its relations</w:t>
      </w:r>
      <w:r w:rsidR="00E902A9">
        <w:t>hip with Suzuki, and, for the Japanese</w:t>
      </w:r>
      <w:r w:rsidRPr="00452FB0">
        <w:t xml:space="preserve">, the refusal to consider a WOE forced a reconsideration of its long-term commitment to the venture. When </w:t>
      </w:r>
      <w:proofErr w:type="spellStart"/>
      <w:r w:rsidRPr="00452FB0">
        <w:t>Chang’an</w:t>
      </w:r>
      <w:proofErr w:type="spellEnd"/>
      <w:r w:rsidRPr="00452FB0">
        <w:t xml:space="preserve"> Motors entered into another joint venture with Ford, Suzuki reduced its stake in the business. After 2008, Beijing Auto replaced </w:t>
      </w:r>
      <w:proofErr w:type="spellStart"/>
      <w:r w:rsidRPr="00452FB0">
        <w:t>Changhe</w:t>
      </w:r>
      <w:proofErr w:type="spellEnd"/>
      <w:r w:rsidRPr="00452FB0">
        <w:t xml:space="preserve"> as the joint venture partner. Suzuki withdrew all its expatriate managers and technical staff, and sold out most of its investment. An inability to amend official policy in China and the differing strategic ambitions of SOE partners affected Suzuki’s propensity to transfer capabilities. But the company successfully exploited its specific capabilities in the design and production of small cars in what it perceived as the more </w:t>
      </w:r>
      <w:proofErr w:type="spellStart"/>
      <w:r w:rsidRPr="00452FB0">
        <w:t>favourable</w:t>
      </w:r>
      <w:proofErr w:type="spellEnd"/>
      <w:r w:rsidRPr="00452FB0">
        <w:t xml:space="preserve"> policy and corporate context of India</w:t>
      </w:r>
      <w:r w:rsidR="002B1E08">
        <w:t xml:space="preserve"> (Interview, Deputy General Manager, Suzuki </w:t>
      </w:r>
      <w:proofErr w:type="spellStart"/>
      <w:r w:rsidR="002B1E08">
        <w:t>Changhe</w:t>
      </w:r>
      <w:proofErr w:type="spellEnd"/>
      <w:r w:rsidR="002B1E08">
        <w:t xml:space="preserve">, 10 Dec 2006; Vice-Minister, Business Planning, Suzuki </w:t>
      </w:r>
      <w:proofErr w:type="spellStart"/>
      <w:r w:rsidR="002B1E08">
        <w:t>Changhe</w:t>
      </w:r>
      <w:proofErr w:type="spellEnd"/>
      <w:r w:rsidR="002B1E08">
        <w:t>, 25 April 2015)</w:t>
      </w:r>
      <w:r w:rsidR="002B1E08" w:rsidRPr="00452FB0">
        <w:t>.</w:t>
      </w:r>
    </w:p>
    <w:p w14:paraId="138DB887" w14:textId="3BAE38F1" w:rsidR="002B1E08" w:rsidRDefault="000D67A8" w:rsidP="002B1E08">
      <w:pPr>
        <w:ind w:firstLine="720"/>
        <w:jc w:val="both"/>
      </w:pPr>
      <w:r w:rsidRPr="00452FB0">
        <w:t xml:space="preserve">Sony continues to be one of Japan’s largest multinationals. It built a strong </w:t>
      </w:r>
      <w:r w:rsidR="00E104D5">
        <w:t>R&amp;D</w:t>
      </w:r>
      <w:r w:rsidRPr="00452FB0">
        <w:t xml:space="preserve"> capability, and founde</w:t>
      </w:r>
      <w:r w:rsidR="00E902A9">
        <w:t>d a range of innovative lines</w:t>
      </w:r>
      <w:r w:rsidRPr="00452FB0">
        <w:t>. In pursuit of a market seeking strategy, it sought to transfer its products and management methods to its US and Western European subsidiaries during the 1970s and 1980s. Japanese electronics firms had succeeded through their ability to manage large-scale plants that manufactured high quality goods at</w:t>
      </w:r>
      <w:r w:rsidR="00294963">
        <w:t xml:space="preserve"> relatively low prices, and through</w:t>
      </w:r>
      <w:r w:rsidRPr="00452FB0">
        <w:t xml:space="preserve"> possessing superior management techniques and processes. Falling profits from consumer electronics, cameras and semi-conductors increased the importance of Sony America, whose entertainment interests in </w:t>
      </w:r>
      <w:proofErr w:type="gramStart"/>
      <w:r w:rsidRPr="00452FB0">
        <w:t>film,</w:t>
      </w:r>
      <w:proofErr w:type="gramEnd"/>
      <w:r w:rsidRPr="00452FB0">
        <w:t xml:space="preserve"> television and music were the result of asset-seeking. By 2003, the US accounted for 32 per cent of Sony’s sales, and, with only 21 per cent co</w:t>
      </w:r>
      <w:r w:rsidR="00294963">
        <w:t>ming from Japan, the company could claim to be</w:t>
      </w:r>
      <w:r w:rsidRPr="00452FB0">
        <w:t xml:space="preserve"> highly internationalized</w:t>
      </w:r>
      <w:r w:rsidR="002B1E08">
        <w:t xml:space="preserve"> (Interview, Deputy General Manager, </w:t>
      </w:r>
      <w:r w:rsidR="002B1E08" w:rsidRPr="0066614C">
        <w:t>Shangha</w:t>
      </w:r>
      <w:r w:rsidR="002B1E08">
        <w:t xml:space="preserve">i </w:t>
      </w:r>
      <w:proofErr w:type="spellStart"/>
      <w:r w:rsidR="002B1E08">
        <w:t>Suoguang</w:t>
      </w:r>
      <w:proofErr w:type="spellEnd"/>
      <w:r w:rsidR="002B1E08">
        <w:t xml:space="preserve"> Electronics, 12 Dec 2006)</w:t>
      </w:r>
      <w:r w:rsidRPr="00452FB0">
        <w:t xml:space="preserve">. Some 47 per cent of Matsushita-Panasonic’s sales derived from Japan. Sanyo’s core capabilities were established through innovations in batteries and stored energy from the 1960s, and, by 1981, through breakthroughs in </w:t>
      </w:r>
      <w:proofErr w:type="spellStart"/>
      <w:r w:rsidRPr="00452FB0">
        <w:t>colour</w:t>
      </w:r>
      <w:proofErr w:type="spellEnd"/>
      <w:r w:rsidRPr="00452FB0">
        <w:t xml:space="preserve"> LED. The plants Sanyo had founded in the US and Europe relied heavily on transfers of technology and management-know, and on the posting of expatriates. The multinational did establish a design and new</w:t>
      </w:r>
      <w:r w:rsidR="00294963">
        <w:t xml:space="preserve"> model capability at its Hungarian</w:t>
      </w:r>
      <w:r w:rsidRPr="00452FB0">
        <w:t xml:space="preserve"> factory to coordinate with Osaka and</w:t>
      </w:r>
      <w:r w:rsidR="00294963">
        <w:t xml:space="preserve"> to plan for</w:t>
      </w:r>
      <w:r w:rsidRPr="00452FB0">
        <w:t xml:space="preserve"> demand throughout Europe</w:t>
      </w:r>
      <w:r w:rsidR="00D93C32">
        <w:t xml:space="preserve"> (Interview,</w:t>
      </w:r>
      <w:r w:rsidR="00D93C32" w:rsidRPr="00F73092">
        <w:t xml:space="preserve"> </w:t>
      </w:r>
      <w:r w:rsidR="00D93C32">
        <w:t xml:space="preserve">Vice </w:t>
      </w:r>
      <w:r w:rsidR="00D93C32" w:rsidRPr="00F73092">
        <w:t xml:space="preserve">CEO, Sanyo </w:t>
      </w:r>
      <w:proofErr w:type="spellStart"/>
      <w:r w:rsidR="00D93C32" w:rsidRPr="00F73092">
        <w:t>Rongshida</w:t>
      </w:r>
      <w:proofErr w:type="spellEnd"/>
      <w:r w:rsidR="00D93C32" w:rsidRPr="00F73092">
        <w:t>, 9 February 2007</w:t>
      </w:r>
      <w:r w:rsidR="00D93C32">
        <w:t xml:space="preserve">; General Manager, Sanyo Europe, 19 Feb 2009; Deputy </w:t>
      </w:r>
      <w:r w:rsidR="00E104D5">
        <w:t>R&amp;D</w:t>
      </w:r>
      <w:r w:rsidR="00D93C32">
        <w:t xml:space="preserve"> Manager</w:t>
      </w:r>
      <w:r w:rsidR="00D93C32" w:rsidRPr="00F73092">
        <w:t xml:space="preserve">, Sanyo </w:t>
      </w:r>
      <w:proofErr w:type="spellStart"/>
      <w:r w:rsidR="00D93C32" w:rsidRPr="00F73092">
        <w:t>Rongshida</w:t>
      </w:r>
      <w:proofErr w:type="spellEnd"/>
      <w:r w:rsidR="00D93C32" w:rsidRPr="00F73092">
        <w:t>, 8 February 2007</w:t>
      </w:r>
      <w:r w:rsidR="00D93C32">
        <w:t>)</w:t>
      </w:r>
      <w:r w:rsidR="002B1E08">
        <w:t>.</w:t>
      </w:r>
    </w:p>
    <w:p w14:paraId="00714538" w14:textId="7476B49C" w:rsidR="000D67A8" w:rsidRPr="00452FB0" w:rsidRDefault="000D67A8" w:rsidP="00D93C32">
      <w:pPr>
        <w:ind w:firstLine="720"/>
        <w:jc w:val="both"/>
        <w:rPr>
          <w:bCs/>
        </w:rPr>
      </w:pPr>
      <w:r w:rsidRPr="00452FB0">
        <w:t xml:space="preserve">Sanyo began a series of joint ventures in China from 1984 onwards, but the pace and scale of investment accelerated after 1992, and the Sanyo </w:t>
      </w:r>
      <w:proofErr w:type="spellStart"/>
      <w:r w:rsidRPr="00452FB0">
        <w:t>Rongshida</w:t>
      </w:r>
      <w:proofErr w:type="spellEnd"/>
      <w:r w:rsidRPr="00452FB0">
        <w:t xml:space="preserve"> joint venture was founded in 1994. The Japanese company’s strategy in China was long-term, overlooking initial losses, and investing in equipment, products and skills. With its ownership of technology and management know-how, Sanyo exercised operational control at its joint venture, despite becoming the minority shareholder. The Chinese management cooperated in order to facilitate the transfer of </w:t>
      </w:r>
      <w:r w:rsidR="00294963">
        <w:t>capabilities, and to utilize</w:t>
      </w:r>
      <w:r w:rsidRPr="00452FB0">
        <w:t xml:space="preserve"> the high levels of expatriates employed. From the </w:t>
      </w:r>
      <w:proofErr w:type="spellStart"/>
      <w:r w:rsidRPr="00452FB0">
        <w:t>Rongshida</w:t>
      </w:r>
      <w:proofErr w:type="spellEnd"/>
      <w:r w:rsidRPr="00452FB0">
        <w:t xml:space="preserve"> parent firm, and amongst Chinese workers, there was a tendency to prioritize results rather than processes and product quality. Yet Japanese managers found Chinese employees willing to adapt, and, to achieve the transformation needed, Sanyo abandoned its Japanese manufacturing traditions in </w:t>
      </w:r>
      <w:proofErr w:type="spellStart"/>
      <w:r w:rsidRPr="00452FB0">
        <w:t>favour</w:t>
      </w:r>
      <w:proofErr w:type="spellEnd"/>
      <w:r w:rsidRPr="00452FB0">
        <w:t xml:space="preserve"> of top-down planning and the tight monitoring of procedures at its subsidiary. </w:t>
      </w:r>
      <w:r w:rsidRPr="00452FB0">
        <w:rPr>
          <w:bCs/>
        </w:rPr>
        <w:t>Omron’s strategic motivation in creating the Shanghai Omron joint venture with a Chinese SOE in 1993</w:t>
      </w:r>
      <w:r w:rsidR="00294963">
        <w:rPr>
          <w:bCs/>
        </w:rPr>
        <w:t xml:space="preserve"> was efficiency-seeking. U</w:t>
      </w:r>
      <w:r w:rsidRPr="00452FB0">
        <w:rPr>
          <w:bCs/>
        </w:rPr>
        <w:t xml:space="preserve">nlike the case of Sanyo </w:t>
      </w:r>
      <w:proofErr w:type="spellStart"/>
      <w:r w:rsidRPr="00452FB0">
        <w:rPr>
          <w:bCs/>
        </w:rPr>
        <w:t>Rongshida</w:t>
      </w:r>
      <w:proofErr w:type="spellEnd"/>
      <w:r w:rsidRPr="00452FB0">
        <w:rPr>
          <w:bCs/>
        </w:rPr>
        <w:t>, the bulk of the output</w:t>
      </w:r>
      <w:r w:rsidR="00294963">
        <w:rPr>
          <w:bCs/>
        </w:rPr>
        <w:t xml:space="preserve"> was</w:t>
      </w:r>
      <w:r w:rsidRPr="00452FB0">
        <w:rPr>
          <w:bCs/>
        </w:rPr>
        <w:t xml:space="preserve"> intended for export markets. Given the joint venture arrangements, Omron Japan was cautious about the transfer of its core technology, and the localization of </w:t>
      </w:r>
      <w:r w:rsidR="00E104D5">
        <w:rPr>
          <w:bCs/>
        </w:rPr>
        <w:t>R&amp;D</w:t>
      </w:r>
      <w:r w:rsidRPr="00452FB0">
        <w:rPr>
          <w:bCs/>
        </w:rPr>
        <w:t xml:space="preserve"> i</w:t>
      </w:r>
      <w:r w:rsidR="00294963">
        <w:rPr>
          <w:bCs/>
        </w:rPr>
        <w:t>n China was minimized</w:t>
      </w:r>
      <w:r w:rsidR="00D93C32">
        <w:rPr>
          <w:bCs/>
        </w:rPr>
        <w:t xml:space="preserve"> (Interview,</w:t>
      </w:r>
      <w:r w:rsidR="00D93C32">
        <w:t xml:space="preserve"> Strategic Planning Manager, Omron Shanghai, 28 July 2007</w:t>
      </w:r>
      <w:r w:rsidR="00D93C32">
        <w:rPr>
          <w:bCs/>
        </w:rPr>
        <w:t>; D</w:t>
      </w:r>
      <w:r w:rsidR="00D93C32">
        <w:t xml:space="preserve">eputy </w:t>
      </w:r>
      <w:r w:rsidR="00E104D5">
        <w:t>R&amp;D</w:t>
      </w:r>
      <w:r w:rsidR="00D93C32">
        <w:t xml:space="preserve"> Manager, Omron Shanghai, 20 February 2008</w:t>
      </w:r>
      <w:r w:rsidR="00D93C32">
        <w:rPr>
          <w:bCs/>
        </w:rPr>
        <w:t>)</w:t>
      </w:r>
      <w:r w:rsidR="00294963">
        <w:rPr>
          <w:bCs/>
        </w:rPr>
        <w:t>. It secured</w:t>
      </w:r>
      <w:r w:rsidRPr="00452FB0">
        <w:rPr>
          <w:bCs/>
        </w:rPr>
        <w:t xml:space="preserve"> the conversion of Omron Shanghai into a WOE from 2005 before agreeing to the further transfer of know-how. It created an </w:t>
      </w:r>
      <w:r w:rsidR="00E104D5">
        <w:rPr>
          <w:bCs/>
        </w:rPr>
        <w:t>R&amp;D</w:t>
      </w:r>
      <w:r w:rsidRPr="00452FB0">
        <w:rPr>
          <w:bCs/>
        </w:rPr>
        <w:t xml:space="preserve"> </w:t>
      </w:r>
      <w:proofErr w:type="spellStart"/>
      <w:r w:rsidRPr="00452FB0">
        <w:rPr>
          <w:bCs/>
        </w:rPr>
        <w:t>centre</w:t>
      </w:r>
      <w:proofErr w:type="spellEnd"/>
      <w:r w:rsidRPr="00452FB0">
        <w:rPr>
          <w:bCs/>
        </w:rPr>
        <w:t>, but its function was to customize products for the local market, indicating a continued ingrained caution about the loss of proprietorial knowledge</w:t>
      </w:r>
      <w:r w:rsidR="00D93C32">
        <w:rPr>
          <w:bCs/>
        </w:rPr>
        <w:t xml:space="preserve"> </w:t>
      </w:r>
      <w:r w:rsidR="00D93C32">
        <w:t>(Interview,</w:t>
      </w:r>
      <w:r w:rsidR="00D93C32" w:rsidRPr="00F73092">
        <w:t xml:space="preserve"> </w:t>
      </w:r>
      <w:r w:rsidR="00D93C32">
        <w:t xml:space="preserve">Vice </w:t>
      </w:r>
      <w:r w:rsidR="00D93C32" w:rsidRPr="00F73092">
        <w:t xml:space="preserve">CEO, Sanyo </w:t>
      </w:r>
      <w:proofErr w:type="spellStart"/>
      <w:r w:rsidR="00D93C32" w:rsidRPr="00F73092">
        <w:t>Rongshida</w:t>
      </w:r>
      <w:proofErr w:type="spellEnd"/>
      <w:r w:rsidR="00D93C32" w:rsidRPr="00F73092">
        <w:t>, 9 February 2007</w:t>
      </w:r>
      <w:r w:rsidR="00D93C32">
        <w:t xml:space="preserve">; General Manager, Sanyo Europe, 19 Feb 2009; Deputy </w:t>
      </w:r>
      <w:r w:rsidR="00E104D5">
        <w:t>R&amp;D</w:t>
      </w:r>
      <w:r w:rsidR="00D93C32">
        <w:t xml:space="preserve"> Manager</w:t>
      </w:r>
      <w:r w:rsidR="00D93C32" w:rsidRPr="00F73092">
        <w:t xml:space="preserve">, Sanyo </w:t>
      </w:r>
      <w:proofErr w:type="spellStart"/>
      <w:r w:rsidR="00D93C32" w:rsidRPr="00F73092">
        <w:t>Rongshida</w:t>
      </w:r>
      <w:proofErr w:type="spellEnd"/>
      <w:r w:rsidR="00D93C32" w:rsidRPr="00F73092">
        <w:t>, 8 February 2007</w:t>
      </w:r>
      <w:r w:rsidR="00D93C32">
        <w:t>).</w:t>
      </w:r>
    </w:p>
    <w:p w14:paraId="14793569" w14:textId="13FCEE8D" w:rsidR="000D67A8" w:rsidRPr="00452FB0" w:rsidRDefault="000D67A8" w:rsidP="003B0D38">
      <w:pPr>
        <w:ind w:firstLine="720"/>
        <w:jc w:val="both"/>
        <w:rPr>
          <w:lang w:val="en-GB"/>
        </w:rPr>
      </w:pPr>
      <w:r w:rsidRPr="00452FB0">
        <w:rPr>
          <w:lang w:val="en-GB"/>
        </w:rPr>
        <w:t xml:space="preserve">In the post-war decades, as large Japanese enterprises, the </w:t>
      </w:r>
      <w:proofErr w:type="spellStart"/>
      <w:r w:rsidRPr="00452FB0">
        <w:rPr>
          <w:i/>
          <w:lang w:val="en-GB"/>
        </w:rPr>
        <w:t>sogoshosha</w:t>
      </w:r>
      <w:proofErr w:type="spellEnd"/>
      <w:r w:rsidRPr="00452FB0">
        <w:rPr>
          <w:lang w:val="en-GB"/>
        </w:rPr>
        <w:t xml:space="preserve"> had capabilities or resources in large-scale operations management, worldwide logistics, commercial intelligence</w:t>
      </w:r>
      <w:r w:rsidR="00294963">
        <w:rPr>
          <w:lang w:val="en-GB"/>
        </w:rPr>
        <w:t>, networks, and capital, and they were</w:t>
      </w:r>
      <w:r w:rsidRPr="00452FB0">
        <w:rPr>
          <w:lang w:val="en-GB"/>
        </w:rPr>
        <w:t xml:space="preserve"> involved in every stage of the commodity chain. From 1990, the </w:t>
      </w:r>
      <w:proofErr w:type="spellStart"/>
      <w:r w:rsidRPr="00452FB0">
        <w:rPr>
          <w:i/>
          <w:lang w:val="en-GB"/>
        </w:rPr>
        <w:t>sogoshosha</w:t>
      </w:r>
      <w:proofErr w:type="spellEnd"/>
      <w:r w:rsidRPr="00452FB0">
        <w:rPr>
          <w:lang w:val="en-GB"/>
        </w:rPr>
        <w:t xml:space="preserve"> encountered major challenges, and began the search for a new business model. Japanese manufacturers gained</w:t>
      </w:r>
      <w:r w:rsidR="00294963">
        <w:rPr>
          <w:lang w:val="en-GB"/>
        </w:rPr>
        <w:t xml:space="preserve"> the</w:t>
      </w:r>
      <w:r w:rsidRPr="00452FB0">
        <w:rPr>
          <w:lang w:val="en-GB"/>
        </w:rPr>
        <w:t xml:space="preserve"> experience and size overseas to handle their own exports, and new lower cost competitors, usually Asian</w:t>
      </w:r>
      <w:r w:rsidRPr="00452FB0">
        <w:rPr>
          <w:lang w:val="en-GB"/>
        </w:rPr>
        <w:fldChar w:fldCharType="begin"/>
      </w:r>
      <w:r w:rsidRPr="00452FB0">
        <w:rPr>
          <w:lang w:val="en-GB"/>
        </w:rPr>
        <w:instrText xml:space="preserve"> XE "Asia" </w:instrText>
      </w:r>
      <w:r w:rsidRPr="00452FB0">
        <w:rPr>
          <w:lang w:val="en-GB"/>
        </w:rPr>
        <w:fldChar w:fldCharType="end"/>
      </w:r>
      <w:r w:rsidRPr="00452FB0">
        <w:rPr>
          <w:lang w:val="en-GB"/>
        </w:rPr>
        <w:t xml:space="preserve">, challenged the </w:t>
      </w:r>
      <w:proofErr w:type="spellStart"/>
      <w:r w:rsidRPr="00452FB0">
        <w:rPr>
          <w:i/>
          <w:lang w:val="en-GB"/>
        </w:rPr>
        <w:t>sogoshosha</w:t>
      </w:r>
      <w:proofErr w:type="spellEnd"/>
      <w:r w:rsidRPr="00452FB0">
        <w:rPr>
          <w:i/>
          <w:lang w:val="en-GB"/>
        </w:rPr>
        <w:fldChar w:fldCharType="begin"/>
      </w:r>
      <w:r w:rsidRPr="00452FB0">
        <w:rPr>
          <w:lang w:val="en-GB"/>
        </w:rPr>
        <w:instrText xml:space="preserve"> XE "</w:instrText>
      </w:r>
      <w:r w:rsidRPr="00452FB0">
        <w:rPr>
          <w:i/>
          <w:lang w:val="en-GB"/>
        </w:rPr>
        <w:instrText>sogoshosha</w:instrText>
      </w:r>
      <w:r w:rsidRPr="00452FB0">
        <w:rPr>
          <w:lang w:val="en-GB"/>
        </w:rPr>
        <w:instrText xml:space="preserve">" </w:instrText>
      </w:r>
      <w:r w:rsidRPr="00452FB0">
        <w:rPr>
          <w:i/>
          <w:lang w:val="en-GB"/>
        </w:rPr>
        <w:fldChar w:fldCharType="end"/>
      </w:r>
      <w:r w:rsidRPr="00452FB0">
        <w:rPr>
          <w:lang w:val="en-GB"/>
        </w:rPr>
        <w:t xml:space="preserve"> for their bulk merchandise</w:t>
      </w:r>
      <w:r w:rsidRPr="00452FB0">
        <w:rPr>
          <w:lang w:val="en-GB"/>
        </w:rPr>
        <w:fldChar w:fldCharType="begin"/>
      </w:r>
      <w:r w:rsidRPr="00452FB0">
        <w:rPr>
          <w:lang w:val="en-GB"/>
        </w:rPr>
        <w:instrText xml:space="preserve"> XE "trade" </w:instrText>
      </w:r>
      <w:r w:rsidRPr="00452FB0">
        <w:rPr>
          <w:lang w:val="en-GB"/>
        </w:rPr>
        <w:fldChar w:fldCharType="end"/>
      </w:r>
      <w:r w:rsidRPr="00452FB0">
        <w:rPr>
          <w:lang w:val="en-GB"/>
        </w:rPr>
        <w:t xml:space="preserve"> trade</w:t>
      </w:r>
      <w:r w:rsidRPr="00452FB0">
        <w:rPr>
          <w:lang w:val="en-GB"/>
        </w:rPr>
        <w:fldChar w:fldCharType="begin"/>
      </w:r>
      <w:r w:rsidRPr="00452FB0">
        <w:rPr>
          <w:lang w:val="en-GB"/>
        </w:rPr>
        <w:instrText xml:space="preserve"> XE "trade" </w:instrText>
      </w:r>
      <w:r w:rsidRPr="00452FB0">
        <w:rPr>
          <w:lang w:val="en-GB"/>
        </w:rPr>
        <w:fldChar w:fldCharType="end"/>
      </w:r>
      <w:r w:rsidRPr="00452FB0">
        <w:rPr>
          <w:lang w:val="en-GB"/>
        </w:rPr>
        <w:t>. With little scope for growth at home, the traders needed to foster business overseas, and Mitsubishi Corporation abandoned policies of</w:t>
      </w:r>
      <w:r w:rsidR="00294963">
        <w:rPr>
          <w:lang w:val="en-GB"/>
        </w:rPr>
        <w:t xml:space="preserve"> sales maximization and</w:t>
      </w:r>
      <w:r w:rsidRPr="00452FB0">
        <w:rPr>
          <w:lang w:val="en-GB"/>
        </w:rPr>
        <w:t xml:space="preserve"> providing a fully-comprehensive service</w:t>
      </w:r>
      <w:r w:rsidRPr="00452FB0">
        <w:rPr>
          <w:lang w:val="en-GB"/>
        </w:rPr>
        <w:fldChar w:fldCharType="begin"/>
      </w:r>
      <w:r w:rsidRPr="00452FB0">
        <w:rPr>
          <w:lang w:val="en-GB"/>
        </w:rPr>
        <w:instrText xml:space="preserve"> XE "services" </w:instrText>
      </w:r>
      <w:r w:rsidRPr="00452FB0">
        <w:rPr>
          <w:lang w:val="en-GB"/>
        </w:rPr>
        <w:fldChar w:fldCharType="end"/>
      </w:r>
      <w:r w:rsidRPr="00452FB0">
        <w:rPr>
          <w:lang w:val="en-GB"/>
        </w:rPr>
        <w:fldChar w:fldCharType="begin"/>
      </w:r>
      <w:r w:rsidRPr="00452FB0">
        <w:rPr>
          <w:lang w:val="en-GB"/>
        </w:rPr>
        <w:instrText xml:space="preserve"> XE "marketing" </w:instrText>
      </w:r>
      <w:r w:rsidRPr="00452FB0">
        <w:rPr>
          <w:lang w:val="en-GB"/>
        </w:rPr>
        <w:fldChar w:fldCharType="end"/>
      </w:r>
      <w:r w:rsidRPr="00452FB0">
        <w:rPr>
          <w:lang w:val="en-GB"/>
        </w:rPr>
        <w:t xml:space="preserve"> for</w:t>
      </w:r>
      <w:r w:rsidR="00294963">
        <w:rPr>
          <w:lang w:val="en-GB"/>
        </w:rPr>
        <w:t>, instead,</w:t>
      </w:r>
      <w:r w:rsidRPr="00452FB0">
        <w:rPr>
          <w:lang w:val="en-GB"/>
        </w:rPr>
        <w:t xml:space="preserve"> the profit-testing of every commercial</w:t>
      </w:r>
      <w:r w:rsidRPr="00452FB0">
        <w:rPr>
          <w:lang w:val="en-GB"/>
        </w:rPr>
        <w:fldChar w:fldCharType="begin"/>
      </w:r>
      <w:r w:rsidRPr="00452FB0">
        <w:rPr>
          <w:lang w:val="en-GB"/>
        </w:rPr>
        <w:instrText xml:space="preserve"> XE "commerce" </w:instrText>
      </w:r>
      <w:r w:rsidRPr="00452FB0">
        <w:rPr>
          <w:lang w:val="en-GB"/>
        </w:rPr>
        <w:fldChar w:fldCharType="end"/>
      </w:r>
      <w:r w:rsidRPr="00452FB0">
        <w:rPr>
          <w:lang w:val="en-GB"/>
        </w:rPr>
        <w:t xml:space="preserve"> activity. It became more involved in business solutions, consultancy, project management</w:t>
      </w:r>
      <w:r w:rsidRPr="00452FB0">
        <w:rPr>
          <w:lang w:val="en-GB"/>
        </w:rPr>
        <w:fldChar w:fldCharType="begin"/>
      </w:r>
      <w:r w:rsidRPr="00452FB0">
        <w:rPr>
          <w:lang w:val="en-GB"/>
        </w:rPr>
        <w:instrText xml:space="preserve"> XE "management" </w:instrText>
      </w:r>
      <w:r w:rsidRPr="00452FB0">
        <w:rPr>
          <w:lang w:val="en-GB"/>
        </w:rPr>
        <w:fldChar w:fldCharType="end"/>
      </w:r>
      <w:r w:rsidRPr="00452FB0">
        <w:rPr>
          <w:lang w:val="en-GB"/>
        </w:rPr>
        <w:t>, IT</w:t>
      </w:r>
      <w:r w:rsidRPr="00452FB0">
        <w:rPr>
          <w:lang w:val="en-GB"/>
        </w:rPr>
        <w:fldChar w:fldCharType="begin"/>
      </w:r>
      <w:r w:rsidRPr="00452FB0">
        <w:rPr>
          <w:lang w:val="en-GB"/>
        </w:rPr>
        <w:instrText xml:space="preserve"> XE "IT" </w:instrText>
      </w:r>
      <w:r w:rsidRPr="00452FB0">
        <w:rPr>
          <w:lang w:val="en-GB"/>
        </w:rPr>
        <w:fldChar w:fldCharType="end"/>
      </w:r>
      <w:r w:rsidRPr="00452FB0">
        <w:rPr>
          <w:lang w:val="en-GB"/>
        </w:rPr>
        <w:t>, communications, venture capital</w:t>
      </w:r>
      <w:r w:rsidRPr="00452FB0">
        <w:rPr>
          <w:lang w:val="en-GB"/>
        </w:rPr>
        <w:fldChar w:fldCharType="begin"/>
      </w:r>
      <w:r w:rsidRPr="00452FB0">
        <w:rPr>
          <w:lang w:val="en-GB"/>
        </w:rPr>
        <w:instrText xml:space="preserve"> XE "capital" </w:instrText>
      </w:r>
      <w:r w:rsidRPr="00452FB0">
        <w:rPr>
          <w:lang w:val="en-GB"/>
        </w:rPr>
        <w:fldChar w:fldCharType="end"/>
      </w:r>
      <w:r w:rsidRPr="00452FB0">
        <w:rPr>
          <w:lang w:val="en-GB"/>
        </w:rPr>
        <w:t>, investments</w:t>
      </w:r>
      <w:r w:rsidRPr="00452FB0">
        <w:rPr>
          <w:lang w:val="en-GB"/>
        </w:rPr>
        <w:fldChar w:fldCharType="begin"/>
      </w:r>
      <w:r w:rsidRPr="00452FB0">
        <w:rPr>
          <w:lang w:val="en-GB"/>
        </w:rPr>
        <w:instrText xml:space="preserve"> XE "investment" </w:instrText>
      </w:r>
      <w:r w:rsidRPr="00452FB0">
        <w:rPr>
          <w:lang w:val="en-GB"/>
        </w:rPr>
        <w:fldChar w:fldCharType="end"/>
      </w:r>
      <w:r w:rsidRPr="00452FB0">
        <w:rPr>
          <w:lang w:val="en-GB"/>
        </w:rPr>
        <w:t>, and technology</w:t>
      </w:r>
      <w:r w:rsidRPr="00452FB0">
        <w:rPr>
          <w:lang w:val="en-GB"/>
        </w:rPr>
        <w:fldChar w:fldCharType="begin"/>
      </w:r>
      <w:r w:rsidRPr="00452FB0">
        <w:rPr>
          <w:lang w:val="en-GB"/>
        </w:rPr>
        <w:instrText xml:space="preserve"> XE "technology" </w:instrText>
      </w:r>
      <w:r w:rsidRPr="00452FB0">
        <w:rPr>
          <w:lang w:val="en-GB"/>
        </w:rPr>
        <w:fldChar w:fldCharType="end"/>
      </w:r>
      <w:r w:rsidRPr="00452FB0">
        <w:rPr>
          <w:lang w:val="en-GB"/>
        </w:rPr>
        <w:t xml:space="preserve"> acquisition, as well as supply chain management. Mitsubishi</w:t>
      </w:r>
      <w:r w:rsidRPr="00452FB0">
        <w:rPr>
          <w:lang w:val="en-GB"/>
        </w:rPr>
        <w:fldChar w:fldCharType="begin"/>
      </w:r>
      <w:r w:rsidRPr="00452FB0">
        <w:rPr>
          <w:lang w:val="en-GB"/>
        </w:rPr>
        <w:instrText xml:space="preserve"> XE "Mitsubishi Corporation" </w:instrText>
      </w:r>
      <w:r w:rsidRPr="00452FB0">
        <w:rPr>
          <w:lang w:val="en-GB"/>
        </w:rPr>
        <w:fldChar w:fldCharType="end"/>
      </w:r>
      <w:r w:rsidRPr="00452FB0">
        <w:rPr>
          <w:lang w:val="en-GB"/>
        </w:rPr>
        <w:t xml:space="preserve"> Corporation stressed its unique global combination of market knowledge, international logistics, capital</w:t>
      </w:r>
      <w:r w:rsidRPr="00452FB0">
        <w:rPr>
          <w:lang w:val="en-GB"/>
        </w:rPr>
        <w:fldChar w:fldCharType="begin"/>
      </w:r>
      <w:r w:rsidRPr="00452FB0">
        <w:rPr>
          <w:lang w:val="en-GB"/>
        </w:rPr>
        <w:instrText xml:space="preserve"> XE "capital" </w:instrText>
      </w:r>
      <w:r w:rsidRPr="00452FB0">
        <w:rPr>
          <w:lang w:val="en-GB"/>
        </w:rPr>
        <w:fldChar w:fldCharType="end"/>
      </w:r>
      <w:r w:rsidRPr="00452FB0">
        <w:rPr>
          <w:lang w:val="en-GB"/>
        </w:rPr>
        <w:t>, and marketing</w:t>
      </w:r>
      <w:r w:rsidR="000A75B4">
        <w:rPr>
          <w:lang w:val="en-GB"/>
        </w:rPr>
        <w:t xml:space="preserve"> (Interview, Operations Director, Mitsubishi Corporation Europe, 20</w:t>
      </w:r>
      <w:r w:rsidR="000A75B4" w:rsidRPr="000F0216">
        <w:rPr>
          <w:vertAlign w:val="superscript"/>
          <w:lang w:val="en-GB"/>
        </w:rPr>
        <w:t>th</w:t>
      </w:r>
      <w:r w:rsidR="000A75B4">
        <w:rPr>
          <w:lang w:val="en-GB"/>
        </w:rPr>
        <w:t xml:space="preserve"> Feb 2014; General Manager, 19</w:t>
      </w:r>
      <w:r w:rsidR="000A75B4" w:rsidRPr="000F0216">
        <w:rPr>
          <w:vertAlign w:val="superscript"/>
          <w:lang w:val="en-GB"/>
        </w:rPr>
        <w:t>th</w:t>
      </w:r>
      <w:r w:rsidR="000A75B4">
        <w:rPr>
          <w:lang w:val="en-GB"/>
        </w:rPr>
        <w:t xml:space="preserve"> Feb 2015)</w:t>
      </w:r>
      <w:r w:rsidR="000A75B4" w:rsidRPr="00452FB0">
        <w:rPr>
          <w:lang w:val="en-GB"/>
        </w:rPr>
        <w:t>.</w:t>
      </w:r>
    </w:p>
    <w:p w14:paraId="0902BC3D" w14:textId="77777777" w:rsidR="000D67A8" w:rsidRPr="00452FB0" w:rsidRDefault="000D67A8" w:rsidP="000D67A8">
      <w:pPr>
        <w:jc w:val="both"/>
      </w:pPr>
    </w:p>
    <w:p w14:paraId="48FC2CE4" w14:textId="77777777" w:rsidR="000D67A8" w:rsidRPr="00452FB0" w:rsidRDefault="000D67A8" w:rsidP="000D67A8">
      <w:pPr>
        <w:jc w:val="both"/>
        <w:rPr>
          <w:i/>
        </w:rPr>
      </w:pPr>
      <w:r w:rsidRPr="00452FB0">
        <w:rPr>
          <w:i/>
        </w:rPr>
        <w:t>Corporate Organization</w:t>
      </w:r>
    </w:p>
    <w:p w14:paraId="42B0F450" w14:textId="3DED74D9" w:rsidR="000D67A8" w:rsidRPr="00452FB0" w:rsidRDefault="000D67A8" w:rsidP="000D67A8">
      <w:pPr>
        <w:jc w:val="both"/>
      </w:pPr>
      <w:r w:rsidRPr="00452FB0">
        <w:t xml:space="preserve">Toyota’s internationalization strategy rested on high levels of managerial centralization, heavy use of expatriate staff, and reliance on the main business’s know-how, technologies and senior personnel. One development was the founding of Toyota Motor Europe, incorporated at Brussels in 1990, to secure regional oversight of European national companies and to promote vertical production integration. The organizational rationale was the re-balancing of power between Europe and the parent firm, replacing expatriates with local executives, and improving commercial responsiveness to European markets. The Yaris constituted the first example of a Toyota car designed for the European market, and, in 2000, the company opened a design </w:t>
      </w:r>
      <w:proofErr w:type="spellStart"/>
      <w:r w:rsidRPr="00452FB0">
        <w:t>centre</w:t>
      </w:r>
      <w:proofErr w:type="spellEnd"/>
      <w:r w:rsidRPr="00452FB0">
        <w:t xml:space="preserve"> in France. From October 2005, the manufacturing and marketing divisions</w:t>
      </w:r>
      <w:r w:rsidR="00294963">
        <w:t xml:space="preserve"> within Toyota Motor Europe</w:t>
      </w:r>
      <w:r w:rsidRPr="00452FB0">
        <w:t xml:space="preserve"> were m</w:t>
      </w:r>
      <w:r w:rsidR="00294963">
        <w:t>erged</w:t>
      </w:r>
      <w:r w:rsidRPr="00452FB0">
        <w:t xml:space="preserve">, in order to improve region-wide coordination between the two functions. The ‘2010 Global Vision’ </w:t>
      </w:r>
      <w:proofErr w:type="spellStart"/>
      <w:r w:rsidRPr="00452FB0">
        <w:t>programme</w:t>
      </w:r>
      <w:proofErr w:type="spellEnd"/>
      <w:r w:rsidRPr="00452FB0">
        <w:t xml:space="preserve"> looked for a growth in sales, volume and profit by reinforcing and integrating</w:t>
      </w:r>
      <w:r w:rsidR="00294963">
        <w:t xml:space="preserve"> management and systems worldwide</w:t>
      </w:r>
      <w:r w:rsidRPr="00452FB0">
        <w:t xml:space="preserve">. Despite </w:t>
      </w:r>
      <w:proofErr w:type="spellStart"/>
      <w:r w:rsidRPr="00452FB0">
        <w:t>programmes</w:t>
      </w:r>
      <w:proofErr w:type="spellEnd"/>
      <w:r w:rsidRPr="00452FB0">
        <w:t xml:space="preserve"> of devolving decision-making, encouraging the development of local management, and investing in </w:t>
      </w:r>
      <w:r w:rsidR="00E104D5">
        <w:t>R&amp;D</w:t>
      </w:r>
      <w:r w:rsidRPr="00452FB0">
        <w:t xml:space="preserve"> </w:t>
      </w:r>
      <w:proofErr w:type="spellStart"/>
      <w:r w:rsidR="00294963">
        <w:t>centres</w:t>
      </w:r>
      <w:proofErr w:type="spellEnd"/>
      <w:r w:rsidR="00294963">
        <w:t xml:space="preserve"> overseas, Toyota remained</w:t>
      </w:r>
      <w:r w:rsidRPr="00452FB0">
        <w:t xml:space="preserve"> dependent on the management and resources of the parent business</w:t>
      </w:r>
      <w:r w:rsidR="002B1E08">
        <w:t xml:space="preserve"> </w:t>
      </w:r>
      <w:r w:rsidR="002B1E08" w:rsidRPr="00452FB0">
        <w:t>(</w:t>
      </w:r>
      <w:r w:rsidR="002B1E08">
        <w:t>Interview, General Manager, Toyota UK</w:t>
      </w:r>
      <w:r w:rsidR="002B1E08" w:rsidRPr="00452FB0">
        <w:t>, 17</w:t>
      </w:r>
      <w:r w:rsidR="002B1E08">
        <w:rPr>
          <w:vertAlign w:val="superscript"/>
        </w:rPr>
        <w:t xml:space="preserve"> </w:t>
      </w:r>
      <w:r w:rsidR="002B1E08">
        <w:t>Jan 2013)</w:t>
      </w:r>
      <w:r w:rsidRPr="00452FB0">
        <w:t xml:space="preserve">. Suzuki, in October 2001, established the Suzuki Investment (China) Company in Beijing as its China headquarters, with responsibility for managing and providing services more efficiently to its two automobile ventures (Liu </w:t>
      </w:r>
      <w:proofErr w:type="spellStart"/>
      <w:r w:rsidRPr="00452FB0">
        <w:t>Hongde</w:t>
      </w:r>
      <w:proofErr w:type="spellEnd"/>
      <w:r w:rsidRPr="00452FB0">
        <w:t>, interview, 23 July 2007). A China headquarters formed a starting point for Suzuki’s strategy of conv</w:t>
      </w:r>
      <w:r w:rsidR="002972A3">
        <w:t>incing the government to allow</w:t>
      </w:r>
      <w:r w:rsidRPr="00452FB0">
        <w:t xml:space="preserve"> </w:t>
      </w:r>
      <w:proofErr w:type="spellStart"/>
      <w:r w:rsidRPr="00452FB0">
        <w:t>Changhe</w:t>
      </w:r>
      <w:proofErr w:type="spellEnd"/>
      <w:r w:rsidRPr="00452FB0">
        <w:t xml:space="preserve"> and </w:t>
      </w:r>
      <w:proofErr w:type="spellStart"/>
      <w:r w:rsidRPr="00452FB0">
        <w:t>Chang’an</w:t>
      </w:r>
      <w:proofErr w:type="spellEnd"/>
      <w:r w:rsidRPr="00452FB0">
        <w:t xml:space="preserve"> </w:t>
      </w:r>
      <w:r w:rsidR="002972A3">
        <w:t xml:space="preserve">to convert to </w:t>
      </w:r>
      <w:r w:rsidRPr="00452FB0">
        <w:t xml:space="preserve">wholly owned subsidiaries. Suzuki China could in addition take a more direct role in marketing and distribution. As we have seen, </w:t>
      </w:r>
      <w:proofErr w:type="spellStart"/>
      <w:r w:rsidRPr="00452FB0">
        <w:t>C</w:t>
      </w:r>
      <w:r w:rsidR="002972A3">
        <w:t>hanghe</w:t>
      </w:r>
      <w:proofErr w:type="spellEnd"/>
      <w:r w:rsidR="002972A3">
        <w:t xml:space="preserve"> and </w:t>
      </w:r>
      <w:proofErr w:type="spellStart"/>
      <w:r w:rsidR="002972A3">
        <w:t>Chang’an</w:t>
      </w:r>
      <w:proofErr w:type="spellEnd"/>
      <w:r w:rsidR="002972A3">
        <w:t xml:space="preserve"> were </w:t>
      </w:r>
      <w:r w:rsidRPr="00452FB0">
        <w:t>reliant on Suzuki’s product designs, technology and production methods, and on the use of expatriate managers. After 2006, Suzuki began to reduce its commitments in capital and in design and capability transfer, and to withdraw its personnel, while its Chinese partners looked for other strategic partner options</w:t>
      </w:r>
      <w:r w:rsidR="002B1E08">
        <w:t xml:space="preserve"> (Interview, Deputy General Manager, Suzuki </w:t>
      </w:r>
      <w:proofErr w:type="spellStart"/>
      <w:r w:rsidR="002B1E08">
        <w:t>Changhe</w:t>
      </w:r>
      <w:proofErr w:type="spellEnd"/>
      <w:r w:rsidR="002B1E08">
        <w:t xml:space="preserve">, 10 Dec 2006; Vice-Minister, Business Planning, Suzuki </w:t>
      </w:r>
      <w:proofErr w:type="spellStart"/>
      <w:r w:rsidR="002B1E08">
        <w:t>Changhe</w:t>
      </w:r>
      <w:proofErr w:type="spellEnd"/>
      <w:r w:rsidR="002B1E08">
        <w:t>, 25 April 2015)</w:t>
      </w:r>
      <w:r w:rsidR="002B1E08" w:rsidRPr="00452FB0">
        <w:t>.</w:t>
      </w:r>
    </w:p>
    <w:p w14:paraId="6E483A8D" w14:textId="3198676C" w:rsidR="000D67A8" w:rsidRPr="00452FB0" w:rsidRDefault="000D67A8" w:rsidP="000A75B4">
      <w:pPr>
        <w:ind w:firstLine="720"/>
        <w:jc w:val="both"/>
        <w:rPr>
          <w:bCs/>
        </w:rPr>
      </w:pPr>
      <w:r w:rsidRPr="00452FB0">
        <w:t>From the early 2000s, Sony sought to allow greater operational freedom in its o</w:t>
      </w:r>
      <w:r w:rsidR="002972A3">
        <w:t xml:space="preserve">verseas subsidiaries, and </w:t>
      </w:r>
      <w:r w:rsidRPr="00452FB0">
        <w:t>most obviously</w:t>
      </w:r>
      <w:r w:rsidR="002972A3">
        <w:t xml:space="preserve"> achieved its ambition</w:t>
      </w:r>
      <w:r w:rsidRPr="00452FB0">
        <w:t xml:space="preserve"> in the US. International recess</w:t>
      </w:r>
      <w:r w:rsidR="002972A3">
        <w:t xml:space="preserve">ion from 2008 highlighted </w:t>
      </w:r>
      <w:r w:rsidRPr="00452FB0">
        <w:t xml:space="preserve">continuing problems of bureaucracy and centralized management, plus remaining difficulties over profitability and </w:t>
      </w:r>
      <w:r w:rsidR="002972A3">
        <w:t>the reinvigoration of</w:t>
      </w:r>
      <w:r w:rsidRPr="00452FB0">
        <w:t xml:space="preserve"> the product-range. Overseas subsidi</w:t>
      </w:r>
      <w:r w:rsidR="002972A3">
        <w:t>aries had to coordinate with a</w:t>
      </w:r>
      <w:r w:rsidRPr="00452FB0">
        <w:t xml:space="preserve"> </w:t>
      </w:r>
      <w:r w:rsidR="002972A3">
        <w:t xml:space="preserve">complex </w:t>
      </w:r>
      <w:r w:rsidRPr="00452FB0">
        <w:t>matrix structure</w:t>
      </w:r>
      <w:r w:rsidR="002972A3">
        <w:t xml:space="preserve"> in Japan that integrated responsibility for products, production, marketing and support functions departments</w:t>
      </w:r>
      <w:r w:rsidR="002B1E08">
        <w:t xml:space="preserve"> (Interview, Deputy General Manager, </w:t>
      </w:r>
      <w:r w:rsidR="002B1E08" w:rsidRPr="0066614C">
        <w:t>Shangha</w:t>
      </w:r>
      <w:r w:rsidR="002B1E08">
        <w:t xml:space="preserve">i </w:t>
      </w:r>
      <w:proofErr w:type="spellStart"/>
      <w:r w:rsidR="002B1E08">
        <w:t>Suoguang</w:t>
      </w:r>
      <w:proofErr w:type="spellEnd"/>
      <w:r w:rsidR="002B1E08">
        <w:t xml:space="preserve"> Electronics, </w:t>
      </w:r>
      <w:proofErr w:type="gramStart"/>
      <w:r w:rsidR="002B1E08">
        <w:t>12</w:t>
      </w:r>
      <w:proofErr w:type="gramEnd"/>
      <w:r w:rsidR="002B1E08">
        <w:t xml:space="preserve"> Dec 2006)</w:t>
      </w:r>
      <w:r w:rsidRPr="00452FB0">
        <w:t>. Sanyo Europe, based in London, acknowledged that Europe was not a true single market, and allowed measures of marketing and distribution freedom</w:t>
      </w:r>
      <w:r w:rsidR="00CA03CD">
        <w:t xml:space="preserve"> at the national level</w:t>
      </w:r>
      <w:r w:rsidRPr="00452FB0">
        <w:t>, albeit with varying commercial su</w:t>
      </w:r>
      <w:r w:rsidR="002972A3">
        <w:t xml:space="preserve">ccess. </w:t>
      </w:r>
      <w:r w:rsidRPr="00452FB0">
        <w:t>Japan, Europe and North America continued to be the competitive locale for the production and sale of automobiles, but, in consumer electronics, production for sale around the globe shifted</w:t>
      </w:r>
      <w:r w:rsidR="002972A3">
        <w:t xml:space="preserve"> markedly</w:t>
      </w:r>
      <w:r w:rsidRPr="00452FB0">
        <w:t xml:space="preserve"> to China and Asia. Japanese consumer electronics firms as a result lost advantages in price and production management, and Sanyo Europe was forced to focus on the cutting of personnel and costs. Factories in China became a growing source of components for Sanyo’s European operations and of products for sale in Europe. </w:t>
      </w:r>
      <w:r w:rsidR="00CA03CD">
        <w:rPr>
          <w:sz w:val="23"/>
          <w:szCs w:val="23"/>
          <w:lang w:val="en-GB" w:eastAsia="zh-CN"/>
        </w:rPr>
        <w:t xml:space="preserve">Sanyo </w:t>
      </w:r>
      <w:proofErr w:type="spellStart"/>
      <w:r w:rsidR="00CA03CD">
        <w:rPr>
          <w:sz w:val="23"/>
          <w:szCs w:val="23"/>
          <w:lang w:val="en-GB" w:eastAsia="zh-CN"/>
        </w:rPr>
        <w:t>Rongshida</w:t>
      </w:r>
      <w:proofErr w:type="spellEnd"/>
      <w:r w:rsidR="00CA03CD">
        <w:rPr>
          <w:sz w:val="23"/>
          <w:szCs w:val="23"/>
          <w:lang w:val="en-GB" w:eastAsia="zh-CN"/>
        </w:rPr>
        <w:t xml:space="preserve"> evolved as</w:t>
      </w:r>
      <w:r w:rsidRPr="00452FB0">
        <w:rPr>
          <w:sz w:val="23"/>
          <w:szCs w:val="23"/>
          <w:lang w:val="en-GB" w:eastAsia="zh-CN"/>
        </w:rPr>
        <w:t xml:space="preserve"> a special case for a partly foreign-owned enterprise in China: </w:t>
      </w:r>
      <w:r w:rsidRPr="00452FB0">
        <w:t xml:space="preserve">pressured by its SOE partner and by the Anhui and Hefei governments, Sanyo agreed in 2004 to the subsidiary being listing on the Shanghai stock market and, as a result, to </w:t>
      </w:r>
      <w:proofErr w:type="spellStart"/>
      <w:r w:rsidRPr="00452FB0">
        <w:t>Rongshida</w:t>
      </w:r>
      <w:proofErr w:type="spellEnd"/>
      <w:r w:rsidRPr="00452FB0">
        <w:t xml:space="preserve"> and local investors having a majority of the ownership. The government approach to Sanyo </w:t>
      </w:r>
      <w:proofErr w:type="spellStart"/>
      <w:r w:rsidRPr="00452FB0">
        <w:t>Rongshida</w:t>
      </w:r>
      <w:proofErr w:type="spellEnd"/>
      <w:r w:rsidRPr="00452FB0">
        <w:t xml:space="preserve"> is seen as</w:t>
      </w:r>
      <w:r w:rsidRPr="00452FB0">
        <w:rPr>
          <w:sz w:val="23"/>
          <w:szCs w:val="23"/>
          <w:lang w:val="en-GB" w:eastAsia="zh-CN"/>
        </w:rPr>
        <w:t xml:space="preserve"> supportive rather than restrictive. Whereas tighter supervision in automobiles led Suzuki to restrict its technology and systems transfer, Sanyo Electric has increased its control over the subsidiary’s production system, sales, and marketing, and invested in measures of </w:t>
      </w:r>
      <w:r w:rsidR="00E104D5">
        <w:rPr>
          <w:sz w:val="23"/>
          <w:szCs w:val="23"/>
          <w:lang w:val="en-GB" w:eastAsia="zh-CN"/>
        </w:rPr>
        <w:t>R&amp;D</w:t>
      </w:r>
      <w:r w:rsidRPr="00452FB0">
        <w:rPr>
          <w:sz w:val="23"/>
          <w:szCs w:val="23"/>
          <w:lang w:val="en-GB" w:eastAsia="zh-CN"/>
        </w:rPr>
        <w:t>, despite its reduced shareholding</w:t>
      </w:r>
      <w:r w:rsidR="00D93C32">
        <w:rPr>
          <w:sz w:val="23"/>
          <w:szCs w:val="23"/>
          <w:lang w:val="en-GB" w:eastAsia="zh-CN"/>
        </w:rPr>
        <w:t xml:space="preserve"> </w:t>
      </w:r>
      <w:r w:rsidR="00D93C32">
        <w:t>(I</w:t>
      </w:r>
      <w:r w:rsidR="00D93C32" w:rsidRPr="00452FB0">
        <w:t>nterview,</w:t>
      </w:r>
      <w:r w:rsidR="00D93C32">
        <w:t xml:space="preserve"> Deputy General Manager, Suzuki </w:t>
      </w:r>
      <w:proofErr w:type="spellStart"/>
      <w:r w:rsidR="00D93C32">
        <w:t>Changhe</w:t>
      </w:r>
      <w:proofErr w:type="spellEnd"/>
      <w:r w:rsidR="00D93C32" w:rsidRPr="00452FB0">
        <w:t xml:space="preserve">, </w:t>
      </w:r>
      <w:r w:rsidR="00D93C32">
        <w:t>10 Dec</w:t>
      </w:r>
      <w:r w:rsidR="00D93C32" w:rsidRPr="00452FB0">
        <w:t xml:space="preserve"> 2006</w:t>
      </w:r>
      <w:r w:rsidR="00D93C32">
        <w:t xml:space="preserve">; Vice-Minister, Business Planning, Suzuki </w:t>
      </w:r>
      <w:proofErr w:type="spellStart"/>
      <w:r w:rsidR="00D93C32">
        <w:t>Changhe</w:t>
      </w:r>
      <w:proofErr w:type="spellEnd"/>
      <w:r w:rsidR="00D93C32">
        <w:t>, 25 April 2015).</w:t>
      </w:r>
      <w:r w:rsidR="00D93C32">
        <w:rPr>
          <w:sz w:val="23"/>
          <w:szCs w:val="23"/>
          <w:lang w:val="en-GB" w:eastAsia="zh-CN"/>
        </w:rPr>
        <w:t xml:space="preserve"> </w:t>
      </w:r>
      <w:r w:rsidRPr="00452FB0">
        <w:rPr>
          <w:bCs/>
        </w:rPr>
        <w:t xml:space="preserve">The formation of Omron Shanghai as a wholly-owned subsidiary in 2005 coincided with Omron’s adoption of its global factory policy. China was appointed as the low cost production </w:t>
      </w:r>
      <w:proofErr w:type="spellStart"/>
      <w:r w:rsidRPr="00452FB0">
        <w:rPr>
          <w:bCs/>
        </w:rPr>
        <w:t>centre</w:t>
      </w:r>
      <w:proofErr w:type="spellEnd"/>
      <w:r w:rsidRPr="00452FB0">
        <w:rPr>
          <w:bCs/>
        </w:rPr>
        <w:t xml:space="preserve"> manufacturing for world markets and the policy was based on the inculcation of international, as opposed to strictly Japanese, ‘best practice’. To expand production capacity and to optimize product quality, the MNC sought to enhance the role of local management and subsidiary capability, while integrating the Chinese operation more fully with its international networks. Strong parental control, technology and product transfer, enhanced subsidiary capabilities, and the formation of global supply networks, far from being contradictory, proved complementary. Omron’s ‘global factory’ strategy increased the central role of the parent firm within the MNC in key </w:t>
      </w:r>
      <w:r w:rsidR="00A93EE8">
        <w:rPr>
          <w:bCs/>
        </w:rPr>
        <w:t>functions (Interview,</w:t>
      </w:r>
      <w:r w:rsidR="00A93EE8">
        <w:t xml:space="preserve"> Strategic Planning Manager, Omron Shanghai, 28 July 2007</w:t>
      </w:r>
      <w:r w:rsidR="00A93EE8">
        <w:rPr>
          <w:bCs/>
        </w:rPr>
        <w:t>; C</w:t>
      </w:r>
      <w:r w:rsidR="00A93EE8">
        <w:t>orporate Communications Manager,</w:t>
      </w:r>
      <w:r w:rsidR="000A75B4">
        <w:t xml:space="preserve"> Omron China, 12 Dec 2014)</w:t>
      </w:r>
      <w:r w:rsidR="000A75B4">
        <w:rPr>
          <w:bCs/>
        </w:rPr>
        <w:t>.</w:t>
      </w:r>
      <w:r w:rsidR="00CA03CD">
        <w:rPr>
          <w:bCs/>
        </w:rPr>
        <w:t xml:space="preserve"> Sanyo and Omron’s policies in China </w:t>
      </w:r>
      <w:r w:rsidRPr="00452FB0">
        <w:rPr>
          <w:bCs/>
        </w:rPr>
        <w:t>differed over investment, output, capability transfer, and management control</w:t>
      </w:r>
      <w:r w:rsidR="000A75B4">
        <w:rPr>
          <w:bCs/>
        </w:rPr>
        <w:t>.</w:t>
      </w:r>
    </w:p>
    <w:p w14:paraId="63FB3153" w14:textId="46D4D005" w:rsidR="000D67A8" w:rsidRPr="00452FB0" w:rsidRDefault="000D67A8" w:rsidP="003B0D38">
      <w:pPr>
        <w:ind w:firstLine="720"/>
        <w:jc w:val="both"/>
        <w:rPr>
          <w:lang w:val="en-GB"/>
        </w:rPr>
      </w:pPr>
      <w:r w:rsidRPr="00452FB0">
        <w:rPr>
          <w:lang w:val="en-GB"/>
        </w:rPr>
        <w:t>Strategic</w:t>
      </w:r>
      <w:r w:rsidRPr="00452FB0">
        <w:rPr>
          <w:lang w:val="en-GB"/>
        </w:rPr>
        <w:fldChar w:fldCharType="begin"/>
      </w:r>
      <w:r w:rsidRPr="00452FB0">
        <w:rPr>
          <w:lang w:val="en-GB"/>
        </w:rPr>
        <w:instrText xml:space="preserve"> XE "business strategy" </w:instrText>
      </w:r>
      <w:r w:rsidRPr="00452FB0">
        <w:rPr>
          <w:lang w:val="en-GB"/>
        </w:rPr>
        <w:fldChar w:fldCharType="end"/>
      </w:r>
      <w:r w:rsidRPr="00452FB0">
        <w:rPr>
          <w:lang w:val="en-GB"/>
        </w:rPr>
        <w:t xml:space="preserve"> plans in 2000 and 2003 consolidated Mitsubishi Corporation</w:t>
      </w:r>
      <w:r w:rsidRPr="00452FB0">
        <w:rPr>
          <w:lang w:val="en-GB"/>
        </w:rPr>
        <w:fldChar w:fldCharType="begin"/>
      </w:r>
      <w:r w:rsidRPr="00452FB0">
        <w:rPr>
          <w:lang w:val="en-GB"/>
        </w:rPr>
        <w:instrText xml:space="preserve"> XE "Mitsubishi Corporation" </w:instrText>
      </w:r>
      <w:r w:rsidRPr="00452FB0">
        <w:rPr>
          <w:lang w:val="en-GB"/>
        </w:rPr>
        <w:fldChar w:fldCharType="end"/>
      </w:r>
      <w:r w:rsidRPr="00452FB0">
        <w:rPr>
          <w:lang w:val="en-GB"/>
        </w:rPr>
        <w:t xml:space="preserve"> into six profit-orientated business groups</w:t>
      </w:r>
      <w:r w:rsidRPr="00452FB0">
        <w:rPr>
          <w:lang w:val="en-GB"/>
        </w:rPr>
        <w:fldChar w:fldCharType="begin"/>
      </w:r>
      <w:r w:rsidRPr="00452FB0">
        <w:rPr>
          <w:lang w:val="en-GB"/>
        </w:rPr>
        <w:instrText xml:space="preserve"> XE "business groups" </w:instrText>
      </w:r>
      <w:r w:rsidRPr="00452FB0">
        <w:rPr>
          <w:lang w:val="en-GB"/>
        </w:rPr>
        <w:fldChar w:fldCharType="end"/>
      </w:r>
      <w:r w:rsidRPr="00452FB0">
        <w:rPr>
          <w:lang w:val="en-GB"/>
        </w:rPr>
        <w:t>, and granted its regional headquarters overseas greater autonomy over business decisions and the employment</w:t>
      </w:r>
      <w:r w:rsidRPr="00452FB0">
        <w:rPr>
          <w:lang w:val="en-GB"/>
        </w:rPr>
        <w:fldChar w:fldCharType="begin"/>
      </w:r>
      <w:r w:rsidRPr="00452FB0">
        <w:rPr>
          <w:lang w:val="en-GB"/>
        </w:rPr>
        <w:instrText xml:space="preserve"> XE "employment" </w:instrText>
      </w:r>
      <w:r w:rsidRPr="00452FB0">
        <w:rPr>
          <w:lang w:val="en-GB"/>
        </w:rPr>
        <w:fldChar w:fldCharType="end"/>
      </w:r>
      <w:r w:rsidRPr="00452FB0">
        <w:rPr>
          <w:lang w:val="en-GB"/>
        </w:rPr>
        <w:t xml:space="preserve"> of local talent. By 2005, trading</w:t>
      </w:r>
      <w:r w:rsidRPr="00452FB0">
        <w:rPr>
          <w:lang w:val="en-GB"/>
        </w:rPr>
        <w:fldChar w:fldCharType="begin"/>
      </w:r>
      <w:r w:rsidRPr="00452FB0">
        <w:rPr>
          <w:lang w:val="en-GB"/>
        </w:rPr>
        <w:instrText xml:space="preserve"> XE "trade" </w:instrText>
      </w:r>
      <w:r w:rsidRPr="00452FB0">
        <w:rPr>
          <w:lang w:val="en-GB"/>
        </w:rPr>
        <w:fldChar w:fldCharType="end"/>
      </w:r>
      <w:r w:rsidRPr="00452FB0">
        <w:rPr>
          <w:lang w:val="en-GB"/>
        </w:rPr>
        <w:t xml:space="preserve"> brought only 14 per cent of the company’s income, and investments</w:t>
      </w:r>
      <w:r w:rsidRPr="00452FB0">
        <w:rPr>
          <w:lang w:val="en-GB"/>
        </w:rPr>
        <w:fldChar w:fldCharType="begin"/>
      </w:r>
      <w:r w:rsidRPr="00452FB0">
        <w:rPr>
          <w:lang w:val="en-GB"/>
        </w:rPr>
        <w:instrText xml:space="preserve"> XE "investment" </w:instrText>
      </w:r>
      <w:r w:rsidRPr="00452FB0">
        <w:rPr>
          <w:lang w:val="en-GB"/>
        </w:rPr>
        <w:fldChar w:fldCharType="end"/>
      </w:r>
      <w:r w:rsidRPr="00452FB0">
        <w:rPr>
          <w:lang w:val="en-GB"/>
        </w:rPr>
        <w:t xml:space="preserve"> a significant 74 per cent. Amongst a highly diverse portfolio, by 2011, were convenience stores, fisheries, forestry, agriculture, food manufacturing, consultancy, financing, transport, mini</w:t>
      </w:r>
      <w:r>
        <w:rPr>
          <w:lang w:val="en-GB"/>
        </w:rPr>
        <w:t xml:space="preserve">ng, and oil. As at Mitsui </w:t>
      </w:r>
      <w:r w:rsidR="000531CB">
        <w:rPr>
          <w:lang w:val="en-GB"/>
        </w:rPr>
        <w:t>and</w:t>
      </w:r>
      <w:r>
        <w:rPr>
          <w:lang w:val="en-GB"/>
        </w:rPr>
        <w:t xml:space="preserve"> Co.</w:t>
      </w:r>
      <w:r w:rsidRPr="00452FB0">
        <w:rPr>
          <w:lang w:val="en-GB"/>
        </w:rPr>
        <w:t xml:space="preserve"> or the Sumitomo Corporation, there was an attempt to reform the centralized and hierarchical management associated with Japanese </w:t>
      </w:r>
      <w:r w:rsidR="005F44C9">
        <w:rPr>
          <w:lang w:val="en-GB"/>
        </w:rPr>
        <w:t xml:space="preserve">enterprises with long histories. Such structures had emerged </w:t>
      </w:r>
      <w:r w:rsidRPr="00452FB0">
        <w:rPr>
          <w:lang w:val="en-GB"/>
        </w:rPr>
        <w:t xml:space="preserve">when the </w:t>
      </w:r>
      <w:proofErr w:type="spellStart"/>
      <w:r w:rsidRPr="00452FB0">
        <w:rPr>
          <w:lang w:val="en-GB"/>
        </w:rPr>
        <w:t>sogoshosha</w:t>
      </w:r>
      <w:proofErr w:type="spellEnd"/>
      <w:r w:rsidRPr="00452FB0">
        <w:rPr>
          <w:lang w:val="en-GB"/>
        </w:rPr>
        <w:t xml:space="preserve"> were</w:t>
      </w:r>
      <w:r w:rsidR="005F44C9">
        <w:rPr>
          <w:lang w:val="en-GB"/>
        </w:rPr>
        <w:t xml:space="preserve"> Japan-centric commodity traders, and they</w:t>
      </w:r>
      <w:r w:rsidRPr="00452FB0">
        <w:rPr>
          <w:lang w:val="en-GB"/>
        </w:rPr>
        <w:t xml:space="preserve"> were less suited to diverse service providers requiring a global perspective and responsiveness to regional and national markets</w:t>
      </w:r>
      <w:r w:rsidR="000A75B4">
        <w:rPr>
          <w:lang w:val="en-GB"/>
        </w:rPr>
        <w:t xml:space="preserve"> (Interview, Operations Director, Mitsubishi Corporation Europe, 20</w:t>
      </w:r>
      <w:r w:rsidR="000A75B4" w:rsidRPr="000F0216">
        <w:rPr>
          <w:vertAlign w:val="superscript"/>
          <w:lang w:val="en-GB"/>
        </w:rPr>
        <w:t>th</w:t>
      </w:r>
      <w:r w:rsidR="000A75B4">
        <w:rPr>
          <w:lang w:val="en-GB"/>
        </w:rPr>
        <w:t xml:space="preserve"> Feb 2014; General Manager, 19</w:t>
      </w:r>
      <w:r w:rsidR="000A75B4" w:rsidRPr="000F0216">
        <w:rPr>
          <w:vertAlign w:val="superscript"/>
          <w:lang w:val="en-GB"/>
        </w:rPr>
        <w:t>th</w:t>
      </w:r>
      <w:r w:rsidR="000A75B4">
        <w:rPr>
          <w:lang w:val="en-GB"/>
        </w:rPr>
        <w:t xml:space="preserve"> Feb 2015)</w:t>
      </w:r>
      <w:r w:rsidRPr="00452FB0">
        <w:rPr>
          <w:lang w:val="en-GB"/>
        </w:rPr>
        <w:t xml:space="preserve">. Since most of their </w:t>
      </w:r>
      <w:r>
        <w:rPr>
          <w:lang w:val="en-GB"/>
        </w:rPr>
        <w:t>business remained domestic, the</w:t>
      </w:r>
      <w:r w:rsidRPr="00452FB0">
        <w:rPr>
          <w:lang w:val="en-GB"/>
        </w:rPr>
        <w:t xml:space="preserve"> overseas branches</w:t>
      </w:r>
      <w:r>
        <w:rPr>
          <w:lang w:val="en-GB"/>
        </w:rPr>
        <w:t xml:space="preserve"> of banks</w:t>
      </w:r>
      <w:r w:rsidRPr="00452FB0">
        <w:rPr>
          <w:lang w:val="en-GB"/>
        </w:rPr>
        <w:t xml:space="preserve"> remained dominated by the parent business and by Japanese management</w:t>
      </w:r>
      <w:r w:rsidR="00935194">
        <w:rPr>
          <w:lang w:val="en-GB"/>
        </w:rPr>
        <w:t xml:space="preserve"> (Interview, Daiwa Securities, Research Director, </w:t>
      </w:r>
      <w:proofErr w:type="gramStart"/>
      <w:r w:rsidR="00935194">
        <w:rPr>
          <w:lang w:val="en-GB"/>
        </w:rPr>
        <w:t>8</w:t>
      </w:r>
      <w:r w:rsidR="00935194" w:rsidRPr="00935194">
        <w:rPr>
          <w:vertAlign w:val="superscript"/>
          <w:lang w:val="en-GB"/>
        </w:rPr>
        <w:t>th</w:t>
      </w:r>
      <w:proofErr w:type="gramEnd"/>
      <w:r w:rsidR="00935194">
        <w:rPr>
          <w:lang w:val="en-GB"/>
        </w:rPr>
        <w:t xml:space="preserve"> March 2012)</w:t>
      </w:r>
      <w:r w:rsidRPr="00452FB0">
        <w:rPr>
          <w:lang w:val="en-GB"/>
        </w:rPr>
        <w:t>.</w:t>
      </w:r>
    </w:p>
    <w:p w14:paraId="36A031F7" w14:textId="77777777" w:rsidR="000D67A8" w:rsidRPr="00452FB0" w:rsidRDefault="000D67A8" w:rsidP="000D67A8">
      <w:pPr>
        <w:jc w:val="both"/>
      </w:pPr>
    </w:p>
    <w:p w14:paraId="3AA9B163" w14:textId="77777777" w:rsidR="000D67A8" w:rsidRPr="00452FB0" w:rsidRDefault="000D67A8" w:rsidP="000D67A8">
      <w:pPr>
        <w:jc w:val="both"/>
        <w:rPr>
          <w:i/>
        </w:rPr>
      </w:pPr>
      <w:r w:rsidRPr="00452FB0">
        <w:rPr>
          <w:i/>
        </w:rPr>
        <w:t>Government support</w:t>
      </w:r>
    </w:p>
    <w:p w14:paraId="661661A0" w14:textId="1DA7DF03" w:rsidR="004D5A7D" w:rsidRDefault="00452AD9" w:rsidP="000D67A8">
      <w:pPr>
        <w:jc w:val="both"/>
        <w:rPr>
          <w:lang w:val="en-GB"/>
        </w:rPr>
      </w:pPr>
      <w:r>
        <w:rPr>
          <w:lang w:val="en-GB"/>
        </w:rPr>
        <w:t>T</w:t>
      </w:r>
      <w:r w:rsidR="000D67A8" w:rsidRPr="003575B8">
        <w:rPr>
          <w:lang w:val="en-GB"/>
        </w:rPr>
        <w:t>he Japanese government</w:t>
      </w:r>
      <w:r w:rsidR="000D67A8">
        <w:rPr>
          <w:lang w:val="en-GB"/>
        </w:rPr>
        <w:t xml:space="preserve"> after the Second World War implemented an intricate system of </w:t>
      </w:r>
      <w:r w:rsidR="000D67A8" w:rsidRPr="003575B8">
        <w:rPr>
          <w:lang w:val="en-GB"/>
        </w:rPr>
        <w:t>policies to promot</w:t>
      </w:r>
      <w:r w:rsidR="000D67A8">
        <w:rPr>
          <w:lang w:val="en-GB"/>
        </w:rPr>
        <w:t>e industrial development in cooperation with large firms. The approach was termed one of a</w:t>
      </w:r>
      <w:r w:rsidR="000D67A8" w:rsidRPr="003575B8">
        <w:rPr>
          <w:lang w:val="en-GB"/>
        </w:rPr>
        <w:t>dministrative guidance (</w:t>
      </w:r>
      <w:proofErr w:type="spellStart"/>
      <w:r w:rsidR="000D67A8" w:rsidRPr="003575B8">
        <w:rPr>
          <w:i/>
          <w:iCs/>
          <w:lang w:val="en-GB"/>
        </w:rPr>
        <w:t>gyosei</w:t>
      </w:r>
      <w:proofErr w:type="spellEnd"/>
      <w:r w:rsidR="000D67A8" w:rsidRPr="003575B8">
        <w:rPr>
          <w:i/>
          <w:iCs/>
          <w:lang w:val="en-GB"/>
        </w:rPr>
        <w:t xml:space="preserve"> </w:t>
      </w:r>
      <w:proofErr w:type="spellStart"/>
      <w:r w:rsidR="000D67A8" w:rsidRPr="003575B8">
        <w:rPr>
          <w:i/>
          <w:iCs/>
          <w:lang w:val="en-GB"/>
        </w:rPr>
        <w:t>shido</w:t>
      </w:r>
      <w:proofErr w:type="spellEnd"/>
      <w:r w:rsidR="004D5A7D">
        <w:rPr>
          <w:lang w:val="en-GB"/>
        </w:rPr>
        <w:t>), and</w:t>
      </w:r>
      <w:r w:rsidR="000D67A8">
        <w:rPr>
          <w:lang w:val="en-GB"/>
        </w:rPr>
        <w:t xml:space="preserve"> public officials had oversight of</w:t>
      </w:r>
      <w:r w:rsidR="000D67A8" w:rsidRPr="003575B8">
        <w:rPr>
          <w:lang w:val="en-GB"/>
        </w:rPr>
        <w:t xml:space="preserve"> </w:t>
      </w:r>
      <w:r w:rsidR="000D67A8">
        <w:rPr>
          <w:lang w:val="en-GB"/>
        </w:rPr>
        <w:t>loans, subsidies, licenc</w:t>
      </w:r>
      <w:r>
        <w:rPr>
          <w:lang w:val="en-GB"/>
        </w:rPr>
        <w:t>es, tax concessions, government</w:t>
      </w:r>
      <w:r w:rsidR="000D67A8" w:rsidRPr="003575B8">
        <w:rPr>
          <w:lang w:val="en-GB"/>
        </w:rPr>
        <w:t xml:space="preserve"> contracts, import</w:t>
      </w:r>
      <w:r w:rsidR="000D67A8">
        <w:rPr>
          <w:lang w:val="en-GB"/>
        </w:rPr>
        <w:t xml:space="preserve"> permits, foreign exchange, technology assistance, and regulatory exemptions</w:t>
      </w:r>
      <w:r>
        <w:rPr>
          <w:lang w:val="en-GB"/>
        </w:rPr>
        <w:t xml:space="preserve"> with which to guide strategies and management practice. The Japanese state</w:t>
      </w:r>
      <w:r w:rsidR="000D67A8">
        <w:rPr>
          <w:lang w:val="en-GB"/>
        </w:rPr>
        <w:t xml:space="preserve"> sought to develop selected manufacturing sectors and to encourage high productivity industries. Alongside the Ministry of International Trade and Industry, the Ministry of Finance regulated a secto</w:t>
      </w:r>
      <w:r w:rsidR="004D5A7D">
        <w:rPr>
          <w:lang w:val="en-GB"/>
        </w:rPr>
        <w:t>r that provided cheap finance for</w:t>
      </w:r>
      <w:r w:rsidR="000D67A8">
        <w:rPr>
          <w:lang w:val="en-GB"/>
        </w:rPr>
        <w:t xml:space="preserve"> selected lead</w:t>
      </w:r>
      <w:r w:rsidR="004D5A7D">
        <w:rPr>
          <w:lang w:val="en-GB"/>
        </w:rPr>
        <w:t xml:space="preserve"> manufacturing</w:t>
      </w:r>
      <w:r w:rsidR="000D67A8">
        <w:rPr>
          <w:lang w:val="en-GB"/>
        </w:rPr>
        <w:t xml:space="preserve"> industries, and the house bank system and cross-ownership</w:t>
      </w:r>
      <w:r>
        <w:rPr>
          <w:lang w:val="en-GB"/>
        </w:rPr>
        <w:t xml:space="preserve"> favoured long-</w:t>
      </w:r>
      <w:r w:rsidR="000D67A8">
        <w:rPr>
          <w:lang w:val="en-GB"/>
        </w:rPr>
        <w:t>term approaches to investment in skills, technology and production systems.</w:t>
      </w:r>
      <w:r w:rsidR="004D5A7D">
        <w:rPr>
          <w:lang w:val="en-GB"/>
        </w:rPr>
        <w:t xml:space="preserve"> As a result, major manufacturers evolved</w:t>
      </w:r>
      <w:r>
        <w:rPr>
          <w:lang w:val="en-GB"/>
        </w:rPr>
        <w:t>,</w:t>
      </w:r>
      <w:r w:rsidR="004D5A7D">
        <w:rPr>
          <w:lang w:val="en-GB"/>
        </w:rPr>
        <w:t xml:space="preserve"> at home</w:t>
      </w:r>
      <w:r>
        <w:rPr>
          <w:lang w:val="en-GB"/>
        </w:rPr>
        <w:t>,</w:t>
      </w:r>
      <w:r w:rsidR="004D5A7D">
        <w:rPr>
          <w:lang w:val="en-GB"/>
        </w:rPr>
        <w:t xml:space="preserve"> competi</w:t>
      </w:r>
      <w:r w:rsidR="008A1DDC">
        <w:rPr>
          <w:lang w:val="en-GB"/>
        </w:rPr>
        <w:t>tive capabilities that fulfilled the</w:t>
      </w:r>
      <w:r w:rsidR="004D5A7D">
        <w:rPr>
          <w:lang w:val="en-GB"/>
        </w:rPr>
        <w:t xml:space="preserve"> policy of export orientated industrialization. Under the capital and exchange controls introduced from 1949-50 onwards, outward FDI was small in scale, and the government granted permission </w:t>
      </w:r>
      <w:r w:rsidR="008A1DDC">
        <w:rPr>
          <w:lang w:val="en-GB"/>
        </w:rPr>
        <w:t xml:space="preserve">only </w:t>
      </w:r>
      <w:r w:rsidR="004D5A7D">
        <w:rPr>
          <w:lang w:val="en-GB"/>
        </w:rPr>
        <w:t xml:space="preserve">where overseas investments secured raw materials or components, or </w:t>
      </w:r>
      <w:r w:rsidR="00F00460">
        <w:rPr>
          <w:lang w:val="en-GB"/>
        </w:rPr>
        <w:t>costs in labour intensive industries such as textiles provided the justification.</w:t>
      </w:r>
      <w:r w:rsidR="004D5A7D">
        <w:rPr>
          <w:lang w:val="en-GB"/>
        </w:rPr>
        <w:t xml:space="preserve"> </w:t>
      </w:r>
      <w:r w:rsidR="00DA2DAD">
        <w:rPr>
          <w:lang w:val="en-GB"/>
        </w:rPr>
        <w:t>If we compare China in 2002-12 with Japan in the late 1960s and 1970s, when per capita GDP were equivalent, it is revealing that Japan’s outward FDI reached 0.08 per cent of GDP while China’s was four time</w:t>
      </w:r>
      <w:r w:rsidR="008A1DDC">
        <w:rPr>
          <w:lang w:val="en-GB"/>
        </w:rPr>
        <w:t>s</w:t>
      </w:r>
      <w:r w:rsidR="00DA2DAD">
        <w:rPr>
          <w:lang w:val="en-GB"/>
        </w:rPr>
        <w:t xml:space="preserve"> larger at 0.31 per cent. </w:t>
      </w:r>
      <w:r w:rsidR="00080236">
        <w:rPr>
          <w:lang w:val="en-GB"/>
        </w:rPr>
        <w:t>Once</w:t>
      </w:r>
      <w:r w:rsidR="008A1DDC">
        <w:rPr>
          <w:lang w:val="en-GB"/>
        </w:rPr>
        <w:t xml:space="preserve">, in 1971, overseas investment controls </w:t>
      </w:r>
      <w:r w:rsidR="00080236">
        <w:rPr>
          <w:lang w:val="en-GB"/>
        </w:rPr>
        <w:t>had been</w:t>
      </w:r>
      <w:r w:rsidR="008A1DDC">
        <w:rPr>
          <w:lang w:val="en-GB"/>
        </w:rPr>
        <w:t xml:space="preserve"> relaxed, </w:t>
      </w:r>
      <w:r w:rsidR="00F325A3">
        <w:rPr>
          <w:lang w:val="en-GB"/>
        </w:rPr>
        <w:t xml:space="preserve">Japanese </w:t>
      </w:r>
      <w:r w:rsidR="00080236">
        <w:rPr>
          <w:lang w:val="en-GB"/>
        </w:rPr>
        <w:t>outward FDI in twelve months exceeded the total for two decades. As capital flows grew, so did th</w:t>
      </w:r>
      <w:r w:rsidR="00F325A3">
        <w:rPr>
          <w:lang w:val="en-GB"/>
        </w:rPr>
        <w:t>e support of state-sponsored finance</w:t>
      </w:r>
      <w:r w:rsidR="000C03B3">
        <w:rPr>
          <w:lang w:val="en-GB"/>
        </w:rPr>
        <w:t xml:space="preserve"> as a ratio of FDI flows.</w:t>
      </w:r>
      <w:r w:rsidR="00217680">
        <w:rPr>
          <w:lang w:val="en-GB"/>
        </w:rPr>
        <w:t xml:space="preserve"> Whereas, in the first phase from 1953, OFDI lending focused on support for accessing raw materials, </w:t>
      </w:r>
      <w:r w:rsidR="00F75B28">
        <w:rPr>
          <w:lang w:val="en-GB"/>
        </w:rPr>
        <w:t xml:space="preserve">a second phase from 1965 saw a greater emphasis on outsourcing declining, labour-intensive industries such as textiles. A third phase, beginning about 1985, matched the surge in Japanese </w:t>
      </w:r>
      <w:r w:rsidR="00E92DBE">
        <w:rPr>
          <w:lang w:val="en-GB"/>
        </w:rPr>
        <w:t>‘</w:t>
      </w:r>
      <w:r w:rsidR="00F75B28">
        <w:rPr>
          <w:lang w:val="en-GB"/>
        </w:rPr>
        <w:t>multinational-</w:t>
      </w:r>
      <w:proofErr w:type="spellStart"/>
      <w:r w:rsidR="00F75B28">
        <w:rPr>
          <w:lang w:val="en-GB"/>
        </w:rPr>
        <w:t>ization</w:t>
      </w:r>
      <w:proofErr w:type="spellEnd"/>
      <w:r w:rsidR="00E92DBE">
        <w:rPr>
          <w:lang w:val="en-GB"/>
        </w:rPr>
        <w:t>’</w:t>
      </w:r>
      <w:r w:rsidR="00F75B28">
        <w:rPr>
          <w:lang w:val="en-GB"/>
        </w:rPr>
        <w:t xml:space="preserve"> in developed economies, with lending going almost entirely to the vehicle, electronics, chemicals, and metals industries. Japanese manufacturers were offered substantial incentives and guarantees to undertake tariff-hopping and market-seeking investments.</w:t>
      </w:r>
      <w:r w:rsidR="00C16AF6">
        <w:rPr>
          <w:lang w:val="en-GB"/>
        </w:rPr>
        <w:t xml:space="preserve"> </w:t>
      </w:r>
      <w:r w:rsidR="00F75B28">
        <w:rPr>
          <w:lang w:val="en-GB"/>
        </w:rPr>
        <w:t xml:space="preserve">From 1999, greater attention was given to </w:t>
      </w:r>
      <w:r w:rsidR="00E92DBE">
        <w:rPr>
          <w:lang w:val="en-GB"/>
        </w:rPr>
        <w:t xml:space="preserve">technology-seeking, and mergers and acquisition received preference over licensing. Japan evolved into the world’s most active state in financing </w:t>
      </w:r>
      <w:r w:rsidR="00A1200B">
        <w:rPr>
          <w:lang w:val="en-GB"/>
        </w:rPr>
        <w:t>OFDI (Solis, 2004; Solis, 2005; Farrell, 2008).</w:t>
      </w:r>
      <w:r w:rsidR="009F284D">
        <w:rPr>
          <w:lang w:val="en-GB"/>
        </w:rPr>
        <w:t xml:space="preserve"> Overseas investment loans in 1955 represented a mere 1 per c</w:t>
      </w:r>
      <w:r w:rsidR="00FA6A36">
        <w:rPr>
          <w:lang w:val="en-GB"/>
        </w:rPr>
        <w:t>ent of government overseas lending</w:t>
      </w:r>
      <w:r w:rsidR="009F284D">
        <w:rPr>
          <w:lang w:val="en-GB"/>
        </w:rPr>
        <w:t>, the remaining 99 per cent being dedicated to export loans; they grew to 13 per cent</w:t>
      </w:r>
      <w:r w:rsidR="0000353C">
        <w:rPr>
          <w:lang w:val="en-GB"/>
        </w:rPr>
        <w:t xml:space="preserve"> of total loans</w:t>
      </w:r>
      <w:r w:rsidR="009F284D">
        <w:rPr>
          <w:lang w:val="en-GB"/>
        </w:rPr>
        <w:t xml:space="preserve"> </w:t>
      </w:r>
      <w:r w:rsidR="0000353C">
        <w:rPr>
          <w:lang w:val="en-GB"/>
        </w:rPr>
        <w:t>by 1970</w:t>
      </w:r>
      <w:r w:rsidR="009F284D">
        <w:rPr>
          <w:lang w:val="en-GB"/>
        </w:rPr>
        <w:t>, 21 per ce</w:t>
      </w:r>
      <w:r w:rsidR="0000353C">
        <w:rPr>
          <w:lang w:val="en-GB"/>
        </w:rPr>
        <w:t>nt by 1985, 43 per cent by 2000</w:t>
      </w:r>
      <w:r w:rsidR="009F284D">
        <w:rPr>
          <w:lang w:val="en-GB"/>
        </w:rPr>
        <w:t xml:space="preserve">, and </w:t>
      </w:r>
      <w:r w:rsidR="0000353C">
        <w:rPr>
          <w:lang w:val="en-GB"/>
        </w:rPr>
        <w:t>then 76 per cent by 2013</w:t>
      </w:r>
      <w:r w:rsidR="009F284D">
        <w:rPr>
          <w:lang w:val="en-GB"/>
        </w:rPr>
        <w:t xml:space="preserve"> (Japan Bank for International Cooperation, Role and Function, 2014). </w:t>
      </w:r>
      <w:r w:rsidR="007B2D35">
        <w:rPr>
          <w:lang w:val="en-GB"/>
        </w:rPr>
        <w:t>Companies investing and operating abroad could count, in addition, on advice and information from the</w:t>
      </w:r>
      <w:r w:rsidR="00F90B53">
        <w:rPr>
          <w:lang w:val="en-GB"/>
        </w:rPr>
        <w:t xml:space="preserve"> </w:t>
      </w:r>
      <w:r w:rsidR="007B2D35">
        <w:rPr>
          <w:lang w:val="en-GB"/>
        </w:rPr>
        <w:t xml:space="preserve">Japan </w:t>
      </w:r>
      <w:r w:rsidR="00F90B53">
        <w:rPr>
          <w:lang w:val="en-GB"/>
        </w:rPr>
        <w:t>External Trade Organization (JETRO) with its extensive international network of offices (Interview, Director General, JETRO,</w:t>
      </w:r>
      <w:r w:rsidR="00F927EB">
        <w:rPr>
          <w:lang w:val="en-GB"/>
        </w:rPr>
        <w:t xml:space="preserve"> Europe,</w:t>
      </w:r>
      <w:r w:rsidR="00F90B53">
        <w:rPr>
          <w:lang w:val="en-GB"/>
        </w:rPr>
        <w:t xml:space="preserve"> </w:t>
      </w:r>
      <w:proofErr w:type="gramStart"/>
      <w:r w:rsidR="00F927EB">
        <w:rPr>
          <w:lang w:val="en-GB"/>
        </w:rPr>
        <w:t>29</w:t>
      </w:r>
      <w:r w:rsidR="00F927EB" w:rsidRPr="00F927EB">
        <w:rPr>
          <w:vertAlign w:val="superscript"/>
          <w:lang w:val="en-GB"/>
        </w:rPr>
        <w:t>th</w:t>
      </w:r>
      <w:proofErr w:type="gramEnd"/>
      <w:r w:rsidR="00F927EB">
        <w:rPr>
          <w:lang w:val="en-GB"/>
        </w:rPr>
        <w:t xml:space="preserve"> Jan 2015)</w:t>
      </w:r>
      <w:r w:rsidR="00F90B53">
        <w:rPr>
          <w:lang w:val="en-GB"/>
        </w:rPr>
        <w:t>.</w:t>
      </w:r>
    </w:p>
    <w:p w14:paraId="15906367" w14:textId="50005F81" w:rsidR="000A75B4" w:rsidRDefault="00A1200B" w:rsidP="009C5531">
      <w:pPr>
        <w:jc w:val="both"/>
        <w:rPr>
          <w:lang w:val="en-GB"/>
        </w:rPr>
      </w:pPr>
      <w:r>
        <w:rPr>
          <w:lang w:val="en-GB"/>
        </w:rPr>
        <w:tab/>
      </w:r>
      <w:r w:rsidR="007B5449">
        <w:rPr>
          <w:lang w:val="en-GB"/>
        </w:rPr>
        <w:t>The</w:t>
      </w:r>
      <w:r w:rsidR="00F927EB">
        <w:rPr>
          <w:lang w:val="en-GB"/>
        </w:rPr>
        <w:t xml:space="preserve"> government-owned</w:t>
      </w:r>
      <w:r w:rsidR="007B5449">
        <w:rPr>
          <w:lang w:val="en-GB"/>
        </w:rPr>
        <w:t xml:space="preserve"> </w:t>
      </w:r>
      <w:r w:rsidR="00F927EB">
        <w:rPr>
          <w:lang w:val="en-GB"/>
        </w:rPr>
        <w:t>Japan Export-Import Bank (JEXIM)</w:t>
      </w:r>
      <w:r w:rsidR="00C26D76">
        <w:rPr>
          <w:lang w:val="en-GB"/>
        </w:rPr>
        <w:t>, founded in 1953,</w:t>
      </w:r>
      <w:r w:rsidR="00F927EB">
        <w:rPr>
          <w:lang w:val="en-GB"/>
        </w:rPr>
        <w:t xml:space="preserve"> had oversight of OFDI lending until 1999, when it was superseded by the </w:t>
      </w:r>
      <w:r w:rsidR="007B5449">
        <w:rPr>
          <w:lang w:val="en-GB"/>
        </w:rPr>
        <w:t>Japan</w:t>
      </w:r>
      <w:r>
        <w:rPr>
          <w:lang w:val="en-GB"/>
        </w:rPr>
        <w:t xml:space="preserve"> Bank for International Cooperation (JBIC)</w:t>
      </w:r>
      <w:r w:rsidR="00F927EB">
        <w:rPr>
          <w:lang w:val="en-GB"/>
        </w:rPr>
        <w:t xml:space="preserve">. </w:t>
      </w:r>
      <w:r w:rsidR="009F284D">
        <w:rPr>
          <w:lang w:val="en-GB"/>
        </w:rPr>
        <w:t xml:space="preserve">The institution states that it </w:t>
      </w:r>
      <w:r w:rsidR="0000353C">
        <w:rPr>
          <w:lang w:val="en-GB"/>
        </w:rPr>
        <w:t xml:space="preserve">offers OFDI loans to support </w:t>
      </w:r>
      <w:r w:rsidR="009F284D">
        <w:t>private sector finance and operations</w:t>
      </w:r>
      <w:r w:rsidR="009F284D">
        <w:rPr>
          <w:lang w:val="en-GB"/>
        </w:rPr>
        <w:t xml:space="preserve">, </w:t>
      </w:r>
      <w:r w:rsidR="00C45EE4">
        <w:rPr>
          <w:lang w:val="en-GB"/>
        </w:rPr>
        <w:t xml:space="preserve">and to secure policy objectives such as accessing raw materials, improving the competitiveness of SMEs and Japanese industries, and preventing international financial disorder. Its brief is to assist in particular in developing economies, but it provides funds for sectors such as railways, nuclear power plants, and telecommunications and for </w:t>
      </w:r>
      <w:r w:rsidR="002E7708">
        <w:rPr>
          <w:lang w:val="en-GB"/>
        </w:rPr>
        <w:t>M&amp;A</w:t>
      </w:r>
      <w:r w:rsidR="00C45EE4">
        <w:rPr>
          <w:lang w:val="en-GB"/>
        </w:rPr>
        <w:t xml:space="preserve"> activities in developed markets.</w:t>
      </w:r>
      <w:r w:rsidR="00102945">
        <w:rPr>
          <w:lang w:val="en-GB"/>
        </w:rPr>
        <w:t xml:space="preserve"> By 2013, maintaining and improving the competitiveness of Japanese industry explained over two-thirds of JBIC’s loan and equity commitments </w:t>
      </w:r>
      <w:r w:rsidR="00EE27A7">
        <w:rPr>
          <w:lang w:val="en-GB"/>
        </w:rPr>
        <w:t>(JBIC, Role and Function, 2014).</w:t>
      </w:r>
      <w:r w:rsidR="0000353C">
        <w:rPr>
          <w:lang w:val="en-GB"/>
        </w:rPr>
        <w:t xml:space="preserve"> </w:t>
      </w:r>
      <w:r w:rsidR="00C26D76">
        <w:rPr>
          <w:lang w:val="en-GB"/>
        </w:rPr>
        <w:t>Within developing economies, there are guarantees and risk insurance, and funding by the</w:t>
      </w:r>
      <w:r w:rsidR="00C26D76">
        <w:t xml:space="preserve"> Overseas </w:t>
      </w:r>
      <w:r w:rsidR="00C26D76" w:rsidRPr="00C3739F">
        <w:t>Development Administr</w:t>
      </w:r>
      <w:r w:rsidR="00C26D76">
        <w:t>ation is frequently trade-related (</w:t>
      </w:r>
      <w:proofErr w:type="spellStart"/>
      <w:r w:rsidR="00C26D76">
        <w:t>Schaede</w:t>
      </w:r>
      <w:proofErr w:type="spellEnd"/>
      <w:r w:rsidR="00C26D76">
        <w:t xml:space="preserve"> and</w:t>
      </w:r>
      <w:r w:rsidR="00C26D76" w:rsidRPr="00C26D76">
        <w:t xml:space="preserve"> Grimes</w:t>
      </w:r>
      <w:r w:rsidR="00C26D76">
        <w:rPr>
          <w:lang w:val="en-GB"/>
        </w:rPr>
        <w:t>,</w:t>
      </w:r>
      <w:r w:rsidR="00C26D76" w:rsidRPr="00C26D76">
        <w:t xml:space="preserve"> </w:t>
      </w:r>
      <w:r w:rsidR="00C26D76">
        <w:t>2</w:t>
      </w:r>
      <w:r w:rsidR="00C26D76" w:rsidRPr="00C26D76">
        <w:t>003</w:t>
      </w:r>
      <w:r w:rsidR="00C26D76">
        <w:t>).</w:t>
      </w:r>
      <w:r w:rsidR="006136C2">
        <w:rPr>
          <w:lang w:val="en-GB"/>
        </w:rPr>
        <w:t xml:space="preserve"> </w:t>
      </w:r>
      <w:proofErr w:type="gramStart"/>
      <w:r w:rsidR="006136C2">
        <w:rPr>
          <w:lang w:val="en-GB"/>
        </w:rPr>
        <w:t>The continued pro-active support for</w:t>
      </w:r>
      <w:r w:rsidR="00EE27A7">
        <w:rPr>
          <w:lang w:val="en-GB"/>
        </w:rPr>
        <w:t xml:space="preserve"> Japanese business overseas contrasts with the abandonment of post-war administrative guidance and industrial policy</w:t>
      </w:r>
      <w:r w:rsidR="006136C2">
        <w:rPr>
          <w:lang w:val="en-GB"/>
        </w:rPr>
        <w:t xml:space="preserve"> at home.</w:t>
      </w:r>
      <w:proofErr w:type="gramEnd"/>
      <w:r w:rsidR="006136C2">
        <w:rPr>
          <w:lang w:val="en-GB"/>
        </w:rPr>
        <w:t xml:space="preserve"> </w:t>
      </w:r>
      <w:proofErr w:type="gramStart"/>
      <w:r w:rsidR="00EE27A7">
        <w:rPr>
          <w:lang w:val="en-GB"/>
        </w:rPr>
        <w:t>MITI</w:t>
      </w:r>
      <w:r w:rsidR="006136C2">
        <w:rPr>
          <w:lang w:val="en-GB"/>
        </w:rPr>
        <w:t>, during 2001, transformed</w:t>
      </w:r>
      <w:r w:rsidR="00EE27A7">
        <w:rPr>
          <w:lang w:val="en-GB"/>
        </w:rPr>
        <w:t xml:space="preserve"> into the Ministry of </w:t>
      </w:r>
      <w:r w:rsidR="009D5D27">
        <w:rPr>
          <w:lang w:val="en-GB"/>
        </w:rPr>
        <w:t>the Economy, Trade and Industry</w:t>
      </w:r>
      <w:r w:rsidR="006136C2">
        <w:rPr>
          <w:lang w:val="en-GB"/>
        </w:rPr>
        <w:t xml:space="preserve"> (METI)</w:t>
      </w:r>
      <w:r w:rsidR="009D5D27">
        <w:rPr>
          <w:lang w:val="en-GB"/>
        </w:rPr>
        <w:t>,</w:t>
      </w:r>
      <w:r w:rsidR="006136C2">
        <w:rPr>
          <w:lang w:val="en-GB"/>
        </w:rPr>
        <w:t xml:space="preserve"> which became identified with deregulation.</w:t>
      </w:r>
      <w:proofErr w:type="gramEnd"/>
      <w:r w:rsidR="006136C2">
        <w:rPr>
          <w:lang w:val="en-GB"/>
        </w:rPr>
        <w:t xml:space="preserve"> From 2006, a</w:t>
      </w:r>
      <w:r w:rsidR="006136C2">
        <w:t xml:space="preserve"> ‘new economic growth strategy’ sought to improve competitiveness and identified industries</w:t>
      </w:r>
      <w:r w:rsidR="006136C2" w:rsidRPr="006136C2">
        <w:t xml:space="preserve"> with s</w:t>
      </w:r>
      <w:r w:rsidR="006136C2">
        <w:t>trong growth potential, but lacked the direct instruments</w:t>
      </w:r>
      <w:r w:rsidR="006136C2" w:rsidRPr="006136C2">
        <w:t xml:space="preserve"> t</w:t>
      </w:r>
      <w:r w:rsidR="006136C2">
        <w:t xml:space="preserve">o promote them specifically. Priorities </w:t>
      </w:r>
      <w:r w:rsidR="0062441F">
        <w:t xml:space="preserve">were </w:t>
      </w:r>
      <w:r w:rsidR="006136C2">
        <w:t>focused on</w:t>
      </w:r>
      <w:r w:rsidR="0062441F">
        <w:rPr>
          <w:lang w:val="en-GB"/>
        </w:rPr>
        <w:t xml:space="preserve"> </w:t>
      </w:r>
      <w:r w:rsidR="00983A17">
        <w:rPr>
          <w:lang w:val="en-GB"/>
        </w:rPr>
        <w:t>the development of</w:t>
      </w:r>
      <w:r w:rsidR="009D5D27">
        <w:rPr>
          <w:lang w:val="en-GB"/>
        </w:rPr>
        <w:t xml:space="preserve"> SMEs and</w:t>
      </w:r>
      <w:r w:rsidR="00983A17">
        <w:rPr>
          <w:lang w:val="en-GB"/>
        </w:rPr>
        <w:t xml:space="preserve"> on</w:t>
      </w:r>
      <w:r w:rsidR="009D5D27">
        <w:rPr>
          <w:lang w:val="en-GB"/>
        </w:rPr>
        <w:t xml:space="preserve"> innovation,</w:t>
      </w:r>
      <w:r w:rsidR="00A8276C">
        <w:rPr>
          <w:lang w:val="en-GB"/>
        </w:rPr>
        <w:t xml:space="preserve"> and large firms express</w:t>
      </w:r>
      <w:r w:rsidR="00983A17">
        <w:rPr>
          <w:lang w:val="en-GB"/>
        </w:rPr>
        <w:t>ed</w:t>
      </w:r>
      <w:r w:rsidR="00A8276C">
        <w:rPr>
          <w:lang w:val="en-GB"/>
        </w:rPr>
        <w:t xml:space="preserve"> a preference for making their own strategic decisions. </w:t>
      </w:r>
      <w:r w:rsidR="009D5D27">
        <w:rPr>
          <w:lang w:val="en-GB"/>
        </w:rPr>
        <w:t>JETRO, while retaining its support for businesses in foreign markets, has the task of attracting inward FDI</w:t>
      </w:r>
      <w:r w:rsidR="00A8276C">
        <w:rPr>
          <w:lang w:val="en-GB"/>
        </w:rPr>
        <w:t xml:space="preserve"> as a means of introducing capital and global best practice to the domestic economy</w:t>
      </w:r>
      <w:r w:rsidR="006136C2">
        <w:rPr>
          <w:lang w:val="en-GB"/>
        </w:rPr>
        <w:t xml:space="preserve"> (Interview, Director General, JETRO, Europe, </w:t>
      </w:r>
      <w:proofErr w:type="gramStart"/>
      <w:r w:rsidR="006136C2">
        <w:rPr>
          <w:lang w:val="en-GB"/>
        </w:rPr>
        <w:t>29</w:t>
      </w:r>
      <w:r w:rsidR="006136C2" w:rsidRPr="00F927EB">
        <w:rPr>
          <w:vertAlign w:val="superscript"/>
          <w:lang w:val="en-GB"/>
        </w:rPr>
        <w:t>th</w:t>
      </w:r>
      <w:proofErr w:type="gramEnd"/>
      <w:r w:rsidR="006136C2">
        <w:rPr>
          <w:lang w:val="en-GB"/>
        </w:rPr>
        <w:t xml:space="preserve"> Jan 2015). </w:t>
      </w:r>
      <w:r w:rsidR="00C61280">
        <w:rPr>
          <w:lang w:val="en-GB"/>
        </w:rPr>
        <w:t>Japanese business leaders generally express their appreciation of government officials and their activities, while being more sceptical of domestic politic</w:t>
      </w:r>
      <w:r w:rsidR="0062441F">
        <w:rPr>
          <w:lang w:val="en-GB"/>
        </w:rPr>
        <w:t>s</w:t>
      </w:r>
      <w:r w:rsidR="00C61280">
        <w:rPr>
          <w:lang w:val="en-GB"/>
        </w:rPr>
        <w:t xml:space="preserve">. They perceive their international success as largely dependent on the strategies and capabilities of their firms, but recognize the </w:t>
      </w:r>
      <w:r w:rsidR="0062441F">
        <w:rPr>
          <w:lang w:val="en-GB"/>
        </w:rPr>
        <w:t xml:space="preserve">backing </w:t>
      </w:r>
      <w:r w:rsidR="00C61280">
        <w:rPr>
          <w:lang w:val="en-GB"/>
        </w:rPr>
        <w:t xml:space="preserve">they receive from government. OFDI lending has supported rather than determined the policies of private sector business, although participation in projects such as the Sakhalin oil pipeline by Mitsubishi Corporation and Mitsui </w:t>
      </w:r>
      <w:r w:rsidR="000531CB">
        <w:rPr>
          <w:lang w:val="en-GB"/>
        </w:rPr>
        <w:t>and</w:t>
      </w:r>
      <w:r w:rsidR="00C61280">
        <w:rPr>
          <w:lang w:val="en-GB"/>
        </w:rPr>
        <w:t xml:space="preserve"> Co. rested on financial assistance and guarantees.</w:t>
      </w:r>
      <w:r w:rsidR="00C23BD8">
        <w:rPr>
          <w:lang w:val="en-GB"/>
        </w:rPr>
        <w:t xml:space="preserve"> Bridging and start-up loans, furthermore, can rebalance calculations of profit and loss for investments (Interview, Director General, JETRO, Europe, 29</w:t>
      </w:r>
      <w:r w:rsidR="00C23BD8" w:rsidRPr="00C23BD8">
        <w:rPr>
          <w:vertAlign w:val="superscript"/>
          <w:lang w:val="en-GB"/>
        </w:rPr>
        <w:t>th</w:t>
      </w:r>
      <w:r w:rsidR="00C23BD8">
        <w:rPr>
          <w:lang w:val="en-GB"/>
        </w:rPr>
        <w:t xml:space="preserve"> Jan 2015</w:t>
      </w:r>
      <w:r w:rsidR="00C61280">
        <w:t xml:space="preserve">; General Manager, Sanyo Europe, 19 Feb </w:t>
      </w:r>
      <w:r w:rsidR="00C23BD8">
        <w:t>2009;</w:t>
      </w:r>
      <w:r w:rsidR="00B81114">
        <w:t xml:space="preserve"> Chairman, Hitachi Technologies Europe, 8 March 2012;</w:t>
      </w:r>
      <w:r w:rsidR="00C23BD8">
        <w:t xml:space="preserve"> </w:t>
      </w:r>
      <w:r w:rsidR="000A75B4">
        <w:rPr>
          <w:lang w:val="en-GB"/>
        </w:rPr>
        <w:t>Operations Director, Mitsubishi Corporation Europe, 20</w:t>
      </w:r>
      <w:r w:rsidR="000A75B4" w:rsidRPr="000F0216">
        <w:rPr>
          <w:vertAlign w:val="superscript"/>
          <w:lang w:val="en-GB"/>
        </w:rPr>
        <w:t>th</w:t>
      </w:r>
      <w:r w:rsidR="00C23BD8">
        <w:rPr>
          <w:lang w:val="en-GB"/>
        </w:rPr>
        <w:t xml:space="preserve"> Feb 2014</w:t>
      </w:r>
      <w:r w:rsidR="00935194">
        <w:rPr>
          <w:lang w:val="en-GB"/>
        </w:rPr>
        <w:t>).</w:t>
      </w:r>
    </w:p>
    <w:p w14:paraId="6EAF4D95" w14:textId="77777777" w:rsidR="000C03B3" w:rsidRDefault="000C03B3" w:rsidP="009C5531">
      <w:pPr>
        <w:jc w:val="both"/>
      </w:pPr>
    </w:p>
    <w:p w14:paraId="0221648D" w14:textId="0DEEE053" w:rsidR="009C5531" w:rsidRPr="009C5531" w:rsidRDefault="00E5257A" w:rsidP="009C5531">
      <w:pPr>
        <w:jc w:val="both"/>
      </w:pPr>
      <w:r w:rsidRPr="00C3739F">
        <w:rPr>
          <w:b/>
        </w:rPr>
        <w:t>C</w:t>
      </w:r>
      <w:r w:rsidR="007D6FE0" w:rsidRPr="00C3739F">
        <w:rPr>
          <w:b/>
        </w:rPr>
        <w:t>h</w:t>
      </w:r>
      <w:r w:rsidR="009C5531">
        <w:rPr>
          <w:b/>
        </w:rPr>
        <w:t>inese MNCs’ Internationalization</w:t>
      </w:r>
    </w:p>
    <w:p w14:paraId="6AD86DFE" w14:textId="77777777" w:rsidR="009C5531" w:rsidRDefault="009C5531" w:rsidP="009C5531">
      <w:pPr>
        <w:rPr>
          <w:b/>
        </w:rPr>
      </w:pPr>
    </w:p>
    <w:p w14:paraId="4D918454" w14:textId="561B27F3" w:rsidR="009C5531" w:rsidRPr="009C5531" w:rsidRDefault="006D1F25" w:rsidP="009C5531">
      <w:pPr>
        <w:rPr>
          <w:b/>
        </w:rPr>
      </w:pPr>
      <w:r w:rsidRPr="00C3739F">
        <w:rPr>
          <w:i/>
        </w:rPr>
        <w:t>Motivation and s</w:t>
      </w:r>
      <w:r w:rsidR="009C5531">
        <w:rPr>
          <w:i/>
        </w:rPr>
        <w:t>trategy</w:t>
      </w:r>
    </w:p>
    <w:p w14:paraId="312D96E3" w14:textId="5FBA4300" w:rsidR="00E75838" w:rsidRPr="00BB36E2" w:rsidRDefault="00443DF4" w:rsidP="009C5531">
      <w:pPr>
        <w:pStyle w:val="NoSpacing"/>
        <w:jc w:val="both"/>
      </w:pPr>
      <w:r w:rsidRPr="00C3739F">
        <w:t xml:space="preserve">Chinese firms’ </w:t>
      </w:r>
      <w:r w:rsidR="00685BE1" w:rsidRPr="00C3739F">
        <w:t>internationalization</w:t>
      </w:r>
      <w:r w:rsidRPr="00C3739F">
        <w:t xml:space="preserve"> </w:t>
      </w:r>
      <w:r w:rsidR="00736731" w:rsidRPr="00C3739F">
        <w:t>began soon after the government l</w:t>
      </w:r>
      <w:r w:rsidR="005F44C9">
        <w:t>a</w:t>
      </w:r>
      <w:r w:rsidR="00736731" w:rsidRPr="00C3739F">
        <w:t xml:space="preserve">unched the economic reform and open door policy in 1978. </w:t>
      </w:r>
      <w:r w:rsidR="006D1F25" w:rsidRPr="00C3739F">
        <w:t xml:space="preserve">Their internationalization </w:t>
      </w:r>
      <w:r w:rsidR="00694E21" w:rsidRPr="00C3739F">
        <w:t>motives</w:t>
      </w:r>
      <w:r w:rsidR="006D1F25" w:rsidRPr="00C3739F">
        <w:t xml:space="preserve"> and strategies varied across industries, locations and stages.</w:t>
      </w:r>
      <w:r w:rsidR="006D1F25" w:rsidRPr="00C3739F" w:rsidDel="00F8713E">
        <w:rPr>
          <w:b/>
        </w:rPr>
        <w:t xml:space="preserve"> </w:t>
      </w:r>
      <w:r w:rsidR="006D1F25" w:rsidRPr="00C3739F">
        <w:t xml:space="preserve">At the early stage of China’s </w:t>
      </w:r>
      <w:r w:rsidR="005F44C9">
        <w:t xml:space="preserve">reform in the 1980s, the </w:t>
      </w:r>
      <w:r w:rsidR="006D1F25" w:rsidRPr="00C3739F">
        <w:t xml:space="preserve">motivation for many firms to internationalize was to deal with surplus </w:t>
      </w:r>
      <w:r w:rsidR="00C665BC" w:rsidRPr="00C3739F">
        <w:t>capacity at home, resulting in</w:t>
      </w:r>
      <w:r w:rsidR="006D1F25" w:rsidRPr="00C3739F">
        <w:t xml:space="preserve"> restructuring and productivity improvement</w:t>
      </w:r>
      <w:r w:rsidR="00C665BC" w:rsidRPr="00C3739F">
        <w:t>s</w:t>
      </w:r>
      <w:r w:rsidR="006D1F25" w:rsidRPr="00C3739F">
        <w:t xml:space="preserve">. </w:t>
      </w:r>
      <w:r w:rsidR="00694E21" w:rsidRPr="00C3739F">
        <w:t>CSCEC (China State Constr</w:t>
      </w:r>
      <w:r w:rsidR="00C665BC" w:rsidRPr="00C3739F">
        <w:t>uction and Engineering Corporation</w:t>
      </w:r>
      <w:r w:rsidR="00694E21" w:rsidRPr="00C3739F">
        <w:t>) is the largest construction company</w:t>
      </w:r>
      <w:r w:rsidR="00E722D2" w:rsidRPr="00C3739F">
        <w:t xml:space="preserve"> in China</w:t>
      </w:r>
      <w:r w:rsidR="00694E21" w:rsidRPr="00C3739F">
        <w:t xml:space="preserve">. It signed the first international contract project in 1979. </w:t>
      </w:r>
      <w:r w:rsidR="00C665BC" w:rsidRPr="00C3739F">
        <w:t xml:space="preserve">As the deputy CEO </w:t>
      </w:r>
      <w:r w:rsidR="00E722D2" w:rsidRPr="00C3739F">
        <w:t>(</w:t>
      </w:r>
      <w:r w:rsidR="00BB36E2">
        <w:t>Interview, D</w:t>
      </w:r>
      <w:r w:rsidR="00BB36E2" w:rsidRPr="00BB36E2">
        <w:t>e</w:t>
      </w:r>
      <w:r w:rsidR="00BB36E2">
        <w:t>puty CEO</w:t>
      </w:r>
      <w:r w:rsidR="0074275D">
        <w:t xml:space="preserve">, CSCEE, </w:t>
      </w:r>
      <w:proofErr w:type="gramStart"/>
      <w:r w:rsidR="00BB36E2">
        <w:t>24</w:t>
      </w:r>
      <w:proofErr w:type="gramEnd"/>
      <w:r w:rsidR="0074275D">
        <w:t xml:space="preserve"> </w:t>
      </w:r>
      <w:r w:rsidR="00BB36E2" w:rsidRPr="00BB36E2">
        <w:t>June 2011</w:t>
      </w:r>
      <w:r w:rsidR="00C665BC" w:rsidRPr="00C3739F">
        <w:t>) recalled: ‘The c</w:t>
      </w:r>
      <w:r w:rsidR="00E722D2" w:rsidRPr="00C3739F">
        <w:t>onstruction industry was among the earliest industries liberalized during the Chinese economic reform since 1978. Large state owned construction firms were separated from government and requested to be responsibl</w:t>
      </w:r>
      <w:r w:rsidR="001903B0" w:rsidRPr="00C3739F">
        <w:t xml:space="preserve">e for their own profit or loss. </w:t>
      </w:r>
      <w:r w:rsidR="00E722D2" w:rsidRPr="00C3739F">
        <w:t>The liberalization resulted in more competition in the domestic market, but also more decision-</w:t>
      </w:r>
      <w:r w:rsidR="001903B0" w:rsidRPr="00C3739F">
        <w:t>making autonomy for</w:t>
      </w:r>
      <w:r w:rsidR="00E722D2" w:rsidRPr="00C3739F">
        <w:t xml:space="preserve"> the company</w:t>
      </w:r>
      <w:r w:rsidR="001903B0" w:rsidRPr="00C3739F">
        <w:t>,</w:t>
      </w:r>
      <w:r w:rsidR="00E722D2" w:rsidRPr="00C3739F">
        <w:t xml:space="preserve"> which contributed to higher productivity and then surplus </w:t>
      </w:r>
      <w:proofErr w:type="spellStart"/>
      <w:r w:rsidR="00E722D2" w:rsidRPr="00C3739F">
        <w:t>labour</w:t>
      </w:r>
      <w:proofErr w:type="spellEnd"/>
      <w:r w:rsidR="00E722D2" w:rsidRPr="00C3739F">
        <w:t xml:space="preserve"> force and capability in the domestic market. The government began to encourage us to go overseas. With such requests but without any support from the government,</w:t>
      </w:r>
      <w:r w:rsidR="001903B0" w:rsidRPr="00C3739F">
        <w:t xml:space="preserve"> we felt like an unwanted child’</w:t>
      </w:r>
      <w:r w:rsidR="00E722D2" w:rsidRPr="00C3739F">
        <w:t xml:space="preserve">. </w:t>
      </w:r>
      <w:r w:rsidR="00694E21" w:rsidRPr="00C3739F">
        <w:t>The deputy CEO was among the earliest expatriates to fly to Kuwait in 1982 and afterwards to Iraq</w:t>
      </w:r>
      <w:r w:rsidR="001903B0" w:rsidRPr="00C3739F">
        <w:t>. He added: ‘</w:t>
      </w:r>
      <w:r w:rsidR="00694E21" w:rsidRPr="00C3739F">
        <w:t>As early as 1982 and 1983, our company invited a famous law professor to hold seminars on FIDIC regulations so that our staff received proper training on</w:t>
      </w:r>
      <w:r w:rsidR="00A9517A">
        <w:t xml:space="preserve"> the</w:t>
      </w:r>
      <w:r w:rsidR="00694E21" w:rsidRPr="00C3739F">
        <w:t xml:space="preserve"> basic knowledge of international project management. We were the earliest construction firm in China going overseas for international contract</w:t>
      </w:r>
      <w:r w:rsidR="001903B0" w:rsidRPr="00C3739F">
        <w:t xml:space="preserve"> projects after proper training’</w:t>
      </w:r>
      <w:r w:rsidR="005C090F" w:rsidRPr="00C3739F">
        <w:t xml:space="preserve">. CSCEC </w:t>
      </w:r>
      <w:r w:rsidR="00694E21" w:rsidRPr="00C3739F">
        <w:t>established wholly or partially owned overseas subsidiaries, across both emerging and de</w:t>
      </w:r>
      <w:r w:rsidR="00A9517A">
        <w:t xml:space="preserve">veloped countries. It ranks </w:t>
      </w:r>
      <w:r w:rsidR="00694E21" w:rsidRPr="00C3739F">
        <w:t>100</w:t>
      </w:r>
      <w:r w:rsidR="00694E21" w:rsidRPr="00C3739F">
        <w:rPr>
          <w:vertAlign w:val="superscript"/>
        </w:rPr>
        <w:t>th</w:t>
      </w:r>
      <w:r w:rsidR="00A9517A">
        <w:t xml:space="preserve"> in</w:t>
      </w:r>
      <w:r w:rsidR="00694E21" w:rsidRPr="00C3739F">
        <w:t xml:space="preserve"> </w:t>
      </w:r>
      <w:r w:rsidR="005C090F" w:rsidRPr="00C3739F">
        <w:t xml:space="preserve">the </w:t>
      </w:r>
      <w:r w:rsidR="00694E21" w:rsidRPr="00C3739F">
        <w:t>Fortune Glo</w:t>
      </w:r>
      <w:r w:rsidR="00A9517A">
        <w:t>bal 500 companies of</w:t>
      </w:r>
      <w:r w:rsidR="00694E21" w:rsidRPr="00C3739F">
        <w:t xml:space="preserve"> 2012. Unlike other large SOEs in </w:t>
      </w:r>
      <w:r w:rsidR="005C090F" w:rsidRPr="00C3739F">
        <w:t>China, CSCEC did not receive government</w:t>
      </w:r>
      <w:r w:rsidR="00694E21" w:rsidRPr="00C3739F">
        <w:t xml:space="preserve"> protection from</w:t>
      </w:r>
      <w:r w:rsidR="005C090F" w:rsidRPr="00C3739F">
        <w:t xml:space="preserve"> competition,</w:t>
      </w:r>
      <w:r w:rsidR="00694E21" w:rsidRPr="00C3739F">
        <w:t xml:space="preserve"> since the construction industry was among the first to be liberalized</w:t>
      </w:r>
      <w:r w:rsidR="00694E21" w:rsidRPr="00C3739F">
        <w:rPr>
          <w:rStyle w:val="CommentReference"/>
          <w:sz w:val="24"/>
          <w:szCs w:val="24"/>
        </w:rPr>
        <w:t xml:space="preserve">. </w:t>
      </w:r>
      <w:r w:rsidR="001903B0" w:rsidRPr="00C3739F">
        <w:t>It</w:t>
      </w:r>
      <w:r w:rsidR="00694E21" w:rsidRPr="00C3739F" w:rsidDel="008271A2">
        <w:rPr>
          <w:rStyle w:val="CommentReference"/>
          <w:sz w:val="24"/>
          <w:szCs w:val="24"/>
        </w:rPr>
        <w:t xml:space="preserve"> </w:t>
      </w:r>
      <w:r w:rsidR="00694E21" w:rsidRPr="00C3739F">
        <w:t>has never formed large international joint ventures (IJVs) or acquired foreign firms. In other words, CSCEC upgrades</w:t>
      </w:r>
      <w:r w:rsidR="001903B0" w:rsidRPr="00C3739F">
        <w:t xml:space="preserve"> its capabilities and has b</w:t>
      </w:r>
      <w:r w:rsidR="00694E21" w:rsidRPr="00C3739F">
        <w:t>ecomes</w:t>
      </w:r>
      <w:r w:rsidR="001903B0" w:rsidRPr="00C3739F">
        <w:t xml:space="preserve"> a</w:t>
      </w:r>
      <w:r w:rsidR="00694E21" w:rsidRPr="00C3739F">
        <w:t xml:space="preserve"> leading multinational mainly through learning-by-doing</w:t>
      </w:r>
      <w:r w:rsidR="001903B0" w:rsidRPr="00C3739F">
        <w:t xml:space="preserve">. </w:t>
      </w:r>
      <w:r w:rsidR="006D1F25" w:rsidRPr="00C3739F">
        <w:t xml:space="preserve">According to the same interviewee, in </w:t>
      </w:r>
      <w:r w:rsidR="001903B0" w:rsidRPr="00C3739F">
        <w:t xml:space="preserve">the </w:t>
      </w:r>
      <w:r w:rsidR="006D1F25" w:rsidRPr="00C3739F">
        <w:t>early 1980s</w:t>
      </w:r>
      <w:r w:rsidR="001903B0" w:rsidRPr="00C3739F">
        <w:t>,</w:t>
      </w:r>
      <w:r w:rsidR="006D1F25" w:rsidRPr="00C3739F">
        <w:t xml:space="preserve"> many construction and service </w:t>
      </w:r>
      <w:r w:rsidR="001903B0" w:rsidRPr="00C3739F">
        <w:t>firms were</w:t>
      </w:r>
      <w:r w:rsidR="006D1F25" w:rsidRPr="00C3739F">
        <w:t xml:space="preserve"> encouraged to go overseas</w:t>
      </w:r>
      <w:r w:rsidR="001903B0" w:rsidRPr="00C3739F">
        <w:t xml:space="preserve"> in order</w:t>
      </w:r>
      <w:r w:rsidR="006D1F25" w:rsidRPr="00C3739F">
        <w:t xml:space="preserve"> to earn</w:t>
      </w:r>
      <w:r w:rsidR="00A9517A">
        <w:t xml:space="preserve"> the</w:t>
      </w:r>
      <w:r w:rsidR="006D1F25" w:rsidRPr="00C3739F">
        <w:t xml:space="preserve"> foreign reserves that C</w:t>
      </w:r>
      <w:r w:rsidR="00A9517A">
        <w:t>hina needed</w:t>
      </w:r>
      <w:r w:rsidR="006D1F25" w:rsidRPr="00C3739F">
        <w:t>.</w:t>
      </w:r>
    </w:p>
    <w:p w14:paraId="66C117AC" w14:textId="51C02DCD" w:rsidR="00E75838" w:rsidRPr="00B3246C" w:rsidRDefault="00E75838" w:rsidP="00B3246C">
      <w:pPr>
        <w:pStyle w:val="NoSpacing"/>
        <w:ind w:firstLine="720"/>
        <w:jc w:val="both"/>
      </w:pPr>
      <w:r>
        <w:t>Since</w:t>
      </w:r>
      <w:r w:rsidR="00603859" w:rsidRPr="00C3739F">
        <w:t xml:space="preserve"> </w:t>
      </w:r>
      <w:r>
        <w:t xml:space="preserve">the </w:t>
      </w:r>
      <w:r w:rsidR="00603859" w:rsidRPr="00C3739F">
        <w:t>1990s</w:t>
      </w:r>
      <w:r>
        <w:t>,</w:t>
      </w:r>
      <w:r w:rsidR="00603859" w:rsidRPr="00C3739F">
        <w:t xml:space="preserve"> a small proportion of </w:t>
      </w:r>
      <w:r w:rsidR="006D1F25" w:rsidRPr="00C3739F">
        <w:t xml:space="preserve">CMNCs had </w:t>
      </w:r>
      <w:r>
        <w:t>the</w:t>
      </w:r>
      <w:r w:rsidR="006D1F25" w:rsidRPr="00C3739F">
        <w:t xml:space="preserve"> motivation to l</w:t>
      </w:r>
      <w:r w:rsidR="008F428F" w:rsidRPr="00C3739F">
        <w:t>earn advanced technology and best management practice</w:t>
      </w:r>
      <w:r w:rsidR="006D1F25" w:rsidRPr="00C3739F">
        <w:t xml:space="preserve">. </w:t>
      </w:r>
      <w:r w:rsidR="008F428F" w:rsidRPr="00C3739F">
        <w:t xml:space="preserve">We have found </w:t>
      </w:r>
      <w:r w:rsidR="00603859" w:rsidRPr="00C3739F">
        <w:t>that</w:t>
      </w:r>
      <w:r>
        <w:t>,</w:t>
      </w:r>
      <w:r w:rsidR="00603859" w:rsidRPr="00C3739F">
        <w:t xml:space="preserve"> between 1991 and 1999, </w:t>
      </w:r>
      <w:r w:rsidR="008F428F" w:rsidRPr="00C3739F">
        <w:t xml:space="preserve">CMNCs set up 18 international </w:t>
      </w:r>
      <w:r w:rsidR="00E104D5">
        <w:t>R&amp;D</w:t>
      </w:r>
      <w:r w:rsidR="008F428F" w:rsidRPr="00C3739F">
        <w:t xml:space="preserve"> </w:t>
      </w:r>
      <w:proofErr w:type="spellStart"/>
      <w:r w:rsidR="008F428F" w:rsidRPr="00C3739F">
        <w:t>centres</w:t>
      </w:r>
      <w:proofErr w:type="spellEnd"/>
      <w:r w:rsidR="008F428F" w:rsidRPr="00C3739F">
        <w:t xml:space="preserve"> around the world. </w:t>
      </w:r>
      <w:r>
        <w:t xml:space="preserve">The total number of </w:t>
      </w:r>
      <w:r w:rsidR="00603859" w:rsidRPr="00C3739F">
        <w:t xml:space="preserve">global </w:t>
      </w:r>
      <w:r w:rsidR="00E104D5">
        <w:t>R&amp;D</w:t>
      </w:r>
      <w:r w:rsidR="00603859" w:rsidRPr="00C3739F">
        <w:t xml:space="preserve"> </w:t>
      </w:r>
      <w:proofErr w:type="spellStart"/>
      <w:r w:rsidR="00603859" w:rsidRPr="00C3739F">
        <w:t>centres</w:t>
      </w:r>
      <w:proofErr w:type="spellEnd"/>
      <w:r w:rsidR="00603859" w:rsidRPr="00C3739F">
        <w:t xml:space="preserve"> increased to 100 by 2013. </w:t>
      </w:r>
      <w:r>
        <w:t xml:space="preserve">Shanghai </w:t>
      </w:r>
      <w:proofErr w:type="spellStart"/>
      <w:r>
        <w:t>Fuhua</w:t>
      </w:r>
      <w:proofErr w:type="spellEnd"/>
      <w:r>
        <w:t xml:space="preserve"> was a software company that</w:t>
      </w:r>
      <w:r w:rsidR="00364ADA">
        <w:t xml:space="preserve"> set up </w:t>
      </w:r>
      <w:r>
        <w:t>the</w:t>
      </w:r>
      <w:r w:rsidR="00A9217A" w:rsidRPr="00C3739F">
        <w:t xml:space="preserve"> joint venture </w:t>
      </w:r>
      <w:r w:rsidR="00A9217A" w:rsidRPr="003C32F4">
        <w:rPr>
          <w:rStyle w:val="hps"/>
        </w:rPr>
        <w:t>China-Japan Software</w:t>
      </w:r>
      <w:r w:rsidR="00A9217A" w:rsidRPr="003C32F4">
        <w:rPr>
          <w:rStyle w:val="shorttext"/>
        </w:rPr>
        <w:t xml:space="preserve"> </w:t>
      </w:r>
      <w:r w:rsidR="00A9217A" w:rsidRPr="003C32F4">
        <w:rPr>
          <w:rStyle w:val="hps"/>
        </w:rPr>
        <w:t>Inc</w:t>
      </w:r>
      <w:r w:rsidR="00364ADA">
        <w:rPr>
          <w:rStyle w:val="hps"/>
        </w:rPr>
        <w:t>.</w:t>
      </w:r>
      <w:r w:rsidR="00A9217A" w:rsidRPr="00C3739F">
        <w:t xml:space="preserve"> </w:t>
      </w:r>
      <w:r w:rsidR="008F428F" w:rsidRPr="00C3739F">
        <w:t xml:space="preserve">in </w:t>
      </w:r>
      <w:r w:rsidR="00A9217A" w:rsidRPr="00C3739F">
        <w:t>Tokyo</w:t>
      </w:r>
      <w:r>
        <w:t>,</w:t>
      </w:r>
      <w:r w:rsidR="008F428F" w:rsidRPr="00C3739F">
        <w:t xml:space="preserve"> in 1991</w:t>
      </w:r>
      <w:r>
        <w:t>,</w:t>
      </w:r>
      <w:r w:rsidR="00A9217A" w:rsidRPr="00C3739F">
        <w:t xml:space="preserve"> </w:t>
      </w:r>
      <w:r w:rsidR="00603859" w:rsidRPr="00C3739F">
        <w:t xml:space="preserve">in order to </w:t>
      </w:r>
      <w:r w:rsidR="00A9217A" w:rsidRPr="00C3739F">
        <w:t>learn</w:t>
      </w:r>
      <w:r w:rsidR="00603859" w:rsidRPr="00C3739F">
        <w:t xml:space="preserve"> fro</w:t>
      </w:r>
      <w:r w:rsidR="00A9217A" w:rsidRPr="00C3739F">
        <w:t xml:space="preserve">m its Japanese partner. Lenovo had its </w:t>
      </w:r>
      <w:r w:rsidR="00E104D5">
        <w:t>R&amp;D</w:t>
      </w:r>
      <w:r w:rsidR="00A9217A" w:rsidRPr="00C3739F">
        <w:t xml:space="preserve"> </w:t>
      </w:r>
      <w:proofErr w:type="spellStart"/>
      <w:r w:rsidR="00A9217A" w:rsidRPr="00C3739F">
        <w:t>centre</w:t>
      </w:r>
      <w:proofErr w:type="spellEnd"/>
      <w:r w:rsidR="00A9217A" w:rsidRPr="00C3739F">
        <w:t xml:space="preserve"> in Silicon Valley</w:t>
      </w:r>
      <w:r>
        <w:t>,</w:t>
      </w:r>
      <w:r w:rsidR="00A9217A" w:rsidRPr="00C3739F">
        <w:t xml:space="preserve"> in 1992</w:t>
      </w:r>
      <w:r>
        <w:t>, to detect</w:t>
      </w:r>
      <w:r w:rsidR="00A9217A" w:rsidRPr="00C3739F">
        <w:t xml:space="preserve"> frontier technology. Telecommunication companies such as</w:t>
      </w:r>
      <w:r w:rsidR="006D1F25" w:rsidRPr="00C3739F">
        <w:t xml:space="preserve"> Huawei </w:t>
      </w:r>
      <w:r w:rsidR="00A9217A" w:rsidRPr="00C3739F">
        <w:t xml:space="preserve">and ZTE </w:t>
      </w:r>
      <w:r>
        <w:t xml:space="preserve">have </w:t>
      </w:r>
      <w:r w:rsidR="00A9217A" w:rsidRPr="00C3739F">
        <w:t xml:space="preserve">set up dozens of global </w:t>
      </w:r>
      <w:r w:rsidR="00E104D5">
        <w:t>R&amp;D</w:t>
      </w:r>
      <w:r w:rsidR="00A9217A" w:rsidRPr="00C3739F">
        <w:t xml:space="preserve"> </w:t>
      </w:r>
      <w:proofErr w:type="spellStart"/>
      <w:r w:rsidR="00A9217A" w:rsidRPr="00C3739F">
        <w:t>centres</w:t>
      </w:r>
      <w:proofErr w:type="spellEnd"/>
      <w:r w:rsidR="00A9217A" w:rsidRPr="00C3739F">
        <w:t xml:space="preserve"> since 1990s, not only in developed countries, but also in developing countries such as </w:t>
      </w:r>
      <w:r w:rsidR="006D1F25" w:rsidRPr="00C3739F">
        <w:t>India and Russia</w:t>
      </w:r>
      <w:r w:rsidR="00A9517A">
        <w:t xml:space="preserve">. They seek </w:t>
      </w:r>
      <w:r>
        <w:t xml:space="preserve">to recruit local talent and </w:t>
      </w:r>
      <w:r w:rsidR="006D1F25" w:rsidRPr="00C3739F">
        <w:t>gauge techno</w:t>
      </w:r>
      <w:r w:rsidR="00A9517A">
        <w:t xml:space="preserve">logical direction, </w:t>
      </w:r>
      <w:r w:rsidR="00A9217A" w:rsidRPr="00C3739F">
        <w:t>ultimately</w:t>
      </w:r>
      <w:r>
        <w:t xml:space="preserve"> to</w:t>
      </w:r>
      <w:r w:rsidR="00A9217A" w:rsidRPr="00C3739F">
        <w:t xml:space="preserve"> </w:t>
      </w:r>
      <w:r w:rsidR="006D1F25" w:rsidRPr="00C3739F">
        <w:t>reinforc</w:t>
      </w:r>
      <w:r w:rsidR="00A9517A">
        <w:t xml:space="preserve">e the parent firm’s </w:t>
      </w:r>
      <w:r w:rsidR="00E104D5">
        <w:t>R&amp;D</w:t>
      </w:r>
      <w:r w:rsidR="006D1F25" w:rsidRPr="00C3739F">
        <w:t>. By 2015</w:t>
      </w:r>
      <w:r>
        <w:t>,</w:t>
      </w:r>
      <w:r w:rsidR="00B3246C">
        <w:t xml:space="preserve"> Huawei Technologies India </w:t>
      </w:r>
      <w:r w:rsidR="006D1F25" w:rsidRPr="00C3739F">
        <w:t>had more than 2,200 local engineers and managers but on</w:t>
      </w:r>
      <w:r w:rsidR="00A9217A" w:rsidRPr="00C3739F">
        <w:t>ly about 20 Chinese expatriates</w:t>
      </w:r>
      <w:r>
        <w:t>. This is because</w:t>
      </w:r>
      <w:r w:rsidR="00B3246C">
        <w:t xml:space="preserve"> the parent firm expected this subsidiary</w:t>
      </w:r>
      <w:r w:rsidR="006D1F25" w:rsidRPr="00C3739F">
        <w:t xml:space="preserve"> to benefit</w:t>
      </w:r>
      <w:r>
        <w:t xml:space="preserve"> from</w:t>
      </w:r>
      <w:r w:rsidR="006D1F25" w:rsidRPr="00C3739F">
        <w:t xml:space="preserve"> India’s IT expertise and to re</w:t>
      </w:r>
      <w:r w:rsidR="00A9517A">
        <w:t>cr</w:t>
      </w:r>
      <w:r w:rsidR="00DA5938">
        <w:t>uit more locals</w:t>
      </w:r>
      <w:r w:rsidR="00A9517A">
        <w:t xml:space="preserve"> </w:t>
      </w:r>
      <w:r w:rsidR="006D1F25" w:rsidRPr="00C3739F">
        <w:t>(</w:t>
      </w:r>
      <w:r w:rsidR="00B3246C">
        <w:t xml:space="preserve">Interview, </w:t>
      </w:r>
      <w:r w:rsidR="00B3246C" w:rsidRPr="00B3246C">
        <w:t>Director of Corporate Affairs, Huawei Technologies India</w:t>
      </w:r>
      <w:r w:rsidR="00694E21" w:rsidRPr="00C3739F">
        <w:t>,</w:t>
      </w:r>
      <w:r w:rsidR="00B3246C">
        <w:t xml:space="preserve"> </w:t>
      </w:r>
      <w:proofErr w:type="gramStart"/>
      <w:r w:rsidR="00B3246C">
        <w:t>3</w:t>
      </w:r>
      <w:proofErr w:type="gramEnd"/>
      <w:r w:rsidR="00B3246C">
        <w:t xml:space="preserve"> July</w:t>
      </w:r>
      <w:r w:rsidR="00694E21" w:rsidRPr="00C3739F">
        <w:t xml:space="preserve"> 2015</w:t>
      </w:r>
      <w:r w:rsidR="006D1F25" w:rsidRPr="00C3739F">
        <w:t>)</w:t>
      </w:r>
      <w:r>
        <w:t>.</w:t>
      </w:r>
    </w:p>
    <w:p w14:paraId="708477E4" w14:textId="34AF9157" w:rsidR="009C5531" w:rsidRDefault="00694E21" w:rsidP="008636D4">
      <w:pPr>
        <w:ind w:firstLine="720"/>
        <w:jc w:val="both"/>
      </w:pPr>
      <w:r w:rsidRPr="00C3739F">
        <w:t>Resource firms also began their international expansion in</w:t>
      </w:r>
      <w:r w:rsidR="00E75838">
        <w:t xml:space="preserve"> the 1990s, and, s</w:t>
      </w:r>
      <w:r w:rsidRPr="00C3739F">
        <w:t>ince then, China’</w:t>
      </w:r>
      <w:r w:rsidR="00E75838">
        <w:t xml:space="preserve">s foreign direct investment </w:t>
      </w:r>
      <w:r w:rsidR="008A57D2" w:rsidRPr="00C3739F">
        <w:t xml:space="preserve">rose quickly. </w:t>
      </w:r>
      <w:r w:rsidR="00443DF4" w:rsidRPr="00C3739F">
        <w:t xml:space="preserve">CNPC is China’s largest oil and gas company. It started its foreign expansion in 1993 </w:t>
      </w:r>
      <w:r w:rsidR="00E75838">
        <w:t xml:space="preserve">and </w:t>
      </w:r>
      <w:r w:rsidR="00443DF4" w:rsidRPr="00C3739F">
        <w:t>has acquired large stakes in Kazakhstan, Sudan and Venezu</w:t>
      </w:r>
      <w:r w:rsidR="00E75838">
        <w:t xml:space="preserve">ela. Many believe that CNPC simply </w:t>
      </w:r>
      <w:r w:rsidR="00443DF4" w:rsidRPr="00C3739F">
        <w:t>follow</w:t>
      </w:r>
      <w:r w:rsidR="00E75838">
        <w:t>ed</w:t>
      </w:r>
      <w:r w:rsidR="00443DF4" w:rsidRPr="00C3739F">
        <w:t xml:space="preserve"> government </w:t>
      </w:r>
      <w:proofErr w:type="spellStart"/>
      <w:r w:rsidR="002E7708">
        <w:t>M&amp;A</w:t>
      </w:r>
      <w:r w:rsidR="00443DF4" w:rsidRPr="00C3739F">
        <w:t>te</w:t>
      </w:r>
      <w:proofErr w:type="spellEnd"/>
      <w:r w:rsidR="00443DF4" w:rsidRPr="00C3739F">
        <w:t>, which is not entirely true.</w:t>
      </w:r>
      <w:r w:rsidR="008636D4">
        <w:t xml:space="preserve"> In 1991, t</w:t>
      </w:r>
      <w:r w:rsidR="008636D4" w:rsidRPr="00C3739F">
        <w:rPr>
          <w:lang w:eastAsia="zh-CN"/>
        </w:rPr>
        <w:t>he former oil minister Wang Tao stated that China’s oil firms needed to g</w:t>
      </w:r>
      <w:r w:rsidR="008636D4">
        <w:rPr>
          <w:lang w:eastAsia="zh-CN"/>
        </w:rPr>
        <w:t>o out as a matter of urgency and announced a policy of ‘open the door and operate internationally’ (Tong, 2015)</w:t>
      </w:r>
      <w:r w:rsidR="00E75838">
        <w:rPr>
          <w:lang w:eastAsia="zh-CN"/>
        </w:rPr>
        <w:t>.</w:t>
      </w:r>
      <w:r w:rsidR="00DA5938">
        <w:rPr>
          <w:lang w:eastAsia="zh-CN"/>
        </w:rPr>
        <w:t xml:space="preserve"> This vision underpinned</w:t>
      </w:r>
      <w:r w:rsidR="00443DF4" w:rsidRPr="00C3739F">
        <w:rPr>
          <w:lang w:eastAsia="zh-CN"/>
        </w:rPr>
        <w:t xml:space="preserve"> CNPC</w:t>
      </w:r>
      <w:r w:rsidR="00DA5938">
        <w:rPr>
          <w:lang w:eastAsia="zh-CN"/>
        </w:rPr>
        <w:t xml:space="preserve">’s motivation, and, </w:t>
      </w:r>
      <w:r w:rsidR="00443DF4" w:rsidRPr="00C3739F">
        <w:rPr>
          <w:lang w:eastAsia="zh-CN"/>
        </w:rPr>
        <w:t>by 2015</w:t>
      </w:r>
      <w:r w:rsidR="00DA5938">
        <w:rPr>
          <w:lang w:eastAsia="zh-CN"/>
        </w:rPr>
        <w:t>, it wa</w:t>
      </w:r>
      <w:r w:rsidR="00443DF4" w:rsidRPr="00C3739F">
        <w:rPr>
          <w:lang w:eastAsia="zh-CN"/>
        </w:rPr>
        <w:t xml:space="preserve">s the fourth largest international oil firm in the world. </w:t>
      </w:r>
      <w:r w:rsidR="006121F1" w:rsidRPr="00C3739F">
        <w:rPr>
          <w:lang w:eastAsia="en-GB"/>
        </w:rPr>
        <w:t>CNPC came to Sudan in 1995 after an invitation from the Sudanese government</w:t>
      </w:r>
      <w:r w:rsidR="00067BAE">
        <w:rPr>
          <w:lang w:eastAsia="en-GB"/>
        </w:rPr>
        <w:t xml:space="preserve">, as a </w:t>
      </w:r>
      <w:r w:rsidR="006121F1" w:rsidRPr="00C3739F">
        <w:rPr>
          <w:lang w:eastAsia="en-GB"/>
        </w:rPr>
        <w:t xml:space="preserve">consequence of </w:t>
      </w:r>
      <w:r w:rsidR="006121F1" w:rsidRPr="00C3739F">
        <w:t>Chevron’s</w:t>
      </w:r>
      <w:r w:rsidR="00067BAE">
        <w:t xml:space="preserve"> withdrawal</w:t>
      </w:r>
      <w:r w:rsidR="006121F1" w:rsidRPr="00C3739F">
        <w:t xml:space="preserve"> </w:t>
      </w:r>
      <w:r w:rsidR="00E75838">
        <w:t>(</w:t>
      </w:r>
      <w:r w:rsidR="006121F1" w:rsidRPr="00C3739F">
        <w:t>in 1981</w:t>
      </w:r>
      <w:r w:rsidR="00E75838">
        <w:t>)</w:t>
      </w:r>
      <w:r w:rsidR="006121F1" w:rsidRPr="00C3739F">
        <w:t xml:space="preserve"> </w:t>
      </w:r>
      <w:r w:rsidR="00067BAE">
        <w:t xml:space="preserve">in order </w:t>
      </w:r>
      <w:r w:rsidR="006121F1" w:rsidRPr="00C3739F">
        <w:t>to avoid the civil war</w:t>
      </w:r>
      <w:r w:rsidR="00E75838">
        <w:t xml:space="preserve"> and</w:t>
      </w:r>
      <w:r w:rsidR="006121F1" w:rsidRPr="00C3739F">
        <w:t xml:space="preserve"> US sanction</w:t>
      </w:r>
      <w:r w:rsidR="00E75838">
        <w:t>s</w:t>
      </w:r>
      <w:r w:rsidR="006121F1" w:rsidRPr="00C3739F">
        <w:rPr>
          <w:lang w:eastAsia="en-GB"/>
        </w:rPr>
        <w:t>. CNPC was subsequently granted the right to operate in</w:t>
      </w:r>
      <w:r w:rsidR="00E75838">
        <w:rPr>
          <w:lang w:eastAsia="en-GB"/>
        </w:rPr>
        <w:t xml:space="preserve"> the designated</w:t>
      </w:r>
      <w:r w:rsidR="006121F1" w:rsidRPr="00C3739F">
        <w:rPr>
          <w:lang w:eastAsia="en-GB"/>
        </w:rPr>
        <w:t xml:space="preserve"> </w:t>
      </w:r>
      <w:r w:rsidR="00067BAE">
        <w:rPr>
          <w:lang w:eastAsia="en-GB"/>
        </w:rPr>
        <w:t>‘</w:t>
      </w:r>
      <w:r w:rsidR="006121F1" w:rsidRPr="00C3739F">
        <w:rPr>
          <w:lang w:eastAsia="en-GB"/>
        </w:rPr>
        <w:t>Block 6</w:t>
      </w:r>
      <w:r w:rsidR="00067BAE">
        <w:rPr>
          <w:lang w:eastAsia="en-GB"/>
        </w:rPr>
        <w:t>’</w:t>
      </w:r>
      <w:r w:rsidR="006121F1" w:rsidRPr="00C3739F">
        <w:rPr>
          <w:lang w:eastAsia="en-GB"/>
        </w:rPr>
        <w:t>. According to the Chinese Commercial Counselor in Sudan (</w:t>
      </w:r>
      <w:r w:rsidR="0085660A">
        <w:rPr>
          <w:lang w:eastAsia="en-GB"/>
        </w:rPr>
        <w:t>Interview</w:t>
      </w:r>
      <w:r w:rsidR="002F290D" w:rsidRPr="00C3739F">
        <w:rPr>
          <w:lang w:eastAsia="en-GB"/>
        </w:rPr>
        <w:t>,</w:t>
      </w:r>
      <w:r w:rsidR="0085660A">
        <w:rPr>
          <w:lang w:eastAsia="en-GB"/>
        </w:rPr>
        <w:t xml:space="preserve"> 25 April</w:t>
      </w:r>
      <w:r w:rsidR="002F290D" w:rsidRPr="00C3739F">
        <w:rPr>
          <w:lang w:eastAsia="en-GB"/>
        </w:rPr>
        <w:t xml:space="preserve"> 2008</w:t>
      </w:r>
      <w:r w:rsidR="006121F1" w:rsidRPr="00C3739F">
        <w:rPr>
          <w:lang w:eastAsia="en-GB"/>
        </w:rPr>
        <w:t>)</w:t>
      </w:r>
      <w:r w:rsidR="00E75838">
        <w:t>, ‘</w:t>
      </w:r>
      <w:r w:rsidR="006121F1" w:rsidRPr="00C3739F">
        <w:t>this reflected that the Sudanese did not trust the Chinese initially and gave them one of the smallest oilfields with heavy oil reserves, which required special technology to extract and refine. The Chinese were not offended by this but simply accepted it in order t</w:t>
      </w:r>
      <w:r w:rsidR="00E75838">
        <w:t>o wait for better opportunities’</w:t>
      </w:r>
      <w:r w:rsidR="006121F1" w:rsidRPr="00C3739F">
        <w:t>. In 199</w:t>
      </w:r>
      <w:r w:rsidR="000E6213" w:rsidRPr="00C3739F">
        <w:t>6</w:t>
      </w:r>
      <w:r w:rsidR="006121F1" w:rsidRPr="00C3739F">
        <w:t xml:space="preserve">, the Sudanese government called for bids to operate in </w:t>
      </w:r>
      <w:r w:rsidR="00067BAE">
        <w:t>‘</w:t>
      </w:r>
      <w:r w:rsidR="006121F1" w:rsidRPr="00C3739F">
        <w:t>Block 1/2/4</w:t>
      </w:r>
      <w:r w:rsidR="00067BAE">
        <w:t>’</w:t>
      </w:r>
      <w:r w:rsidR="006121F1" w:rsidRPr="00C3739F">
        <w:t xml:space="preserve">. </w:t>
      </w:r>
      <w:r w:rsidR="000E6213" w:rsidRPr="00C3739F">
        <w:rPr>
          <w:color w:val="000000"/>
        </w:rPr>
        <w:t>On 29 November 1996, the four partners from Canada, China, Malaysia and Sudan signed with</w:t>
      </w:r>
      <w:r w:rsidR="00067BAE">
        <w:rPr>
          <w:color w:val="000000"/>
        </w:rPr>
        <w:t xml:space="preserve"> the g</w:t>
      </w:r>
      <w:r w:rsidR="00E75838">
        <w:rPr>
          <w:color w:val="000000"/>
        </w:rPr>
        <w:t xml:space="preserve">overnment of the Sudan </w:t>
      </w:r>
      <w:r w:rsidR="000E6213" w:rsidRPr="00C3739F">
        <w:rPr>
          <w:color w:val="000000"/>
        </w:rPr>
        <w:t xml:space="preserve">a draft </w:t>
      </w:r>
      <w:r w:rsidR="00067BAE">
        <w:rPr>
          <w:color w:val="000000"/>
        </w:rPr>
        <w:t xml:space="preserve">exploration and </w:t>
      </w:r>
      <w:r w:rsidR="000E6213" w:rsidRPr="00C3739F">
        <w:rPr>
          <w:color w:val="000000"/>
        </w:rPr>
        <w:t xml:space="preserve">production </w:t>
      </w:r>
      <w:r w:rsidR="00067BAE">
        <w:rPr>
          <w:color w:val="000000"/>
        </w:rPr>
        <w:t>sharing agreement</w:t>
      </w:r>
      <w:r w:rsidR="000E6213" w:rsidRPr="00C3739F">
        <w:rPr>
          <w:color w:val="000000"/>
        </w:rPr>
        <w:t xml:space="preserve">. In 1997, the Greater Nile Petroleum Operating Company (GNPOC) was established as a consortium, formed by CNPC, Petronas, Talisman Energy </w:t>
      </w:r>
      <w:r w:rsidR="009C5531">
        <w:rPr>
          <w:color w:val="000000"/>
        </w:rPr>
        <w:t>(</w:t>
      </w:r>
      <w:r w:rsidR="000E6213" w:rsidRPr="00C3739F">
        <w:rPr>
          <w:color w:val="000000"/>
        </w:rPr>
        <w:t>whic</w:t>
      </w:r>
      <w:r w:rsidR="009C5531">
        <w:rPr>
          <w:color w:val="000000"/>
        </w:rPr>
        <w:t>h sold its share to the Indian s</w:t>
      </w:r>
      <w:r w:rsidR="000E6213" w:rsidRPr="00C3739F">
        <w:rPr>
          <w:color w:val="000000"/>
        </w:rPr>
        <w:t>tate-owned company</w:t>
      </w:r>
      <w:r w:rsidR="009C5531">
        <w:rPr>
          <w:color w:val="000000"/>
        </w:rPr>
        <w:t xml:space="preserve">, </w:t>
      </w:r>
      <w:r w:rsidR="000E6213" w:rsidRPr="00C3739F">
        <w:rPr>
          <w:color w:val="000000"/>
        </w:rPr>
        <w:t>Oil and N</w:t>
      </w:r>
      <w:r w:rsidR="009C5531">
        <w:rPr>
          <w:color w:val="000000"/>
        </w:rPr>
        <w:t xml:space="preserve">atural Gas Corporation Limited, or ONGC, </w:t>
      </w:r>
      <w:r w:rsidR="000E6213" w:rsidRPr="00C3739F">
        <w:rPr>
          <w:color w:val="000000"/>
        </w:rPr>
        <w:t>in 2003</w:t>
      </w:r>
      <w:r w:rsidR="009C5531">
        <w:rPr>
          <w:color w:val="000000"/>
        </w:rPr>
        <w:t>)</w:t>
      </w:r>
      <w:r w:rsidR="000E6213" w:rsidRPr="00C3739F">
        <w:rPr>
          <w:color w:val="000000"/>
        </w:rPr>
        <w:t xml:space="preserve">, and </w:t>
      </w:r>
      <w:proofErr w:type="spellStart"/>
      <w:r w:rsidR="000E6213" w:rsidRPr="00C3739F">
        <w:rPr>
          <w:color w:val="000000"/>
        </w:rPr>
        <w:t>Sudap</w:t>
      </w:r>
      <w:r w:rsidR="009C5531">
        <w:rPr>
          <w:color w:val="000000"/>
        </w:rPr>
        <w:t>et</w:t>
      </w:r>
      <w:proofErr w:type="spellEnd"/>
      <w:r w:rsidR="009C5531">
        <w:rPr>
          <w:color w:val="000000"/>
        </w:rPr>
        <w:t xml:space="preserve"> (representative of the host government). They held</w:t>
      </w:r>
      <w:r w:rsidR="000E6213" w:rsidRPr="00C3739F">
        <w:rPr>
          <w:color w:val="000000"/>
        </w:rPr>
        <w:t xml:space="preserve"> 40%, 30%, 25% and 5% </w:t>
      </w:r>
      <w:r w:rsidR="009C5531">
        <w:rPr>
          <w:color w:val="000000"/>
        </w:rPr>
        <w:t xml:space="preserve">shares </w:t>
      </w:r>
      <w:r w:rsidR="000E6213" w:rsidRPr="00C3739F">
        <w:rPr>
          <w:color w:val="000000"/>
        </w:rPr>
        <w:t xml:space="preserve">respectively, </w:t>
      </w:r>
      <w:r w:rsidR="009C5531">
        <w:rPr>
          <w:color w:val="000000"/>
        </w:rPr>
        <w:t xml:space="preserve">and CNPC became the operating company for </w:t>
      </w:r>
      <w:r w:rsidR="000E6213" w:rsidRPr="00C3739F">
        <w:rPr>
          <w:color w:val="000000"/>
        </w:rPr>
        <w:t xml:space="preserve">GNPOC. </w:t>
      </w:r>
      <w:r w:rsidR="000E6213" w:rsidRPr="00C3739F">
        <w:rPr>
          <w:color w:val="000000"/>
          <w:lang w:eastAsia="en-GB"/>
        </w:rPr>
        <w:t xml:space="preserve">By 2008, CNPC had invested in seven projects in the Sudan, including four </w:t>
      </w:r>
      <w:r w:rsidR="00067BAE">
        <w:rPr>
          <w:color w:val="000000"/>
          <w:lang w:eastAsia="en-GB"/>
        </w:rPr>
        <w:t xml:space="preserve">in </w:t>
      </w:r>
      <w:r w:rsidR="000E6213" w:rsidRPr="00C3739F">
        <w:rPr>
          <w:color w:val="000000"/>
          <w:lang w:eastAsia="en-GB"/>
        </w:rPr>
        <w:t>oil exploration and development projects, one pipeline, one refin</w:t>
      </w:r>
      <w:r w:rsidR="00067BAE">
        <w:rPr>
          <w:color w:val="000000"/>
          <w:lang w:eastAsia="en-GB"/>
        </w:rPr>
        <w:t>ery, and one petrochemical plant</w:t>
      </w:r>
      <w:r w:rsidR="000E6213" w:rsidRPr="00C3739F">
        <w:rPr>
          <w:color w:val="000000"/>
          <w:lang w:eastAsia="en-GB"/>
        </w:rPr>
        <w:t xml:space="preserve">, worth an estimated $5 billion. </w:t>
      </w:r>
      <w:r w:rsidR="00067BAE">
        <w:rPr>
          <w:rStyle w:val="hps"/>
        </w:rPr>
        <w:t>Sudan evolved into</w:t>
      </w:r>
      <w:r w:rsidR="000E6213" w:rsidRPr="00C3739F">
        <w:rPr>
          <w:rStyle w:val="hps"/>
        </w:rPr>
        <w:t xml:space="preserve"> one of CNPC’s three major oil sourcing countries, providing eight per cent of China’s oil imports </w:t>
      </w:r>
      <w:r w:rsidR="000E6213" w:rsidRPr="00C3739F">
        <w:rPr>
          <w:color w:val="000000"/>
          <w:lang w:eastAsia="en-GB"/>
        </w:rPr>
        <w:t>(</w:t>
      </w:r>
      <w:r w:rsidR="0074275D">
        <w:rPr>
          <w:color w:val="000000"/>
          <w:lang w:eastAsia="en-GB"/>
        </w:rPr>
        <w:t>Interview, O</w:t>
      </w:r>
      <w:r w:rsidR="000E6213" w:rsidRPr="00C3739F">
        <w:rPr>
          <w:color w:val="000000"/>
          <w:lang w:eastAsia="en-GB"/>
        </w:rPr>
        <w:t>fficial at the Ministry of</w:t>
      </w:r>
      <w:r w:rsidR="0074275D">
        <w:rPr>
          <w:color w:val="000000"/>
          <w:lang w:eastAsia="en-GB"/>
        </w:rPr>
        <w:t xml:space="preserve"> Energy and Mining,</w:t>
      </w:r>
      <w:r w:rsidR="002F290D" w:rsidRPr="00C3739F">
        <w:rPr>
          <w:color w:val="000000"/>
        </w:rPr>
        <w:t xml:space="preserve"> 2008</w:t>
      </w:r>
      <w:r w:rsidR="009C5531">
        <w:rPr>
          <w:color w:val="000000"/>
          <w:lang w:eastAsia="en-GB"/>
        </w:rPr>
        <w:t xml:space="preserve">). </w:t>
      </w:r>
      <w:r w:rsidR="00EE2413" w:rsidRPr="00C3739F">
        <w:rPr>
          <w:lang w:eastAsia="zh-CN"/>
        </w:rPr>
        <w:t>Critics pointed out that</w:t>
      </w:r>
      <w:r w:rsidR="00067BAE">
        <w:rPr>
          <w:lang w:eastAsia="zh-CN"/>
        </w:rPr>
        <w:t xml:space="preserve"> state owned oil firms took </w:t>
      </w:r>
      <w:r w:rsidR="00EE2413" w:rsidRPr="00C3739F">
        <w:rPr>
          <w:lang w:eastAsia="zh-CN"/>
        </w:rPr>
        <w:t xml:space="preserve">advantage of government support and wasted </w:t>
      </w:r>
      <w:r w:rsidR="00094770" w:rsidRPr="00C3739F">
        <w:rPr>
          <w:lang w:eastAsia="zh-CN"/>
        </w:rPr>
        <w:t>national fund</w:t>
      </w:r>
      <w:r w:rsidR="009C5531">
        <w:rPr>
          <w:lang w:eastAsia="zh-CN"/>
        </w:rPr>
        <w:t>s</w:t>
      </w:r>
      <w:r w:rsidR="00094770" w:rsidRPr="00C3739F">
        <w:rPr>
          <w:lang w:eastAsia="zh-CN"/>
        </w:rPr>
        <w:t>. This accusation might be correct in the sense that CNPC invested in many politically and economically risky countries such as Sudan</w:t>
      </w:r>
      <w:r w:rsidR="00FA102F" w:rsidRPr="00C3739F">
        <w:rPr>
          <w:rStyle w:val="hps"/>
        </w:rPr>
        <w:t>, Kazakhstan and Iraq.</w:t>
      </w:r>
      <w:r w:rsidR="00094770" w:rsidRPr="00C3739F">
        <w:rPr>
          <w:lang w:eastAsia="zh-CN"/>
        </w:rPr>
        <w:t xml:space="preserve"> When </w:t>
      </w:r>
      <w:r w:rsidR="00FA102F" w:rsidRPr="00C3739F">
        <w:rPr>
          <w:lang w:eastAsia="zh-CN"/>
        </w:rPr>
        <w:t>Sudan</w:t>
      </w:r>
      <w:r w:rsidR="00067BAE">
        <w:rPr>
          <w:lang w:eastAsia="zh-CN"/>
        </w:rPr>
        <w:t xml:space="preserve"> was divided into two and </w:t>
      </w:r>
      <w:r w:rsidR="00094770" w:rsidRPr="00C3739F">
        <w:rPr>
          <w:lang w:eastAsia="zh-CN"/>
        </w:rPr>
        <w:t>ci</w:t>
      </w:r>
      <w:r w:rsidR="00067BAE">
        <w:rPr>
          <w:lang w:eastAsia="zh-CN"/>
        </w:rPr>
        <w:t>vil conflict followed</w:t>
      </w:r>
      <w:r w:rsidR="00094770" w:rsidRPr="00C3739F">
        <w:rPr>
          <w:lang w:eastAsia="zh-CN"/>
        </w:rPr>
        <w:t xml:space="preserve">, almost all of the oilfields operated in Southern Sudan had to stop production. </w:t>
      </w:r>
      <w:r w:rsidR="00FA102F" w:rsidRPr="00C3739F">
        <w:rPr>
          <w:lang w:eastAsia="zh-CN"/>
        </w:rPr>
        <w:t xml:space="preserve">On the other hand, many interviewees emphasized that the </w:t>
      </w:r>
      <w:r w:rsidR="009C5531">
        <w:rPr>
          <w:lang w:eastAsia="zh-CN"/>
        </w:rPr>
        <w:t>risks were worth taking, as the investments not only helped</w:t>
      </w:r>
      <w:r w:rsidR="00FA102F" w:rsidRPr="00C3739F">
        <w:rPr>
          <w:lang w:eastAsia="zh-CN"/>
        </w:rPr>
        <w:t xml:space="preserve"> China’s oil shortage but also improved</w:t>
      </w:r>
      <w:r w:rsidR="009C5531">
        <w:rPr>
          <w:lang w:eastAsia="zh-CN"/>
        </w:rPr>
        <w:t xml:space="preserve"> the</w:t>
      </w:r>
      <w:r w:rsidR="00FA102F" w:rsidRPr="00C3739F">
        <w:rPr>
          <w:lang w:eastAsia="zh-CN"/>
        </w:rPr>
        <w:t xml:space="preserve"> technol</w:t>
      </w:r>
      <w:r w:rsidR="009C5531">
        <w:rPr>
          <w:lang w:eastAsia="zh-CN"/>
        </w:rPr>
        <w:t>ogical and managerial capabilities</w:t>
      </w:r>
      <w:r w:rsidR="00FA102F" w:rsidRPr="00C3739F">
        <w:rPr>
          <w:lang w:eastAsia="zh-CN"/>
        </w:rPr>
        <w:t xml:space="preserve"> of the company.</w:t>
      </w:r>
      <w:r w:rsidR="00363857" w:rsidRPr="00C3739F">
        <w:rPr>
          <w:lang w:eastAsia="zh-CN"/>
        </w:rPr>
        <w:t xml:space="preserve"> One typical example was that CNPC had its first PSA </w:t>
      </w:r>
      <w:r w:rsidR="002F290D" w:rsidRPr="00C3739F">
        <w:rPr>
          <w:lang w:eastAsia="zh-CN"/>
        </w:rPr>
        <w:t xml:space="preserve">(production share agreement) </w:t>
      </w:r>
      <w:r w:rsidR="00363857" w:rsidRPr="00C3739F">
        <w:rPr>
          <w:lang w:eastAsia="zh-CN"/>
        </w:rPr>
        <w:t>contract with the Sudanese government by copying and pasting an available PSA agreement written by a western MNC (</w:t>
      </w:r>
      <w:r w:rsidR="002F290D" w:rsidRPr="00C3739F">
        <w:rPr>
          <w:lang w:eastAsia="zh-CN"/>
        </w:rPr>
        <w:t>I</w:t>
      </w:r>
      <w:r w:rsidR="00363857" w:rsidRPr="00C3739F">
        <w:rPr>
          <w:lang w:eastAsia="zh-CN"/>
        </w:rPr>
        <w:t>nterview</w:t>
      </w:r>
      <w:r w:rsidR="0074275D">
        <w:rPr>
          <w:lang w:eastAsia="zh-CN"/>
        </w:rPr>
        <w:t>, Geologist, CNPC, 30</w:t>
      </w:r>
      <w:r w:rsidR="0074275D" w:rsidRPr="0074275D">
        <w:rPr>
          <w:lang w:eastAsia="zh-CN"/>
        </w:rPr>
        <w:t xml:space="preserve"> June</w:t>
      </w:r>
      <w:r w:rsidR="00363857" w:rsidRPr="00C3739F">
        <w:rPr>
          <w:lang w:eastAsia="zh-CN"/>
        </w:rPr>
        <w:t xml:space="preserve"> 2010).</w:t>
      </w:r>
      <w:r w:rsidR="00067BAE">
        <w:rPr>
          <w:lang w:eastAsia="zh-CN"/>
        </w:rPr>
        <w:t xml:space="preserve"> It also obtained </w:t>
      </w:r>
      <w:r w:rsidR="009C113B" w:rsidRPr="00C3739F">
        <w:rPr>
          <w:lang w:eastAsia="zh-CN"/>
        </w:rPr>
        <w:t xml:space="preserve">HSE (health, safety and environment) knowledge from </w:t>
      </w:r>
      <w:r w:rsidR="002F290D" w:rsidRPr="00C3739F">
        <w:rPr>
          <w:lang w:eastAsia="zh-CN"/>
        </w:rPr>
        <w:t>collaboration</w:t>
      </w:r>
      <w:r w:rsidR="009C113B" w:rsidRPr="00C3739F">
        <w:rPr>
          <w:lang w:eastAsia="zh-CN"/>
        </w:rPr>
        <w:t xml:space="preserve"> with western MNCs </w:t>
      </w:r>
      <w:r w:rsidR="00067BAE">
        <w:rPr>
          <w:lang w:eastAsia="zh-CN"/>
        </w:rPr>
        <w:t xml:space="preserve">such as Shell </w:t>
      </w:r>
      <w:r w:rsidR="009C113B" w:rsidRPr="00C3739F">
        <w:rPr>
          <w:lang w:eastAsia="zh-CN"/>
        </w:rPr>
        <w:t>(</w:t>
      </w:r>
      <w:r w:rsidR="002F290D" w:rsidRPr="00C3739F">
        <w:rPr>
          <w:lang w:eastAsia="zh-CN"/>
        </w:rPr>
        <w:t>I</w:t>
      </w:r>
      <w:r w:rsidR="009C113B" w:rsidRPr="00C3739F">
        <w:rPr>
          <w:lang w:eastAsia="zh-CN"/>
        </w:rPr>
        <w:t>nterview</w:t>
      </w:r>
      <w:r w:rsidR="0074275D">
        <w:rPr>
          <w:lang w:eastAsia="zh-CN"/>
        </w:rPr>
        <w:t xml:space="preserve">, CEO, </w:t>
      </w:r>
      <w:proofErr w:type="gramStart"/>
      <w:r w:rsidR="0074275D">
        <w:rPr>
          <w:lang w:eastAsia="zh-CN"/>
        </w:rPr>
        <w:t>13</w:t>
      </w:r>
      <w:proofErr w:type="gramEnd"/>
      <w:r w:rsidR="0074275D" w:rsidRPr="0074275D">
        <w:rPr>
          <w:lang w:eastAsia="zh-CN"/>
        </w:rPr>
        <w:t xml:space="preserve"> Dec</w:t>
      </w:r>
      <w:r w:rsidR="009C113B" w:rsidRPr="00C3739F">
        <w:rPr>
          <w:lang w:eastAsia="zh-CN"/>
        </w:rPr>
        <w:t xml:space="preserve"> 20</w:t>
      </w:r>
      <w:r w:rsidR="009C5531">
        <w:rPr>
          <w:lang w:eastAsia="zh-CN"/>
        </w:rPr>
        <w:t>10).</w:t>
      </w:r>
    </w:p>
    <w:p w14:paraId="234A3B63" w14:textId="126B1682" w:rsidR="00FA2699" w:rsidRPr="004D5A7D" w:rsidRDefault="008A57D2" w:rsidP="004D5A7D">
      <w:pPr>
        <w:ind w:firstLine="720"/>
        <w:jc w:val="both"/>
        <w:rPr>
          <w:rFonts w:ascii="Times" w:hAnsi="Times" w:cs="Times"/>
          <w:color w:val="262626"/>
        </w:rPr>
      </w:pPr>
      <w:r w:rsidRPr="00C3739F">
        <w:t xml:space="preserve">Since the 1990s, more and more Chinese firms have adopted a market seeking strategy, sending expatriates to explore global markets. </w:t>
      </w:r>
      <w:r w:rsidR="003F599F" w:rsidRPr="00C3739F">
        <w:t>Electric and electronic firms</w:t>
      </w:r>
      <w:r w:rsidR="00503FD6">
        <w:t xml:space="preserve"> such as Haier and </w:t>
      </w:r>
      <w:proofErr w:type="spellStart"/>
      <w:r w:rsidR="00503FD6">
        <w:t>Gree</w:t>
      </w:r>
      <w:proofErr w:type="spellEnd"/>
      <w:r w:rsidR="00503FD6">
        <w:t xml:space="preserve"> had all </w:t>
      </w:r>
      <w:r w:rsidR="003F599F" w:rsidRPr="00C3739F">
        <w:t xml:space="preserve">built up strong positions in </w:t>
      </w:r>
      <w:r w:rsidR="00503FD6">
        <w:t xml:space="preserve">the </w:t>
      </w:r>
      <w:r w:rsidR="003F599F" w:rsidRPr="00C3739F">
        <w:t xml:space="preserve">domestic </w:t>
      </w:r>
      <w:r w:rsidR="00503FD6">
        <w:t>market and started their exploration of opportunities</w:t>
      </w:r>
      <w:r w:rsidR="003F599F" w:rsidRPr="00C3739F">
        <w:t xml:space="preserve"> overseas. </w:t>
      </w:r>
      <w:r w:rsidRPr="00C3739F">
        <w:t>In 1999, Huawei held an unprecedented farewell ceremony to see off hundreds of expatriates in the company’s conference hall, each with the role and duty to open a new market in different countries. They listened to the CEO’s ambitious corporate strategy of becoming a g</w:t>
      </w:r>
      <w:r w:rsidR="006749A5">
        <w:t>lobal player</w:t>
      </w:r>
      <w:r w:rsidRPr="00C3739F">
        <w:t>, sang inspiring songs, and promised to work to their limit for the company’s international expansion. This was the signal</w:t>
      </w:r>
      <w:r w:rsidR="00503FD6">
        <w:t xml:space="preserve"> that Chinese firms had grown</w:t>
      </w:r>
      <w:r w:rsidRPr="00C3739F">
        <w:t xml:space="preserve"> to a point that they were able to sell t</w:t>
      </w:r>
      <w:r w:rsidR="006749A5">
        <w:t>heir products or services to</w:t>
      </w:r>
      <w:r w:rsidRPr="00C3739F">
        <w:t xml:space="preserve"> global markets</w:t>
      </w:r>
      <w:r w:rsidR="0074275D">
        <w:t xml:space="preserve"> (Interview, </w:t>
      </w:r>
      <w:r w:rsidR="0074275D" w:rsidRPr="0074275D">
        <w:t>He</w:t>
      </w:r>
      <w:r w:rsidR="0074275D">
        <w:t xml:space="preserve">ad, Huawei Cameroon, </w:t>
      </w:r>
      <w:proofErr w:type="gramStart"/>
      <w:r w:rsidR="0074275D">
        <w:t>10</w:t>
      </w:r>
      <w:proofErr w:type="gramEnd"/>
      <w:r w:rsidR="0074275D" w:rsidRPr="0074275D">
        <w:t xml:space="preserve"> May 2009</w:t>
      </w:r>
      <w:r w:rsidR="0093501F" w:rsidRPr="00C3739F">
        <w:t>)</w:t>
      </w:r>
      <w:r w:rsidR="00503FD6">
        <w:t xml:space="preserve">. </w:t>
      </w:r>
      <w:r w:rsidR="006D17F2" w:rsidRPr="00C3739F">
        <w:t xml:space="preserve">Huawei was established </w:t>
      </w:r>
      <w:r w:rsidR="00996BA8" w:rsidRPr="00C3739F">
        <w:t>in</w:t>
      </w:r>
      <w:r w:rsidR="006D17F2" w:rsidRPr="00C3739F">
        <w:t xml:space="preserve"> 1987</w:t>
      </w:r>
      <w:r w:rsidR="00503FD6">
        <w:t>,</w:t>
      </w:r>
      <w:r w:rsidR="006D17F2" w:rsidRPr="00C3739F">
        <w:t xml:space="preserve"> when China’s telecom equipm</w:t>
      </w:r>
      <w:r w:rsidR="00503FD6">
        <w:t xml:space="preserve">ent market was dominated by </w:t>
      </w:r>
      <w:r w:rsidR="006D17F2" w:rsidRPr="00C3739F">
        <w:t>nine foreign firms and their imported products. In such a high-tech sector with fierce competition, Mr. Ren, the founder and CEO of Huawei, has always been ambitions, stating the following when Huawei was a small unk</w:t>
      </w:r>
      <w:r w:rsidR="00503FD6">
        <w:t>nown firm: ‘</w:t>
      </w:r>
      <w:r w:rsidR="006D17F2" w:rsidRPr="00C3739F">
        <w:t>If you are unable t</w:t>
      </w:r>
      <w:r w:rsidR="00503FD6">
        <w:t>o reach top three, you are dead’. Establishing leadership in</w:t>
      </w:r>
      <w:r w:rsidR="006D17F2" w:rsidRPr="00C3739F">
        <w:t xml:space="preserve"> the large Chinese rural market</w:t>
      </w:r>
      <w:r w:rsidR="00503FD6">
        <w:t xml:space="preserve"> that</w:t>
      </w:r>
      <w:r w:rsidR="006D17F2" w:rsidRPr="00C3739F">
        <w:t xml:space="preserve"> </w:t>
      </w:r>
      <w:r w:rsidR="00503FD6">
        <w:t xml:space="preserve">foreign </w:t>
      </w:r>
      <w:r w:rsidR="006D17F2" w:rsidRPr="00C3739F">
        <w:t>MNCs were unable to access, and</w:t>
      </w:r>
      <w:r w:rsidR="00503FD6">
        <w:t xml:space="preserve"> making</w:t>
      </w:r>
      <w:r w:rsidR="006D17F2" w:rsidRPr="00C3739F">
        <w:t xml:space="preserve"> considerable </w:t>
      </w:r>
      <w:r w:rsidR="00E104D5">
        <w:t>R&amp;D</w:t>
      </w:r>
      <w:r w:rsidR="006D17F2" w:rsidRPr="00C3739F">
        <w:t xml:space="preserve"> investment</w:t>
      </w:r>
      <w:r w:rsidR="00503FD6">
        <w:t>s, Huawei evolved into</w:t>
      </w:r>
      <w:r w:rsidR="006D17F2" w:rsidRPr="00C3739F">
        <w:t xml:space="preserve"> the top domestic firm in less than a decade. In 1996, Huawei captured its first international contract via bidding in Hong Kong. Since then</w:t>
      </w:r>
      <w:r w:rsidR="00503FD6">
        <w:t>,</w:t>
      </w:r>
      <w:r w:rsidR="006D17F2" w:rsidRPr="00C3739F">
        <w:t xml:space="preserve"> Huawei’s</w:t>
      </w:r>
      <w:r w:rsidR="006D17F2" w:rsidRPr="00C3739F">
        <w:rPr>
          <w:bCs/>
        </w:rPr>
        <w:t xml:space="preserve"> business </w:t>
      </w:r>
      <w:r w:rsidR="006749A5">
        <w:rPr>
          <w:bCs/>
        </w:rPr>
        <w:t xml:space="preserve">has </w:t>
      </w:r>
      <w:r w:rsidR="006D17F2" w:rsidRPr="00C3739F">
        <w:rPr>
          <w:bCs/>
        </w:rPr>
        <w:t>developed rapidly throughout the world except fo</w:t>
      </w:r>
      <w:r w:rsidR="00503FD6">
        <w:rPr>
          <w:bCs/>
        </w:rPr>
        <w:t xml:space="preserve">r </w:t>
      </w:r>
      <w:r w:rsidR="006D17F2" w:rsidRPr="00C3739F">
        <w:rPr>
          <w:bCs/>
        </w:rPr>
        <w:t>d</w:t>
      </w:r>
      <w:r w:rsidR="00503FD6">
        <w:rPr>
          <w:bCs/>
        </w:rPr>
        <w:t>isappointments in the</w:t>
      </w:r>
      <w:r w:rsidR="00275E42" w:rsidRPr="00C3739F">
        <w:rPr>
          <w:bCs/>
        </w:rPr>
        <w:t xml:space="preserve"> USA market.</w:t>
      </w:r>
      <w:r w:rsidR="006749A5">
        <w:rPr>
          <w:bCs/>
        </w:rPr>
        <w:t xml:space="preserve"> In contrast to</w:t>
      </w:r>
      <w:r w:rsidR="00FA2699">
        <w:rPr>
          <w:bCs/>
        </w:rPr>
        <w:t xml:space="preserve"> most Chinese firms, </w:t>
      </w:r>
      <w:r w:rsidR="00870BF2" w:rsidRPr="00C3739F">
        <w:t xml:space="preserve">Huawei </w:t>
      </w:r>
      <w:r w:rsidR="00FA2699">
        <w:t xml:space="preserve">has never followed joint venture or </w:t>
      </w:r>
      <w:r w:rsidR="00870BF2" w:rsidRPr="00C3739F">
        <w:t>acquisition as its main internationalization strategy</w:t>
      </w:r>
      <w:r w:rsidR="00FA2699">
        <w:t>. Instead, it has focused</w:t>
      </w:r>
      <w:r w:rsidR="00FB5FB0" w:rsidRPr="00C3739F">
        <w:t xml:space="preserve"> on independent research </w:t>
      </w:r>
      <w:r w:rsidR="00870BF2" w:rsidRPr="00C3739F">
        <w:t>and go</w:t>
      </w:r>
      <w:r w:rsidR="00FA2699">
        <w:t>ing</w:t>
      </w:r>
      <w:r w:rsidR="00870BF2" w:rsidRPr="00C3739F">
        <w:t xml:space="preserve"> global</w:t>
      </w:r>
      <w:r w:rsidR="00FA2699">
        <w:t xml:space="preserve"> in order to market</w:t>
      </w:r>
      <w:r w:rsidR="00870BF2" w:rsidRPr="00C3739F">
        <w:t xml:space="preserve"> its cost effective products and services</w:t>
      </w:r>
      <w:r w:rsidR="00275E42" w:rsidRPr="00C3739F">
        <w:t xml:space="preserve">. </w:t>
      </w:r>
      <w:r w:rsidR="00870BF2" w:rsidRPr="00C3739F">
        <w:t>For example,</w:t>
      </w:r>
      <w:r w:rsidR="006D17F2" w:rsidRPr="00C3739F">
        <w:t xml:space="preserve"> </w:t>
      </w:r>
      <w:r w:rsidR="006D17F2" w:rsidRPr="00C3739F">
        <w:rPr>
          <w:rStyle w:val="hps"/>
          <w:lang w:val="en"/>
        </w:rPr>
        <w:t>Huawei</w:t>
      </w:r>
      <w:r w:rsidR="006D17F2" w:rsidRPr="00C3739F">
        <w:rPr>
          <w:lang w:val="en"/>
        </w:rPr>
        <w:t xml:space="preserve"> </w:t>
      </w:r>
      <w:r w:rsidR="006D17F2" w:rsidRPr="00C3739F">
        <w:rPr>
          <w:rStyle w:val="hps"/>
          <w:lang w:val="en"/>
        </w:rPr>
        <w:t>started its research on wireless communication</w:t>
      </w:r>
      <w:r w:rsidR="006D17F2" w:rsidRPr="00C3739F">
        <w:rPr>
          <w:lang w:val="en"/>
        </w:rPr>
        <w:t xml:space="preserve"> </w:t>
      </w:r>
      <w:r w:rsidR="006D17F2" w:rsidRPr="00C3739F">
        <w:rPr>
          <w:rStyle w:val="hps"/>
          <w:lang w:val="en"/>
        </w:rPr>
        <w:t>in 1995</w:t>
      </w:r>
      <w:r w:rsidR="00FA2699">
        <w:rPr>
          <w:rStyle w:val="hps"/>
          <w:lang w:val="en"/>
        </w:rPr>
        <w:t>. Despite severe criticism, Ren consis</w:t>
      </w:r>
      <w:r w:rsidR="006D17F2" w:rsidRPr="00C3739F">
        <w:rPr>
          <w:rStyle w:val="hps"/>
          <w:lang w:val="en"/>
        </w:rPr>
        <w:t xml:space="preserve">tently spent </w:t>
      </w:r>
      <w:r w:rsidR="00101B7C">
        <w:t>billions of dollars</w:t>
      </w:r>
      <w:r w:rsidR="006D17F2" w:rsidRPr="00C3739F">
        <w:t xml:space="preserve"> in 3G without return for a decade. According to the vice president o</w:t>
      </w:r>
      <w:r w:rsidR="00FA2699">
        <w:t>f Huawei, focusing on 3G was a ‘must’</w:t>
      </w:r>
      <w:r w:rsidR="006D17F2" w:rsidRPr="00C3739F">
        <w:t>. As a latecomer, Huawei had missed out on the 2G market</w:t>
      </w:r>
      <w:r w:rsidR="00FA2699">
        <w:t xml:space="preserve"> and also the first wave of 3G</w:t>
      </w:r>
      <w:r w:rsidR="006D17F2" w:rsidRPr="00C3739F">
        <w:t>. Ren was determined not to miss the s</w:t>
      </w:r>
      <w:r w:rsidR="00101B7C">
        <w:t>econd wave of the 3G market, and</w:t>
      </w:r>
      <w:r w:rsidR="00FA2699">
        <w:t>,</w:t>
      </w:r>
      <w:r w:rsidR="006D17F2" w:rsidRPr="00C3739F">
        <w:t xml:space="preserve"> to that end</w:t>
      </w:r>
      <w:r w:rsidR="00FA2699">
        <w:t>, Huawei had to ‘persist and be competitive’</w:t>
      </w:r>
      <w:r w:rsidR="006D17F2" w:rsidRPr="00C3739F">
        <w:t xml:space="preserve"> (</w:t>
      </w:r>
      <w:bookmarkStart w:id="0" w:name="OLE_LINK375"/>
      <w:bookmarkStart w:id="1" w:name="OLE_LINK376"/>
      <w:r w:rsidR="006D17F2" w:rsidRPr="00C3739F">
        <w:t>Chen</w:t>
      </w:r>
      <w:bookmarkEnd w:id="0"/>
      <w:bookmarkEnd w:id="1"/>
      <w:r w:rsidR="006D17F2" w:rsidRPr="00C3739F">
        <w:t>, 2004). By 2005, Huawei had become one of the few telecom equipment makers in the world to provide comprehensive 3G systems and products (</w:t>
      </w:r>
      <w:r w:rsidR="00275E42" w:rsidRPr="00C3739F">
        <w:t>Interview</w:t>
      </w:r>
      <w:r w:rsidR="0074275D">
        <w:t>s, Huawei</w:t>
      </w:r>
      <w:r w:rsidR="00275E42" w:rsidRPr="00C3739F">
        <w:t xml:space="preserve"> subsidiary heads in various countries</w:t>
      </w:r>
      <w:r w:rsidR="006D17F2" w:rsidRPr="00C3739F">
        <w:t>). It ha</w:t>
      </w:r>
      <w:r w:rsidR="00FA2699">
        <w:t>s subsequently become the world leader in</w:t>
      </w:r>
      <w:r w:rsidR="00D82CB0" w:rsidRPr="00C3739F">
        <w:t xml:space="preserve"> wireless </w:t>
      </w:r>
      <w:r w:rsidR="00FA2699">
        <w:t>research</w:t>
      </w:r>
      <w:r w:rsidR="00D82CB0" w:rsidRPr="00C3739F">
        <w:t xml:space="preserve">. </w:t>
      </w:r>
      <w:r w:rsidR="00EE2413" w:rsidRPr="00C3739F">
        <w:t>A</w:t>
      </w:r>
      <w:r w:rsidR="00EE2413" w:rsidRPr="00C3739F">
        <w:rPr>
          <w:rFonts w:ascii="Times" w:hAnsi="Times" w:cs="Times"/>
          <w:color w:val="262626"/>
        </w:rPr>
        <w:t>t</w:t>
      </w:r>
      <w:r w:rsidR="00FA2699">
        <w:rPr>
          <w:rFonts w:ascii="Times" w:hAnsi="Times" w:cs="Times"/>
          <w:color w:val="262626"/>
        </w:rPr>
        <w:t xml:space="preserve"> the</w:t>
      </w:r>
      <w:r w:rsidR="00EE2413" w:rsidRPr="00C3739F">
        <w:rPr>
          <w:rFonts w:ascii="Times" w:hAnsi="Times" w:cs="Times"/>
          <w:color w:val="262626"/>
        </w:rPr>
        <w:t xml:space="preserve"> 5G World Summit 2015</w:t>
      </w:r>
      <w:r w:rsidR="00FA2699">
        <w:rPr>
          <w:rFonts w:ascii="Times" w:hAnsi="Times" w:cs="Times"/>
          <w:color w:val="262626"/>
        </w:rPr>
        <w:t>,</w:t>
      </w:r>
      <w:r w:rsidR="00EE2413" w:rsidRPr="00C3739F">
        <w:rPr>
          <w:rFonts w:ascii="Times" w:hAnsi="Times" w:cs="Times"/>
          <w:color w:val="262626"/>
        </w:rPr>
        <w:t xml:space="preserve"> held in</w:t>
      </w:r>
      <w:r w:rsidR="00FA2699">
        <w:rPr>
          <w:rFonts w:ascii="Times" w:hAnsi="Times" w:cs="Times"/>
          <w:color w:val="262626"/>
        </w:rPr>
        <w:t xml:space="preserve"> Amsterdam, Huawei was awarded ‘</w:t>
      </w:r>
      <w:r w:rsidR="00EE2413" w:rsidRPr="00C3739F">
        <w:rPr>
          <w:rFonts w:ascii="Times" w:hAnsi="Times" w:cs="Times"/>
          <w:color w:val="262626"/>
        </w:rPr>
        <w:t>Biggest</w:t>
      </w:r>
      <w:r w:rsidR="00FA2699">
        <w:rPr>
          <w:rFonts w:ascii="Times" w:hAnsi="Times" w:cs="Times"/>
          <w:color w:val="262626"/>
        </w:rPr>
        <w:t xml:space="preserve"> Contribution to 5G Development’</w:t>
      </w:r>
      <w:r w:rsidR="00EE2413" w:rsidRPr="00C3739F">
        <w:rPr>
          <w:rFonts w:ascii="Times" w:hAnsi="Times" w:cs="Times"/>
          <w:color w:val="262626"/>
        </w:rPr>
        <w:t xml:space="preserve"> for its continuous innovation an</w:t>
      </w:r>
      <w:r w:rsidR="00FA2699">
        <w:rPr>
          <w:rFonts w:ascii="Times" w:hAnsi="Times" w:cs="Times"/>
          <w:color w:val="262626"/>
        </w:rPr>
        <w:t>d industry role</w:t>
      </w:r>
      <w:r w:rsidR="00870BF2" w:rsidRPr="00C3739F">
        <w:rPr>
          <w:rFonts w:ascii="Times" w:hAnsi="Times" w:cs="Times"/>
          <w:color w:val="262626"/>
        </w:rPr>
        <w:t xml:space="preserve"> </w:t>
      </w:r>
      <w:r w:rsidR="00EE2413" w:rsidRPr="00C3739F">
        <w:rPr>
          <w:rFonts w:ascii="Times" w:hAnsi="Times" w:cs="Times"/>
          <w:color w:val="262626"/>
        </w:rPr>
        <w:t>(Huawei, 2015</w:t>
      </w:r>
      <w:r w:rsidR="008924E1" w:rsidRPr="00C3739F">
        <w:rPr>
          <w:rFonts w:ascii="Times" w:hAnsi="Times" w:cs="Times"/>
          <w:color w:val="262626"/>
        </w:rPr>
        <w:t>).</w:t>
      </w:r>
    </w:p>
    <w:p w14:paraId="4B8AB8B3" w14:textId="72AD9EA8" w:rsidR="003D44D0" w:rsidRPr="00B66AC5" w:rsidRDefault="00EE2413" w:rsidP="0074275D">
      <w:pPr>
        <w:autoSpaceDE w:val="0"/>
        <w:autoSpaceDN w:val="0"/>
        <w:adjustRightInd w:val="0"/>
        <w:ind w:firstLine="720"/>
        <w:jc w:val="both"/>
      </w:pPr>
      <w:r w:rsidRPr="00C3739F">
        <w:t>With innovative technology and products</w:t>
      </w:r>
      <w:r w:rsidR="00FA2699">
        <w:t>, such as those in</w:t>
      </w:r>
      <w:r w:rsidR="00870BF2" w:rsidRPr="00C3739F">
        <w:t xml:space="preserve"> 3G products</w:t>
      </w:r>
      <w:r w:rsidRPr="00C3739F">
        <w:t xml:space="preserve">, Huawei was able to </w:t>
      </w:r>
      <w:r w:rsidR="00101B7C">
        <w:t>enter and win a substantive</w:t>
      </w:r>
      <w:r w:rsidR="00FB5FB0" w:rsidRPr="00C3739F">
        <w:t xml:space="preserve"> market share in more than 100 </w:t>
      </w:r>
      <w:r w:rsidRPr="00C3739F">
        <w:t>cou</w:t>
      </w:r>
      <w:r w:rsidR="00FA2699">
        <w:t>ntries, becoming the supplier to</w:t>
      </w:r>
      <w:r w:rsidRPr="00C3739F">
        <w:t xml:space="preserve"> 46 out</w:t>
      </w:r>
      <w:r w:rsidR="00FA2699">
        <w:t xml:space="preserve"> of the top 50 </w:t>
      </w:r>
      <w:r w:rsidRPr="00C3739F">
        <w:t>intern</w:t>
      </w:r>
      <w:r w:rsidR="00FA2699">
        <w:t>ational telecommunication carriers</w:t>
      </w:r>
      <w:r w:rsidR="00101B7C">
        <w:t xml:space="preserve"> around the world. I</w:t>
      </w:r>
      <w:r w:rsidRPr="00C3739F">
        <w:t>n Europe</w:t>
      </w:r>
      <w:r w:rsidR="00101B7C">
        <w:t>,</w:t>
      </w:r>
      <w:r w:rsidRPr="00C3739F">
        <w:t xml:space="preserve"> Huawei obtained significant market share by providing leading technol</w:t>
      </w:r>
      <w:r w:rsidR="00101B7C">
        <w:t xml:space="preserve">ogy and products, and, </w:t>
      </w:r>
      <w:r w:rsidRPr="00C3739F">
        <w:t>in developing countries</w:t>
      </w:r>
      <w:r w:rsidR="00101B7C">
        <w:t>,</w:t>
      </w:r>
      <w:r w:rsidRPr="00C3739F">
        <w:t xml:space="preserve"> Huaw</w:t>
      </w:r>
      <w:r w:rsidR="00FA2699">
        <w:t xml:space="preserve">ei dominated </w:t>
      </w:r>
      <w:r w:rsidRPr="00C3739F">
        <w:t>by offering customized products to fit the demand and condition</w:t>
      </w:r>
      <w:r w:rsidR="00FA2699">
        <w:t>s</w:t>
      </w:r>
      <w:r w:rsidRPr="00C3739F">
        <w:t xml:space="preserve"> of the </w:t>
      </w:r>
      <w:r w:rsidR="00101B7C">
        <w:t>‘</w:t>
      </w:r>
      <w:r w:rsidRPr="00C3739F">
        <w:t xml:space="preserve">bottom of the </w:t>
      </w:r>
      <w:r w:rsidR="00FB5FB0" w:rsidRPr="00C3739F">
        <w:t>pyramid</w:t>
      </w:r>
      <w:r w:rsidR="00101B7C">
        <w:t>’ (BOP)</w:t>
      </w:r>
      <w:r w:rsidRPr="00C3739F">
        <w:t xml:space="preserve"> lower income customers. </w:t>
      </w:r>
      <w:r w:rsidR="00401ECD" w:rsidRPr="00C3739F">
        <w:t>Th</w:t>
      </w:r>
      <w:r w:rsidR="00FA2699">
        <w:t>e com</w:t>
      </w:r>
      <w:r w:rsidR="000F61AF">
        <w:t>pany’s Ethiopia re</w:t>
      </w:r>
      <w:r w:rsidR="00FA2699">
        <w:t>presentative</w:t>
      </w:r>
      <w:r w:rsidR="00F05A7E">
        <w:t xml:space="preserve"> noted: ‘</w:t>
      </w:r>
      <w:r w:rsidR="00401ECD" w:rsidRPr="00C3739F">
        <w:t>Nokia-Siemens operated here. They did not maintain network stations. They con</w:t>
      </w:r>
      <w:r w:rsidR="00F05A7E">
        <w:t>sidered Ethiopia was not their “valuable market”</w:t>
      </w:r>
      <w:r w:rsidR="00401ECD" w:rsidRPr="00C3739F">
        <w:t>. But</w:t>
      </w:r>
      <w:r w:rsidR="00F05A7E">
        <w:t>,</w:t>
      </w:r>
      <w:r w:rsidR="00401ECD" w:rsidRPr="00C3739F">
        <w:t xml:space="preserve"> for us, we d</w:t>
      </w:r>
      <w:r w:rsidR="00F05A7E">
        <w:t>o whatever to access the market’</w:t>
      </w:r>
      <w:r w:rsidR="00401ECD" w:rsidRPr="00C3739F">
        <w:t xml:space="preserve"> (</w:t>
      </w:r>
      <w:r w:rsidR="0074275D">
        <w:t>Head, Huawei Ethiopia, 10</w:t>
      </w:r>
      <w:r w:rsidR="0074275D" w:rsidRPr="0074275D">
        <w:t xml:space="preserve"> July</w:t>
      </w:r>
      <w:r w:rsidR="00E85712" w:rsidRPr="00C3739F">
        <w:t xml:space="preserve"> 2014</w:t>
      </w:r>
      <w:r w:rsidR="00401ECD" w:rsidRPr="00C3739F">
        <w:t xml:space="preserve">). Huawei took </w:t>
      </w:r>
      <w:r w:rsidR="00101B7C">
        <w:t>BOP</w:t>
      </w:r>
      <w:r w:rsidR="00401ECD" w:rsidRPr="00C3739F">
        <w:t xml:space="preserve"> countries as its core market, even though i</w:t>
      </w:r>
      <w:r w:rsidR="00101B7C">
        <w:t>t owned advanced technology and had broken into developed country markets. It</w:t>
      </w:r>
      <w:r w:rsidR="00401ECD" w:rsidRPr="00C3739F">
        <w:t xml:space="preserve"> demonstrate</w:t>
      </w:r>
      <w:r w:rsidR="004E1ECD">
        <w:t>d</w:t>
      </w:r>
      <w:r w:rsidR="00401ECD" w:rsidRPr="00C3739F">
        <w:t xml:space="preserve"> the effectivenes</w:t>
      </w:r>
      <w:r w:rsidR="00101B7C">
        <w:t>s of its organizational</w:t>
      </w:r>
      <w:r w:rsidR="00401ECD" w:rsidRPr="00C3739F">
        <w:t xml:space="preserve"> knowledge to low-income hosts and persuade</w:t>
      </w:r>
      <w:r w:rsidR="004E1ECD">
        <w:t>d</w:t>
      </w:r>
      <w:r w:rsidR="00401ECD" w:rsidRPr="00C3739F">
        <w:t xml:space="preserve"> them </w:t>
      </w:r>
      <w:r w:rsidR="004E1ECD">
        <w:t>of its usefulness</w:t>
      </w:r>
      <w:r w:rsidR="00401ECD" w:rsidRPr="00C3739F">
        <w:t>. Relevant knowledge transfer was not always an initial g</w:t>
      </w:r>
      <w:r w:rsidR="00101B7C">
        <w:t xml:space="preserve">oal of CMNCs in Africa, but </w:t>
      </w:r>
      <w:r w:rsidR="00401ECD" w:rsidRPr="00C3739F">
        <w:t xml:space="preserve">latecomer </w:t>
      </w:r>
      <w:r w:rsidR="00870BF2" w:rsidRPr="00C3739F">
        <w:t>internationalization</w:t>
      </w:r>
      <w:r w:rsidR="004E1ECD">
        <w:t xml:space="preserve"> strategies</w:t>
      </w:r>
      <w:r w:rsidR="00401ECD" w:rsidRPr="00C3739F">
        <w:t xml:space="preserve"> and their host coun</w:t>
      </w:r>
      <w:r w:rsidR="004E1ECD">
        <w:t>tries’ requirements made the adjustment</w:t>
      </w:r>
      <w:r w:rsidR="00401ECD" w:rsidRPr="00C3739F">
        <w:t xml:space="preserve"> necessary. Turning necessity into virtue, CMNCs have learnt to use relevant knowledge as a distinctive capability for winning business and attaining competitive advantage in low-income markets.</w:t>
      </w:r>
      <w:r w:rsidR="00B66AC5">
        <w:t xml:space="preserve"> </w:t>
      </w:r>
      <w:r w:rsidR="00697B96" w:rsidRPr="00C3739F">
        <w:t>F</w:t>
      </w:r>
      <w:r w:rsidR="00FF224A" w:rsidRPr="00C3739F">
        <w:t xml:space="preserve">irms like Huawei </w:t>
      </w:r>
      <w:r w:rsidR="00B66AC5">
        <w:t>maintained</w:t>
      </w:r>
      <w:r w:rsidR="006D17F2" w:rsidRPr="00C3739F">
        <w:t xml:space="preserve"> a long term strategy</w:t>
      </w:r>
      <w:r w:rsidR="00101B7C">
        <w:t xml:space="preserve"> of</w:t>
      </w:r>
      <w:r w:rsidR="003D44D0" w:rsidRPr="00C3739F">
        <w:t xml:space="preserve"> win</w:t>
      </w:r>
      <w:r w:rsidR="00101B7C">
        <w:t>ning</w:t>
      </w:r>
      <w:r w:rsidR="004E1ECD">
        <w:t xml:space="preserve"> </w:t>
      </w:r>
      <w:r w:rsidR="003D44D0" w:rsidRPr="00C3739F">
        <w:t>global market</w:t>
      </w:r>
      <w:r w:rsidR="004E1ECD">
        <w:t>s,</w:t>
      </w:r>
      <w:r w:rsidR="003D44D0" w:rsidRPr="00C3739F">
        <w:t xml:space="preserve"> while</w:t>
      </w:r>
      <w:r w:rsidR="006D17F2" w:rsidRPr="00C3739F">
        <w:t xml:space="preserve"> </w:t>
      </w:r>
      <w:r w:rsidR="00FF224A" w:rsidRPr="00C3739F">
        <w:t>CNPC held both</w:t>
      </w:r>
      <w:r w:rsidR="004E1ECD">
        <w:t xml:space="preserve"> a</w:t>
      </w:r>
      <w:r w:rsidR="00FF224A" w:rsidRPr="00C3739F">
        <w:t xml:space="preserve"> government </w:t>
      </w:r>
      <w:proofErr w:type="spellStart"/>
      <w:r w:rsidR="002E7708">
        <w:t>M&amp;A</w:t>
      </w:r>
      <w:r w:rsidR="00FF224A" w:rsidRPr="00C3739F">
        <w:t>te</w:t>
      </w:r>
      <w:proofErr w:type="spellEnd"/>
      <w:r w:rsidR="00FF224A" w:rsidRPr="00C3739F">
        <w:t xml:space="preserve"> and </w:t>
      </w:r>
      <w:r w:rsidR="004E1ECD">
        <w:t xml:space="preserve">a </w:t>
      </w:r>
      <w:r w:rsidR="00697B96" w:rsidRPr="00C3739F">
        <w:t>corporate</w:t>
      </w:r>
      <w:r w:rsidR="00FF224A" w:rsidRPr="00C3739F">
        <w:t xml:space="preserve"> interest </w:t>
      </w:r>
      <w:r w:rsidR="004E1ECD">
        <w:t>in securing natural</w:t>
      </w:r>
      <w:r w:rsidR="003D44D0" w:rsidRPr="00C3739F">
        <w:t xml:space="preserve"> resource</w:t>
      </w:r>
      <w:r w:rsidR="004E1ECD">
        <w:t>s</w:t>
      </w:r>
      <w:r w:rsidR="003D44D0" w:rsidRPr="00C3739F">
        <w:t xml:space="preserve">. However, </w:t>
      </w:r>
      <w:r w:rsidR="00B66AC5">
        <w:t>among our case study</w:t>
      </w:r>
      <w:r w:rsidR="003D44D0" w:rsidRPr="00C3739F">
        <w:t xml:space="preserve"> CMNC</w:t>
      </w:r>
      <w:r w:rsidR="00B66AC5">
        <w:t>s, most firms</w:t>
      </w:r>
      <w:r w:rsidR="00697B96" w:rsidRPr="00C3739F">
        <w:t xml:space="preserve"> were impelled to go out </w:t>
      </w:r>
      <w:r w:rsidR="00B66AC5">
        <w:t>and</w:t>
      </w:r>
      <w:r w:rsidR="00697B96" w:rsidRPr="00C3739F">
        <w:t xml:space="preserve"> </w:t>
      </w:r>
      <w:r w:rsidR="006D17F2" w:rsidRPr="00C3739F">
        <w:rPr>
          <w:rFonts w:ascii="Times" w:hAnsi="Times" w:cs="Times"/>
          <w:lang w:eastAsia="zh-CN"/>
        </w:rPr>
        <w:t>adopt</w:t>
      </w:r>
      <w:r w:rsidR="00B66AC5">
        <w:rPr>
          <w:rFonts w:ascii="Times" w:hAnsi="Times" w:cs="Times"/>
          <w:lang w:eastAsia="zh-CN"/>
        </w:rPr>
        <w:t xml:space="preserve"> a ‘</w:t>
      </w:r>
      <w:r w:rsidR="006D17F2" w:rsidRPr="00C3739F">
        <w:rPr>
          <w:rFonts w:ascii="Times" w:hAnsi="Times" w:cs="Times"/>
          <w:lang w:eastAsia="zh-CN"/>
        </w:rPr>
        <w:t>follow-t</w:t>
      </w:r>
      <w:r w:rsidR="00443DF4" w:rsidRPr="00C3739F">
        <w:rPr>
          <w:rFonts w:ascii="Times" w:hAnsi="Times" w:cs="Times"/>
          <w:lang w:eastAsia="zh-CN"/>
        </w:rPr>
        <w:t>he-</w:t>
      </w:r>
      <w:r w:rsidR="00B66AC5">
        <w:rPr>
          <w:rFonts w:ascii="Times" w:hAnsi="Times" w:cs="Times"/>
          <w:lang w:eastAsia="zh-CN"/>
        </w:rPr>
        <w:t>leader’</w:t>
      </w:r>
      <w:r w:rsidR="006D17F2" w:rsidRPr="00C3739F">
        <w:rPr>
          <w:rFonts w:ascii="Times" w:hAnsi="Times" w:cs="Times"/>
          <w:lang w:eastAsia="zh-CN"/>
        </w:rPr>
        <w:t xml:space="preserve"> approach</w:t>
      </w:r>
      <w:r w:rsidR="00B66AC5">
        <w:rPr>
          <w:rFonts w:ascii="Times" w:hAnsi="Times" w:cs="Times"/>
          <w:lang w:eastAsia="zh-CN"/>
        </w:rPr>
        <w:t>. For those in the construction sector, for example, they</w:t>
      </w:r>
      <w:r w:rsidR="00101B7C">
        <w:rPr>
          <w:rFonts w:ascii="Times" w:hAnsi="Times" w:cs="Times"/>
          <w:lang w:eastAsia="zh-CN"/>
        </w:rPr>
        <w:t xml:space="preserve"> internationalized without any </w:t>
      </w:r>
      <w:r w:rsidR="00697B96" w:rsidRPr="00C3739F">
        <w:rPr>
          <w:rFonts w:ascii="Times" w:hAnsi="Times" w:cs="Times"/>
          <w:lang w:eastAsia="zh-CN"/>
        </w:rPr>
        <w:t xml:space="preserve">specific strategic intent. </w:t>
      </w:r>
      <w:r w:rsidR="00B66AC5">
        <w:rPr>
          <w:rFonts w:ascii="Times" w:hAnsi="Times" w:cs="Times"/>
          <w:lang w:eastAsia="zh-CN"/>
        </w:rPr>
        <w:t>Not owning</w:t>
      </w:r>
      <w:r w:rsidR="006D17F2" w:rsidRPr="00C3739F">
        <w:rPr>
          <w:rFonts w:ascii="Times" w:hAnsi="Times" w:cs="Times"/>
          <w:lang w:eastAsia="zh-CN"/>
        </w:rPr>
        <w:t xml:space="preserve"> unique products and distinctive capabilities, </w:t>
      </w:r>
      <w:r w:rsidR="00607EEE" w:rsidRPr="00C3739F">
        <w:rPr>
          <w:rFonts w:ascii="Times" w:hAnsi="Times" w:cs="Times"/>
          <w:lang w:eastAsia="zh-CN"/>
        </w:rPr>
        <w:t>many CMNCs made huge loss</w:t>
      </w:r>
      <w:r w:rsidR="00B66AC5">
        <w:rPr>
          <w:rFonts w:ascii="Times" w:hAnsi="Times" w:cs="Times"/>
          <w:lang w:eastAsia="zh-CN"/>
        </w:rPr>
        <w:t>es,</w:t>
      </w:r>
      <w:r w:rsidR="00607EEE" w:rsidRPr="00C3739F">
        <w:rPr>
          <w:rFonts w:ascii="Times" w:hAnsi="Times" w:cs="Times"/>
          <w:lang w:eastAsia="zh-CN"/>
        </w:rPr>
        <w:t xml:space="preserve"> while others </w:t>
      </w:r>
      <w:r w:rsidR="00B66AC5">
        <w:rPr>
          <w:rFonts w:ascii="Times" w:hAnsi="Times" w:cs="Times"/>
          <w:lang w:eastAsia="zh-CN"/>
        </w:rPr>
        <w:t>imitated a rival’s strategy where it had</w:t>
      </w:r>
      <w:r w:rsidR="006D17F2" w:rsidRPr="00C3739F">
        <w:rPr>
          <w:rFonts w:ascii="Times" w:hAnsi="Times" w:cs="Times"/>
          <w:lang w:eastAsia="zh-CN"/>
        </w:rPr>
        <w:t xml:space="preserve"> </w:t>
      </w:r>
      <w:r w:rsidR="00B66AC5">
        <w:rPr>
          <w:rFonts w:ascii="Times" w:hAnsi="Times" w:cs="Times"/>
          <w:lang w:eastAsia="zh-CN"/>
        </w:rPr>
        <w:t>proved</w:t>
      </w:r>
      <w:r w:rsidR="00101B7C">
        <w:rPr>
          <w:rFonts w:ascii="Times" w:hAnsi="Times" w:cs="Times"/>
          <w:lang w:eastAsia="zh-CN"/>
        </w:rPr>
        <w:t xml:space="preserve"> successful. The result was substantial competition</w:t>
      </w:r>
      <w:r w:rsidR="006D17F2" w:rsidRPr="00C3739F">
        <w:rPr>
          <w:rFonts w:ascii="Times" w:hAnsi="Times" w:cs="Times"/>
          <w:lang w:eastAsia="zh-CN"/>
        </w:rPr>
        <w:t xml:space="preserve"> among the CMNCs </w:t>
      </w:r>
      <w:r w:rsidR="00101B7C">
        <w:rPr>
          <w:rFonts w:ascii="Times" w:hAnsi="Times" w:cs="Times"/>
          <w:lang w:eastAsia="zh-CN"/>
        </w:rPr>
        <w:t>in host countries</w:t>
      </w:r>
      <w:r w:rsidR="003D44D0" w:rsidRPr="00C3739F">
        <w:rPr>
          <w:rFonts w:ascii="Times" w:hAnsi="Times" w:cs="Times"/>
          <w:lang w:eastAsia="zh-CN"/>
        </w:rPr>
        <w:t xml:space="preserve"> or region</w:t>
      </w:r>
      <w:r w:rsidR="00B66AC5">
        <w:rPr>
          <w:rFonts w:ascii="Times" w:hAnsi="Times" w:cs="Times"/>
          <w:lang w:eastAsia="zh-CN"/>
        </w:rPr>
        <w:t xml:space="preserve"> was reinforced</w:t>
      </w:r>
      <w:r w:rsidR="003D44D0" w:rsidRPr="00C3739F">
        <w:rPr>
          <w:rFonts w:ascii="Times" w:hAnsi="Times" w:cs="Times"/>
          <w:lang w:eastAsia="zh-CN"/>
        </w:rPr>
        <w:t>.</w:t>
      </w:r>
    </w:p>
    <w:p w14:paraId="6840D18E" w14:textId="77777777" w:rsidR="00443DF4" w:rsidRPr="00C3739F" w:rsidRDefault="00443DF4" w:rsidP="00C3739F">
      <w:pPr>
        <w:jc w:val="both"/>
        <w:rPr>
          <w:i/>
        </w:rPr>
      </w:pPr>
    </w:p>
    <w:p w14:paraId="7E052F7A" w14:textId="77777777" w:rsidR="006D17F2" w:rsidRPr="00C3739F" w:rsidRDefault="006D17F2" w:rsidP="00C3739F">
      <w:pPr>
        <w:jc w:val="both"/>
        <w:rPr>
          <w:i/>
        </w:rPr>
      </w:pPr>
      <w:r w:rsidRPr="00C3739F">
        <w:rPr>
          <w:i/>
        </w:rPr>
        <w:t>Capabilities</w:t>
      </w:r>
    </w:p>
    <w:p w14:paraId="62398817" w14:textId="404B68CF" w:rsidR="00134047" w:rsidRDefault="00497EA1" w:rsidP="00134047">
      <w:pPr>
        <w:jc w:val="both"/>
      </w:pPr>
      <w:r>
        <w:t>In line with</w:t>
      </w:r>
      <w:r w:rsidR="006D17F2" w:rsidRPr="00C3739F">
        <w:t xml:space="preserve"> existing research, we find that most </w:t>
      </w:r>
      <w:r w:rsidR="00BB23B9">
        <w:t>of our case study</w:t>
      </w:r>
      <w:r w:rsidR="006D17F2" w:rsidRPr="00C3739F">
        <w:t xml:space="preserve"> </w:t>
      </w:r>
      <w:r w:rsidR="00BB23B9">
        <w:t>CMNCs could not</w:t>
      </w:r>
      <w:r w:rsidR="006D17F2" w:rsidRPr="00C3739F">
        <w:t xml:space="preserve"> provide products or </w:t>
      </w:r>
      <w:r w:rsidR="00BB23B9">
        <w:t>services based on their own</w:t>
      </w:r>
      <w:r w:rsidR="006D17F2" w:rsidRPr="00C3739F">
        <w:t xml:space="preserve"> technology or management practice</w:t>
      </w:r>
      <w:r w:rsidR="00B60E43" w:rsidRPr="00C3739F">
        <w:t>. T</w:t>
      </w:r>
      <w:r w:rsidR="006D17F2" w:rsidRPr="00C3739F">
        <w:t>hey were, however, able to compete in global markets with the capability of pr</w:t>
      </w:r>
      <w:r w:rsidR="00806227">
        <w:t>oviding products and services with</w:t>
      </w:r>
      <w:r w:rsidR="006D17F2" w:rsidRPr="00C3739F">
        <w:t xml:space="preserve"> a competitive price and quality combination. </w:t>
      </w:r>
      <w:r w:rsidR="00BB23B9">
        <w:t>O</w:t>
      </w:r>
      <w:r w:rsidR="006D17F2" w:rsidRPr="00C3739F">
        <w:t>ur research find</w:t>
      </w:r>
      <w:r w:rsidR="00BB23B9">
        <w:t>s</w:t>
      </w:r>
      <w:r w:rsidR="006D17F2" w:rsidRPr="00C3739F">
        <w:t xml:space="preserve"> that CM</w:t>
      </w:r>
      <w:r w:rsidR="00BB23B9">
        <w:t>NCs were particularly capable of reconfiguring</w:t>
      </w:r>
      <w:r w:rsidR="006D17F2" w:rsidRPr="00C3739F">
        <w:t xml:space="preserve"> existing knowledge</w:t>
      </w:r>
      <w:r w:rsidR="00BB23B9">
        <w:t xml:space="preserve"> successfully in a </w:t>
      </w:r>
      <w:r w:rsidR="006D17F2" w:rsidRPr="00C3739F">
        <w:t>new contex</w:t>
      </w:r>
      <w:r w:rsidR="00BB23B9">
        <w:t>t, which in most cases was</w:t>
      </w:r>
      <w:r w:rsidR="006D17F2" w:rsidRPr="00C3739F">
        <w:t xml:space="preserve"> apply</w:t>
      </w:r>
      <w:r w:rsidR="00BB23B9">
        <w:t>ing existing advanced te</w:t>
      </w:r>
      <w:r w:rsidR="00806227">
        <w:t>chnology in developing economies</w:t>
      </w:r>
      <w:r w:rsidR="006D17F2" w:rsidRPr="00C3739F">
        <w:t xml:space="preserve">, </w:t>
      </w:r>
      <w:r w:rsidR="00BB23B9">
        <w:t xml:space="preserve">and </w:t>
      </w:r>
      <w:r w:rsidR="006D17F2" w:rsidRPr="00C3739F">
        <w:t>often</w:t>
      </w:r>
      <w:r w:rsidR="00BB23B9">
        <w:t xml:space="preserve"> involved simplifying the technology</w:t>
      </w:r>
      <w:r w:rsidR="006D17F2" w:rsidRPr="00C3739F">
        <w:t xml:space="preserve"> </w:t>
      </w:r>
      <w:r w:rsidR="00BB23B9">
        <w:t>to allow</w:t>
      </w:r>
      <w:r w:rsidR="006D17F2" w:rsidRPr="00C3739F">
        <w:t xml:space="preserve"> lower cost</w:t>
      </w:r>
      <w:r w:rsidR="00BB23B9">
        <w:t>s and</w:t>
      </w:r>
      <w:r w:rsidR="006D17F2" w:rsidRPr="00C3739F">
        <w:t xml:space="preserve"> to </w:t>
      </w:r>
      <w:r w:rsidR="00BB23B9">
        <w:t>meet particular</w:t>
      </w:r>
      <w:r w:rsidR="006D17F2" w:rsidRPr="00C3739F">
        <w:t xml:space="preserve"> demands within</w:t>
      </w:r>
      <w:r w:rsidR="00BB23B9">
        <w:t xml:space="preserve"> </w:t>
      </w:r>
      <w:r w:rsidR="006D17F2" w:rsidRPr="00C3739F">
        <w:t>the host countr</w:t>
      </w:r>
      <w:r w:rsidR="0074297F">
        <w:t>y. At</w:t>
      </w:r>
      <w:r w:rsidR="006D17F2" w:rsidRPr="00C3739F">
        <w:t xml:space="preserve"> the core of</w:t>
      </w:r>
      <w:r w:rsidR="0074297F">
        <w:t xml:space="preserve"> the</w:t>
      </w:r>
      <w:r w:rsidR="006D17F2" w:rsidRPr="00C3739F">
        <w:t xml:space="preserve"> </w:t>
      </w:r>
      <w:r w:rsidR="006D17F2" w:rsidRPr="00C3739F">
        <w:rPr>
          <w:lang w:eastAsia="zh-CN"/>
        </w:rPr>
        <w:t>CMNCs’ capability is the</w:t>
      </w:r>
      <w:r w:rsidR="0074297F">
        <w:rPr>
          <w:lang w:eastAsia="zh-CN"/>
        </w:rPr>
        <w:t xml:space="preserve"> use of</w:t>
      </w:r>
      <w:r w:rsidR="00D97D9F">
        <w:rPr>
          <w:lang w:eastAsia="zh-CN"/>
        </w:rPr>
        <w:t xml:space="preserve"> applied technology</w:t>
      </w:r>
      <w:r w:rsidR="001D740A">
        <w:rPr>
          <w:lang w:eastAsia="zh-CN"/>
        </w:rPr>
        <w:t xml:space="preserve"> </w:t>
      </w:r>
      <w:r w:rsidR="00D97D9F">
        <w:rPr>
          <w:lang w:eastAsia="zh-CN"/>
        </w:rPr>
        <w:t xml:space="preserve">and </w:t>
      </w:r>
      <w:r w:rsidR="00806227">
        <w:rPr>
          <w:lang w:eastAsia="zh-CN"/>
        </w:rPr>
        <w:t>managerial know-how when</w:t>
      </w:r>
      <w:r w:rsidR="006D17F2" w:rsidRPr="00C3739F">
        <w:rPr>
          <w:lang w:eastAsia="zh-CN"/>
        </w:rPr>
        <w:t xml:space="preserve"> oper</w:t>
      </w:r>
      <w:r w:rsidR="00806227">
        <w:rPr>
          <w:lang w:eastAsia="zh-CN"/>
        </w:rPr>
        <w:t xml:space="preserve">ating in developing countries. </w:t>
      </w:r>
      <w:r w:rsidR="00806227">
        <w:rPr>
          <w:rFonts w:ascii="Times" w:hAnsi="Times"/>
        </w:rPr>
        <w:t xml:space="preserve">Applied </w:t>
      </w:r>
      <w:r w:rsidR="006D17F2" w:rsidRPr="00C3739F">
        <w:rPr>
          <w:rFonts w:ascii="Times" w:hAnsi="Times"/>
        </w:rPr>
        <w:t>t</w:t>
      </w:r>
      <w:r w:rsidR="006D17F2" w:rsidRPr="003C32F4">
        <w:rPr>
          <w:rFonts w:ascii="Times" w:hAnsi="Times"/>
        </w:rPr>
        <w:t>echnology</w:t>
      </w:r>
      <w:r w:rsidR="00806227">
        <w:rPr>
          <w:rFonts w:ascii="Times" w:hAnsi="Times"/>
        </w:rPr>
        <w:t xml:space="preserve"> is</w:t>
      </w:r>
      <w:r w:rsidR="00D97D9F">
        <w:rPr>
          <w:rFonts w:ascii="Times" w:eastAsia="SimSun" w:hAnsi="Times"/>
        </w:rPr>
        <w:t xml:space="preserve"> applied or improved from </w:t>
      </w:r>
      <w:r w:rsidR="006D17F2" w:rsidRPr="00C3739F">
        <w:rPr>
          <w:rFonts w:ascii="Times" w:eastAsia="SimSun" w:hAnsi="Times"/>
        </w:rPr>
        <w:t>existing invented technology</w:t>
      </w:r>
      <w:r w:rsidR="00806227">
        <w:rPr>
          <w:rFonts w:ascii="Times" w:eastAsia="SimSun" w:hAnsi="Times"/>
        </w:rPr>
        <w:t>,</w:t>
      </w:r>
      <w:r w:rsidR="006D17F2" w:rsidRPr="00C3739F">
        <w:rPr>
          <w:rFonts w:ascii="Times" w:eastAsia="SimSun" w:hAnsi="Times"/>
        </w:rPr>
        <w:t xml:space="preserve"> </w:t>
      </w:r>
      <w:r w:rsidR="00D97D9F">
        <w:rPr>
          <w:rFonts w:ascii="Times" w:eastAsia="SimSun" w:hAnsi="Times"/>
        </w:rPr>
        <w:t xml:space="preserve">in order </w:t>
      </w:r>
      <w:r w:rsidR="006D17F2" w:rsidRPr="00C3739F">
        <w:rPr>
          <w:rFonts w:ascii="Times" w:eastAsia="SimSun" w:hAnsi="Times"/>
        </w:rPr>
        <w:t>to mee</w:t>
      </w:r>
      <w:r w:rsidR="00806227">
        <w:rPr>
          <w:rFonts w:ascii="Times" w:eastAsia="SimSun" w:hAnsi="Times"/>
        </w:rPr>
        <w:t>t customers’ needs</w:t>
      </w:r>
      <w:r w:rsidR="006D17F2" w:rsidRPr="00C3739F">
        <w:rPr>
          <w:rFonts w:ascii="Times" w:eastAsia="SimSun" w:hAnsi="Times"/>
        </w:rPr>
        <w:t xml:space="preserve">. It is </w:t>
      </w:r>
      <w:r w:rsidR="00D97D9F">
        <w:rPr>
          <w:rFonts w:ascii="Times" w:hAnsi="Times"/>
        </w:rPr>
        <w:t xml:space="preserve">usually acquired from developed economy </w:t>
      </w:r>
      <w:r w:rsidR="00806227">
        <w:rPr>
          <w:rFonts w:ascii="Times" w:hAnsi="Times"/>
        </w:rPr>
        <w:t>MNCs and modified in</w:t>
      </w:r>
      <w:r w:rsidR="006D17F2" w:rsidRPr="00C3739F">
        <w:rPr>
          <w:rFonts w:ascii="Times" w:hAnsi="Times"/>
        </w:rPr>
        <w:t xml:space="preserve"> the less-developed country context. Huawei’s CEO claimed that his company, though a top player in the industry, </w:t>
      </w:r>
      <w:r w:rsidR="00D97D9F">
        <w:rPr>
          <w:rFonts w:ascii="Times" w:hAnsi="Times" w:cs="Times"/>
        </w:rPr>
        <w:t>‘</w:t>
      </w:r>
      <w:r w:rsidR="006D17F2" w:rsidRPr="00C3739F">
        <w:rPr>
          <w:rFonts w:ascii="Times" w:hAnsi="Times" w:cs="Times"/>
        </w:rPr>
        <w:t>has not had one si</w:t>
      </w:r>
      <w:r w:rsidR="00D97D9F">
        <w:rPr>
          <w:rFonts w:ascii="Times" w:hAnsi="Times" w:cs="Times"/>
        </w:rPr>
        <w:t>ngle original product invention’</w:t>
      </w:r>
      <w:r w:rsidR="006D17F2" w:rsidRPr="00C3739F">
        <w:rPr>
          <w:rFonts w:ascii="Times" w:hAnsi="Times" w:cs="Times"/>
        </w:rPr>
        <w:t xml:space="preserve"> and achieved</w:t>
      </w:r>
      <w:r w:rsidR="00D97D9F">
        <w:rPr>
          <w:rFonts w:ascii="Times" w:hAnsi="Times" w:cs="Times"/>
        </w:rPr>
        <w:t xml:space="preserve"> its competitive advantages by ‘</w:t>
      </w:r>
      <w:r w:rsidR="006D17F2" w:rsidRPr="00C3739F">
        <w:rPr>
          <w:rFonts w:ascii="Times" w:hAnsi="Times" w:cs="Times"/>
        </w:rPr>
        <w:t>improving and integrating the functions and features of product</w:t>
      </w:r>
      <w:r w:rsidR="00D97D9F">
        <w:rPr>
          <w:rFonts w:ascii="Times" w:hAnsi="Times" w:cs="Times"/>
        </w:rPr>
        <w:t>s invented by Western companies’</w:t>
      </w:r>
      <w:r w:rsidR="006D17F2" w:rsidRPr="00C3739F">
        <w:rPr>
          <w:rFonts w:ascii="Times" w:hAnsi="Times" w:cs="Times"/>
        </w:rPr>
        <w:t xml:space="preserve"> (Ren, 2006:1). </w:t>
      </w:r>
      <w:r w:rsidR="006D17F2" w:rsidRPr="00C3739F">
        <w:rPr>
          <w:rFonts w:ascii="Times" w:hAnsi="Times"/>
        </w:rPr>
        <w:t xml:space="preserve">The key feature of applied technology is that it adds features demanded locally and avoids incorporating all the available features </w:t>
      </w:r>
      <w:r w:rsidR="001D740A">
        <w:rPr>
          <w:rFonts w:ascii="Times" w:hAnsi="Times"/>
        </w:rPr>
        <w:t>in order to maximiz</w:t>
      </w:r>
      <w:r w:rsidR="006D17F2" w:rsidRPr="00C3739F">
        <w:rPr>
          <w:rFonts w:ascii="Times" w:hAnsi="Times"/>
        </w:rPr>
        <w:t>e output qu</w:t>
      </w:r>
      <w:r w:rsidR="00134047">
        <w:rPr>
          <w:rFonts w:ascii="Times" w:hAnsi="Times"/>
        </w:rPr>
        <w:t xml:space="preserve">ality and </w:t>
      </w:r>
      <w:proofErr w:type="spellStart"/>
      <w:r w:rsidR="00134047">
        <w:rPr>
          <w:rFonts w:ascii="Times" w:hAnsi="Times"/>
        </w:rPr>
        <w:t>labour</w:t>
      </w:r>
      <w:proofErr w:type="spellEnd"/>
      <w:r w:rsidR="00134047">
        <w:rPr>
          <w:rFonts w:ascii="Times" w:hAnsi="Times"/>
        </w:rPr>
        <w:t xml:space="preserve"> productivity. B</w:t>
      </w:r>
      <w:r w:rsidR="006D17F2" w:rsidRPr="00C3739F">
        <w:rPr>
          <w:rFonts w:ascii="Times" w:hAnsi="Times"/>
        </w:rPr>
        <w:t>ut</w:t>
      </w:r>
      <w:r w:rsidR="001D740A">
        <w:rPr>
          <w:rFonts w:ascii="Times" w:hAnsi="Times"/>
        </w:rPr>
        <w:t>,</w:t>
      </w:r>
      <w:r w:rsidR="006D17F2" w:rsidRPr="00C3739F">
        <w:rPr>
          <w:rFonts w:ascii="Times" w:hAnsi="Times"/>
        </w:rPr>
        <w:t xml:space="preserve"> in so doing</w:t>
      </w:r>
      <w:r w:rsidR="001D740A">
        <w:rPr>
          <w:rFonts w:ascii="Times" w:hAnsi="Times"/>
        </w:rPr>
        <w:t>, it</w:t>
      </w:r>
      <w:r w:rsidR="006D17F2" w:rsidRPr="00C3739F">
        <w:rPr>
          <w:rFonts w:ascii="Times" w:hAnsi="Times"/>
        </w:rPr>
        <w:t xml:space="preserve"> becomes easier or less expensive for developing countr</w:t>
      </w:r>
      <w:r w:rsidR="00134047">
        <w:rPr>
          <w:rFonts w:ascii="Times" w:hAnsi="Times"/>
        </w:rPr>
        <w:t xml:space="preserve">ies to install and use. </w:t>
      </w:r>
      <w:r w:rsidR="001D740A">
        <w:rPr>
          <w:rFonts w:ascii="Times" w:hAnsi="Times"/>
        </w:rPr>
        <w:t>Huawei customiz</w:t>
      </w:r>
      <w:r w:rsidR="006D17F2" w:rsidRPr="00C3739F">
        <w:rPr>
          <w:rFonts w:ascii="Times" w:hAnsi="Times"/>
        </w:rPr>
        <w:t xml:space="preserve">ed its telecoms network stations to use locally available sonar power resources and </w:t>
      </w:r>
      <w:r w:rsidR="001D740A">
        <w:rPr>
          <w:rFonts w:ascii="Times" w:hAnsi="Times"/>
        </w:rPr>
        <w:t xml:space="preserve">to </w:t>
      </w:r>
      <w:r w:rsidR="006D17F2" w:rsidRPr="00C3739F">
        <w:rPr>
          <w:rFonts w:ascii="Times" w:hAnsi="Times"/>
        </w:rPr>
        <w:t>reduce operating cost</w:t>
      </w:r>
      <w:r w:rsidR="00134047">
        <w:rPr>
          <w:rFonts w:ascii="Times" w:hAnsi="Times"/>
        </w:rPr>
        <w:t>s</w:t>
      </w:r>
      <w:r w:rsidR="006D17F2" w:rsidRPr="00C3739F">
        <w:rPr>
          <w:rFonts w:ascii="Times" w:hAnsi="Times"/>
        </w:rPr>
        <w:t xml:space="preserve"> (</w:t>
      </w:r>
      <w:r w:rsidR="00EE6965">
        <w:t xml:space="preserve">Interview, Head, Huawei Ethiopia, </w:t>
      </w:r>
      <w:proofErr w:type="gramStart"/>
      <w:r w:rsidR="00EE6965">
        <w:t>10</w:t>
      </w:r>
      <w:proofErr w:type="gramEnd"/>
      <w:r w:rsidR="00EE6965">
        <w:t xml:space="preserve"> </w:t>
      </w:r>
      <w:r w:rsidR="00EE6965" w:rsidRPr="00EE6965">
        <w:t>July</w:t>
      </w:r>
      <w:r w:rsidR="00EE6965" w:rsidRPr="00C3739F">
        <w:t xml:space="preserve"> </w:t>
      </w:r>
      <w:r w:rsidR="00EE6965">
        <w:t>2014</w:t>
      </w:r>
      <w:r w:rsidR="006D17F2" w:rsidRPr="00C3739F">
        <w:rPr>
          <w:rFonts w:ascii="Times" w:hAnsi="Times"/>
        </w:rPr>
        <w:t>). Another CMNC</w:t>
      </w:r>
      <w:r w:rsidR="001D740A">
        <w:rPr>
          <w:rFonts w:ascii="Times" w:hAnsi="Times"/>
        </w:rPr>
        <w:t>,</w:t>
      </w:r>
      <w:r w:rsidR="006D17F2" w:rsidRPr="00C3739F">
        <w:rPr>
          <w:rFonts w:ascii="Times" w:hAnsi="Times"/>
        </w:rPr>
        <w:t xml:space="preserve"> China Hydro</w:t>
      </w:r>
      <w:r w:rsidR="001D740A">
        <w:rPr>
          <w:rFonts w:ascii="Times" w:hAnsi="Times"/>
        </w:rPr>
        <w:t>,</w:t>
      </w:r>
      <w:r w:rsidR="006D17F2" w:rsidRPr="00C3739F">
        <w:rPr>
          <w:rFonts w:ascii="Times" w:hAnsi="Times"/>
        </w:rPr>
        <w:t xml:space="preserve"> redesigned key components of European wind power technology</w:t>
      </w:r>
      <w:r w:rsidR="00134047">
        <w:rPr>
          <w:rFonts w:ascii="Times" w:hAnsi="Times"/>
        </w:rPr>
        <w:t xml:space="preserve"> in order</w:t>
      </w:r>
      <w:r w:rsidR="006D17F2" w:rsidRPr="00C3739F">
        <w:rPr>
          <w:rFonts w:ascii="Times" w:hAnsi="Times"/>
        </w:rPr>
        <w:t xml:space="preserve"> to make construction and operation</w:t>
      </w:r>
      <w:r w:rsidR="00134047">
        <w:rPr>
          <w:rFonts w:ascii="Times" w:hAnsi="Times"/>
        </w:rPr>
        <w:t>s</w:t>
      </w:r>
      <w:r w:rsidR="006D17F2" w:rsidRPr="00C3739F">
        <w:rPr>
          <w:rFonts w:ascii="Times" w:hAnsi="Times"/>
        </w:rPr>
        <w:t xml:space="preserve"> f</w:t>
      </w:r>
      <w:r w:rsidR="00724846">
        <w:rPr>
          <w:rFonts w:ascii="Times" w:hAnsi="Times"/>
        </w:rPr>
        <w:t xml:space="preserve">easible in the Ethiopian context. It was able to offer a package consisting of Chinese domestic suppliers of fan blades from which Ethiopian wind power project owners could select the most appropriate quality and cost from a long list </w:t>
      </w:r>
      <w:r w:rsidR="00EE6965">
        <w:t xml:space="preserve">(Interview, Head, </w:t>
      </w:r>
      <w:proofErr w:type="spellStart"/>
      <w:r w:rsidR="00EE6965">
        <w:t>HydroChina</w:t>
      </w:r>
      <w:proofErr w:type="spellEnd"/>
      <w:r w:rsidR="00EE6965">
        <w:t xml:space="preserve"> in Ethiopia, 16 June</w:t>
      </w:r>
      <w:r w:rsidR="00EE6965" w:rsidRPr="00C3739F">
        <w:t xml:space="preserve"> 2015</w:t>
      </w:r>
      <w:r w:rsidR="008A3F78">
        <w:t>).</w:t>
      </w:r>
    </w:p>
    <w:p w14:paraId="06B67EA1" w14:textId="5D0272E2" w:rsidR="00723F19" w:rsidRDefault="006D17F2" w:rsidP="00723F19">
      <w:pPr>
        <w:ind w:firstLine="720"/>
        <w:jc w:val="both"/>
      </w:pPr>
      <w:r w:rsidRPr="003C32F4">
        <w:t>Managerial know-how</w:t>
      </w:r>
      <w:r w:rsidRPr="00C3739F">
        <w:t xml:space="preserve"> includes identifying alternative resources and methods to meet the needs of the project, and understanding its adaptation to local conditions. </w:t>
      </w:r>
      <w:r w:rsidR="00134047">
        <w:rPr>
          <w:lang w:eastAsia="zh-CN"/>
        </w:rPr>
        <w:t>For CMNCs, their success</w:t>
      </w:r>
      <w:r w:rsidRPr="00C3739F">
        <w:rPr>
          <w:lang w:eastAsia="zh-CN"/>
        </w:rPr>
        <w:t xml:space="preserve"> largely depends on CMNC’s </w:t>
      </w:r>
      <w:r w:rsidRPr="00C3739F">
        <w:t>up-to-date knowledge of international markets and suppl</w:t>
      </w:r>
      <w:r w:rsidR="008A3F78">
        <w:t>y chains</w:t>
      </w:r>
      <w:r w:rsidRPr="00C3739F">
        <w:t>. The scale of global migration of manufacturing to China has made its firms skill</w:t>
      </w:r>
      <w:r w:rsidR="008A3F78">
        <w:t>ful in</w:t>
      </w:r>
      <w:r w:rsidRPr="00C3739F">
        <w:t xml:space="preserve"> apply</w:t>
      </w:r>
      <w:r w:rsidR="00134047">
        <w:t>ing advanced technology in the</w:t>
      </w:r>
      <w:r w:rsidRPr="00C3739F">
        <w:t xml:space="preserve"> less advanced Ch</w:t>
      </w:r>
      <w:r w:rsidR="008A3F78">
        <w:t>inese context in</w:t>
      </w:r>
      <w:r w:rsidRPr="00C3739F">
        <w:t xml:space="preserve"> cost-effective </w:t>
      </w:r>
      <w:r w:rsidR="00134047">
        <w:t xml:space="preserve">ways. It has </w:t>
      </w:r>
      <w:r w:rsidR="00FC29DB">
        <w:t>made China an</w:t>
      </w:r>
      <w:r w:rsidRPr="00C3739F">
        <w:t xml:space="preserve"> information </w:t>
      </w:r>
      <w:proofErr w:type="spellStart"/>
      <w:r w:rsidRPr="00C3739F">
        <w:t>centre</w:t>
      </w:r>
      <w:proofErr w:type="spellEnd"/>
      <w:r w:rsidRPr="00C3739F">
        <w:t xml:space="preserve"> on the demand and supply of goods and services for emerging markets. The typical CMNC attitude i</w:t>
      </w:r>
      <w:r w:rsidR="00FC29DB">
        <w:t>s that, ‘</w:t>
      </w:r>
      <w:r w:rsidRPr="00C3739F">
        <w:t xml:space="preserve">whatever </w:t>
      </w:r>
      <w:r w:rsidR="00FC29DB">
        <w:t xml:space="preserve">is </w:t>
      </w:r>
      <w:r w:rsidRPr="00C3739F">
        <w:t>required in this market,</w:t>
      </w:r>
      <w:r w:rsidR="00FC29DB">
        <w:t xml:space="preserve"> I am almost always certain</w:t>
      </w:r>
      <w:r w:rsidRPr="00C3739F">
        <w:t xml:space="preserve"> in which location the cheapest or suitable stuff exist. The logistics compan</w:t>
      </w:r>
      <w:r w:rsidR="00FC29DB">
        <w:t>ies</w:t>
      </w:r>
      <w:r w:rsidRPr="00C3739F">
        <w:t xml:space="preserve"> do the rest as long as I place the order” (</w:t>
      </w:r>
      <w:r w:rsidR="00190D90">
        <w:t>Interview, Chinese shopkeeper in Dubai, 13 December 2010</w:t>
      </w:r>
      <w:r w:rsidR="00FC29DB">
        <w:t>)</w:t>
      </w:r>
      <w:r w:rsidRPr="00C3739F">
        <w:t xml:space="preserve">. </w:t>
      </w:r>
      <w:proofErr w:type="spellStart"/>
      <w:r w:rsidRPr="00C3739F">
        <w:t>Gree</w:t>
      </w:r>
      <w:proofErr w:type="spellEnd"/>
      <w:r w:rsidRPr="00C3739F">
        <w:t xml:space="preserve"> is the largest manufacturer of air conditioners in China</w:t>
      </w:r>
      <w:r w:rsidR="00134047">
        <w:t xml:space="preserve"> and their largest</w:t>
      </w:r>
      <w:r w:rsidRPr="00C3739F">
        <w:t xml:space="preserve"> exporter in the world. It first entered Brazil in 1998</w:t>
      </w:r>
      <w:r w:rsidR="00FC29DB">
        <w:t xml:space="preserve">, </w:t>
      </w:r>
      <w:r w:rsidR="00134047">
        <w:t>and beca</w:t>
      </w:r>
      <w:r w:rsidRPr="00C3739F">
        <w:t>me the number one seller in 2004 after d</w:t>
      </w:r>
      <w:r w:rsidR="00134047">
        <w:t>islodging</w:t>
      </w:r>
      <w:r w:rsidR="00FC29DB">
        <w:t xml:space="preserve"> existing MNCs such as </w:t>
      </w:r>
      <w:r w:rsidRPr="00C3739F">
        <w:t>LG. The</w:t>
      </w:r>
      <w:r w:rsidR="00485F04">
        <w:t xml:space="preserve"> subsidiary head recalled how his business</w:t>
      </w:r>
      <w:r w:rsidRPr="00C3739F">
        <w:t xml:space="preserve"> benefited from the full range of </w:t>
      </w:r>
      <w:r w:rsidR="00485F04">
        <w:t xml:space="preserve">the </w:t>
      </w:r>
      <w:r w:rsidRPr="00C3739F">
        <w:t xml:space="preserve">supply chain of major electric goods in China: </w:t>
      </w:r>
      <w:r w:rsidR="00485F04">
        <w:t>‘</w:t>
      </w:r>
      <w:r w:rsidRPr="00C3739F">
        <w:t xml:space="preserve">we are able to offer the most complete product range in the market to meet the diverse needs of customers. … Although many of these products are produced in our factory in Manaus, all components, design and </w:t>
      </w:r>
      <w:r w:rsidR="00E104D5">
        <w:t>R&amp;D</w:t>
      </w:r>
      <w:r w:rsidRPr="00C3739F">
        <w:t xml:space="preserve"> are from China. … For example, </w:t>
      </w:r>
      <w:r w:rsidR="00134047">
        <w:t>the costs of</w:t>
      </w:r>
      <w:r w:rsidRPr="00C3739F">
        <w:t xml:space="preserve"> compressors account for </w:t>
      </w:r>
      <w:r w:rsidR="00134047">
        <w:t>70% of the total cost of</w:t>
      </w:r>
      <w:r w:rsidRPr="00C3739F">
        <w:t xml:space="preserve"> an air conditioner. In China there are more than 80 manufactures to supply compressors so we can get the best price and product. But there is only one in Brazil and its offered price is</w:t>
      </w:r>
      <w:r w:rsidR="00485F04">
        <w:t xml:space="preserve"> much higher than that in China’</w:t>
      </w:r>
      <w:r w:rsidRPr="00C3739F">
        <w:t xml:space="preserve"> (</w:t>
      </w:r>
      <w:r w:rsidR="00BC2002">
        <w:t>I</w:t>
      </w:r>
      <w:r w:rsidR="00BC2002" w:rsidRPr="00C3739F">
        <w:t>nterview</w:t>
      </w:r>
      <w:r w:rsidR="00BC2002">
        <w:t>, H</w:t>
      </w:r>
      <w:r w:rsidR="00BC2002" w:rsidRPr="00C3739F">
        <w:t>ead</w:t>
      </w:r>
      <w:r w:rsidR="00BC2002">
        <w:t xml:space="preserve">, </w:t>
      </w:r>
      <w:proofErr w:type="spellStart"/>
      <w:r w:rsidR="00BC2002">
        <w:t>Gree</w:t>
      </w:r>
      <w:proofErr w:type="spellEnd"/>
      <w:r w:rsidR="00BC2002">
        <w:t xml:space="preserve"> Brazil, </w:t>
      </w:r>
      <w:r w:rsidR="00BC2002" w:rsidRPr="00C3739F">
        <w:t>30 August 2009</w:t>
      </w:r>
      <w:r w:rsidRPr="00C3739F">
        <w:t xml:space="preserve">). He went further to describe how an </w:t>
      </w:r>
      <w:r w:rsidR="00485F04">
        <w:t>‘</w:t>
      </w:r>
      <w:r w:rsidRPr="00C3739F">
        <w:t>economic, reliable, and fast responsive supply chain</w:t>
      </w:r>
      <w:r w:rsidR="00485F04">
        <w:t>’</w:t>
      </w:r>
      <w:r w:rsidRPr="00C3739F">
        <w:t xml:space="preserve"> sourced the best </w:t>
      </w:r>
      <w:r w:rsidR="00485F04">
        <w:t>possible suppliers and transport</w:t>
      </w:r>
      <w:r w:rsidRPr="00C3739F">
        <w:t xml:space="preserve"> t</w:t>
      </w:r>
      <w:r w:rsidR="00134047">
        <w:t>o Brazil</w:t>
      </w:r>
      <w:r w:rsidR="00485F04">
        <w:t>. A</w:t>
      </w:r>
      <w:r w:rsidRPr="00C3739F">
        <w:t xml:space="preserve"> subsidiary head of China </w:t>
      </w:r>
      <w:proofErr w:type="spellStart"/>
      <w:r w:rsidRPr="00C3739F">
        <w:t>Wuyi</w:t>
      </w:r>
      <w:proofErr w:type="spellEnd"/>
      <w:r w:rsidRPr="00C3739F">
        <w:t xml:space="preserve"> stated that </w:t>
      </w:r>
      <w:r w:rsidR="00485F04">
        <w:t>‘T</w:t>
      </w:r>
      <w:r w:rsidRPr="00C3739F">
        <w:t>he cost of equipment and facilities for construction companies account for more than one third of the total project costs. The cost of our equipment and facilities is normally one third or even one half lower than that of our rivals, which are western MNCs who have bee</w:t>
      </w:r>
      <w:r w:rsidR="00485F04">
        <w:t>n in Kenya’s market for decades’</w:t>
      </w:r>
      <w:r w:rsidRPr="00C3739F">
        <w:t xml:space="preserve"> (</w:t>
      </w:r>
      <w:r w:rsidR="00BC2002">
        <w:t>I</w:t>
      </w:r>
      <w:r w:rsidR="00BC2002" w:rsidRPr="00C3739F">
        <w:t>nterview</w:t>
      </w:r>
      <w:r w:rsidR="00BC2002">
        <w:t>, H</w:t>
      </w:r>
      <w:r w:rsidR="00BC2002" w:rsidRPr="00C3739F">
        <w:t>ead</w:t>
      </w:r>
      <w:r w:rsidR="00BC2002">
        <w:t xml:space="preserve">, </w:t>
      </w:r>
      <w:r w:rsidR="00BC2002" w:rsidRPr="00C3739F">
        <w:t xml:space="preserve">China </w:t>
      </w:r>
      <w:proofErr w:type="spellStart"/>
      <w:r w:rsidR="00BC2002" w:rsidRPr="00C3739F">
        <w:t>Wuyi</w:t>
      </w:r>
      <w:proofErr w:type="spellEnd"/>
      <w:r w:rsidR="00BC2002">
        <w:t>, Kenya</w:t>
      </w:r>
      <w:r w:rsidR="00BC2002" w:rsidRPr="00C3739F">
        <w:t>, 21</w:t>
      </w:r>
      <w:r w:rsidR="00BC2002">
        <w:t xml:space="preserve"> </w:t>
      </w:r>
      <w:r w:rsidR="00BC2002" w:rsidRPr="00C3739F">
        <w:t>June 2009</w:t>
      </w:r>
      <w:r w:rsidR="00BC2002">
        <w:t>).</w:t>
      </w:r>
    </w:p>
    <w:p w14:paraId="783165BB" w14:textId="641BD363" w:rsidR="008025D0" w:rsidRPr="00C3739F" w:rsidRDefault="006D17F2" w:rsidP="00723F19">
      <w:pPr>
        <w:ind w:firstLine="720"/>
        <w:jc w:val="both"/>
      </w:pPr>
      <w:r w:rsidRPr="00C3739F">
        <w:rPr>
          <w:rFonts w:eastAsia="SimSun"/>
        </w:rPr>
        <w:t>As exampled a</w:t>
      </w:r>
      <w:r w:rsidR="00420D79">
        <w:rPr>
          <w:rFonts w:eastAsia="SimSun"/>
        </w:rPr>
        <w:t>bove, many CMNCs did possess a</w:t>
      </w:r>
      <w:r w:rsidR="00134047">
        <w:rPr>
          <w:rFonts w:eastAsia="SimSun"/>
        </w:rPr>
        <w:t xml:space="preserve"> sourcing and price value</w:t>
      </w:r>
      <w:r w:rsidRPr="00C3739F">
        <w:rPr>
          <w:rFonts w:eastAsia="SimSun"/>
        </w:rPr>
        <w:t xml:space="preserve"> capability, earning t</w:t>
      </w:r>
      <w:r w:rsidR="00B60E43" w:rsidRPr="00C3739F">
        <w:rPr>
          <w:rFonts w:eastAsia="SimSun"/>
        </w:rPr>
        <w:t>hem a competitive advantage in</w:t>
      </w:r>
      <w:r w:rsidR="00134047">
        <w:rPr>
          <w:rFonts w:eastAsia="SimSun"/>
        </w:rPr>
        <w:t xml:space="preserve"> host countries.  However, will they be</w:t>
      </w:r>
      <w:r w:rsidR="00420D79">
        <w:rPr>
          <w:rFonts w:eastAsia="SimSun"/>
        </w:rPr>
        <w:t xml:space="preserve"> able to</w:t>
      </w:r>
      <w:r w:rsidR="00134047">
        <w:rPr>
          <w:rFonts w:eastAsia="SimSun"/>
        </w:rPr>
        <w:t xml:space="preserve"> sustain such an advantage?</w:t>
      </w:r>
      <w:r w:rsidRPr="00C3739F">
        <w:rPr>
          <w:rFonts w:eastAsia="SimSun"/>
        </w:rPr>
        <w:t xml:space="preserve"> Among the CMNCs we investigat</w:t>
      </w:r>
      <w:r w:rsidR="00134047">
        <w:rPr>
          <w:rFonts w:eastAsia="SimSun"/>
        </w:rPr>
        <w:t xml:space="preserve">ed, only a handful of them had conducted </w:t>
      </w:r>
      <w:r w:rsidR="00E104D5">
        <w:rPr>
          <w:rFonts w:eastAsia="SimSun"/>
        </w:rPr>
        <w:t>R&amp;D</w:t>
      </w:r>
      <w:r w:rsidRPr="00C3739F">
        <w:rPr>
          <w:rFonts w:eastAsia="SimSun"/>
        </w:rPr>
        <w:t xml:space="preserve">. </w:t>
      </w:r>
      <w:r w:rsidR="00B60E43" w:rsidRPr="00C3739F">
        <w:rPr>
          <w:rFonts w:eastAsia="SimSun"/>
        </w:rPr>
        <w:t>Furthermore, even if CMNC</w:t>
      </w:r>
      <w:r w:rsidR="00420D79">
        <w:rPr>
          <w:rFonts w:eastAsia="SimSun"/>
        </w:rPr>
        <w:t xml:space="preserve">s begin to </w:t>
      </w:r>
      <w:proofErr w:type="spellStart"/>
      <w:r w:rsidR="00420D79">
        <w:rPr>
          <w:rFonts w:eastAsia="SimSun"/>
        </w:rPr>
        <w:t>favour</w:t>
      </w:r>
      <w:proofErr w:type="spellEnd"/>
      <w:r w:rsidR="00420D79">
        <w:rPr>
          <w:rFonts w:eastAsia="SimSun"/>
        </w:rPr>
        <w:t xml:space="preserve"> </w:t>
      </w:r>
      <w:r w:rsidR="00E104D5">
        <w:rPr>
          <w:rFonts w:eastAsia="SimSun"/>
        </w:rPr>
        <w:t>R&amp;D</w:t>
      </w:r>
      <w:r w:rsidR="00420D79">
        <w:rPr>
          <w:rFonts w:eastAsia="SimSun"/>
        </w:rPr>
        <w:t xml:space="preserve">, they </w:t>
      </w:r>
      <w:r w:rsidR="00134047">
        <w:rPr>
          <w:rFonts w:eastAsia="SimSun"/>
        </w:rPr>
        <w:t>have to make correct</w:t>
      </w:r>
      <w:r w:rsidR="00420D79">
        <w:rPr>
          <w:rFonts w:eastAsia="SimSun"/>
        </w:rPr>
        <w:t xml:space="preserve"> </w:t>
      </w:r>
      <w:r w:rsidR="00E104D5">
        <w:rPr>
          <w:rFonts w:eastAsia="SimSun"/>
        </w:rPr>
        <w:t>R&amp;D</w:t>
      </w:r>
      <w:r w:rsidR="00420D79">
        <w:rPr>
          <w:rFonts w:eastAsia="SimSun"/>
        </w:rPr>
        <w:t xml:space="preserve"> choices</w:t>
      </w:r>
      <w:r w:rsidR="00B60E43" w:rsidRPr="00C3739F">
        <w:rPr>
          <w:rFonts w:eastAsia="SimSun"/>
        </w:rPr>
        <w:t xml:space="preserve">. </w:t>
      </w:r>
      <w:r w:rsidR="008924E1" w:rsidRPr="00C3739F">
        <w:t>O</w:t>
      </w:r>
      <w:r w:rsidRPr="00C3739F">
        <w:t xml:space="preserve">ur latest interviews </w:t>
      </w:r>
      <w:r w:rsidR="00AF2420" w:rsidRPr="00C3739F">
        <w:t>with</w:t>
      </w:r>
      <w:r w:rsidR="00420D79">
        <w:t xml:space="preserve"> Huawei, an </w:t>
      </w:r>
      <w:r w:rsidR="00420D79">
        <w:rPr>
          <w:rFonts w:eastAsia="SimSun"/>
        </w:rPr>
        <w:t>i</w:t>
      </w:r>
      <w:r w:rsidR="00134047">
        <w:rPr>
          <w:rFonts w:eastAsia="SimSun"/>
        </w:rPr>
        <w:t>nnovative company</w:t>
      </w:r>
      <w:r w:rsidR="00420D79">
        <w:rPr>
          <w:rFonts w:eastAsia="SimSun"/>
        </w:rPr>
        <w:t>,</w:t>
      </w:r>
      <w:r w:rsidR="00AF2420" w:rsidRPr="00C3739F">
        <w:rPr>
          <w:rFonts w:eastAsia="SimSun"/>
        </w:rPr>
        <w:t xml:space="preserve"> </w:t>
      </w:r>
      <w:r w:rsidR="00420D79">
        <w:t>highlighted that</w:t>
      </w:r>
      <w:r w:rsidR="00AF2420" w:rsidRPr="00C3739F">
        <w:t xml:space="preserve"> emphasizing </w:t>
      </w:r>
      <w:r w:rsidR="00E104D5">
        <w:t>R&amp;D</w:t>
      </w:r>
      <w:r w:rsidR="00420D79">
        <w:t xml:space="preserve"> is not sufficient. The</w:t>
      </w:r>
      <w:r w:rsidR="00134047">
        <w:t xml:space="preserve"> company had to</w:t>
      </w:r>
      <w:r w:rsidRPr="00C3739F">
        <w:t xml:space="preserve"> pay mor</w:t>
      </w:r>
      <w:r w:rsidR="00420D79">
        <w:t>e attention to basic research: ‘</w:t>
      </w:r>
      <w:r w:rsidRPr="00C3739F">
        <w:t>pursuing applied technology i</w:t>
      </w:r>
      <w:r w:rsidR="00AF2420" w:rsidRPr="00C3739F">
        <w:t xml:space="preserve">s fine when we were a follower, but not for a leader. </w:t>
      </w:r>
      <w:proofErr w:type="gramStart"/>
      <w:r w:rsidR="00AF2420" w:rsidRPr="00C3739F">
        <w:t xml:space="preserve">As a leader, you need to </w:t>
      </w:r>
      <w:r w:rsidR="00420D79">
        <w:t>sense the direction on your own’</w:t>
      </w:r>
      <w:r w:rsidR="00AF2420" w:rsidRPr="00C3739F">
        <w:t xml:space="preserve"> (Interview</w:t>
      </w:r>
      <w:r w:rsidR="00A65B6D">
        <w:t xml:space="preserve">, Huawei Ethiopia, 10 July </w:t>
      </w:r>
      <w:r w:rsidR="00A65B6D" w:rsidRPr="00C3739F">
        <w:t>2014</w:t>
      </w:r>
      <w:r w:rsidR="00420D79">
        <w:t>).</w:t>
      </w:r>
      <w:proofErr w:type="gramEnd"/>
      <w:r w:rsidR="00420D79">
        <w:t xml:space="preserve"> Many of our case study</w:t>
      </w:r>
      <w:r w:rsidR="00AF2420" w:rsidRPr="00C3739F">
        <w:t xml:space="preserve"> CM</w:t>
      </w:r>
      <w:r w:rsidRPr="00C3739F">
        <w:t>N</w:t>
      </w:r>
      <w:r w:rsidR="00AF2420" w:rsidRPr="00C3739F">
        <w:t>C</w:t>
      </w:r>
      <w:r w:rsidRPr="00C3739F">
        <w:t xml:space="preserve">s </w:t>
      </w:r>
      <w:r w:rsidR="00AF2420" w:rsidRPr="00C3739F">
        <w:t>possess</w:t>
      </w:r>
      <w:r w:rsidR="00A65B6D">
        <w:t xml:space="preserve"> applied technology and know-</w:t>
      </w:r>
      <w:r w:rsidRPr="00C3739F">
        <w:t xml:space="preserve">how, </w:t>
      </w:r>
      <w:r w:rsidR="00AF2420" w:rsidRPr="00C3739F">
        <w:t>but</w:t>
      </w:r>
      <w:r w:rsidR="00420D79">
        <w:t xml:space="preserve"> in</w:t>
      </w:r>
      <w:r w:rsidRPr="00C3739F">
        <w:t xml:space="preserve"> recent </w:t>
      </w:r>
      <w:r w:rsidR="00AF2420" w:rsidRPr="00C3739F">
        <w:t xml:space="preserve">years </w:t>
      </w:r>
      <w:r w:rsidRPr="00C3739F">
        <w:t xml:space="preserve">they have realized </w:t>
      </w:r>
      <w:r w:rsidR="00723F19">
        <w:t xml:space="preserve">that they face </w:t>
      </w:r>
      <w:r w:rsidRPr="00C3739F">
        <w:t>a great challenge</w:t>
      </w:r>
      <w:r w:rsidR="00723F19">
        <w:t xml:space="preserve"> in transforming from an </w:t>
      </w:r>
      <w:r w:rsidR="00420D79">
        <w:t>appl</w:t>
      </w:r>
      <w:r w:rsidR="00723F19">
        <w:t>ied technology focus to original</w:t>
      </w:r>
      <w:r w:rsidR="00420D79">
        <w:t xml:space="preserve"> </w:t>
      </w:r>
      <w:proofErr w:type="gramStart"/>
      <w:r w:rsidR="00420D79">
        <w:t>technology</w:t>
      </w:r>
      <w:r w:rsidRPr="00C3739F">
        <w:t>,</w:t>
      </w:r>
      <w:proofErr w:type="gramEnd"/>
      <w:r w:rsidRPr="00C3739F">
        <w:t xml:space="preserve"> or</w:t>
      </w:r>
      <w:r w:rsidR="00420D79">
        <w:t>, that is,</w:t>
      </w:r>
      <w:r w:rsidRPr="00C3739F">
        <w:t xml:space="preserve"> from imitation to innovation. </w:t>
      </w:r>
      <w:r w:rsidR="00420D79">
        <w:t xml:space="preserve">The </w:t>
      </w:r>
      <w:r w:rsidRPr="00C3739F">
        <w:t>Huawei Et</w:t>
      </w:r>
      <w:r w:rsidR="00420D79">
        <w:t>hiopia subsidiary head put it in</w:t>
      </w:r>
      <w:r w:rsidRPr="00C3739F">
        <w:t xml:space="preserve"> this</w:t>
      </w:r>
      <w:r w:rsidR="00420D79">
        <w:t xml:space="preserve"> way: ‘</w:t>
      </w:r>
      <w:r w:rsidRPr="00C3739F">
        <w:t>In the past we simply follow</w:t>
      </w:r>
      <w:r w:rsidR="00723F19">
        <w:t>ed</w:t>
      </w:r>
      <w:r w:rsidRPr="00C3739F">
        <w:t xml:space="preserve"> the industrial leader, but now we</w:t>
      </w:r>
      <w:r w:rsidR="00420D79">
        <w:t xml:space="preserve"> have</w:t>
      </w:r>
      <w:r w:rsidRPr="00C3739F">
        <w:t xml:space="preserve"> lost leaders to follow</w:t>
      </w:r>
      <w:r w:rsidR="00723F19">
        <w:t>,</w:t>
      </w:r>
      <w:r w:rsidRPr="00C3739F">
        <w:t xml:space="preserve"> as we are already in the leading position of the indus</w:t>
      </w:r>
      <w:r w:rsidR="00420D79">
        <w:t>try. The problem is we tend to</w:t>
      </w:r>
      <w:r w:rsidR="00723F19">
        <w:t>wards</w:t>
      </w:r>
      <w:r w:rsidRPr="00C3739F">
        <w:t xml:space="preserve"> imitating but not innovation. We lack the forward looking vision and strategy as a leader. This is one of the</w:t>
      </w:r>
      <w:r w:rsidR="00420D79">
        <w:t xml:space="preserve"> major challenges we are facing’</w:t>
      </w:r>
      <w:r w:rsidRPr="00C3739F">
        <w:t>. His view was echoed by man</w:t>
      </w:r>
      <w:r w:rsidR="00723F19">
        <w:t>y other interviewees at</w:t>
      </w:r>
      <w:r w:rsidR="00DB6A75">
        <w:t xml:space="preserve"> Huawei.</w:t>
      </w:r>
    </w:p>
    <w:p w14:paraId="4AB92C18" w14:textId="669B9DA6" w:rsidR="006D17F2" w:rsidRPr="00DD2522" w:rsidRDefault="006D17F2" w:rsidP="00DD2522">
      <w:pPr>
        <w:pStyle w:val="Body"/>
        <w:ind w:firstLine="720"/>
        <w:jc w:val="both"/>
        <w:rPr>
          <w:rFonts w:ascii="Times New Roman" w:hAnsi="Times New Roman"/>
          <w:color w:val="auto"/>
          <w:sz w:val="24"/>
          <w:szCs w:val="24"/>
        </w:rPr>
      </w:pPr>
      <w:r w:rsidRPr="00C3739F">
        <w:rPr>
          <w:rFonts w:ascii="Times" w:hAnsi="Times"/>
          <w:sz w:val="24"/>
          <w:szCs w:val="24"/>
        </w:rPr>
        <w:t>What</w:t>
      </w:r>
      <w:r w:rsidR="00420D79">
        <w:rPr>
          <w:rFonts w:ascii="Times" w:hAnsi="Times"/>
          <w:sz w:val="24"/>
          <w:szCs w:val="24"/>
        </w:rPr>
        <w:t xml:space="preserve"> generally</w:t>
      </w:r>
      <w:r w:rsidRPr="00C3739F">
        <w:rPr>
          <w:rFonts w:ascii="Times" w:hAnsi="Times"/>
          <w:sz w:val="24"/>
          <w:szCs w:val="24"/>
        </w:rPr>
        <w:t xml:space="preserve"> concerned </w:t>
      </w:r>
      <w:r w:rsidR="00AF2420" w:rsidRPr="00C3739F">
        <w:rPr>
          <w:rFonts w:ascii="Times" w:hAnsi="Times"/>
          <w:sz w:val="24"/>
          <w:szCs w:val="24"/>
        </w:rPr>
        <w:t>Chinese interviewees</w:t>
      </w:r>
      <w:r w:rsidR="00DB6A75">
        <w:rPr>
          <w:rFonts w:ascii="Times" w:hAnsi="Times"/>
          <w:sz w:val="24"/>
          <w:szCs w:val="24"/>
        </w:rPr>
        <w:t>,</w:t>
      </w:r>
      <w:r w:rsidR="00AF2420" w:rsidRPr="00C3739F">
        <w:rPr>
          <w:rFonts w:ascii="Times" w:hAnsi="Times"/>
          <w:sz w:val="24"/>
          <w:szCs w:val="24"/>
        </w:rPr>
        <w:t xml:space="preserve"> more</w:t>
      </w:r>
      <w:r w:rsidR="00420D79">
        <w:rPr>
          <w:rFonts w:ascii="Times" w:hAnsi="Times"/>
          <w:sz w:val="24"/>
          <w:szCs w:val="24"/>
        </w:rPr>
        <w:t xml:space="preserve"> than an </w:t>
      </w:r>
      <w:r w:rsidR="00E104D5">
        <w:rPr>
          <w:rFonts w:ascii="Times" w:hAnsi="Times"/>
          <w:sz w:val="24"/>
          <w:szCs w:val="24"/>
        </w:rPr>
        <w:t>R&amp;D</w:t>
      </w:r>
      <w:r w:rsidR="00420D79">
        <w:rPr>
          <w:rFonts w:ascii="Times" w:hAnsi="Times"/>
          <w:sz w:val="24"/>
          <w:szCs w:val="24"/>
        </w:rPr>
        <w:t xml:space="preserve"> focus</w:t>
      </w:r>
      <w:r w:rsidR="00DB6A75">
        <w:rPr>
          <w:rFonts w:ascii="Times" w:hAnsi="Times"/>
          <w:sz w:val="24"/>
          <w:szCs w:val="24"/>
        </w:rPr>
        <w:t>,</w:t>
      </w:r>
      <w:r w:rsidR="00AF2420" w:rsidRPr="00C3739F">
        <w:rPr>
          <w:rFonts w:ascii="Times" w:hAnsi="Times"/>
          <w:sz w:val="24"/>
          <w:szCs w:val="24"/>
        </w:rPr>
        <w:t xml:space="preserve"> was </w:t>
      </w:r>
      <w:r w:rsidR="00420D79">
        <w:rPr>
          <w:rFonts w:ascii="Times" w:hAnsi="Times"/>
          <w:sz w:val="24"/>
          <w:szCs w:val="24"/>
        </w:rPr>
        <w:t>that many CMNCs lacked</w:t>
      </w:r>
      <w:r w:rsidRPr="00C3739F">
        <w:rPr>
          <w:rFonts w:ascii="Times" w:hAnsi="Times"/>
          <w:sz w:val="24"/>
          <w:szCs w:val="24"/>
        </w:rPr>
        <w:t xml:space="preserve"> core competence </w:t>
      </w:r>
      <w:r w:rsidR="008025D0" w:rsidRPr="00C3739F">
        <w:rPr>
          <w:rFonts w:ascii="Times" w:hAnsi="Times"/>
          <w:sz w:val="24"/>
          <w:szCs w:val="24"/>
        </w:rPr>
        <w:t>and international market experience.</w:t>
      </w:r>
      <w:r w:rsidR="008025D0" w:rsidRPr="00C3739F">
        <w:rPr>
          <w:sz w:val="24"/>
          <w:szCs w:val="24"/>
        </w:rPr>
        <w:t xml:space="preserve"> </w:t>
      </w:r>
      <w:r w:rsidR="008025D0" w:rsidRPr="00C3739F">
        <w:rPr>
          <w:rFonts w:ascii="Times New Roman" w:hAnsi="Times New Roman"/>
          <w:color w:val="auto"/>
          <w:sz w:val="24"/>
          <w:szCs w:val="24"/>
        </w:rPr>
        <w:t xml:space="preserve">CSCEC won a design-build contract in St Petersburg in 2007. </w:t>
      </w:r>
      <w:r w:rsidR="001B0DB2">
        <w:rPr>
          <w:rFonts w:ascii="Times New Roman" w:hAnsi="Times New Roman"/>
          <w:color w:val="auto"/>
          <w:sz w:val="24"/>
          <w:szCs w:val="24"/>
        </w:rPr>
        <w:t>A</w:t>
      </w:r>
      <w:r w:rsidR="00DB6A75">
        <w:rPr>
          <w:rFonts w:ascii="Times New Roman" w:hAnsi="Times New Roman"/>
          <w:color w:val="auto"/>
          <w:sz w:val="24"/>
          <w:szCs w:val="24"/>
        </w:rPr>
        <w:t xml:space="preserve">fter </w:t>
      </w:r>
      <w:r w:rsidR="00420D79">
        <w:rPr>
          <w:rFonts w:ascii="Times New Roman" w:hAnsi="Times New Roman"/>
          <w:color w:val="auto"/>
          <w:sz w:val="24"/>
          <w:szCs w:val="24"/>
        </w:rPr>
        <w:t xml:space="preserve">construction </w:t>
      </w:r>
      <w:r w:rsidR="001B0DB2">
        <w:rPr>
          <w:rFonts w:ascii="Times New Roman" w:hAnsi="Times New Roman"/>
          <w:color w:val="auto"/>
          <w:sz w:val="24"/>
          <w:szCs w:val="24"/>
        </w:rPr>
        <w:t xml:space="preserve">had </w:t>
      </w:r>
      <w:r w:rsidR="00420D79">
        <w:rPr>
          <w:rFonts w:ascii="Times New Roman" w:hAnsi="Times New Roman"/>
          <w:color w:val="auto"/>
          <w:sz w:val="24"/>
          <w:szCs w:val="24"/>
        </w:rPr>
        <w:t>commenced</w:t>
      </w:r>
      <w:r w:rsidR="00DB6A75">
        <w:rPr>
          <w:rFonts w:ascii="Times New Roman" w:hAnsi="Times New Roman"/>
          <w:color w:val="auto"/>
          <w:sz w:val="24"/>
          <w:szCs w:val="24"/>
        </w:rPr>
        <w:t xml:space="preserve">, </w:t>
      </w:r>
      <w:r w:rsidR="008025D0" w:rsidRPr="00C3739F">
        <w:rPr>
          <w:rFonts w:ascii="Times New Roman" w:hAnsi="Times New Roman"/>
          <w:color w:val="auto"/>
          <w:sz w:val="24"/>
          <w:szCs w:val="24"/>
        </w:rPr>
        <w:t xml:space="preserve">the </w:t>
      </w:r>
      <w:r w:rsidR="00420D79">
        <w:rPr>
          <w:rFonts w:ascii="Times New Roman" w:hAnsi="Times New Roman"/>
          <w:color w:val="auto"/>
          <w:sz w:val="24"/>
          <w:szCs w:val="24"/>
        </w:rPr>
        <w:t xml:space="preserve">management team </w:t>
      </w:r>
      <w:proofErr w:type="spellStart"/>
      <w:r w:rsidR="00420D79">
        <w:rPr>
          <w:rFonts w:ascii="Times New Roman" w:hAnsi="Times New Roman"/>
          <w:color w:val="auto"/>
          <w:sz w:val="24"/>
          <w:szCs w:val="24"/>
        </w:rPr>
        <w:t>realise</w:t>
      </w:r>
      <w:r w:rsidR="00DB6A75">
        <w:rPr>
          <w:rFonts w:ascii="Times New Roman" w:hAnsi="Times New Roman"/>
          <w:color w:val="auto"/>
          <w:sz w:val="24"/>
          <w:szCs w:val="24"/>
        </w:rPr>
        <w:t>d</w:t>
      </w:r>
      <w:proofErr w:type="spellEnd"/>
      <w:r w:rsidR="008025D0" w:rsidRPr="00C3739F">
        <w:rPr>
          <w:rFonts w:ascii="Times New Roman" w:hAnsi="Times New Roman"/>
          <w:color w:val="auto"/>
          <w:sz w:val="24"/>
          <w:szCs w:val="24"/>
        </w:rPr>
        <w:t xml:space="preserve"> that it was no</w:t>
      </w:r>
      <w:r w:rsidR="00420D79">
        <w:rPr>
          <w:rFonts w:ascii="Times New Roman" w:hAnsi="Times New Roman"/>
          <w:color w:val="auto"/>
          <w:sz w:val="24"/>
          <w:szCs w:val="24"/>
        </w:rPr>
        <w:t>t a simple building project, but</w:t>
      </w:r>
      <w:r w:rsidR="008025D0" w:rsidRPr="00C3739F">
        <w:rPr>
          <w:rFonts w:ascii="Times New Roman" w:hAnsi="Times New Roman"/>
          <w:color w:val="auto"/>
          <w:sz w:val="24"/>
          <w:szCs w:val="24"/>
        </w:rPr>
        <w:t xml:space="preserve"> technologic</w:t>
      </w:r>
      <w:r w:rsidR="001B0DB2">
        <w:rPr>
          <w:rFonts w:ascii="Times New Roman" w:hAnsi="Times New Roman"/>
          <w:color w:val="auto"/>
          <w:sz w:val="24"/>
          <w:szCs w:val="24"/>
        </w:rPr>
        <w:t>ally challenging. The</w:t>
      </w:r>
      <w:r w:rsidR="00DB6A75">
        <w:rPr>
          <w:rFonts w:ascii="Times New Roman" w:hAnsi="Times New Roman"/>
          <w:color w:val="auto"/>
          <w:sz w:val="24"/>
          <w:szCs w:val="24"/>
        </w:rPr>
        <w:t xml:space="preserve"> construction process made the ground sink and </w:t>
      </w:r>
      <w:proofErr w:type="spellStart"/>
      <w:r w:rsidR="00DB6A75">
        <w:rPr>
          <w:rFonts w:ascii="Times New Roman" w:hAnsi="Times New Roman"/>
          <w:color w:val="auto"/>
          <w:sz w:val="24"/>
          <w:szCs w:val="24"/>
        </w:rPr>
        <w:t>neighbo</w:t>
      </w:r>
      <w:r w:rsidR="001B0DB2">
        <w:rPr>
          <w:rFonts w:ascii="Times New Roman" w:hAnsi="Times New Roman"/>
          <w:color w:val="auto"/>
          <w:sz w:val="24"/>
          <w:szCs w:val="24"/>
        </w:rPr>
        <w:t>u</w:t>
      </w:r>
      <w:r w:rsidR="00DB6A75">
        <w:rPr>
          <w:rFonts w:ascii="Times New Roman" w:hAnsi="Times New Roman"/>
          <w:color w:val="auto"/>
          <w:sz w:val="24"/>
          <w:szCs w:val="24"/>
        </w:rPr>
        <w:t>ring</w:t>
      </w:r>
      <w:proofErr w:type="spellEnd"/>
      <w:r w:rsidR="00DB6A75">
        <w:rPr>
          <w:rFonts w:ascii="Times New Roman" w:hAnsi="Times New Roman"/>
          <w:color w:val="auto"/>
          <w:sz w:val="24"/>
          <w:szCs w:val="24"/>
        </w:rPr>
        <w:t xml:space="preserve"> buildings fall</w:t>
      </w:r>
      <w:r w:rsidR="008025D0" w:rsidRPr="00C3739F">
        <w:rPr>
          <w:rFonts w:ascii="Times New Roman" w:hAnsi="Times New Roman"/>
          <w:color w:val="auto"/>
          <w:sz w:val="24"/>
          <w:szCs w:val="24"/>
        </w:rPr>
        <w:t>, and the contractor was unable to handle the external and internal wall sculpture decoration. After s</w:t>
      </w:r>
      <w:r w:rsidR="00DB6A75">
        <w:rPr>
          <w:rFonts w:ascii="Times New Roman" w:hAnsi="Times New Roman"/>
          <w:color w:val="auto"/>
          <w:sz w:val="24"/>
          <w:szCs w:val="24"/>
        </w:rPr>
        <w:t>everal months’ work, the company</w:t>
      </w:r>
      <w:r w:rsidR="008025D0" w:rsidRPr="00C3739F">
        <w:rPr>
          <w:rFonts w:ascii="Times New Roman" w:hAnsi="Times New Roman"/>
          <w:color w:val="auto"/>
          <w:sz w:val="24"/>
          <w:szCs w:val="24"/>
        </w:rPr>
        <w:t xml:space="preserve"> appealed to the owner that their bidding price was too low to complete the project. Astonishingly, the owner accepted t</w:t>
      </w:r>
      <w:r w:rsidR="001B0DB2">
        <w:rPr>
          <w:rFonts w:ascii="Times New Roman" w:hAnsi="Times New Roman"/>
          <w:color w:val="auto"/>
          <w:sz w:val="24"/>
          <w:szCs w:val="24"/>
        </w:rPr>
        <w:t>he appeal, but later CSCEC</w:t>
      </w:r>
      <w:r w:rsidR="00DB6A75">
        <w:rPr>
          <w:rFonts w:ascii="Times New Roman" w:hAnsi="Times New Roman"/>
          <w:color w:val="auto"/>
          <w:sz w:val="24"/>
          <w:szCs w:val="24"/>
        </w:rPr>
        <w:t xml:space="preserve"> </w:t>
      </w:r>
      <w:proofErr w:type="gramStart"/>
      <w:r w:rsidR="00DB6A75">
        <w:rPr>
          <w:rFonts w:ascii="Times New Roman" w:hAnsi="Times New Roman"/>
          <w:color w:val="auto"/>
          <w:sz w:val="24"/>
          <w:szCs w:val="24"/>
        </w:rPr>
        <w:t>company</w:t>
      </w:r>
      <w:proofErr w:type="gramEnd"/>
      <w:r w:rsidR="008025D0" w:rsidRPr="00C3739F">
        <w:rPr>
          <w:rFonts w:ascii="Times New Roman" w:hAnsi="Times New Roman"/>
          <w:color w:val="auto"/>
          <w:sz w:val="24"/>
          <w:szCs w:val="24"/>
        </w:rPr>
        <w:t xml:space="preserve"> found that they were still unable to com</w:t>
      </w:r>
      <w:r w:rsidR="00DB6A75">
        <w:rPr>
          <w:rFonts w:ascii="Times New Roman" w:hAnsi="Times New Roman"/>
          <w:color w:val="auto"/>
          <w:sz w:val="24"/>
          <w:szCs w:val="24"/>
        </w:rPr>
        <w:t>plete the project</w:t>
      </w:r>
      <w:r w:rsidR="008025D0" w:rsidRPr="00C3739F">
        <w:rPr>
          <w:rFonts w:ascii="Times New Roman" w:hAnsi="Times New Roman"/>
          <w:color w:val="auto"/>
          <w:sz w:val="24"/>
          <w:szCs w:val="24"/>
        </w:rPr>
        <w:t xml:space="preserve"> at the increased price</w:t>
      </w:r>
      <w:r w:rsidR="00DB6A75">
        <w:rPr>
          <w:rFonts w:ascii="Times New Roman" w:hAnsi="Times New Roman"/>
          <w:color w:val="auto"/>
          <w:sz w:val="24"/>
          <w:szCs w:val="24"/>
        </w:rPr>
        <w:t>, and in addition</w:t>
      </w:r>
      <w:r w:rsidR="008025D0" w:rsidRPr="00C3739F">
        <w:rPr>
          <w:rFonts w:ascii="Times New Roman" w:hAnsi="Times New Roman"/>
          <w:color w:val="auto"/>
          <w:sz w:val="24"/>
          <w:szCs w:val="24"/>
        </w:rPr>
        <w:t xml:space="preserve"> the owner had never a</w:t>
      </w:r>
      <w:r w:rsidR="00C4744C">
        <w:rPr>
          <w:rFonts w:ascii="Times New Roman" w:hAnsi="Times New Roman"/>
          <w:color w:val="auto"/>
          <w:sz w:val="24"/>
          <w:szCs w:val="24"/>
        </w:rPr>
        <w:t>pproved their design. After lengthy</w:t>
      </w:r>
      <w:r w:rsidR="008025D0" w:rsidRPr="00C3739F">
        <w:rPr>
          <w:rFonts w:ascii="Times New Roman" w:hAnsi="Times New Roman"/>
          <w:color w:val="auto"/>
          <w:sz w:val="24"/>
          <w:szCs w:val="24"/>
        </w:rPr>
        <w:t xml:space="preserve"> negotiations, the owner took away the design</w:t>
      </w:r>
      <w:r w:rsidR="00DB6A75">
        <w:rPr>
          <w:rFonts w:ascii="Times New Roman" w:hAnsi="Times New Roman"/>
          <w:color w:val="auto"/>
          <w:sz w:val="24"/>
          <w:szCs w:val="24"/>
        </w:rPr>
        <w:t xml:space="preserve"> element</w:t>
      </w:r>
      <w:r w:rsidR="00C4744C">
        <w:rPr>
          <w:rFonts w:ascii="Times New Roman" w:hAnsi="Times New Roman"/>
          <w:color w:val="auto"/>
          <w:sz w:val="24"/>
          <w:szCs w:val="24"/>
        </w:rPr>
        <w:t xml:space="preserve"> from the </w:t>
      </w:r>
      <w:r w:rsidR="00DB6A75">
        <w:rPr>
          <w:rFonts w:ascii="Times New Roman" w:hAnsi="Times New Roman"/>
          <w:color w:val="auto"/>
          <w:sz w:val="24"/>
          <w:szCs w:val="24"/>
        </w:rPr>
        <w:t xml:space="preserve">contract. The company </w:t>
      </w:r>
      <w:r w:rsidR="008025D0" w:rsidRPr="00C3739F">
        <w:rPr>
          <w:rFonts w:ascii="Times New Roman" w:hAnsi="Times New Roman"/>
          <w:color w:val="auto"/>
          <w:sz w:val="24"/>
          <w:szCs w:val="24"/>
        </w:rPr>
        <w:t xml:space="preserve">subcontracted numerous items to </w:t>
      </w:r>
      <w:r w:rsidR="00DB6A75">
        <w:rPr>
          <w:rFonts w:ascii="Times New Roman" w:hAnsi="Times New Roman"/>
          <w:color w:val="auto"/>
          <w:sz w:val="24"/>
          <w:szCs w:val="24"/>
        </w:rPr>
        <w:t xml:space="preserve">both </w:t>
      </w:r>
      <w:r w:rsidR="008025D0" w:rsidRPr="00C3739F">
        <w:rPr>
          <w:rFonts w:ascii="Times New Roman" w:hAnsi="Times New Roman"/>
          <w:color w:val="auto"/>
          <w:sz w:val="24"/>
          <w:szCs w:val="24"/>
        </w:rPr>
        <w:t xml:space="preserve">local and Chinese companies, and invited experts from Europe to solve the sinking issue. The building was almost completed by October 2010, but nobody knew by then how much of a loss that </w:t>
      </w:r>
      <w:r w:rsidR="008025D0" w:rsidRPr="00DD2522">
        <w:rPr>
          <w:rFonts w:ascii="Times New Roman" w:hAnsi="Times New Roman"/>
          <w:color w:val="auto"/>
          <w:sz w:val="24"/>
          <w:szCs w:val="24"/>
        </w:rPr>
        <w:t>projec</w:t>
      </w:r>
      <w:r w:rsidR="00DD2522" w:rsidRPr="00DD2522">
        <w:rPr>
          <w:rFonts w:ascii="Times New Roman" w:hAnsi="Times New Roman"/>
          <w:color w:val="auto"/>
          <w:sz w:val="24"/>
          <w:szCs w:val="24"/>
        </w:rPr>
        <w:t>t would incur (I</w:t>
      </w:r>
      <w:r w:rsidR="00DB6A75" w:rsidRPr="00DD2522">
        <w:rPr>
          <w:rFonts w:ascii="Times New Roman" w:hAnsi="Times New Roman"/>
          <w:color w:val="auto"/>
          <w:sz w:val="24"/>
          <w:szCs w:val="24"/>
        </w:rPr>
        <w:t>nterview,</w:t>
      </w:r>
      <w:r w:rsidR="00DD2522" w:rsidRPr="00DD2522">
        <w:rPr>
          <w:rFonts w:ascii="Times New Roman" w:hAnsi="Times New Roman"/>
          <w:color w:val="auto"/>
          <w:sz w:val="24"/>
          <w:szCs w:val="24"/>
        </w:rPr>
        <w:t xml:space="preserve"> </w:t>
      </w:r>
      <w:r w:rsidR="00DD2522" w:rsidRPr="00DD2522">
        <w:rPr>
          <w:rFonts w:ascii="Times New Roman" w:hAnsi="Times New Roman" w:cs="Times New Roman"/>
          <w:sz w:val="24"/>
          <w:szCs w:val="24"/>
        </w:rPr>
        <w:t xml:space="preserve">Deputy Manager, CSCEC St Petersburg Project, </w:t>
      </w:r>
      <w:proofErr w:type="gramStart"/>
      <w:r w:rsidR="00DD2522" w:rsidRPr="00DD2522">
        <w:rPr>
          <w:rFonts w:ascii="Times New Roman" w:hAnsi="Times New Roman" w:cs="Times New Roman"/>
          <w:sz w:val="24"/>
          <w:szCs w:val="24"/>
        </w:rPr>
        <w:t>19</w:t>
      </w:r>
      <w:proofErr w:type="gramEnd"/>
      <w:r w:rsidR="00DD2522" w:rsidRPr="00DD2522">
        <w:rPr>
          <w:rFonts w:ascii="Times New Roman" w:hAnsi="Times New Roman" w:cs="Times New Roman"/>
          <w:sz w:val="24"/>
          <w:szCs w:val="24"/>
        </w:rPr>
        <w:t xml:space="preserve"> Sept 2010</w:t>
      </w:r>
      <w:r w:rsidR="00DD2522" w:rsidRPr="00DD2522">
        <w:rPr>
          <w:rFonts w:ascii="Times New Roman" w:hAnsi="Times New Roman"/>
          <w:color w:val="auto"/>
          <w:sz w:val="24"/>
          <w:szCs w:val="24"/>
        </w:rPr>
        <w:t xml:space="preserve">). The </w:t>
      </w:r>
      <w:r w:rsidR="00DD2522">
        <w:rPr>
          <w:rFonts w:ascii="Times New Roman" w:hAnsi="Times New Roman"/>
          <w:color w:val="auto"/>
          <w:sz w:val="24"/>
          <w:szCs w:val="24"/>
        </w:rPr>
        <w:t xml:space="preserve">Deputy CEO of </w:t>
      </w:r>
      <w:r w:rsidR="00DD2522" w:rsidRPr="00DD2522">
        <w:rPr>
          <w:rFonts w:ascii="Times New Roman" w:hAnsi="Times New Roman"/>
          <w:color w:val="auto"/>
          <w:sz w:val="24"/>
          <w:szCs w:val="24"/>
        </w:rPr>
        <w:t>CSCEC admitted: ‘The unsuccessful project was relevant to man</w:t>
      </w:r>
      <w:r w:rsidR="00DD2522">
        <w:rPr>
          <w:rFonts w:ascii="Times New Roman" w:hAnsi="Times New Roman"/>
          <w:color w:val="auto"/>
          <w:sz w:val="24"/>
          <w:szCs w:val="24"/>
        </w:rPr>
        <w:t>y SOE</w:t>
      </w:r>
      <w:r w:rsidR="00DD2522" w:rsidRPr="00C3739F">
        <w:rPr>
          <w:rFonts w:ascii="Times New Roman" w:hAnsi="Times New Roman"/>
          <w:color w:val="auto"/>
          <w:sz w:val="24"/>
          <w:szCs w:val="24"/>
        </w:rPr>
        <w:t xml:space="preserve"> issues</w:t>
      </w:r>
      <w:r w:rsidR="00DD2522">
        <w:rPr>
          <w:rFonts w:ascii="Times New Roman" w:hAnsi="Times New Roman"/>
          <w:color w:val="auto"/>
          <w:sz w:val="24"/>
          <w:szCs w:val="24"/>
        </w:rPr>
        <w:t>,</w:t>
      </w:r>
      <w:r w:rsidR="00DD2522" w:rsidRPr="00C3739F">
        <w:rPr>
          <w:rFonts w:ascii="Times New Roman" w:hAnsi="Times New Roman"/>
          <w:color w:val="auto"/>
          <w:sz w:val="24"/>
          <w:szCs w:val="24"/>
        </w:rPr>
        <w:t xml:space="preserve"> such as lac</w:t>
      </w:r>
      <w:r w:rsidR="00DD2522">
        <w:rPr>
          <w:rFonts w:ascii="Times New Roman" w:hAnsi="Times New Roman"/>
          <w:color w:val="auto"/>
          <w:sz w:val="24"/>
          <w:szCs w:val="24"/>
        </w:rPr>
        <w:t>k of responsibility for safeguarding</w:t>
      </w:r>
      <w:r w:rsidR="00DD2522" w:rsidRPr="00C3739F">
        <w:rPr>
          <w:rFonts w:ascii="Times New Roman" w:hAnsi="Times New Roman"/>
          <w:color w:val="auto"/>
          <w:sz w:val="24"/>
          <w:szCs w:val="24"/>
        </w:rPr>
        <w:t xml:space="preserve"> state assets, no thorough pre-investigation before making the bid</w:t>
      </w:r>
      <w:r w:rsidR="00DD2522">
        <w:rPr>
          <w:rFonts w:ascii="Times New Roman" w:hAnsi="Times New Roman"/>
          <w:color w:val="auto"/>
          <w:sz w:val="24"/>
          <w:szCs w:val="24"/>
        </w:rPr>
        <w:t>,</w:t>
      </w:r>
      <w:r w:rsidR="00DD2522" w:rsidRPr="00C3739F">
        <w:rPr>
          <w:rFonts w:ascii="Times New Roman" w:hAnsi="Times New Roman"/>
          <w:color w:val="auto"/>
          <w:sz w:val="24"/>
          <w:szCs w:val="24"/>
        </w:rPr>
        <w:t xml:space="preserve"> </w:t>
      </w:r>
      <w:r w:rsidR="00DD2522" w:rsidRPr="00DB6A75">
        <w:rPr>
          <w:rFonts w:ascii="Times New Roman" w:hAnsi="Times New Roman" w:cs="Times New Roman"/>
          <w:color w:val="auto"/>
          <w:sz w:val="24"/>
          <w:szCs w:val="24"/>
        </w:rPr>
        <w:t>and lack of international management experience and also some k</w:t>
      </w:r>
      <w:r w:rsidR="00DD2522" w:rsidRPr="00DD2522">
        <w:rPr>
          <w:rFonts w:ascii="Times New Roman" w:hAnsi="Times New Roman" w:cs="Times New Roman"/>
          <w:color w:val="auto"/>
          <w:sz w:val="24"/>
          <w:szCs w:val="24"/>
        </w:rPr>
        <w:t>ey technologies. …. We still need time to learn. An aristocrat cannot be born in less than three generations’ (Interview</w:t>
      </w:r>
      <w:r w:rsidR="00DD2522">
        <w:rPr>
          <w:rFonts w:ascii="Times New Roman" w:hAnsi="Times New Roman" w:cs="Times New Roman"/>
          <w:color w:val="auto"/>
          <w:sz w:val="24"/>
          <w:szCs w:val="24"/>
        </w:rPr>
        <w:t>,</w:t>
      </w:r>
      <w:r w:rsidR="00DD2522" w:rsidRPr="00DD2522">
        <w:rPr>
          <w:rFonts w:ascii="Times New Roman" w:hAnsi="Times New Roman" w:cs="Times New Roman"/>
          <w:sz w:val="24"/>
          <w:szCs w:val="24"/>
        </w:rPr>
        <w:t xml:space="preserve"> 24 June 2011)</w:t>
      </w:r>
      <w:r w:rsidR="00DD2522" w:rsidRPr="00DD2522">
        <w:rPr>
          <w:rFonts w:ascii="Times New Roman" w:hAnsi="Times New Roman" w:cs="Times New Roman"/>
          <w:color w:val="auto"/>
          <w:sz w:val="24"/>
          <w:szCs w:val="24"/>
        </w:rPr>
        <w:t>.</w:t>
      </w:r>
      <w:r w:rsidR="00DD2522">
        <w:rPr>
          <w:rFonts w:ascii="Times New Roman" w:hAnsi="Times New Roman"/>
          <w:color w:val="auto"/>
          <w:sz w:val="24"/>
          <w:szCs w:val="24"/>
        </w:rPr>
        <w:t xml:space="preserve"> </w:t>
      </w:r>
      <w:r w:rsidRPr="00DB6A75">
        <w:rPr>
          <w:rFonts w:ascii="Times New Roman" w:hAnsi="Times New Roman" w:cs="Times New Roman"/>
          <w:sz w:val="24"/>
          <w:szCs w:val="24"/>
        </w:rPr>
        <w:t>Most interviewees emp</w:t>
      </w:r>
      <w:r w:rsidR="00DB6A75">
        <w:rPr>
          <w:rFonts w:ascii="Times New Roman" w:hAnsi="Times New Roman" w:cs="Times New Roman"/>
          <w:sz w:val="24"/>
          <w:szCs w:val="24"/>
        </w:rPr>
        <w:t>hasized that</w:t>
      </w:r>
      <w:r w:rsidR="00C4744C">
        <w:rPr>
          <w:rFonts w:ascii="Times New Roman" w:hAnsi="Times New Roman" w:cs="Times New Roman"/>
          <w:sz w:val="24"/>
          <w:szCs w:val="24"/>
        </w:rPr>
        <w:t xml:space="preserve"> CMNCs need to address issues of</w:t>
      </w:r>
      <w:r w:rsidRPr="00DB6A75">
        <w:rPr>
          <w:rFonts w:ascii="Times New Roman" w:hAnsi="Times New Roman" w:cs="Times New Roman"/>
          <w:sz w:val="24"/>
          <w:szCs w:val="24"/>
        </w:rPr>
        <w:t xml:space="preserve"> </w:t>
      </w:r>
      <w:r w:rsidR="00E104D5">
        <w:rPr>
          <w:rFonts w:ascii="Times New Roman" w:hAnsi="Times New Roman" w:cs="Times New Roman"/>
          <w:sz w:val="24"/>
          <w:szCs w:val="24"/>
        </w:rPr>
        <w:t>R&amp;D</w:t>
      </w:r>
      <w:r w:rsidRPr="00DB6A75">
        <w:rPr>
          <w:rFonts w:ascii="Times New Roman" w:hAnsi="Times New Roman" w:cs="Times New Roman"/>
          <w:sz w:val="24"/>
          <w:szCs w:val="24"/>
        </w:rPr>
        <w:t xml:space="preserve"> and sustainable competitiveness, while a few optimistic ones predicted that fierce competition would automatically impel strong CMNCs to upgrade their c</w:t>
      </w:r>
      <w:r w:rsidR="00C4744C">
        <w:rPr>
          <w:rFonts w:ascii="Times New Roman" w:hAnsi="Times New Roman" w:cs="Times New Roman"/>
          <w:sz w:val="24"/>
          <w:szCs w:val="24"/>
        </w:rPr>
        <w:t>apability and exclude</w:t>
      </w:r>
      <w:r w:rsidRPr="00DB6A75">
        <w:rPr>
          <w:rFonts w:ascii="Times New Roman" w:hAnsi="Times New Roman" w:cs="Times New Roman"/>
          <w:sz w:val="24"/>
          <w:szCs w:val="24"/>
        </w:rPr>
        <w:t xml:space="preserve"> weak firms from competition.</w:t>
      </w:r>
    </w:p>
    <w:p w14:paraId="3CDD7454" w14:textId="77777777" w:rsidR="006D17F2" w:rsidRPr="00C3739F" w:rsidRDefault="006D17F2" w:rsidP="00C3739F">
      <w:pPr>
        <w:autoSpaceDE w:val="0"/>
        <w:autoSpaceDN w:val="0"/>
        <w:adjustRightInd w:val="0"/>
        <w:jc w:val="both"/>
      </w:pPr>
    </w:p>
    <w:p w14:paraId="16C48BAA" w14:textId="77777777" w:rsidR="006D17F2" w:rsidRPr="00C3739F" w:rsidRDefault="006D17F2" w:rsidP="00C3739F">
      <w:pPr>
        <w:pStyle w:val="Body"/>
        <w:jc w:val="both"/>
        <w:rPr>
          <w:rFonts w:ascii="Times New Roman" w:hAnsi="Times New Roman" w:cs="Times New Roman"/>
          <w:i/>
          <w:color w:val="auto"/>
          <w:sz w:val="24"/>
          <w:szCs w:val="24"/>
        </w:rPr>
      </w:pPr>
      <w:r w:rsidRPr="00C3739F">
        <w:rPr>
          <w:rFonts w:ascii="Times New Roman" w:hAnsi="Times New Roman" w:cs="Times New Roman"/>
          <w:i/>
          <w:color w:val="auto"/>
          <w:sz w:val="24"/>
          <w:szCs w:val="24"/>
        </w:rPr>
        <w:t xml:space="preserve">Corporate structure </w:t>
      </w:r>
    </w:p>
    <w:p w14:paraId="6D334EF8" w14:textId="16E16C66" w:rsidR="00762F71" w:rsidRPr="00762F71" w:rsidRDefault="00C4744C" w:rsidP="00762F71">
      <w:pPr>
        <w:pStyle w:val="Body"/>
        <w:jc w:val="both"/>
        <w:rPr>
          <w:rFonts w:ascii="Times New Roman" w:hAnsi="Times New Roman" w:cs="Times New Roman"/>
          <w:sz w:val="24"/>
          <w:szCs w:val="24"/>
        </w:rPr>
      </w:pPr>
      <w:r>
        <w:rPr>
          <w:rFonts w:ascii="Times New Roman" w:hAnsi="Times New Roman" w:cs="Times New Roman"/>
          <w:sz w:val="24"/>
          <w:szCs w:val="24"/>
        </w:rPr>
        <w:t xml:space="preserve">We discovered that a </w:t>
      </w:r>
      <w:r w:rsidR="006D17F2" w:rsidRPr="00C3739F">
        <w:rPr>
          <w:rFonts w:ascii="Times New Roman" w:hAnsi="Times New Roman" w:cs="Times New Roman"/>
          <w:sz w:val="24"/>
          <w:szCs w:val="24"/>
        </w:rPr>
        <w:t>hie</w:t>
      </w:r>
      <w:r>
        <w:rPr>
          <w:rFonts w:ascii="Times New Roman" w:hAnsi="Times New Roman" w:cs="Times New Roman"/>
          <w:sz w:val="24"/>
          <w:szCs w:val="24"/>
        </w:rPr>
        <w:t>rarchical structure is common to</w:t>
      </w:r>
      <w:r w:rsidR="006D17F2" w:rsidRPr="00C3739F">
        <w:rPr>
          <w:rFonts w:ascii="Times New Roman" w:hAnsi="Times New Roman" w:cs="Times New Roman"/>
          <w:sz w:val="24"/>
          <w:szCs w:val="24"/>
        </w:rPr>
        <w:t xml:space="preserve"> CMNCs</w:t>
      </w:r>
      <w:r w:rsidR="00AB05E5">
        <w:rPr>
          <w:rFonts w:ascii="Times New Roman" w:hAnsi="Times New Roman" w:cs="Times New Roman"/>
          <w:sz w:val="24"/>
          <w:szCs w:val="24"/>
        </w:rPr>
        <w:t>, in which</w:t>
      </w:r>
      <w:r w:rsidR="006D17F2" w:rsidRPr="00C3739F">
        <w:rPr>
          <w:rFonts w:ascii="Times New Roman" w:hAnsi="Times New Roman" w:cs="Times New Roman"/>
          <w:sz w:val="24"/>
          <w:szCs w:val="24"/>
        </w:rPr>
        <w:t xml:space="preserve"> subsidiary managers were imbued with the values and goals of the parent corporation and highly </w:t>
      </w:r>
      <w:proofErr w:type="gramStart"/>
      <w:r w:rsidR="006D17F2" w:rsidRPr="00C3739F">
        <w:rPr>
          <w:rFonts w:ascii="Times New Roman" w:hAnsi="Times New Roman" w:cs="Times New Roman"/>
          <w:sz w:val="24"/>
          <w:szCs w:val="24"/>
        </w:rPr>
        <w:t>centralized</w:t>
      </w:r>
      <w:proofErr w:type="gramEnd"/>
      <w:r w:rsidR="006D17F2" w:rsidRPr="00C3739F">
        <w:rPr>
          <w:rFonts w:ascii="Times New Roman" w:hAnsi="Times New Roman" w:cs="Times New Roman"/>
          <w:sz w:val="24"/>
          <w:szCs w:val="24"/>
        </w:rPr>
        <w:t xml:space="preserve"> bureaucratic control was evident. </w:t>
      </w:r>
      <w:r w:rsidR="00AB05E5">
        <w:rPr>
          <w:rFonts w:ascii="Times New Roman" w:hAnsi="Times New Roman" w:cs="Times New Roman"/>
          <w:sz w:val="24"/>
          <w:szCs w:val="24"/>
        </w:rPr>
        <w:t>In CMNCs, top-down</w:t>
      </w:r>
      <w:r w:rsidR="006D17F2" w:rsidRPr="00C3739F">
        <w:rPr>
          <w:rFonts w:ascii="Times New Roman" w:hAnsi="Times New Roman" w:cs="Times New Roman"/>
          <w:sz w:val="24"/>
          <w:szCs w:val="24"/>
        </w:rPr>
        <w:t xml:space="preserve"> vertical management lines were clear from the corporate head to the regional subsidiary head and to</w:t>
      </w:r>
      <w:r w:rsidR="00AB05E5">
        <w:rPr>
          <w:rFonts w:ascii="Times New Roman" w:hAnsi="Times New Roman" w:cs="Times New Roman"/>
          <w:sz w:val="24"/>
          <w:szCs w:val="24"/>
        </w:rPr>
        <w:t xml:space="preserve"> the</w:t>
      </w:r>
      <w:r w:rsidR="006D17F2" w:rsidRPr="00C3739F">
        <w:rPr>
          <w:rFonts w:ascii="Times New Roman" w:hAnsi="Times New Roman" w:cs="Times New Roman"/>
          <w:sz w:val="24"/>
          <w:szCs w:val="24"/>
        </w:rPr>
        <w:t xml:space="preserve"> country subsidiary head (</w:t>
      </w:r>
      <w:r>
        <w:rPr>
          <w:rFonts w:ascii="Times New Roman" w:hAnsi="Times New Roman" w:cs="Times New Roman"/>
          <w:sz w:val="24"/>
          <w:szCs w:val="24"/>
        </w:rPr>
        <w:t>with variations on precise titles</w:t>
      </w:r>
      <w:r w:rsidR="006D17F2" w:rsidRPr="00C3739F">
        <w:rPr>
          <w:rFonts w:ascii="Times New Roman" w:hAnsi="Times New Roman" w:cs="Times New Roman"/>
          <w:sz w:val="24"/>
          <w:szCs w:val="24"/>
        </w:rPr>
        <w:t>). Based on both formal</w:t>
      </w:r>
      <w:r w:rsidR="00AB05E5">
        <w:rPr>
          <w:rFonts w:ascii="Times New Roman" w:hAnsi="Times New Roman" w:cs="Times New Roman"/>
          <w:sz w:val="24"/>
          <w:szCs w:val="24"/>
        </w:rPr>
        <w:t xml:space="preserve"> mechanisms, that is </w:t>
      </w:r>
      <w:r w:rsidR="006D17F2" w:rsidRPr="00C3739F">
        <w:rPr>
          <w:rFonts w:ascii="Times New Roman" w:hAnsi="Times New Roman" w:cs="Times New Roman"/>
          <w:sz w:val="24"/>
          <w:szCs w:val="24"/>
        </w:rPr>
        <w:t>established management systems such as ERP</w:t>
      </w:r>
      <w:r w:rsidR="00AB05E5">
        <w:rPr>
          <w:rFonts w:ascii="Times New Roman" w:hAnsi="Times New Roman" w:cs="Times New Roman"/>
          <w:sz w:val="24"/>
          <w:szCs w:val="24"/>
        </w:rPr>
        <w:t>, and informal ones</w:t>
      </w:r>
      <w:r w:rsidR="006D17F2" w:rsidRPr="00C3739F">
        <w:rPr>
          <w:rFonts w:ascii="Times New Roman" w:hAnsi="Times New Roman" w:cs="Times New Roman"/>
          <w:sz w:val="24"/>
          <w:szCs w:val="24"/>
        </w:rPr>
        <w:t xml:space="preserve"> such as personal visits, corporate heads tightly monitor</w:t>
      </w:r>
      <w:r w:rsidR="00AB05E5">
        <w:rPr>
          <w:rFonts w:ascii="Times New Roman" w:hAnsi="Times New Roman" w:cs="Times New Roman"/>
          <w:sz w:val="24"/>
          <w:szCs w:val="24"/>
        </w:rPr>
        <w:t>ed</w:t>
      </w:r>
      <w:r w:rsidR="006D17F2" w:rsidRPr="00C3739F">
        <w:rPr>
          <w:rFonts w:ascii="Times New Roman" w:hAnsi="Times New Roman" w:cs="Times New Roman"/>
          <w:sz w:val="24"/>
          <w:szCs w:val="24"/>
        </w:rPr>
        <w:t xml:space="preserve"> subsidiary heads. Key decisions</w:t>
      </w:r>
      <w:r w:rsidR="00AB05E5">
        <w:rPr>
          <w:rFonts w:ascii="Times New Roman" w:hAnsi="Times New Roman" w:cs="Times New Roman"/>
          <w:sz w:val="24"/>
          <w:szCs w:val="24"/>
        </w:rPr>
        <w:t xml:space="preserve"> -</w:t>
      </w:r>
      <w:r w:rsidR="006D17F2" w:rsidRPr="00C3739F">
        <w:rPr>
          <w:rFonts w:ascii="Times New Roman" w:hAnsi="Times New Roman" w:cs="Times New Roman"/>
          <w:sz w:val="24"/>
          <w:szCs w:val="24"/>
        </w:rPr>
        <w:t xml:space="preserve"> including overall budget</w:t>
      </w:r>
      <w:r w:rsidR="00AB05E5">
        <w:rPr>
          <w:rFonts w:ascii="Times New Roman" w:hAnsi="Times New Roman" w:cs="Times New Roman"/>
          <w:sz w:val="24"/>
          <w:szCs w:val="24"/>
        </w:rPr>
        <w:t>s</w:t>
      </w:r>
      <w:r w:rsidR="006D17F2" w:rsidRPr="00C3739F">
        <w:rPr>
          <w:rFonts w:ascii="Times New Roman" w:hAnsi="Times New Roman" w:cs="Times New Roman"/>
          <w:sz w:val="24"/>
          <w:szCs w:val="24"/>
        </w:rPr>
        <w:t xml:space="preserve">, </w:t>
      </w:r>
      <w:r w:rsidR="00E104D5">
        <w:rPr>
          <w:rFonts w:ascii="Times New Roman" w:hAnsi="Times New Roman" w:cs="Times New Roman"/>
          <w:sz w:val="24"/>
          <w:szCs w:val="24"/>
        </w:rPr>
        <w:t>R&amp;D</w:t>
      </w:r>
      <w:r w:rsidR="006D17F2" w:rsidRPr="00C3739F">
        <w:rPr>
          <w:rFonts w:ascii="Times New Roman" w:hAnsi="Times New Roman" w:cs="Times New Roman"/>
          <w:sz w:val="24"/>
          <w:szCs w:val="24"/>
        </w:rPr>
        <w:t xml:space="preserve"> </w:t>
      </w:r>
      <w:r w:rsidR="00AB05E5">
        <w:rPr>
          <w:rFonts w:ascii="Times New Roman" w:hAnsi="Times New Roman" w:cs="Times New Roman"/>
          <w:sz w:val="24"/>
          <w:szCs w:val="24"/>
        </w:rPr>
        <w:t>direction, production volume,</w:t>
      </w:r>
      <w:r w:rsidR="006D17F2" w:rsidRPr="00C3739F">
        <w:rPr>
          <w:rFonts w:ascii="Times New Roman" w:hAnsi="Times New Roman" w:cs="Times New Roman"/>
          <w:sz w:val="24"/>
          <w:szCs w:val="24"/>
        </w:rPr>
        <w:t xml:space="preserve"> quality </w:t>
      </w:r>
      <w:r w:rsidR="006D17F2" w:rsidRPr="00762F71">
        <w:rPr>
          <w:rFonts w:ascii="Times New Roman" w:hAnsi="Times New Roman" w:cs="Times New Roman"/>
          <w:sz w:val="24"/>
          <w:szCs w:val="24"/>
        </w:rPr>
        <w:t xml:space="preserve">control, developing new products, and key human resource recruitment </w:t>
      </w:r>
      <w:r w:rsidR="00AB05E5" w:rsidRPr="00762F71">
        <w:rPr>
          <w:rFonts w:ascii="Times New Roman" w:hAnsi="Times New Roman" w:cs="Times New Roman"/>
          <w:sz w:val="24"/>
          <w:szCs w:val="24"/>
        </w:rPr>
        <w:t xml:space="preserve">- </w:t>
      </w:r>
      <w:r w:rsidR="006D17F2" w:rsidRPr="00762F71">
        <w:rPr>
          <w:rFonts w:ascii="Times New Roman" w:hAnsi="Times New Roman" w:cs="Times New Roman"/>
          <w:sz w:val="24"/>
          <w:szCs w:val="24"/>
        </w:rPr>
        <w:t>were all made by the parent firm, although</w:t>
      </w:r>
      <w:r w:rsidR="00AB05E5" w:rsidRPr="00762F71">
        <w:rPr>
          <w:rFonts w:ascii="Times New Roman" w:hAnsi="Times New Roman" w:cs="Times New Roman"/>
          <w:sz w:val="24"/>
          <w:szCs w:val="24"/>
        </w:rPr>
        <w:t xml:space="preserve"> the</w:t>
      </w:r>
      <w:r w:rsidR="006D17F2" w:rsidRPr="00762F71">
        <w:rPr>
          <w:rFonts w:ascii="Times New Roman" w:hAnsi="Times New Roman" w:cs="Times New Roman"/>
          <w:sz w:val="24"/>
          <w:szCs w:val="24"/>
        </w:rPr>
        <w:t xml:space="preserve"> subsidiary’s administration, local recruitment, internal budget and sometimes even local marketing we</w:t>
      </w:r>
      <w:r w:rsidR="00762F71" w:rsidRPr="00762F71">
        <w:rPr>
          <w:rFonts w:ascii="Times New Roman" w:hAnsi="Times New Roman" w:cs="Times New Roman"/>
          <w:sz w:val="24"/>
          <w:szCs w:val="24"/>
        </w:rPr>
        <w:t>re empowered to the subsidiary.</w:t>
      </w:r>
    </w:p>
    <w:p w14:paraId="70CFD01A" w14:textId="1F974692" w:rsidR="006D17F2" w:rsidRPr="00762F71" w:rsidRDefault="006D17F2" w:rsidP="00762F71">
      <w:pPr>
        <w:pStyle w:val="Body"/>
        <w:ind w:firstLine="720"/>
        <w:jc w:val="both"/>
        <w:rPr>
          <w:rFonts w:ascii="Times New Roman" w:hAnsi="Times New Roman" w:cs="Times New Roman"/>
          <w:sz w:val="24"/>
          <w:szCs w:val="24"/>
        </w:rPr>
      </w:pPr>
      <w:r w:rsidRPr="00762F71">
        <w:rPr>
          <w:rFonts w:ascii="Times New Roman" w:hAnsi="Times New Roman" w:cs="Times New Roman"/>
          <w:sz w:val="24"/>
          <w:szCs w:val="24"/>
        </w:rPr>
        <w:t>Th</w:t>
      </w:r>
      <w:r w:rsidR="00AB05E5" w:rsidRPr="00762F71">
        <w:rPr>
          <w:rFonts w:ascii="Times New Roman" w:hAnsi="Times New Roman" w:cs="Times New Roman"/>
          <w:sz w:val="24"/>
          <w:szCs w:val="24"/>
        </w:rPr>
        <w:t>e centralized structure was reflected in the</w:t>
      </w:r>
      <w:r w:rsidR="00C4744C" w:rsidRPr="00762F71">
        <w:rPr>
          <w:rFonts w:ascii="Times New Roman" w:hAnsi="Times New Roman" w:cs="Times New Roman"/>
          <w:sz w:val="24"/>
          <w:szCs w:val="24"/>
        </w:rPr>
        <w:t xml:space="preserve"> appointment of</w:t>
      </w:r>
      <w:r w:rsidRPr="00762F71">
        <w:rPr>
          <w:rFonts w:ascii="Times New Roman" w:hAnsi="Times New Roman" w:cs="Times New Roman"/>
          <w:sz w:val="24"/>
          <w:szCs w:val="24"/>
        </w:rPr>
        <w:t xml:space="preserve"> l</w:t>
      </w:r>
      <w:r w:rsidR="00AB05E5" w:rsidRPr="00762F71">
        <w:rPr>
          <w:rFonts w:ascii="Times New Roman" w:hAnsi="Times New Roman" w:cs="Times New Roman"/>
          <w:sz w:val="24"/>
          <w:szCs w:val="24"/>
        </w:rPr>
        <w:t>arge number</w:t>
      </w:r>
      <w:r w:rsidR="00C4744C" w:rsidRPr="00762F71">
        <w:rPr>
          <w:rFonts w:ascii="Times New Roman" w:hAnsi="Times New Roman" w:cs="Times New Roman"/>
          <w:sz w:val="24"/>
          <w:szCs w:val="24"/>
        </w:rPr>
        <w:t>s</w:t>
      </w:r>
      <w:r w:rsidR="00AB05E5" w:rsidRPr="00762F71">
        <w:rPr>
          <w:rFonts w:ascii="Times New Roman" w:hAnsi="Times New Roman" w:cs="Times New Roman"/>
          <w:sz w:val="24"/>
          <w:szCs w:val="24"/>
        </w:rPr>
        <w:t xml:space="preserve"> of expatriates, a</w:t>
      </w:r>
      <w:r w:rsidR="00C4744C" w:rsidRPr="00762F71">
        <w:rPr>
          <w:rFonts w:ascii="Times New Roman" w:hAnsi="Times New Roman" w:cs="Times New Roman"/>
          <w:sz w:val="24"/>
          <w:szCs w:val="24"/>
        </w:rPr>
        <w:t>nother</w:t>
      </w:r>
      <w:r w:rsidR="00AB05E5" w:rsidRPr="00762F71">
        <w:rPr>
          <w:rFonts w:ascii="Times New Roman" w:hAnsi="Times New Roman" w:cs="Times New Roman"/>
          <w:sz w:val="24"/>
          <w:szCs w:val="24"/>
        </w:rPr>
        <w:t xml:space="preserve"> distinctive characteristic</w:t>
      </w:r>
      <w:r w:rsidRPr="00762F71">
        <w:rPr>
          <w:rFonts w:ascii="Times New Roman" w:hAnsi="Times New Roman" w:cs="Times New Roman"/>
          <w:sz w:val="24"/>
          <w:szCs w:val="24"/>
        </w:rPr>
        <w:t xml:space="preserve"> of CMNCs. Differing from developed country MNCs</w:t>
      </w:r>
      <w:r w:rsidR="00AB05E5" w:rsidRPr="00762F71">
        <w:rPr>
          <w:rFonts w:ascii="Times New Roman" w:hAnsi="Times New Roman" w:cs="Times New Roman"/>
          <w:sz w:val="24"/>
          <w:szCs w:val="24"/>
        </w:rPr>
        <w:t>,</w:t>
      </w:r>
      <w:r w:rsidRPr="00762F71">
        <w:rPr>
          <w:rFonts w:ascii="Times New Roman" w:hAnsi="Times New Roman" w:cs="Times New Roman"/>
          <w:sz w:val="24"/>
          <w:szCs w:val="24"/>
        </w:rPr>
        <w:t xml:space="preserve"> whose expatriates mainly focus on control and </w:t>
      </w:r>
      <w:r w:rsidR="00C4744C" w:rsidRPr="00762F71">
        <w:rPr>
          <w:rFonts w:ascii="Times New Roman" w:hAnsi="Times New Roman" w:cs="Times New Roman"/>
          <w:sz w:val="24"/>
          <w:szCs w:val="24"/>
        </w:rPr>
        <w:t xml:space="preserve">knowledge </w:t>
      </w:r>
      <w:r w:rsidRPr="00762F71">
        <w:rPr>
          <w:rFonts w:ascii="Times New Roman" w:hAnsi="Times New Roman" w:cs="Times New Roman"/>
          <w:sz w:val="24"/>
          <w:szCs w:val="24"/>
        </w:rPr>
        <w:t>transfer, we discovered that CMNCs’ expatriates consist of a systematic combination of al</w:t>
      </w:r>
      <w:r w:rsidR="00AB05E5" w:rsidRPr="00762F71">
        <w:rPr>
          <w:rFonts w:ascii="Times New Roman" w:hAnsi="Times New Roman" w:cs="Times New Roman"/>
          <w:sz w:val="24"/>
          <w:szCs w:val="24"/>
        </w:rPr>
        <w:t>l types of roles in control, transfer, coordination</w:t>
      </w:r>
      <w:r w:rsidRPr="00762F71">
        <w:rPr>
          <w:rFonts w:ascii="Times New Roman" w:hAnsi="Times New Roman" w:cs="Times New Roman"/>
          <w:sz w:val="24"/>
          <w:szCs w:val="24"/>
        </w:rPr>
        <w:t>, career development and operation</w:t>
      </w:r>
      <w:r w:rsidR="00AB05E5" w:rsidRPr="00762F71">
        <w:rPr>
          <w:rFonts w:ascii="Times New Roman" w:hAnsi="Times New Roman" w:cs="Times New Roman"/>
          <w:sz w:val="24"/>
          <w:szCs w:val="24"/>
        </w:rPr>
        <w:t>s. According to</w:t>
      </w:r>
      <w:r w:rsidRPr="00762F71">
        <w:rPr>
          <w:rFonts w:ascii="Times New Roman" w:hAnsi="Times New Roman" w:cs="Times New Roman"/>
          <w:sz w:val="24"/>
          <w:szCs w:val="24"/>
        </w:rPr>
        <w:t xml:space="preserve"> medium level CNPC expatriates in Sudan (</w:t>
      </w:r>
      <w:r w:rsidR="00B9552F" w:rsidRPr="00762F71">
        <w:rPr>
          <w:rFonts w:ascii="Times New Roman" w:hAnsi="Times New Roman" w:cs="Times New Roman"/>
          <w:sz w:val="24"/>
          <w:szCs w:val="24"/>
        </w:rPr>
        <w:t>Interview</w:t>
      </w:r>
      <w:r w:rsidR="00B9552F" w:rsidRPr="00323D5F">
        <w:rPr>
          <w:rFonts w:ascii="Times New Roman" w:hAnsi="Times New Roman" w:cs="Times New Roman"/>
          <w:sz w:val="24"/>
          <w:szCs w:val="24"/>
        </w:rPr>
        <w:t>,</w:t>
      </w:r>
      <w:r w:rsidR="00B9552F" w:rsidRPr="00A757AA">
        <w:rPr>
          <w:rFonts w:ascii="Times New Roman" w:hAnsi="Times New Roman" w:cs="Times New Roman"/>
          <w:sz w:val="24"/>
          <w:szCs w:val="24"/>
        </w:rPr>
        <w:t xml:space="preserve"> </w:t>
      </w:r>
      <w:r w:rsidR="00B9552F">
        <w:rPr>
          <w:rFonts w:ascii="Times New Roman" w:hAnsi="Times New Roman" w:cs="Times New Roman"/>
          <w:sz w:val="24"/>
          <w:szCs w:val="24"/>
        </w:rPr>
        <w:t>HSE Manager, CNLC,</w:t>
      </w:r>
      <w:r w:rsidR="00B9552F" w:rsidRPr="00312069">
        <w:rPr>
          <w:rFonts w:ascii="Times New Roman" w:hAnsi="Times New Roman" w:cs="Times New Roman"/>
          <w:sz w:val="24"/>
          <w:szCs w:val="24"/>
        </w:rPr>
        <w:t xml:space="preserve"> Sudan,</w:t>
      </w:r>
      <w:r w:rsidR="00B9552F" w:rsidRPr="00323D5F" w:rsidDel="001B0F98">
        <w:rPr>
          <w:rFonts w:ascii="Times New Roman" w:hAnsi="Times New Roman" w:cs="Times New Roman"/>
          <w:sz w:val="24"/>
          <w:szCs w:val="24"/>
        </w:rPr>
        <w:t xml:space="preserve"> </w:t>
      </w:r>
      <w:proofErr w:type="gramStart"/>
      <w:r w:rsidR="00B9552F" w:rsidRPr="00BD52BD">
        <w:rPr>
          <w:rFonts w:ascii="Times New Roman" w:hAnsi="Times New Roman" w:cs="Times New Roman"/>
          <w:sz w:val="24"/>
          <w:szCs w:val="24"/>
        </w:rPr>
        <w:t>21</w:t>
      </w:r>
      <w:proofErr w:type="gramEnd"/>
      <w:r w:rsidR="00B9552F">
        <w:rPr>
          <w:rFonts w:ascii="Times New Roman" w:hAnsi="Times New Roman" w:cs="Times New Roman"/>
          <w:sz w:val="24"/>
          <w:szCs w:val="24"/>
        </w:rPr>
        <w:t xml:space="preserve"> April </w:t>
      </w:r>
      <w:r w:rsidR="00B9552F" w:rsidRPr="00762F71">
        <w:rPr>
          <w:rFonts w:ascii="Times New Roman" w:hAnsi="Times New Roman" w:cs="Times New Roman"/>
          <w:sz w:val="24"/>
          <w:szCs w:val="24"/>
        </w:rPr>
        <w:t>2008</w:t>
      </w:r>
      <w:r w:rsidR="00CD25C1" w:rsidRPr="00762F71">
        <w:rPr>
          <w:rFonts w:ascii="Times New Roman" w:hAnsi="Times New Roman" w:cs="Times New Roman"/>
          <w:sz w:val="24"/>
          <w:szCs w:val="24"/>
        </w:rPr>
        <w:t>): ‘[the rival company] Schlumber</w:t>
      </w:r>
      <w:r w:rsidRPr="00762F71">
        <w:rPr>
          <w:rFonts w:ascii="Times New Roman" w:hAnsi="Times New Roman" w:cs="Times New Roman"/>
          <w:sz w:val="24"/>
          <w:szCs w:val="24"/>
        </w:rPr>
        <w:t>g</w:t>
      </w:r>
      <w:r w:rsidR="00CD25C1" w:rsidRPr="00762F71">
        <w:rPr>
          <w:rFonts w:ascii="Times New Roman" w:hAnsi="Times New Roman" w:cs="Times New Roman"/>
          <w:sz w:val="24"/>
          <w:szCs w:val="24"/>
        </w:rPr>
        <w:t>er</w:t>
      </w:r>
      <w:r w:rsidRPr="00762F71">
        <w:rPr>
          <w:rFonts w:ascii="Times New Roman" w:hAnsi="Times New Roman" w:cs="Times New Roman"/>
          <w:sz w:val="24"/>
          <w:szCs w:val="24"/>
        </w:rPr>
        <w:t xml:space="preserve"> ha</w:t>
      </w:r>
      <w:r w:rsidR="00CD25C1" w:rsidRPr="00762F71">
        <w:rPr>
          <w:rFonts w:ascii="Times New Roman" w:hAnsi="Times New Roman" w:cs="Times New Roman"/>
          <w:sz w:val="24"/>
          <w:szCs w:val="24"/>
        </w:rPr>
        <w:t xml:space="preserve">s a few expatriates to fill </w:t>
      </w:r>
      <w:r w:rsidRPr="00762F71">
        <w:rPr>
          <w:rFonts w:ascii="Times New Roman" w:hAnsi="Times New Roman" w:cs="Times New Roman"/>
          <w:sz w:val="24"/>
          <w:szCs w:val="24"/>
        </w:rPr>
        <w:t>key positions such as technical advisors and marketing officers. We have expatriates at all levels from offic</w:t>
      </w:r>
      <w:r w:rsidR="00CD25C1" w:rsidRPr="00762F71">
        <w:rPr>
          <w:rFonts w:ascii="Times New Roman" w:hAnsi="Times New Roman" w:cs="Times New Roman"/>
          <w:sz w:val="24"/>
          <w:szCs w:val="24"/>
        </w:rPr>
        <w:t>e chief to construction workers’</w:t>
      </w:r>
      <w:r w:rsidRPr="00762F71">
        <w:rPr>
          <w:rFonts w:ascii="Times New Roman" w:hAnsi="Times New Roman" w:cs="Times New Roman"/>
          <w:sz w:val="24"/>
          <w:szCs w:val="24"/>
        </w:rPr>
        <w:t>. Consequently, CMNCs tend to bring the largest number of expatriates, measured by the relative</w:t>
      </w:r>
      <w:r w:rsidR="00762F71">
        <w:rPr>
          <w:rFonts w:ascii="Times New Roman" w:hAnsi="Times New Roman" w:cs="Times New Roman"/>
          <w:sz w:val="24"/>
          <w:szCs w:val="24"/>
        </w:rPr>
        <w:t xml:space="preserve"> numbers of expatriates </w:t>
      </w:r>
      <w:r w:rsidRPr="00762F71">
        <w:rPr>
          <w:rFonts w:ascii="Times New Roman" w:hAnsi="Times New Roman" w:cs="Times New Roman"/>
          <w:sz w:val="24"/>
          <w:szCs w:val="24"/>
        </w:rPr>
        <w:t xml:space="preserve">in the same industry and host country. </w:t>
      </w:r>
      <w:r w:rsidR="00C13888" w:rsidRPr="00762F71">
        <w:rPr>
          <w:rFonts w:ascii="Times New Roman" w:hAnsi="Times New Roman" w:cs="Times New Roman"/>
          <w:sz w:val="24"/>
          <w:szCs w:val="24"/>
        </w:rPr>
        <w:t>Many of our case study CMNCs had a 20 to 50 per cent expatriate rate, compared to</w:t>
      </w:r>
      <w:r w:rsidRPr="00762F71">
        <w:rPr>
          <w:rFonts w:ascii="Times New Roman" w:hAnsi="Times New Roman" w:cs="Times New Roman"/>
          <w:sz w:val="24"/>
          <w:szCs w:val="24"/>
        </w:rPr>
        <w:t xml:space="preserve"> below</w:t>
      </w:r>
      <w:r w:rsidR="00762F71">
        <w:rPr>
          <w:rFonts w:ascii="Times New Roman" w:hAnsi="Times New Roman" w:cs="Times New Roman"/>
          <w:sz w:val="24"/>
          <w:szCs w:val="24"/>
        </w:rPr>
        <w:t xml:space="preserve"> 10 per cent </w:t>
      </w:r>
      <w:r w:rsidRPr="00762F71">
        <w:rPr>
          <w:rFonts w:ascii="Times New Roman" w:hAnsi="Times New Roman" w:cs="Times New Roman"/>
          <w:sz w:val="24"/>
          <w:szCs w:val="24"/>
        </w:rPr>
        <w:t>in developed country MNCs</w:t>
      </w:r>
      <w:r w:rsidR="00C13888" w:rsidRPr="00762F71">
        <w:rPr>
          <w:rFonts w:ascii="Times New Roman" w:hAnsi="Times New Roman" w:cs="Times New Roman"/>
          <w:sz w:val="24"/>
          <w:szCs w:val="24"/>
        </w:rPr>
        <w:t xml:space="preserve">. </w:t>
      </w:r>
      <w:r w:rsidRPr="00762F71">
        <w:rPr>
          <w:rFonts w:ascii="Times New Roman" w:hAnsi="Times New Roman" w:cs="Times New Roman"/>
          <w:sz w:val="24"/>
          <w:szCs w:val="24"/>
        </w:rPr>
        <w:t xml:space="preserve">CMNCs explained the </w:t>
      </w:r>
      <w:r w:rsidR="00C13888" w:rsidRPr="00762F71">
        <w:rPr>
          <w:rFonts w:ascii="Times New Roman" w:hAnsi="Times New Roman" w:cs="Times New Roman"/>
          <w:sz w:val="24"/>
          <w:szCs w:val="24"/>
        </w:rPr>
        <w:t>benefits of a</w:t>
      </w:r>
      <w:r w:rsidR="00897412">
        <w:rPr>
          <w:rFonts w:ascii="Times New Roman" w:hAnsi="Times New Roman" w:cs="Times New Roman"/>
          <w:sz w:val="24"/>
          <w:szCs w:val="24"/>
        </w:rPr>
        <w:t xml:space="preserve"> centraliz</w:t>
      </w:r>
      <w:r w:rsidRPr="00762F71">
        <w:rPr>
          <w:rFonts w:ascii="Times New Roman" w:hAnsi="Times New Roman" w:cs="Times New Roman"/>
          <w:sz w:val="24"/>
          <w:szCs w:val="24"/>
        </w:rPr>
        <w:t>ed structure. They</w:t>
      </w:r>
      <w:r w:rsidR="00762F71">
        <w:rPr>
          <w:rFonts w:ascii="Times New Roman" w:hAnsi="Times New Roman" w:cs="Times New Roman"/>
          <w:sz w:val="24"/>
          <w:szCs w:val="24"/>
        </w:rPr>
        <w:t xml:space="preserve"> frequently mentioned that it</w:t>
      </w:r>
      <w:r w:rsidR="00C13888" w:rsidRPr="00762F71">
        <w:rPr>
          <w:rFonts w:ascii="Times New Roman" w:hAnsi="Times New Roman" w:cs="Times New Roman"/>
          <w:sz w:val="24"/>
          <w:szCs w:val="24"/>
        </w:rPr>
        <w:t xml:space="preserve"> ensured </w:t>
      </w:r>
      <w:r w:rsidRPr="00762F71">
        <w:rPr>
          <w:rFonts w:ascii="Times New Roman" w:hAnsi="Times New Roman" w:cs="Times New Roman"/>
          <w:sz w:val="24"/>
          <w:szCs w:val="24"/>
        </w:rPr>
        <w:t>fast decision making</w:t>
      </w:r>
      <w:r w:rsidR="00C13888" w:rsidRPr="00762F71">
        <w:rPr>
          <w:rFonts w:ascii="Times New Roman" w:hAnsi="Times New Roman" w:cs="Times New Roman"/>
          <w:sz w:val="24"/>
          <w:szCs w:val="24"/>
        </w:rPr>
        <w:t xml:space="preserve"> and </w:t>
      </w:r>
      <w:r w:rsidR="00762F71">
        <w:rPr>
          <w:rFonts w:ascii="Times New Roman" w:hAnsi="Times New Roman" w:cs="Times New Roman"/>
          <w:sz w:val="24"/>
          <w:szCs w:val="24"/>
        </w:rPr>
        <w:t>facilitated market responsiveness</w:t>
      </w:r>
      <w:r w:rsidRPr="00762F71">
        <w:rPr>
          <w:rFonts w:ascii="Times New Roman" w:hAnsi="Times New Roman" w:cs="Times New Roman"/>
          <w:sz w:val="24"/>
          <w:szCs w:val="24"/>
        </w:rPr>
        <w:t xml:space="preserve">. </w:t>
      </w:r>
      <w:r w:rsidR="00C15C35" w:rsidRPr="00762F71">
        <w:rPr>
          <w:rFonts w:ascii="Times New Roman" w:hAnsi="Times New Roman" w:cs="Times New Roman"/>
          <w:sz w:val="24"/>
          <w:szCs w:val="24"/>
        </w:rPr>
        <w:t xml:space="preserve">We </w:t>
      </w:r>
      <w:r w:rsidR="00C13888" w:rsidRPr="00762F71">
        <w:rPr>
          <w:rFonts w:ascii="Times New Roman" w:hAnsi="Times New Roman" w:cs="Times New Roman"/>
          <w:sz w:val="24"/>
          <w:szCs w:val="24"/>
        </w:rPr>
        <w:t>heard from most interviewees that the</w:t>
      </w:r>
      <w:r w:rsidR="00C15C35" w:rsidRPr="00762F71">
        <w:rPr>
          <w:rFonts w:ascii="Times New Roman" w:hAnsi="Times New Roman" w:cs="Times New Roman"/>
          <w:sz w:val="24"/>
          <w:szCs w:val="24"/>
        </w:rPr>
        <w:t xml:space="preserve"> heavy u</w:t>
      </w:r>
      <w:r w:rsidR="00C13888" w:rsidRPr="00762F71">
        <w:rPr>
          <w:rFonts w:ascii="Times New Roman" w:hAnsi="Times New Roman" w:cs="Times New Roman"/>
          <w:sz w:val="24"/>
          <w:szCs w:val="24"/>
        </w:rPr>
        <w:t>se of expatriates, at</w:t>
      </w:r>
      <w:r w:rsidR="00C15C35" w:rsidRPr="00762F71">
        <w:rPr>
          <w:rFonts w:ascii="Times New Roman" w:hAnsi="Times New Roman" w:cs="Times New Roman"/>
          <w:sz w:val="24"/>
          <w:szCs w:val="24"/>
        </w:rPr>
        <w:t xml:space="preserve"> both managerial and operational level, </w:t>
      </w:r>
      <w:r w:rsidR="00C13888" w:rsidRPr="00762F71">
        <w:rPr>
          <w:rFonts w:ascii="Times New Roman" w:hAnsi="Times New Roman" w:cs="Times New Roman"/>
          <w:sz w:val="24"/>
          <w:szCs w:val="24"/>
        </w:rPr>
        <w:t>could considerably reduce</w:t>
      </w:r>
      <w:r w:rsidR="00C15C35" w:rsidRPr="00762F71">
        <w:rPr>
          <w:rFonts w:ascii="Times New Roman" w:hAnsi="Times New Roman" w:cs="Times New Roman"/>
          <w:sz w:val="24"/>
          <w:szCs w:val="24"/>
        </w:rPr>
        <w:t xml:space="preserve"> cost</w:t>
      </w:r>
      <w:r w:rsidR="00C13888" w:rsidRPr="00762F71">
        <w:rPr>
          <w:rFonts w:ascii="Times New Roman" w:hAnsi="Times New Roman" w:cs="Times New Roman"/>
          <w:sz w:val="24"/>
          <w:szCs w:val="24"/>
        </w:rPr>
        <w:t>s</w:t>
      </w:r>
      <w:r w:rsidR="00C15C35" w:rsidRPr="00762F71">
        <w:rPr>
          <w:rFonts w:ascii="Times New Roman" w:hAnsi="Times New Roman" w:cs="Times New Roman"/>
          <w:sz w:val="24"/>
          <w:szCs w:val="24"/>
        </w:rPr>
        <w:t xml:space="preserve">, speed </w:t>
      </w:r>
      <w:r w:rsidR="00C13888" w:rsidRPr="00762F71">
        <w:rPr>
          <w:rFonts w:ascii="Times New Roman" w:hAnsi="Times New Roman" w:cs="Times New Roman"/>
          <w:sz w:val="24"/>
          <w:szCs w:val="24"/>
        </w:rPr>
        <w:t xml:space="preserve">up projects, and transfer </w:t>
      </w:r>
      <w:r w:rsidR="00C15C35" w:rsidRPr="00762F71">
        <w:rPr>
          <w:rFonts w:ascii="Times New Roman" w:hAnsi="Times New Roman" w:cs="Times New Roman"/>
          <w:sz w:val="24"/>
          <w:szCs w:val="24"/>
        </w:rPr>
        <w:t xml:space="preserve">knowledge more effectively and </w:t>
      </w:r>
      <w:r w:rsidR="00762F71">
        <w:rPr>
          <w:rFonts w:ascii="Times New Roman" w:hAnsi="Times New Roman" w:cs="Times New Roman"/>
          <w:sz w:val="24"/>
          <w:szCs w:val="24"/>
        </w:rPr>
        <w:t>efficiently. T</w:t>
      </w:r>
      <w:r w:rsidR="00C15C35" w:rsidRPr="00762F71">
        <w:rPr>
          <w:rFonts w:ascii="Times New Roman" w:hAnsi="Times New Roman" w:cs="Times New Roman"/>
          <w:sz w:val="24"/>
          <w:szCs w:val="24"/>
        </w:rPr>
        <w:t xml:space="preserve">hey believed that Chinese were </w:t>
      </w:r>
      <w:r w:rsidR="00C13888" w:rsidRPr="00762F71">
        <w:rPr>
          <w:rFonts w:ascii="Times New Roman" w:hAnsi="Times New Roman" w:cs="Times New Roman"/>
          <w:sz w:val="24"/>
          <w:szCs w:val="24"/>
        </w:rPr>
        <w:t xml:space="preserve">more </w:t>
      </w:r>
      <w:r w:rsidR="00C15C35" w:rsidRPr="00762F71">
        <w:rPr>
          <w:rFonts w:ascii="Times New Roman" w:hAnsi="Times New Roman" w:cs="Times New Roman"/>
          <w:sz w:val="24"/>
          <w:szCs w:val="24"/>
        </w:rPr>
        <w:t xml:space="preserve">hardworking, flexible and obedient than local employees or third country employees. </w:t>
      </w:r>
      <w:r w:rsidRPr="00762F71">
        <w:rPr>
          <w:rFonts w:ascii="Times New Roman" w:hAnsi="Times New Roman" w:cs="Times New Roman"/>
          <w:sz w:val="24"/>
          <w:szCs w:val="24"/>
        </w:rPr>
        <w:t>They</w:t>
      </w:r>
      <w:r w:rsidR="00C13888" w:rsidRPr="00762F71">
        <w:rPr>
          <w:rFonts w:ascii="Times New Roman" w:hAnsi="Times New Roman" w:cs="Times New Roman"/>
          <w:sz w:val="24"/>
          <w:szCs w:val="24"/>
        </w:rPr>
        <w:t xml:space="preserve"> emphasized that such a capability as</w:t>
      </w:r>
      <w:r w:rsidR="00C15C35" w:rsidRPr="00762F71">
        <w:rPr>
          <w:rFonts w:ascii="Times New Roman" w:hAnsi="Times New Roman" w:cs="Times New Roman"/>
          <w:sz w:val="24"/>
          <w:szCs w:val="24"/>
        </w:rPr>
        <w:t xml:space="preserve"> fast responsiveness and quick decision</w:t>
      </w:r>
      <w:r w:rsidR="00C13888" w:rsidRPr="00762F71">
        <w:rPr>
          <w:rFonts w:ascii="Times New Roman" w:hAnsi="Times New Roman" w:cs="Times New Roman"/>
          <w:sz w:val="24"/>
          <w:szCs w:val="24"/>
        </w:rPr>
        <w:t>-making</w:t>
      </w:r>
      <w:r w:rsidRPr="00762F71">
        <w:rPr>
          <w:rFonts w:ascii="Times New Roman" w:hAnsi="Times New Roman" w:cs="Times New Roman"/>
          <w:sz w:val="24"/>
          <w:szCs w:val="24"/>
        </w:rPr>
        <w:t xml:space="preserve"> i</w:t>
      </w:r>
      <w:r w:rsidR="00C13888" w:rsidRPr="00762F71">
        <w:rPr>
          <w:rFonts w:ascii="Times New Roman" w:hAnsi="Times New Roman" w:cs="Times New Roman"/>
          <w:sz w:val="24"/>
          <w:szCs w:val="24"/>
        </w:rPr>
        <w:t>s of paramount importance for hyper-competitive global markets</w:t>
      </w:r>
      <w:r w:rsidRPr="00762F71">
        <w:rPr>
          <w:rFonts w:ascii="Times New Roman" w:hAnsi="Times New Roman" w:cs="Times New Roman"/>
          <w:sz w:val="24"/>
          <w:szCs w:val="24"/>
        </w:rPr>
        <w:t xml:space="preserve">. </w:t>
      </w:r>
      <w:r w:rsidR="00665CB1" w:rsidRPr="00762F71">
        <w:rPr>
          <w:rFonts w:ascii="Times New Roman" w:hAnsi="Times New Roman" w:cs="Times New Roman"/>
          <w:sz w:val="24"/>
          <w:szCs w:val="24"/>
        </w:rPr>
        <w:t xml:space="preserve">Huawei’s founder </w:t>
      </w:r>
      <w:proofErr w:type="spellStart"/>
      <w:r w:rsidR="00665CB1" w:rsidRPr="00762F71">
        <w:rPr>
          <w:rFonts w:ascii="Times New Roman" w:hAnsi="Times New Roman" w:cs="Times New Roman"/>
          <w:sz w:val="24"/>
          <w:szCs w:val="24"/>
        </w:rPr>
        <w:t>Mr</w:t>
      </w:r>
      <w:proofErr w:type="spellEnd"/>
      <w:r w:rsidR="00665CB1" w:rsidRPr="00762F71">
        <w:rPr>
          <w:rFonts w:ascii="Times New Roman" w:hAnsi="Times New Roman" w:cs="Times New Roman"/>
          <w:sz w:val="24"/>
          <w:szCs w:val="24"/>
        </w:rPr>
        <w:t xml:space="preserve"> Ren</w:t>
      </w:r>
      <w:r w:rsidR="00762F71">
        <w:rPr>
          <w:rFonts w:ascii="Times New Roman" w:hAnsi="Times New Roman" w:cs="Times New Roman"/>
          <w:sz w:val="24"/>
          <w:szCs w:val="24"/>
        </w:rPr>
        <w:t xml:space="preserve"> holds</w:t>
      </w:r>
      <w:r w:rsidRPr="00762F71">
        <w:rPr>
          <w:rFonts w:ascii="Times New Roman" w:hAnsi="Times New Roman" w:cs="Times New Roman"/>
          <w:sz w:val="24"/>
          <w:szCs w:val="24"/>
        </w:rPr>
        <w:t xml:space="preserve"> that </w:t>
      </w:r>
      <w:r w:rsidR="00762F71">
        <w:rPr>
          <w:rFonts w:ascii="Times New Roman" w:hAnsi="Times New Roman" w:cs="Times New Roman"/>
          <w:sz w:val="24"/>
          <w:szCs w:val="24"/>
        </w:rPr>
        <w:t>Japan’s lost competitiveness is</w:t>
      </w:r>
      <w:r w:rsidRPr="00762F71">
        <w:rPr>
          <w:rFonts w:ascii="Times New Roman" w:hAnsi="Times New Roman" w:cs="Times New Roman"/>
          <w:sz w:val="24"/>
          <w:szCs w:val="24"/>
        </w:rPr>
        <w:t xml:space="preserve"> closely related to </w:t>
      </w:r>
      <w:r w:rsidR="00762F71">
        <w:rPr>
          <w:rFonts w:ascii="Times New Roman" w:hAnsi="Times New Roman" w:cs="Times New Roman"/>
          <w:sz w:val="24"/>
          <w:szCs w:val="24"/>
        </w:rPr>
        <w:t>its slow responsiveness from the 1990s onwards</w:t>
      </w:r>
      <w:r w:rsidR="00C13888" w:rsidRPr="00762F71">
        <w:rPr>
          <w:rFonts w:ascii="Times New Roman" w:hAnsi="Times New Roman" w:cs="Times New Roman"/>
          <w:sz w:val="24"/>
          <w:szCs w:val="24"/>
        </w:rPr>
        <w:t>. In contrast, Huawei</w:t>
      </w:r>
      <w:r w:rsidR="00762F71">
        <w:rPr>
          <w:rFonts w:ascii="Times New Roman" w:hAnsi="Times New Roman" w:cs="Times New Roman"/>
          <w:sz w:val="24"/>
          <w:szCs w:val="24"/>
        </w:rPr>
        <w:t xml:space="preserve"> responded to </w:t>
      </w:r>
      <w:r w:rsidRPr="00762F71">
        <w:rPr>
          <w:rFonts w:ascii="Times New Roman" w:hAnsi="Times New Roman" w:cs="Times New Roman"/>
          <w:sz w:val="24"/>
          <w:szCs w:val="24"/>
        </w:rPr>
        <w:t>market</w:t>
      </w:r>
      <w:r w:rsidR="00762F71">
        <w:rPr>
          <w:rFonts w:ascii="Times New Roman" w:hAnsi="Times New Roman" w:cs="Times New Roman"/>
          <w:sz w:val="24"/>
          <w:szCs w:val="24"/>
        </w:rPr>
        <w:t>s</w:t>
      </w:r>
      <w:r w:rsidRPr="00762F71">
        <w:rPr>
          <w:rFonts w:ascii="Times New Roman" w:hAnsi="Times New Roman" w:cs="Times New Roman"/>
          <w:sz w:val="24"/>
          <w:szCs w:val="24"/>
        </w:rPr>
        <w:t>, thanks</w:t>
      </w:r>
      <w:r w:rsidR="00762F71">
        <w:rPr>
          <w:rFonts w:ascii="Times New Roman" w:hAnsi="Times New Roman" w:cs="Times New Roman"/>
          <w:sz w:val="24"/>
          <w:szCs w:val="24"/>
        </w:rPr>
        <w:t xml:space="preserve"> to</w:t>
      </w:r>
      <w:r w:rsidR="00897412">
        <w:rPr>
          <w:rFonts w:ascii="Times New Roman" w:hAnsi="Times New Roman" w:cs="Times New Roman"/>
          <w:sz w:val="24"/>
          <w:szCs w:val="24"/>
        </w:rPr>
        <w:t xml:space="preserve"> the centraliz</w:t>
      </w:r>
      <w:r w:rsidRPr="00762F71">
        <w:rPr>
          <w:rFonts w:ascii="Times New Roman" w:hAnsi="Times New Roman" w:cs="Times New Roman"/>
          <w:sz w:val="24"/>
          <w:szCs w:val="24"/>
        </w:rPr>
        <w:t>ed structure and</w:t>
      </w:r>
      <w:r w:rsidR="00762F71">
        <w:rPr>
          <w:rFonts w:ascii="Times New Roman" w:hAnsi="Times New Roman" w:cs="Times New Roman"/>
          <w:sz w:val="24"/>
          <w:szCs w:val="24"/>
        </w:rPr>
        <w:t xml:space="preserve"> a</w:t>
      </w:r>
      <w:r w:rsidRPr="00762F71">
        <w:rPr>
          <w:rFonts w:ascii="Times New Roman" w:hAnsi="Times New Roman" w:cs="Times New Roman"/>
          <w:sz w:val="24"/>
          <w:szCs w:val="24"/>
        </w:rPr>
        <w:t xml:space="preserve"> large number of </w:t>
      </w:r>
      <w:r w:rsidR="00762F71">
        <w:rPr>
          <w:rFonts w:ascii="Times New Roman" w:hAnsi="Times New Roman" w:cs="Times New Roman"/>
          <w:sz w:val="24"/>
          <w:szCs w:val="24"/>
        </w:rPr>
        <w:t>cheap expatriates.</w:t>
      </w:r>
    </w:p>
    <w:p w14:paraId="6F6F6336" w14:textId="77777777" w:rsidR="006D17F2" w:rsidRPr="00762F71" w:rsidRDefault="006D17F2" w:rsidP="00C3739F">
      <w:pPr>
        <w:pStyle w:val="Body"/>
        <w:jc w:val="both"/>
        <w:rPr>
          <w:rFonts w:ascii="Times New Roman" w:hAnsi="Times New Roman" w:cs="Times New Roman"/>
          <w:sz w:val="24"/>
          <w:szCs w:val="24"/>
        </w:rPr>
      </w:pPr>
    </w:p>
    <w:p w14:paraId="1F3E12DE" w14:textId="77777777" w:rsidR="006D17F2" w:rsidRPr="00762F71" w:rsidRDefault="006D17F2" w:rsidP="00C3739F">
      <w:pPr>
        <w:jc w:val="both"/>
        <w:rPr>
          <w:i/>
        </w:rPr>
      </w:pPr>
      <w:r w:rsidRPr="00762F71">
        <w:rPr>
          <w:i/>
        </w:rPr>
        <w:t>Government support</w:t>
      </w:r>
    </w:p>
    <w:p w14:paraId="51DAC16B" w14:textId="77777777" w:rsidR="009E53CC" w:rsidRDefault="006D17F2" w:rsidP="009E53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lang w:eastAsia="zh-CN"/>
        </w:rPr>
      </w:pPr>
      <w:r w:rsidRPr="00762F71">
        <w:t>Our research found t</w:t>
      </w:r>
      <w:r w:rsidR="00B00CD6">
        <w:t xml:space="preserve">hat, at the early stages of </w:t>
      </w:r>
      <w:r w:rsidRPr="00762F71">
        <w:t>internationalization</w:t>
      </w:r>
      <w:r w:rsidRPr="00C3739F">
        <w:t xml:space="preserve">, a large number of </w:t>
      </w:r>
      <w:r w:rsidR="00C13888">
        <w:t xml:space="preserve">the </w:t>
      </w:r>
      <w:r w:rsidRPr="00C3739F">
        <w:t xml:space="preserve">contracts that CMNCs secured overseas </w:t>
      </w:r>
      <w:r w:rsidR="00C13888">
        <w:t xml:space="preserve">were related to </w:t>
      </w:r>
      <w:r w:rsidRPr="00C3739F">
        <w:t>Chinese government aid or loan</w:t>
      </w:r>
      <w:r w:rsidR="00C13888">
        <w:t>s</w:t>
      </w:r>
      <w:r w:rsidRPr="00C3739F">
        <w:t xml:space="preserve"> to the host countries. </w:t>
      </w:r>
      <w:r w:rsidR="003D5628" w:rsidRPr="00C3739F">
        <w:t>On the other hand, many</w:t>
      </w:r>
      <w:r w:rsidRPr="00C3739F">
        <w:t xml:space="preserve"> CMNCs suffered fr</w:t>
      </w:r>
      <w:r w:rsidR="002E027D" w:rsidRPr="00C3739F">
        <w:t>om government’s unsystematic</w:t>
      </w:r>
      <w:r w:rsidRPr="00C3739F">
        <w:t xml:space="preserve"> and discriminate policy and support</w:t>
      </w:r>
      <w:r w:rsidR="00C13888">
        <w:t xml:space="preserve">, meaning </w:t>
      </w:r>
      <w:r w:rsidR="00B00CD6">
        <w:t xml:space="preserve">that </w:t>
      </w:r>
      <w:r w:rsidR="00C13888">
        <w:t>frequently</w:t>
      </w:r>
      <w:r w:rsidR="003D5628" w:rsidRPr="00C3739F">
        <w:t xml:space="preserve"> many one-off </w:t>
      </w:r>
      <w:r w:rsidR="00B00CD6">
        <w:t xml:space="preserve">cases of </w:t>
      </w:r>
      <w:r w:rsidR="003D5628" w:rsidRPr="00C3739F">
        <w:t>support</w:t>
      </w:r>
      <w:r w:rsidR="00B00CD6">
        <w:t xml:space="preserve"> were</w:t>
      </w:r>
      <w:r w:rsidR="003D5628" w:rsidRPr="00C3739F">
        <w:t xml:space="preserve"> based on requests rather than documented regulations, </w:t>
      </w:r>
      <w:r w:rsidRPr="00C3739F">
        <w:t xml:space="preserve">and </w:t>
      </w:r>
      <w:r w:rsidR="00C13888">
        <w:t>support</w:t>
      </w:r>
      <w:r w:rsidR="001A672B" w:rsidRPr="00C3739F">
        <w:t xml:space="preserve"> obviously </w:t>
      </w:r>
      <w:proofErr w:type="spellStart"/>
      <w:r w:rsidR="001A672B" w:rsidRPr="00C3739F">
        <w:t>favo</w:t>
      </w:r>
      <w:r w:rsidR="00C13888">
        <w:t>u</w:t>
      </w:r>
      <w:r w:rsidR="001A672B" w:rsidRPr="00C3739F">
        <w:t>red</w:t>
      </w:r>
      <w:proofErr w:type="spellEnd"/>
      <w:r w:rsidR="001A672B" w:rsidRPr="00C3739F">
        <w:t xml:space="preserve"> s</w:t>
      </w:r>
      <w:r w:rsidR="00C13888">
        <w:t xml:space="preserve">tate owned </w:t>
      </w:r>
      <w:r w:rsidR="001A672B" w:rsidRPr="00C3739F">
        <w:t>CMNCs</w:t>
      </w:r>
      <w:r w:rsidRPr="00C3739F">
        <w:t xml:space="preserve">. </w:t>
      </w:r>
      <w:r w:rsidR="008924E1" w:rsidRPr="00C3739F">
        <w:t>We have two opposite cases to illustrate.</w:t>
      </w:r>
      <w:r w:rsidR="00371445">
        <w:rPr>
          <w:lang w:eastAsia="zh-CN"/>
        </w:rPr>
        <w:t xml:space="preserve"> </w:t>
      </w:r>
      <w:r w:rsidRPr="00C3739F">
        <w:rPr>
          <w:lang w:eastAsia="zh-CN"/>
        </w:rPr>
        <w:t xml:space="preserve">Harbin Power Equipment Corporation (HPEC) </w:t>
      </w:r>
      <w:r w:rsidR="00371445">
        <w:rPr>
          <w:lang w:eastAsia="zh-CN"/>
        </w:rPr>
        <w:t>is one of three dominant state-</w:t>
      </w:r>
      <w:r w:rsidRPr="00C3739F">
        <w:rPr>
          <w:lang w:eastAsia="zh-CN"/>
        </w:rPr>
        <w:t>owned power equipment manufacturers in China. Having carried out small subcontracted projects abroad</w:t>
      </w:r>
      <w:r w:rsidR="00371445">
        <w:rPr>
          <w:lang w:eastAsia="zh-CN"/>
        </w:rPr>
        <w:t>,</w:t>
      </w:r>
      <w:r w:rsidRPr="00C3739F">
        <w:rPr>
          <w:lang w:eastAsia="zh-CN"/>
        </w:rPr>
        <w:t xml:space="preserve"> starting in 1983, they began outward FDI in the early 1990s. Before going to international market, HPEC had developed a wid</w:t>
      </w:r>
      <w:r w:rsidR="00B00CD6">
        <w:rPr>
          <w:lang w:eastAsia="zh-CN"/>
        </w:rPr>
        <w:t>e range of capabilities through</w:t>
      </w:r>
      <w:r w:rsidRPr="00C3739F">
        <w:rPr>
          <w:lang w:eastAsia="zh-CN"/>
        </w:rPr>
        <w:t xml:space="preserve"> governm</w:t>
      </w:r>
      <w:r w:rsidR="00B00CD6">
        <w:rPr>
          <w:lang w:eastAsia="zh-CN"/>
        </w:rPr>
        <w:t xml:space="preserve">ent support, its own </w:t>
      </w:r>
      <w:r w:rsidR="00E104D5">
        <w:rPr>
          <w:lang w:eastAsia="zh-CN"/>
        </w:rPr>
        <w:t>R&amp;D</w:t>
      </w:r>
      <w:r w:rsidR="00B00CD6">
        <w:rPr>
          <w:lang w:eastAsia="zh-CN"/>
        </w:rPr>
        <w:t xml:space="preserve"> and </w:t>
      </w:r>
      <w:r w:rsidRPr="00C3739F">
        <w:rPr>
          <w:lang w:eastAsia="zh-CN"/>
        </w:rPr>
        <w:t xml:space="preserve">inward internationalization, particularly through international joint ventures and strategic alliances with top global players. </w:t>
      </w:r>
      <w:r w:rsidR="00371445">
        <w:rPr>
          <w:lang w:eastAsia="zh-CN"/>
        </w:rPr>
        <w:t>Since the 1950s, China had</w:t>
      </w:r>
      <w:r w:rsidRPr="00C3739F">
        <w:rPr>
          <w:lang w:eastAsia="zh-CN"/>
        </w:rPr>
        <w:t xml:space="preserve"> treated the power equipment industry as a priority in order to overcome electricity shortages. </w:t>
      </w:r>
      <w:r w:rsidR="00371445">
        <w:rPr>
          <w:lang w:eastAsia="zh-CN"/>
        </w:rPr>
        <w:t>When Western MNC</w:t>
      </w:r>
      <w:r w:rsidRPr="00C3739F">
        <w:rPr>
          <w:lang w:eastAsia="zh-CN"/>
        </w:rPr>
        <w:t>s started competing in China in the 1990s, HPEC enjoyed the home government’s support, giving it priority in local projects. For example, the government ordered that international consortia for the first phase of the Three Gorges construction must use HPEC’s products and transfer technology to HPEC when</w:t>
      </w:r>
      <w:r w:rsidR="00371445">
        <w:rPr>
          <w:lang w:eastAsia="zh-CN"/>
        </w:rPr>
        <w:t>ever subcontracting occurred</w:t>
      </w:r>
      <w:r w:rsidR="00B00CD6">
        <w:rPr>
          <w:lang w:eastAsia="zh-CN"/>
        </w:rPr>
        <w:t>. HPEC</w:t>
      </w:r>
      <w:r w:rsidRPr="00C3739F">
        <w:rPr>
          <w:lang w:eastAsia="zh-CN"/>
        </w:rPr>
        <w:t xml:space="preserve"> had thereby acquired some of the most advanced thermal, hydro, and nuclear power equipment and technology. Government support played a part i</w:t>
      </w:r>
      <w:r w:rsidR="004A3EBF">
        <w:rPr>
          <w:lang w:eastAsia="zh-CN"/>
        </w:rPr>
        <w:t>n ‘pushing’</w:t>
      </w:r>
      <w:r w:rsidRPr="00C3739F">
        <w:rPr>
          <w:lang w:eastAsia="zh-CN"/>
        </w:rPr>
        <w:t xml:space="preserve"> HPEC to expand globally. </w:t>
      </w:r>
      <w:r w:rsidR="002C5E47" w:rsidRPr="00C3739F">
        <w:rPr>
          <w:lang w:eastAsia="zh-CN"/>
        </w:rPr>
        <w:t>In its early stage of internationalization, a</w:t>
      </w:r>
      <w:r w:rsidR="004A3EBF">
        <w:rPr>
          <w:lang w:eastAsia="zh-CN"/>
        </w:rPr>
        <w:t xml:space="preserve">bout 80 per cent </w:t>
      </w:r>
      <w:r w:rsidRPr="00C3739F">
        <w:rPr>
          <w:lang w:eastAsia="zh-CN"/>
        </w:rPr>
        <w:t xml:space="preserve">of </w:t>
      </w:r>
      <w:r w:rsidR="002C5E47" w:rsidRPr="00C3739F">
        <w:rPr>
          <w:lang w:eastAsia="zh-CN"/>
        </w:rPr>
        <w:t>its</w:t>
      </w:r>
      <w:r w:rsidRPr="00C3739F">
        <w:rPr>
          <w:lang w:eastAsia="zh-CN"/>
        </w:rPr>
        <w:t xml:space="preserve"> “go-global” </w:t>
      </w:r>
      <w:r w:rsidR="00B00CD6">
        <w:rPr>
          <w:lang w:eastAsia="zh-CN"/>
        </w:rPr>
        <w:t xml:space="preserve">projects were </w:t>
      </w:r>
      <w:r w:rsidR="004A3EBF">
        <w:rPr>
          <w:lang w:eastAsia="zh-CN"/>
        </w:rPr>
        <w:t>financed by loans from</w:t>
      </w:r>
      <w:r w:rsidRPr="00C3739F">
        <w:rPr>
          <w:lang w:eastAsia="zh-CN"/>
        </w:rPr>
        <w:t xml:space="preserve"> government-owned banks. </w:t>
      </w:r>
      <w:r w:rsidR="002C5E47" w:rsidRPr="00C3739F">
        <w:rPr>
          <w:lang w:eastAsia="zh-CN"/>
        </w:rPr>
        <w:t xml:space="preserve">With this initial push, </w:t>
      </w:r>
      <w:r w:rsidRPr="00C3739F">
        <w:rPr>
          <w:lang w:eastAsia="zh-CN"/>
        </w:rPr>
        <w:t xml:space="preserve">HPEC </w:t>
      </w:r>
      <w:r w:rsidR="002C5E47" w:rsidRPr="00C3739F">
        <w:rPr>
          <w:lang w:eastAsia="zh-CN"/>
        </w:rPr>
        <w:t xml:space="preserve">was able to </w:t>
      </w:r>
      <w:r w:rsidRPr="00C3739F">
        <w:rPr>
          <w:lang w:eastAsia="zh-CN"/>
        </w:rPr>
        <w:t>operate</w:t>
      </w:r>
      <w:r w:rsidR="002C5E47" w:rsidRPr="00C3739F">
        <w:rPr>
          <w:lang w:eastAsia="zh-CN"/>
        </w:rPr>
        <w:t xml:space="preserve"> overseas. Although</w:t>
      </w:r>
      <w:r w:rsidRPr="00C3739F">
        <w:rPr>
          <w:lang w:eastAsia="zh-CN"/>
        </w:rPr>
        <w:t xml:space="preserve"> its technology was not as advanced as its Western rivals, it was </w:t>
      </w:r>
      <w:r w:rsidR="004A3EBF">
        <w:rPr>
          <w:lang w:eastAsia="zh-CN"/>
        </w:rPr>
        <w:t xml:space="preserve">at </w:t>
      </w:r>
      <w:r w:rsidRPr="00C3739F">
        <w:rPr>
          <w:lang w:eastAsia="zh-CN"/>
        </w:rPr>
        <w:t>the level that</w:t>
      </w:r>
      <w:r w:rsidR="00B00CD6">
        <w:rPr>
          <w:lang w:eastAsia="zh-CN"/>
        </w:rPr>
        <w:t xml:space="preserve"> suited developing markets</w:t>
      </w:r>
      <w:r w:rsidR="007D07EB">
        <w:rPr>
          <w:lang w:eastAsia="zh-CN"/>
        </w:rPr>
        <w:t xml:space="preserve">. </w:t>
      </w:r>
      <w:r w:rsidR="007D07EB" w:rsidRPr="00C3739F">
        <w:rPr>
          <w:lang w:eastAsia="zh-CN"/>
        </w:rPr>
        <w:t xml:space="preserve">Moreover, lower cost and fast delivery facilitated </w:t>
      </w:r>
      <w:r w:rsidR="007D07EB">
        <w:rPr>
          <w:lang w:eastAsia="zh-CN"/>
        </w:rPr>
        <w:t xml:space="preserve">HPEC in </w:t>
      </w:r>
      <w:r w:rsidR="007D07EB" w:rsidRPr="00C3739F">
        <w:rPr>
          <w:lang w:eastAsia="zh-CN"/>
        </w:rPr>
        <w:t>win</w:t>
      </w:r>
      <w:r w:rsidR="007D07EB">
        <w:rPr>
          <w:lang w:eastAsia="zh-CN"/>
        </w:rPr>
        <w:t>ning</w:t>
      </w:r>
      <w:r w:rsidR="007D07EB" w:rsidRPr="00C3739F">
        <w:rPr>
          <w:lang w:eastAsia="zh-CN"/>
        </w:rPr>
        <w:t xml:space="preserve"> overseas projects. This</w:t>
      </w:r>
      <w:r w:rsidR="007D07EB">
        <w:rPr>
          <w:lang w:eastAsia="zh-CN"/>
        </w:rPr>
        <w:t xml:space="preserve"> position</w:t>
      </w:r>
      <w:r w:rsidR="007D07EB" w:rsidRPr="00C3739F">
        <w:rPr>
          <w:lang w:eastAsia="zh-CN"/>
        </w:rPr>
        <w:t xml:space="preserve"> translated </w:t>
      </w:r>
      <w:r w:rsidR="007D07EB">
        <w:rPr>
          <w:lang w:eastAsia="zh-CN"/>
        </w:rPr>
        <w:t>in</w:t>
      </w:r>
      <w:r w:rsidR="007D07EB" w:rsidRPr="00C3739F">
        <w:rPr>
          <w:lang w:eastAsia="zh-CN"/>
        </w:rPr>
        <w:t>to ample op</w:t>
      </w:r>
      <w:r w:rsidR="007D07EB">
        <w:rPr>
          <w:lang w:eastAsia="zh-CN"/>
        </w:rPr>
        <w:t>portunities</w:t>
      </w:r>
      <w:r w:rsidR="007D07EB" w:rsidRPr="00C3739F">
        <w:rPr>
          <w:lang w:eastAsia="zh-CN"/>
        </w:rPr>
        <w:t>. By 2008, HPEC had undertaken nearly 30 outward FDI projects, all in developing</w:t>
      </w:r>
      <w:r w:rsidR="007D07EB">
        <w:rPr>
          <w:lang w:eastAsia="zh-CN"/>
        </w:rPr>
        <w:t xml:space="preserve"> </w:t>
      </w:r>
      <w:r w:rsidR="007D07EB" w:rsidRPr="00C3739F">
        <w:rPr>
          <w:lang w:eastAsia="zh-CN"/>
        </w:rPr>
        <w:t>countries (</w:t>
      </w:r>
      <w:r w:rsidR="009E53CC" w:rsidRPr="000625F3">
        <w:rPr>
          <w:lang w:eastAsia="zh-CN"/>
        </w:rPr>
        <w:t>Interview, Head</w:t>
      </w:r>
      <w:r w:rsidR="009E53CC">
        <w:rPr>
          <w:lang w:eastAsia="zh-CN"/>
        </w:rPr>
        <w:t xml:space="preserve">, </w:t>
      </w:r>
      <w:r w:rsidR="009E53CC" w:rsidRPr="000625F3">
        <w:rPr>
          <w:lang w:eastAsia="zh-CN"/>
        </w:rPr>
        <w:t>HPEC</w:t>
      </w:r>
      <w:r w:rsidR="009E53CC">
        <w:rPr>
          <w:lang w:eastAsia="zh-CN"/>
        </w:rPr>
        <w:t xml:space="preserve"> Sudan</w:t>
      </w:r>
      <w:r w:rsidR="009E53CC" w:rsidRPr="000625F3">
        <w:rPr>
          <w:lang w:eastAsia="zh-CN"/>
        </w:rPr>
        <w:t xml:space="preserve">, </w:t>
      </w:r>
      <w:proofErr w:type="gramStart"/>
      <w:r w:rsidR="009E53CC">
        <w:rPr>
          <w:lang w:eastAsia="zh-CN"/>
        </w:rPr>
        <w:t>1</w:t>
      </w:r>
      <w:proofErr w:type="gramEnd"/>
      <w:r w:rsidR="009E53CC">
        <w:rPr>
          <w:lang w:eastAsia="zh-CN"/>
        </w:rPr>
        <w:t xml:space="preserve"> May </w:t>
      </w:r>
      <w:r w:rsidR="009E53CC" w:rsidRPr="000625F3">
        <w:rPr>
          <w:lang w:eastAsia="zh-CN"/>
        </w:rPr>
        <w:t>2008</w:t>
      </w:r>
      <w:r w:rsidR="007D07EB" w:rsidRPr="00C3739F">
        <w:rPr>
          <w:lang w:eastAsia="zh-CN"/>
        </w:rPr>
        <w:t>). Gradually, through learning by doing overseas, HPEC was able to win inte</w:t>
      </w:r>
      <w:r w:rsidR="007D07EB">
        <w:rPr>
          <w:lang w:eastAsia="zh-CN"/>
        </w:rPr>
        <w:t xml:space="preserve">rnational contracts without </w:t>
      </w:r>
      <w:r w:rsidR="007D07EB" w:rsidRPr="00C3739F">
        <w:rPr>
          <w:lang w:eastAsia="zh-CN"/>
        </w:rPr>
        <w:t>government assistance. For instance, the ratio of government suppo</w:t>
      </w:r>
      <w:r w:rsidR="007D07EB">
        <w:rPr>
          <w:lang w:eastAsia="zh-CN"/>
        </w:rPr>
        <w:t>rt related projects fell</w:t>
      </w:r>
      <w:r w:rsidR="007D07EB" w:rsidRPr="00C3739F">
        <w:rPr>
          <w:lang w:eastAsia="zh-CN"/>
        </w:rPr>
        <w:t xml:space="preserve"> from 80 per cent in 2008 to </w:t>
      </w:r>
      <w:r w:rsidR="007D07EB">
        <w:rPr>
          <w:lang w:eastAsia="zh-CN"/>
        </w:rPr>
        <w:t>30 per cent</w:t>
      </w:r>
      <w:r w:rsidR="007D07EB" w:rsidRPr="00C3739F">
        <w:rPr>
          <w:lang w:eastAsia="zh-CN"/>
        </w:rPr>
        <w:t xml:space="preserve"> in 2011 (</w:t>
      </w:r>
      <w:r w:rsidR="007D07EB">
        <w:rPr>
          <w:lang w:eastAsia="zh-CN"/>
        </w:rPr>
        <w:t>Intervie</w:t>
      </w:r>
      <w:r w:rsidR="009E53CC">
        <w:rPr>
          <w:lang w:eastAsia="zh-CN"/>
        </w:rPr>
        <w:t>ws,</w:t>
      </w:r>
      <w:r w:rsidR="009E53CC" w:rsidRPr="000625F3">
        <w:rPr>
          <w:lang w:eastAsia="zh-CN"/>
        </w:rPr>
        <w:t xml:space="preserve"> Senior Managers</w:t>
      </w:r>
      <w:r w:rsidR="009E53CC">
        <w:rPr>
          <w:lang w:eastAsia="zh-CN"/>
        </w:rPr>
        <w:t xml:space="preserve">, HPEC </w:t>
      </w:r>
      <w:r w:rsidR="009E53CC" w:rsidRPr="00C3739F">
        <w:rPr>
          <w:lang w:eastAsia="zh-CN"/>
        </w:rPr>
        <w:t>head</w:t>
      </w:r>
      <w:r w:rsidR="009E53CC">
        <w:rPr>
          <w:lang w:eastAsia="zh-CN"/>
        </w:rPr>
        <w:t>quarters, 28 March 2012).</w:t>
      </w:r>
    </w:p>
    <w:p w14:paraId="63C4FE8E" w14:textId="40C9E61F" w:rsidR="00CB3016" w:rsidRDefault="006D17F2" w:rsidP="009E53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firstLine="720"/>
        <w:jc w:val="both"/>
        <w:rPr>
          <w:lang w:eastAsia="zh-CN"/>
        </w:rPr>
      </w:pPr>
      <w:r w:rsidRPr="00C3739F">
        <w:rPr>
          <w:lang w:eastAsia="zh-CN"/>
        </w:rPr>
        <w:t xml:space="preserve">However, numerous cases </w:t>
      </w:r>
      <w:r w:rsidR="004E4A12" w:rsidRPr="00C3739F">
        <w:rPr>
          <w:lang w:eastAsia="zh-CN"/>
        </w:rPr>
        <w:t xml:space="preserve">in our research </w:t>
      </w:r>
      <w:r w:rsidRPr="00C3739F">
        <w:rPr>
          <w:lang w:eastAsia="zh-CN"/>
        </w:rPr>
        <w:t xml:space="preserve">proved that government support was not effective or successful. Nanjing Automobile Corporate (NAC) </w:t>
      </w:r>
      <w:r w:rsidR="004E4A12" w:rsidRPr="00C3739F">
        <w:rPr>
          <w:lang w:eastAsia="zh-CN"/>
        </w:rPr>
        <w:t>wa</w:t>
      </w:r>
      <w:r w:rsidRPr="00C3739F">
        <w:rPr>
          <w:lang w:eastAsia="zh-CN"/>
        </w:rPr>
        <w:t xml:space="preserve">s </w:t>
      </w:r>
      <w:r w:rsidR="004A3EBF">
        <w:rPr>
          <w:lang w:eastAsia="zh-CN"/>
        </w:rPr>
        <w:t>a case in</w:t>
      </w:r>
      <w:r w:rsidRPr="00C3739F">
        <w:rPr>
          <w:lang w:eastAsia="zh-CN"/>
        </w:rPr>
        <w:t xml:space="preserve"> point. NAC </w:t>
      </w:r>
      <w:r w:rsidR="004E4A12" w:rsidRPr="00C3739F">
        <w:rPr>
          <w:lang w:eastAsia="zh-CN"/>
        </w:rPr>
        <w:t>wa</w:t>
      </w:r>
      <w:r w:rsidRPr="00C3739F">
        <w:rPr>
          <w:lang w:eastAsia="zh-CN"/>
        </w:rPr>
        <w:t xml:space="preserve">s one of the oldest Chinese state-owned vehicle manufacturers, </w:t>
      </w:r>
      <w:r w:rsidR="00B86595">
        <w:rPr>
          <w:lang w:eastAsia="zh-CN"/>
        </w:rPr>
        <w:t xml:space="preserve">and </w:t>
      </w:r>
      <w:r w:rsidRPr="00C3739F">
        <w:rPr>
          <w:lang w:eastAsia="zh-CN"/>
        </w:rPr>
        <w:t>produced the first light-duty truck in China in 1958. NAC was among the earliest Chinese automobile firms to receive FDI.</w:t>
      </w:r>
      <w:r w:rsidR="00B86595">
        <w:rPr>
          <w:lang w:eastAsia="zh-CN"/>
        </w:rPr>
        <w:t xml:space="preserve"> With the direct intervention of</w:t>
      </w:r>
      <w:r w:rsidRPr="00C3739F">
        <w:rPr>
          <w:lang w:eastAsia="zh-CN"/>
        </w:rPr>
        <w:t xml:space="preserve"> automobile min</w:t>
      </w:r>
      <w:r w:rsidR="00B86595">
        <w:rPr>
          <w:lang w:eastAsia="zh-CN"/>
        </w:rPr>
        <w:t>is</w:t>
      </w:r>
      <w:r w:rsidRPr="00C3739F">
        <w:rPr>
          <w:lang w:eastAsia="zh-CN"/>
        </w:rPr>
        <w:t>ters, NAC formed 14 IJVs</w:t>
      </w:r>
      <w:r w:rsidR="00B86595">
        <w:rPr>
          <w:lang w:eastAsia="zh-CN"/>
        </w:rPr>
        <w:t xml:space="preserve">, including </w:t>
      </w:r>
      <w:r w:rsidRPr="00C3739F">
        <w:rPr>
          <w:lang w:eastAsia="zh-CN"/>
        </w:rPr>
        <w:t xml:space="preserve">two </w:t>
      </w:r>
      <w:r w:rsidR="00B00CD6">
        <w:rPr>
          <w:lang w:eastAsia="zh-CN"/>
        </w:rPr>
        <w:t>with Iveco and Fiat</w:t>
      </w:r>
      <w:r w:rsidRPr="00C3739F">
        <w:rPr>
          <w:lang w:eastAsia="zh-CN"/>
        </w:rPr>
        <w:t xml:space="preserve">. </w:t>
      </w:r>
      <w:r w:rsidRPr="00C3739F">
        <w:t>The Chinese government induced and supported NAC t</w:t>
      </w:r>
      <w:r w:rsidR="00FB6501">
        <w:t>o form and learn from IJVs</w:t>
      </w:r>
      <w:r w:rsidRPr="00C3739F">
        <w:t xml:space="preserve">. However, the same government, due to its lack of experience at the beginning of China’s reform, did not help NAC to secure </w:t>
      </w:r>
      <w:proofErr w:type="spellStart"/>
      <w:r w:rsidRPr="00C3739F">
        <w:t>favo</w:t>
      </w:r>
      <w:r w:rsidR="00B86595">
        <w:t>u</w:t>
      </w:r>
      <w:r w:rsidRPr="00C3739F">
        <w:t>rable</w:t>
      </w:r>
      <w:proofErr w:type="spellEnd"/>
      <w:r w:rsidRPr="00C3739F">
        <w:t xml:space="preserve"> t</w:t>
      </w:r>
      <w:r w:rsidR="00B86595">
        <w:t>erms and conditions to impel</w:t>
      </w:r>
      <w:r w:rsidRPr="00C3739F">
        <w:t xml:space="preserve"> foreign partners to transfer core technologies. The 50-50 IJV ownership structure created conflicts between the partners. </w:t>
      </w:r>
      <w:r w:rsidRPr="00C3739F">
        <w:rPr>
          <w:lang w:eastAsia="zh-CN"/>
        </w:rPr>
        <w:t>However, t</w:t>
      </w:r>
      <w:r w:rsidRPr="00C3739F">
        <w:t xml:space="preserve">he experience of being in IJVs for more than 20 years woke NAC up with a painful fact: they wanted to learn from foreign partners and eventually own independent intellectual property rights, </w:t>
      </w:r>
      <w:r w:rsidR="00B86595">
        <w:t>but this a</w:t>
      </w:r>
      <w:r w:rsidR="00FB6501">
        <w:t>mbition never materialized</w:t>
      </w:r>
      <w:r w:rsidR="00B86595">
        <w:t xml:space="preserve">. Through IJVs, </w:t>
      </w:r>
      <w:r w:rsidRPr="00C3739F">
        <w:t>NAC</w:t>
      </w:r>
      <w:r w:rsidR="00B86595">
        <w:t xml:space="preserve"> was left with numerous arguments, and recognition</w:t>
      </w:r>
      <w:r w:rsidRPr="00C3739F">
        <w:t xml:space="preserve"> that it was unable to</w:t>
      </w:r>
      <w:r w:rsidR="00FB6501">
        <w:t xml:space="preserve"> control its commercial</w:t>
      </w:r>
      <w:r w:rsidR="00B86595">
        <w:t xml:space="preserve"> fate for</w:t>
      </w:r>
      <w:r w:rsidRPr="00C3739F">
        <w:t xml:space="preserve"> lack of intellectual property</w:t>
      </w:r>
      <w:r w:rsidR="00FB6501">
        <w:t xml:space="preserve"> (IP). With this</w:t>
      </w:r>
      <w:r w:rsidRPr="00C3739F">
        <w:t xml:space="preserve"> realization, NAC was keen to acquire the</w:t>
      </w:r>
      <w:r w:rsidR="00A91E3E" w:rsidRPr="00C3739F">
        <w:t xml:space="preserve"> British firm MG Rover in 2005 and the government (including local governments) strongly supported it. </w:t>
      </w:r>
      <w:r w:rsidRPr="00C3739F">
        <w:rPr>
          <w:rFonts w:eastAsiaTheme="minorHAnsi"/>
        </w:rPr>
        <w:t>Acquisition of MG Rover was expected by NAC</w:t>
      </w:r>
      <w:r w:rsidR="00B86595">
        <w:rPr>
          <w:rFonts w:eastAsiaTheme="minorHAnsi"/>
        </w:rPr>
        <w:t xml:space="preserve"> ‘</w:t>
      </w:r>
      <w:r w:rsidRPr="00C3739F">
        <w:rPr>
          <w:rFonts w:eastAsiaTheme="minorHAnsi"/>
        </w:rPr>
        <w:t xml:space="preserve">to generate pressure on the current two IJVs so as to stimulate the foreign partners to </w:t>
      </w:r>
      <w:r w:rsidR="00B86595">
        <w:rPr>
          <w:rFonts w:eastAsiaTheme="minorHAnsi"/>
        </w:rPr>
        <w:t>upgrade new technology in time’, claimed</w:t>
      </w:r>
      <w:r w:rsidRPr="00C3739F">
        <w:rPr>
          <w:rFonts w:eastAsiaTheme="minorHAnsi"/>
        </w:rPr>
        <w:t xml:space="preserve"> one of the six negotiators</w:t>
      </w:r>
      <w:r w:rsidR="00B86595">
        <w:rPr>
          <w:rFonts w:eastAsiaTheme="minorHAnsi"/>
        </w:rPr>
        <w:t xml:space="preserve"> who</w:t>
      </w:r>
      <w:r w:rsidRPr="00C3739F">
        <w:rPr>
          <w:rFonts w:eastAsiaTheme="minorHAnsi"/>
        </w:rPr>
        <w:t xml:space="preserve"> participated in the MG Rover acquisition (</w:t>
      </w:r>
      <w:r w:rsidR="0003094C">
        <w:rPr>
          <w:rFonts w:eastAsiaTheme="minorHAnsi"/>
        </w:rPr>
        <w:t>Interview, Head, Foreign Cooperation Department, NAC, 16 June 2006</w:t>
      </w:r>
      <w:r w:rsidR="00B86595">
        <w:rPr>
          <w:rFonts w:eastAsiaTheme="minorHAnsi"/>
        </w:rPr>
        <w:t>).</w:t>
      </w:r>
      <w:r w:rsidR="00CB3016">
        <w:t xml:space="preserve"> </w:t>
      </w:r>
      <w:r w:rsidRPr="00C3739F">
        <w:rPr>
          <w:rStyle w:val="longtext"/>
        </w:rPr>
        <w:t xml:space="preserve">While NAC aimed for acquisition </w:t>
      </w:r>
      <w:r w:rsidR="00B86595">
        <w:rPr>
          <w:rStyle w:val="longtext"/>
        </w:rPr>
        <w:t xml:space="preserve">in order </w:t>
      </w:r>
      <w:r w:rsidRPr="00C3739F">
        <w:rPr>
          <w:rStyle w:val="longtext"/>
        </w:rPr>
        <w:t xml:space="preserve">to obtain independent intellectual property, </w:t>
      </w:r>
      <w:r w:rsidR="00B86595">
        <w:rPr>
          <w:rStyle w:val="longtext"/>
        </w:rPr>
        <w:t>it was its rival SAIC that</w:t>
      </w:r>
      <w:r w:rsidRPr="00C3739F">
        <w:rPr>
          <w:rStyle w:val="longtext"/>
        </w:rPr>
        <w:t xml:space="preserve"> acquire</w:t>
      </w:r>
      <w:r w:rsidR="00B86595">
        <w:rPr>
          <w:rStyle w:val="longtext"/>
        </w:rPr>
        <w:t>d</w:t>
      </w:r>
      <w:r w:rsidRPr="00C3739F">
        <w:rPr>
          <w:rStyle w:val="longtext"/>
        </w:rPr>
        <w:t xml:space="preserve"> MG Rover. There ha</w:t>
      </w:r>
      <w:r w:rsidR="00B86595">
        <w:rPr>
          <w:rStyle w:val="longtext"/>
        </w:rPr>
        <w:t>d been wide-spread criticism of</w:t>
      </w:r>
      <w:r w:rsidRPr="00C3739F">
        <w:rPr>
          <w:rStyle w:val="longtext"/>
        </w:rPr>
        <w:t xml:space="preserve"> the unnecessary competition between the two and the government’s lack of intervention. The criticism was even stronger after the acquisition</w:t>
      </w:r>
      <w:r w:rsidR="00B86595">
        <w:rPr>
          <w:rStyle w:val="longtext"/>
        </w:rPr>
        <w:t>,</w:t>
      </w:r>
      <w:r w:rsidRPr="00C3739F">
        <w:rPr>
          <w:rStyle w:val="longtext"/>
        </w:rPr>
        <w:t xml:space="preserve"> as both s</w:t>
      </w:r>
      <w:r w:rsidR="00FB6501">
        <w:rPr>
          <w:rStyle w:val="longtext"/>
        </w:rPr>
        <w:t>ides needed each other, since</w:t>
      </w:r>
      <w:r w:rsidR="00B86595">
        <w:rPr>
          <w:rStyle w:val="longtext"/>
        </w:rPr>
        <w:t xml:space="preserve"> ‘</w:t>
      </w:r>
      <w:r w:rsidRPr="00C3739F">
        <w:rPr>
          <w:rStyle w:val="longtext"/>
        </w:rPr>
        <w:t>one had purchased the software of MG Rover and the o</w:t>
      </w:r>
      <w:r w:rsidR="00B86595">
        <w:rPr>
          <w:rStyle w:val="longtext"/>
        </w:rPr>
        <w:t>ther had purchased the hardware’</w:t>
      </w:r>
      <w:r w:rsidR="00CB3016">
        <w:rPr>
          <w:rStyle w:val="longtext"/>
        </w:rPr>
        <w:t xml:space="preserve"> </w:t>
      </w:r>
      <w:r w:rsidRPr="00C3739F">
        <w:rPr>
          <w:rStyle w:val="longtext"/>
        </w:rPr>
        <w:t>(</w:t>
      </w:r>
      <w:r w:rsidR="0003094C">
        <w:rPr>
          <w:rStyle w:val="longtext"/>
        </w:rPr>
        <w:t xml:space="preserve">Interview, </w:t>
      </w:r>
      <w:r w:rsidR="0003094C">
        <w:rPr>
          <w:rFonts w:eastAsia="MS Mincho"/>
          <w:lang w:eastAsia="zh-CN"/>
        </w:rPr>
        <w:t>Deputy Head, China</w:t>
      </w:r>
      <w:r w:rsidR="0003094C" w:rsidRPr="00312069">
        <w:rPr>
          <w:rFonts w:eastAsia="MS Mincho"/>
          <w:lang w:eastAsia="zh-CN"/>
        </w:rPr>
        <w:t xml:space="preserve"> </w:t>
      </w:r>
      <w:r w:rsidR="0003094C" w:rsidRPr="00312069">
        <w:rPr>
          <w:rFonts w:eastAsia="MS Mincho"/>
        </w:rPr>
        <w:t xml:space="preserve">Automobile Industry Association, </w:t>
      </w:r>
      <w:proofErr w:type="gramStart"/>
      <w:r w:rsidR="0003094C" w:rsidRPr="00312069">
        <w:rPr>
          <w:rFonts w:eastAsia="MS Mincho"/>
        </w:rPr>
        <w:t>12</w:t>
      </w:r>
      <w:proofErr w:type="gramEnd"/>
      <w:r w:rsidR="0003094C" w:rsidRPr="00312069">
        <w:rPr>
          <w:rFonts w:eastAsia="MS Mincho"/>
        </w:rPr>
        <w:t xml:space="preserve"> January 2006</w:t>
      </w:r>
      <w:r w:rsidR="00CB3016">
        <w:rPr>
          <w:rStyle w:val="longtext"/>
        </w:rPr>
        <w:t xml:space="preserve">). </w:t>
      </w:r>
      <w:r w:rsidR="00FB6501">
        <w:t>B</w:t>
      </w:r>
      <w:r w:rsidRPr="00C3739F">
        <w:t>efore</w:t>
      </w:r>
      <w:r w:rsidR="00CB3016">
        <w:t xml:space="preserve"> its</w:t>
      </w:r>
      <w:r w:rsidRPr="00C3739F">
        <w:t xml:space="preserve"> acquisition</w:t>
      </w:r>
      <w:r w:rsidR="00CB3016">
        <w:t>,</w:t>
      </w:r>
      <w:r w:rsidRPr="00C3739F">
        <w:t xml:space="preserve"> NAC was already </w:t>
      </w:r>
      <w:r w:rsidR="00CB3016">
        <w:t>making heavy</w:t>
      </w:r>
      <w:r w:rsidRPr="00C3739F">
        <w:t xml:space="preserve"> loss</w:t>
      </w:r>
      <w:r w:rsidR="00CB3016">
        <w:t>es</w:t>
      </w:r>
      <w:r w:rsidRPr="00C3739F">
        <w:t xml:space="preserve">. </w:t>
      </w:r>
      <w:r w:rsidR="00CB3016">
        <w:t xml:space="preserve">After gaining Rover, NAC </w:t>
      </w:r>
      <w:r w:rsidRPr="00C3739F">
        <w:t>produ</w:t>
      </w:r>
      <w:r w:rsidR="00CB3016">
        <w:t xml:space="preserve">ced its new car and operated an </w:t>
      </w:r>
      <w:r w:rsidR="00E104D5">
        <w:t>R&amp;D</w:t>
      </w:r>
      <w:r w:rsidR="00CB3016">
        <w:t xml:space="preserve"> </w:t>
      </w:r>
      <w:proofErr w:type="spellStart"/>
      <w:r w:rsidR="00CB3016">
        <w:t>centre</w:t>
      </w:r>
      <w:proofErr w:type="spellEnd"/>
      <w:r w:rsidR="00CB3016">
        <w:t xml:space="preserve"> in UK in less than two years. Yet</w:t>
      </w:r>
      <w:r w:rsidRPr="00C3739F">
        <w:t xml:space="preserve"> it did not have any</w:t>
      </w:r>
      <w:r w:rsidR="00CB3016">
        <w:t xml:space="preserve"> available funding to further its plans</w:t>
      </w:r>
      <w:r w:rsidRPr="00C3739F">
        <w:t>. The government refused its loan request</w:t>
      </w:r>
      <w:r w:rsidR="00CB3016">
        <w:t>,</w:t>
      </w:r>
      <w:r w:rsidRPr="00C3739F">
        <w:t xml:space="preserve"> but forced its integration with SAIC, which was e</w:t>
      </w:r>
      <w:r w:rsidR="00CB3016">
        <w:t>agerly waiting for NAC’s</w:t>
      </w:r>
      <w:r w:rsidRPr="00C3739F">
        <w:t xml:space="preserve"> half of MG Rover</w:t>
      </w:r>
      <w:r w:rsidR="00CB3016">
        <w:t>’s</w:t>
      </w:r>
      <w:r w:rsidRPr="00C3739F">
        <w:t xml:space="preserve"> capability. NAC was eventually integrated into SAIC in 2007. Throughout NAC’s history</w:t>
      </w:r>
      <w:r w:rsidR="00CB3016">
        <w:t>,</w:t>
      </w:r>
      <w:r w:rsidRPr="00C3739F">
        <w:t xml:space="preserve"> since </w:t>
      </w:r>
      <w:r w:rsidR="00FB6501">
        <w:t xml:space="preserve">the </w:t>
      </w:r>
      <w:r w:rsidRPr="00C3739F">
        <w:t>1980s, the government did not show a consistent a</w:t>
      </w:r>
      <w:r w:rsidR="00CB3016">
        <w:t>nd clear strategy enabling</w:t>
      </w:r>
      <w:r w:rsidRPr="00C3739F">
        <w:t xml:space="preserve"> successful internationalization.</w:t>
      </w:r>
    </w:p>
    <w:p w14:paraId="34A2EF6B" w14:textId="1C8DFCFE" w:rsidR="001A672B" w:rsidRPr="001839F4" w:rsidRDefault="00CB3016" w:rsidP="006F5E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firstLine="720"/>
        <w:jc w:val="both"/>
      </w:pPr>
      <w:r>
        <w:rPr>
          <w:lang w:eastAsia="zh-CN"/>
        </w:rPr>
        <w:t>Critics have focused on</w:t>
      </w:r>
      <w:r w:rsidR="001A672B" w:rsidRPr="00C3739F">
        <w:rPr>
          <w:lang w:eastAsia="zh-CN"/>
        </w:rPr>
        <w:t xml:space="preserve"> Chinese </w:t>
      </w:r>
      <w:r>
        <w:rPr>
          <w:lang w:eastAsia="zh-CN"/>
        </w:rPr>
        <w:t>government policy towards CMNC</w:t>
      </w:r>
      <w:r w:rsidR="001A672B" w:rsidRPr="00C3739F">
        <w:rPr>
          <w:lang w:eastAsia="zh-CN"/>
        </w:rPr>
        <w:t xml:space="preserve"> operation</w:t>
      </w:r>
      <w:r>
        <w:rPr>
          <w:lang w:eastAsia="zh-CN"/>
        </w:rPr>
        <w:t>s</w:t>
      </w:r>
      <w:r w:rsidR="001A672B" w:rsidRPr="00C3739F">
        <w:rPr>
          <w:lang w:eastAsia="zh-CN"/>
        </w:rPr>
        <w:t xml:space="preserve"> in host countries. </w:t>
      </w:r>
      <w:r w:rsidR="00C901F8" w:rsidRPr="00C3739F">
        <w:rPr>
          <w:rFonts w:cstheme="minorHAnsi"/>
        </w:rPr>
        <w:t xml:space="preserve">Many SOEs have strategic importance to the Chinese economy and enjoy government support at both the central and the local level. One form of </w:t>
      </w:r>
      <w:r w:rsidR="00FB6501">
        <w:rPr>
          <w:rFonts w:cstheme="minorHAnsi"/>
        </w:rPr>
        <w:t>support is the</w:t>
      </w:r>
      <w:r>
        <w:rPr>
          <w:rFonts w:cstheme="minorHAnsi"/>
        </w:rPr>
        <w:t xml:space="preserve"> ‘soft’</w:t>
      </w:r>
      <w:r w:rsidR="00C901F8" w:rsidRPr="00C3739F">
        <w:rPr>
          <w:rFonts w:cstheme="minorHAnsi"/>
        </w:rPr>
        <w:t xml:space="preserve"> budget.</w:t>
      </w:r>
      <w:r w:rsidR="00FB6501">
        <w:rPr>
          <w:rFonts w:cstheme="minorHAnsi"/>
        </w:rPr>
        <w:t xml:space="preserve"> At the same time, many</w:t>
      </w:r>
      <w:r w:rsidR="00C901F8" w:rsidRPr="00C3739F">
        <w:rPr>
          <w:rFonts w:cstheme="minorHAnsi"/>
        </w:rPr>
        <w:t xml:space="preserve"> SOEs’ top managers were </w:t>
      </w:r>
      <w:r w:rsidR="00A8457B" w:rsidRPr="00C3739F">
        <w:rPr>
          <w:rFonts w:cstheme="minorHAnsi"/>
        </w:rPr>
        <w:t>promoted thro</w:t>
      </w:r>
      <w:r w:rsidR="006F5EDE">
        <w:rPr>
          <w:rFonts w:cstheme="minorHAnsi"/>
        </w:rPr>
        <w:t>ugh support of</w:t>
      </w:r>
      <w:r w:rsidR="00A8457B" w:rsidRPr="00C3739F">
        <w:rPr>
          <w:rFonts w:cstheme="minorHAnsi"/>
        </w:rPr>
        <w:t xml:space="preserve"> government. </w:t>
      </w:r>
      <w:r w:rsidR="00C901F8" w:rsidRPr="00C3739F">
        <w:rPr>
          <w:rFonts w:cstheme="minorHAnsi"/>
        </w:rPr>
        <w:t xml:space="preserve">As a result, SOEs are impelled to strengthen their market positions and win contract bids even at very high internal cost. </w:t>
      </w:r>
      <w:r w:rsidR="006F5EDE">
        <w:rPr>
          <w:rFonts w:cstheme="minorHAnsi"/>
        </w:rPr>
        <w:t>They</w:t>
      </w:r>
      <w:r w:rsidR="00A8457B" w:rsidRPr="00C3739F">
        <w:rPr>
          <w:rFonts w:cstheme="minorHAnsi"/>
        </w:rPr>
        <w:t xml:space="preserve"> would take whatever price to win a bid in a host country</w:t>
      </w:r>
      <w:r w:rsidR="006F5EDE">
        <w:rPr>
          <w:rFonts w:cstheme="minorHAnsi"/>
        </w:rPr>
        <w:t>,</w:t>
      </w:r>
      <w:r w:rsidR="00A8457B" w:rsidRPr="00C3739F">
        <w:rPr>
          <w:rFonts w:cstheme="minorHAnsi"/>
        </w:rPr>
        <w:t xml:space="preserve"> so as to boost the company and the manager’s performance. However, </w:t>
      </w:r>
      <w:r w:rsidR="00C901F8" w:rsidRPr="00C3739F">
        <w:rPr>
          <w:rFonts w:cstheme="minorHAnsi"/>
        </w:rPr>
        <w:t>private</w:t>
      </w:r>
      <w:r w:rsidR="00A8457B" w:rsidRPr="00C3739F">
        <w:rPr>
          <w:rFonts w:cstheme="minorHAnsi"/>
        </w:rPr>
        <w:t xml:space="preserve"> CMNCs were unwilling or unable to t</w:t>
      </w:r>
      <w:r w:rsidR="00C901F8" w:rsidRPr="00C3739F">
        <w:rPr>
          <w:rFonts w:cstheme="minorHAnsi"/>
        </w:rPr>
        <w:t>ake a loss. One foreign subsidiary head of a private IT company exclaimed</w:t>
      </w:r>
      <w:r w:rsidR="006F5EDE">
        <w:rPr>
          <w:rFonts w:cstheme="minorHAnsi"/>
        </w:rPr>
        <w:t>: ‘</w:t>
      </w:r>
      <w:r w:rsidR="00C901F8" w:rsidRPr="00C3739F">
        <w:rPr>
          <w:rFonts w:cstheme="minorHAnsi"/>
        </w:rPr>
        <w:t>If we expect a project to be unprofitable or generate very little profit, we choose not to bid because the headquarters would not rewa</w:t>
      </w:r>
      <w:r w:rsidR="006F5EDE">
        <w:rPr>
          <w:rFonts w:cstheme="minorHAnsi"/>
        </w:rPr>
        <w:t>rd us for taking this contract’.</w:t>
      </w:r>
      <w:r w:rsidR="00A8457B" w:rsidRPr="00C3739F">
        <w:rPr>
          <w:rFonts w:cstheme="minorHAnsi"/>
        </w:rPr>
        <w:t xml:space="preserve"> In such cases, government support led to unfair competition among CMNCs. </w:t>
      </w:r>
      <w:r w:rsidR="006F5EDE">
        <w:rPr>
          <w:rFonts w:cstheme="minorHAnsi"/>
        </w:rPr>
        <w:t>W</w:t>
      </w:r>
      <w:r w:rsidR="00C901F8" w:rsidRPr="00C3739F">
        <w:rPr>
          <w:rFonts w:cstheme="minorHAnsi"/>
        </w:rPr>
        <w:t xml:space="preserve">hen SOEs receive substantial local government support, the rivalry can intensify even between </w:t>
      </w:r>
      <w:r w:rsidR="006F5EDE">
        <w:rPr>
          <w:rFonts w:cstheme="minorHAnsi"/>
        </w:rPr>
        <w:t>SOEs. For example,</w:t>
      </w:r>
      <w:r w:rsidR="00C901F8" w:rsidRPr="00C3739F">
        <w:rPr>
          <w:rFonts w:cstheme="minorHAnsi"/>
        </w:rPr>
        <w:t xml:space="preserve"> the acquisition of MG Rover illustrates the competitive battle between two SOEs with headquarters in different regions in China. According to a senior manager from one of the rival firms, a cooperative solution could have been possible without the intervent</w:t>
      </w:r>
      <w:r w:rsidR="006F5EDE">
        <w:rPr>
          <w:rFonts w:cstheme="minorHAnsi"/>
        </w:rPr>
        <w:t xml:space="preserve">ion of the local governments. </w:t>
      </w:r>
      <w:r w:rsidR="001A672B" w:rsidRPr="00C3739F">
        <w:rPr>
          <w:lang w:eastAsia="zh-CN"/>
        </w:rPr>
        <w:t>Almost all the Chinese commercial counselors we interviewed i</w:t>
      </w:r>
      <w:r w:rsidR="006F5EDE">
        <w:rPr>
          <w:lang w:eastAsia="zh-CN"/>
        </w:rPr>
        <w:t>n host countries admitted that ‘</w:t>
      </w:r>
      <w:proofErr w:type="gramStart"/>
      <w:r w:rsidR="001A672B" w:rsidRPr="00C3739F">
        <w:t>Both</w:t>
      </w:r>
      <w:proofErr w:type="gramEnd"/>
      <w:r w:rsidR="001A672B" w:rsidRPr="00C3739F">
        <w:t xml:space="preserve"> government and CMNCs were learning by doing in dealing with the firms’ internationalization.  </w:t>
      </w:r>
      <w:r w:rsidR="001A672B" w:rsidRPr="00C3739F">
        <w:rPr>
          <w:lang w:eastAsia="zh-CN"/>
        </w:rPr>
        <w:t xml:space="preserve">… </w:t>
      </w:r>
      <w:proofErr w:type="gramStart"/>
      <w:r w:rsidR="001A672B" w:rsidRPr="00C3739F">
        <w:rPr>
          <w:lang w:eastAsia="zh-CN"/>
        </w:rPr>
        <w:t>it</w:t>
      </w:r>
      <w:proofErr w:type="gramEnd"/>
      <w:r w:rsidR="001A672B" w:rsidRPr="00C3739F">
        <w:rPr>
          <w:lang w:eastAsia="zh-CN"/>
        </w:rPr>
        <w:t xml:space="preserve"> is chaotic as </w:t>
      </w:r>
      <w:r w:rsidR="006F5EDE">
        <w:rPr>
          <w:lang w:eastAsia="zh-CN"/>
        </w:rPr>
        <w:t xml:space="preserve">the </w:t>
      </w:r>
      <w:r w:rsidR="001A672B" w:rsidRPr="00C3739F">
        <w:rPr>
          <w:lang w:eastAsia="zh-CN"/>
        </w:rPr>
        <w:t>Chinese government lacked sufficient and clear policies and regulations to guide CM</w:t>
      </w:r>
      <w:r w:rsidR="006F5EDE">
        <w:rPr>
          <w:lang w:eastAsia="zh-CN"/>
        </w:rPr>
        <w:t>NCs’ behavior in host countries’</w:t>
      </w:r>
      <w:r w:rsidR="00876F57">
        <w:rPr>
          <w:lang w:eastAsia="zh-CN"/>
        </w:rPr>
        <w:t xml:space="preserve"> </w:t>
      </w:r>
      <w:r w:rsidR="00876F57" w:rsidRPr="00C3739F">
        <w:rPr>
          <w:lang w:eastAsia="zh-CN"/>
        </w:rPr>
        <w:t>(</w:t>
      </w:r>
      <w:r w:rsidR="00876F57">
        <w:rPr>
          <w:lang w:eastAsia="zh-CN"/>
        </w:rPr>
        <w:t>e.g. I</w:t>
      </w:r>
      <w:r w:rsidR="00876F57" w:rsidRPr="00C3739F">
        <w:rPr>
          <w:lang w:eastAsia="zh-CN"/>
        </w:rPr>
        <w:t>nterview</w:t>
      </w:r>
      <w:r w:rsidR="00876F57">
        <w:rPr>
          <w:lang w:eastAsia="zh-CN"/>
        </w:rPr>
        <w:t xml:space="preserve">, Chinese Commercial Counselor in Cameroon, </w:t>
      </w:r>
      <w:r w:rsidR="0003094C">
        <w:rPr>
          <w:lang w:eastAsia="zh-CN"/>
        </w:rPr>
        <w:t xml:space="preserve">11 May </w:t>
      </w:r>
      <w:r w:rsidR="00876F57">
        <w:rPr>
          <w:lang w:eastAsia="zh-CN"/>
        </w:rPr>
        <w:t>2009)</w:t>
      </w:r>
      <w:r w:rsidR="00876F57" w:rsidRPr="00C3739F">
        <w:rPr>
          <w:lang w:eastAsia="zh-CN"/>
        </w:rPr>
        <w:t>.</w:t>
      </w:r>
      <w:r w:rsidR="001A672B" w:rsidRPr="00C3739F">
        <w:rPr>
          <w:lang w:eastAsia="zh-CN"/>
        </w:rPr>
        <w:t xml:space="preserve"> One of the </w:t>
      </w:r>
      <w:r w:rsidR="001A672B" w:rsidRPr="001839F4">
        <w:rPr>
          <w:lang w:eastAsia="zh-CN"/>
        </w:rPr>
        <w:t>serious consequences they claimed was that CMNCs were not welcomed by</w:t>
      </w:r>
      <w:r w:rsidR="006F5EDE" w:rsidRPr="001839F4">
        <w:rPr>
          <w:lang w:eastAsia="zh-CN"/>
        </w:rPr>
        <w:t xml:space="preserve"> the host country. They urged that the government </w:t>
      </w:r>
      <w:r w:rsidR="001A672B" w:rsidRPr="001839F4">
        <w:rPr>
          <w:lang w:eastAsia="zh-CN"/>
        </w:rPr>
        <w:t>establish relevant policies as soon as possible</w:t>
      </w:r>
      <w:r w:rsidR="006F5EDE" w:rsidRPr="001839F4">
        <w:rPr>
          <w:lang w:eastAsia="zh-CN"/>
        </w:rPr>
        <w:t>, so as to regulate</w:t>
      </w:r>
      <w:r w:rsidR="001A672B" w:rsidRPr="001839F4">
        <w:rPr>
          <w:lang w:eastAsia="zh-CN"/>
        </w:rPr>
        <w:t xml:space="preserve"> CMNCs</w:t>
      </w:r>
      <w:r w:rsidR="006F5EDE" w:rsidRPr="001839F4">
        <w:rPr>
          <w:lang w:eastAsia="zh-CN"/>
        </w:rPr>
        <w:t xml:space="preserve"> overseas</w:t>
      </w:r>
      <w:r w:rsidR="001A672B" w:rsidRPr="001839F4">
        <w:rPr>
          <w:lang w:eastAsia="zh-CN"/>
        </w:rPr>
        <w:t>.</w:t>
      </w:r>
    </w:p>
    <w:p w14:paraId="45281F0F" w14:textId="77777777" w:rsidR="005C4D6E" w:rsidRPr="001839F4" w:rsidRDefault="005C4D6E" w:rsidP="00C3739F">
      <w:pPr>
        <w:pStyle w:val="Body"/>
        <w:jc w:val="both"/>
        <w:rPr>
          <w:rFonts w:ascii="Times New Roman" w:hAnsi="Times New Roman" w:cs="Times New Roman"/>
          <w:b/>
          <w:sz w:val="24"/>
          <w:szCs w:val="24"/>
        </w:rPr>
      </w:pPr>
      <w:r w:rsidRPr="001839F4">
        <w:rPr>
          <w:rFonts w:ascii="Times New Roman" w:hAnsi="Times New Roman" w:cs="Times New Roman"/>
          <w:b/>
          <w:sz w:val="24"/>
          <w:szCs w:val="24"/>
        </w:rPr>
        <w:t>Comparisons and Contrasts</w:t>
      </w:r>
    </w:p>
    <w:p w14:paraId="1098C097" w14:textId="77777777" w:rsidR="00C665BC" w:rsidRPr="001839F4" w:rsidRDefault="00C665BC" w:rsidP="00C3739F">
      <w:pPr>
        <w:pStyle w:val="Body"/>
        <w:jc w:val="both"/>
        <w:rPr>
          <w:rFonts w:ascii="Times New Roman" w:hAnsi="Times New Roman" w:cs="Times New Roman"/>
          <w:sz w:val="24"/>
          <w:szCs w:val="24"/>
        </w:rPr>
      </w:pPr>
    </w:p>
    <w:p w14:paraId="1342CE26" w14:textId="77777777" w:rsidR="00520773" w:rsidRDefault="00FA6A36" w:rsidP="00B972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i/>
        </w:rPr>
      </w:pPr>
      <w:r w:rsidRPr="001839F4">
        <w:rPr>
          <w:i/>
        </w:rPr>
        <w:t>Motivation</w:t>
      </w:r>
      <w:r w:rsidR="00B07837" w:rsidRPr="001839F4">
        <w:rPr>
          <w:i/>
        </w:rPr>
        <w:t xml:space="preserve"> and Strategy</w:t>
      </w:r>
    </w:p>
    <w:p w14:paraId="3B7F0CE8" w14:textId="324D713A" w:rsidR="00C96BC0" w:rsidRPr="00F775C2" w:rsidRDefault="001839F4" w:rsidP="00B972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pPr>
      <w:r w:rsidRPr="001839F4">
        <w:t>In</w:t>
      </w:r>
      <w:r w:rsidR="00AB5257">
        <w:t xml:space="preserve"> comparing </w:t>
      </w:r>
      <w:r>
        <w:t>trends in the internationalization of Japanese and Chinese businesses, a number of factors assume promine</w:t>
      </w:r>
      <w:r w:rsidR="00975505">
        <w:t xml:space="preserve">nce. One very obvious issue concerns </w:t>
      </w:r>
      <w:r>
        <w:t>timing, with Japan</w:t>
      </w:r>
      <w:r w:rsidR="00975505">
        <w:t>ese firms increasingly adopting strategies of</w:t>
      </w:r>
      <w:r>
        <w:t xml:space="preserve"> </w:t>
      </w:r>
      <w:r w:rsidR="006D3D29">
        <w:t>multinational-</w:t>
      </w:r>
      <w:proofErr w:type="spellStart"/>
      <w:r w:rsidR="006D3D29">
        <w:t>ization</w:t>
      </w:r>
      <w:proofErr w:type="spellEnd"/>
      <w:r w:rsidR="00975505">
        <w:t xml:space="preserve"> </w:t>
      </w:r>
      <w:r>
        <w:t>from the 1980s</w:t>
      </w:r>
      <w:r w:rsidR="00DD545D">
        <w:t xml:space="preserve"> onwards</w:t>
      </w:r>
      <w:r>
        <w:t>, and Chinese firms doing</w:t>
      </w:r>
      <w:r w:rsidR="00DD545D">
        <w:t xml:space="preserve"> so from the early 2000s</w:t>
      </w:r>
      <w:r>
        <w:t xml:space="preserve">. </w:t>
      </w:r>
      <w:r w:rsidR="00975505">
        <w:t>A</w:t>
      </w:r>
      <w:r w:rsidR="004C614B">
        <w:t>s a result, a</w:t>
      </w:r>
      <w:r w:rsidR="00975505">
        <w:t>cross the two decades, c</w:t>
      </w:r>
      <w:r w:rsidR="00852F61">
        <w:t>ircumstances of i</w:t>
      </w:r>
      <w:r w:rsidR="004C614B">
        <w:t>nternational political economy inevitably varied</w:t>
      </w:r>
      <w:r w:rsidR="009661FC">
        <w:t>. L</w:t>
      </w:r>
      <w:r w:rsidR="004C614B">
        <w:t>evels and flows of world trade and investment,</w:t>
      </w:r>
      <w:r w:rsidR="00852F61">
        <w:t xml:space="preserve"> government poli</w:t>
      </w:r>
      <w:r w:rsidR="004C614B">
        <w:t>cies, and commercial</w:t>
      </w:r>
      <w:r w:rsidR="00852F61">
        <w:t xml:space="preserve"> relationships</w:t>
      </w:r>
      <w:r w:rsidR="004C614B">
        <w:t xml:space="preserve"> between countries</w:t>
      </w:r>
      <w:r w:rsidR="00C6401D">
        <w:t xml:space="preserve"> would all have influenced </w:t>
      </w:r>
      <w:r w:rsidR="009661FC">
        <w:t>opportunities and incentives for FDI</w:t>
      </w:r>
      <w:r w:rsidR="00DD545D">
        <w:t xml:space="preserve">. </w:t>
      </w:r>
      <w:r w:rsidR="003B2E58">
        <w:t xml:space="preserve">The </w:t>
      </w:r>
      <w:r w:rsidR="00FE41FF">
        <w:t xml:space="preserve">economic development achieved </w:t>
      </w:r>
      <w:r w:rsidR="00043A1A">
        <w:t>at</w:t>
      </w:r>
      <w:r w:rsidR="00975505">
        <w:t xml:space="preserve"> these turning-points</w:t>
      </w:r>
      <w:r w:rsidR="002E7708">
        <w:t xml:space="preserve"> in multinational-</w:t>
      </w:r>
      <w:proofErr w:type="spellStart"/>
      <w:r w:rsidR="002E7708">
        <w:t>ization</w:t>
      </w:r>
      <w:proofErr w:type="spellEnd"/>
      <w:r w:rsidR="00975505">
        <w:t xml:space="preserve"> conditioned</w:t>
      </w:r>
      <w:r w:rsidR="00043A1A">
        <w:t xml:space="preserve"> the nature of firm-level capabilities in management and technolo</w:t>
      </w:r>
      <w:r w:rsidR="005B0C0C">
        <w:t>gy</w:t>
      </w:r>
      <w:r w:rsidR="003B2E58">
        <w:t xml:space="preserve"> in each nation</w:t>
      </w:r>
      <w:r w:rsidR="005B0C0C">
        <w:t>.</w:t>
      </w:r>
      <w:r w:rsidR="00F775C2">
        <w:t xml:space="preserve"> Furthermore, compared to the previous four decades, world FDI from 1992 witnessed a number of broad trends: accelerating investment flows</w:t>
      </w:r>
      <w:r w:rsidR="002E7708">
        <w:t xml:space="preserve"> above rises in world GDP and trade, the increasing</w:t>
      </w:r>
      <w:r w:rsidR="00F775C2">
        <w:t xml:space="preserve"> importance of service multinationals over manufacturers, the gr</w:t>
      </w:r>
      <w:r w:rsidR="0017470C">
        <w:t xml:space="preserve">owing use of international </w:t>
      </w:r>
      <w:r w:rsidR="002E7708">
        <w:t>M&amp;A</w:t>
      </w:r>
      <w:r w:rsidR="00F775C2">
        <w:t xml:space="preserve"> and asset-seeki</w:t>
      </w:r>
      <w:r w:rsidR="0017470C">
        <w:t>ng as</w:t>
      </w:r>
      <w:r w:rsidR="002E7708">
        <w:t xml:space="preserve"> strategies, the switch in</w:t>
      </w:r>
      <w:r w:rsidR="00F775C2">
        <w:t xml:space="preserve"> investment</w:t>
      </w:r>
      <w:r w:rsidR="002E7708">
        <w:t xml:space="preserve"> to</w:t>
      </w:r>
      <w:r w:rsidR="00F775C2">
        <w:t xml:space="preserve"> developing and transition nations, and the</w:t>
      </w:r>
      <w:r w:rsidR="002E7708">
        <w:t xml:space="preserve"> arrival and</w:t>
      </w:r>
      <w:r w:rsidR="00F775C2">
        <w:t xml:space="preserve"> expansion of emerging economy multinationals (Fitzgerald, 2015).</w:t>
      </w:r>
      <w:r w:rsidR="005B0C0C">
        <w:t xml:space="preserve"> Contexts affected the strategic objectives of aspiring MNCs, choices of host location, entry modes, </w:t>
      </w:r>
      <w:r w:rsidR="00811122">
        <w:t xml:space="preserve">and </w:t>
      </w:r>
      <w:r w:rsidR="00C72B8A">
        <w:t>the purposes and practices</w:t>
      </w:r>
      <w:r w:rsidR="005B0C0C">
        <w:t xml:space="preserve"> of pa</w:t>
      </w:r>
      <w:r w:rsidR="00811122">
        <w:t>rent-subsidiary management. Nonetheless, the cas</w:t>
      </w:r>
      <w:r w:rsidR="00AB5257">
        <w:t xml:space="preserve">e studies indicate why we should in addition </w:t>
      </w:r>
      <w:r w:rsidR="003B2E58">
        <w:t xml:space="preserve">consider </w:t>
      </w:r>
      <w:r w:rsidR="00750999">
        <w:t>both industry and</w:t>
      </w:r>
      <w:r w:rsidR="00811122">
        <w:t xml:space="preserve"> firm-level factors in determining international strategies and their success.</w:t>
      </w:r>
      <w:r w:rsidR="00B9727B">
        <w:t xml:space="preserve"> </w:t>
      </w:r>
      <w:r w:rsidR="00750999">
        <w:t>Once Japanese automobile companies such as Toyota or electronics enterprises such as Sanyo had accepted their need to</w:t>
      </w:r>
      <w:r w:rsidR="00C72B8A">
        <w:t xml:space="preserve"> p</w:t>
      </w:r>
      <w:r w:rsidR="00B6202D">
        <w:t>rotect and expand their overseas developed economy</w:t>
      </w:r>
      <w:r w:rsidR="00C72B8A">
        <w:t xml:space="preserve"> markets</w:t>
      </w:r>
      <w:r w:rsidR="00750999">
        <w:t xml:space="preserve"> through FDI, they</w:t>
      </w:r>
      <w:r w:rsidR="00315E22">
        <w:t xml:space="preserve"> revealed </w:t>
      </w:r>
      <w:r w:rsidR="00C72B8A">
        <w:t xml:space="preserve">a </w:t>
      </w:r>
      <w:r w:rsidR="00AB5257">
        <w:t>strategic intent to obtain</w:t>
      </w:r>
      <w:r w:rsidR="00315E22">
        <w:t xml:space="preserve"> sust</w:t>
      </w:r>
      <w:r w:rsidR="000273E6">
        <w:t>ainable success</w:t>
      </w:r>
      <w:r w:rsidR="00DC2D90">
        <w:t>.</w:t>
      </w:r>
      <w:r w:rsidR="00C72B8A">
        <w:t xml:space="preserve"> To fulfill</w:t>
      </w:r>
      <w:r w:rsidR="005C6253">
        <w:t xml:space="preserve"> their objectives</w:t>
      </w:r>
      <w:r w:rsidR="000273E6">
        <w:t xml:space="preserve">, </w:t>
      </w:r>
      <w:r w:rsidR="00EC4F37">
        <w:t>major</w:t>
      </w:r>
      <w:r w:rsidR="000273E6">
        <w:t xml:space="preserve"> </w:t>
      </w:r>
      <w:r w:rsidR="000273E6" w:rsidRPr="001839F4">
        <w:t>Ja</w:t>
      </w:r>
      <w:r w:rsidR="000273E6">
        <w:t>panese man</w:t>
      </w:r>
      <w:r w:rsidR="00740F64">
        <w:t>ufacturers established</w:t>
      </w:r>
      <w:r w:rsidR="000273E6">
        <w:t xml:space="preserve"> su</w:t>
      </w:r>
      <w:r w:rsidR="00740F64">
        <w:t>bsidiary plants</w:t>
      </w:r>
      <w:r w:rsidR="000273E6">
        <w:t xml:space="preserve"> at scale. They demonstrated a capacity for rapid internatio</w:t>
      </w:r>
      <w:r w:rsidR="00AB5257">
        <w:t xml:space="preserve">nalization, assisted by </w:t>
      </w:r>
      <w:r w:rsidR="000273E6">
        <w:t xml:space="preserve">core capabilities and experienced managers </w:t>
      </w:r>
      <w:r w:rsidR="00CA65D6">
        <w:t xml:space="preserve">that were </w:t>
      </w:r>
      <w:r w:rsidR="00AB5257">
        <w:t xml:space="preserve">available </w:t>
      </w:r>
      <w:r w:rsidR="000273E6">
        <w:t>for cross-border transfer, and a capacity for long-term planning and organizational learning. They had developed their capabilities in management and production within their home economy,</w:t>
      </w:r>
      <w:r w:rsidR="00C72B8A">
        <w:t xml:space="preserve"> to an important extent due to the</w:t>
      </w:r>
      <w:r w:rsidR="00BB2AE5">
        <w:t xml:space="preserve"> framewo</w:t>
      </w:r>
      <w:r w:rsidR="00EC4F37">
        <w:t>rk created by government policy</w:t>
      </w:r>
      <w:r w:rsidR="000273E6">
        <w:t xml:space="preserve">. </w:t>
      </w:r>
      <w:r w:rsidR="00EC4F37">
        <w:t>When internationalizing,</w:t>
      </w:r>
      <w:r w:rsidR="000273E6" w:rsidRPr="00C3739F">
        <w:t xml:space="preserve"> JMNCs possessed </w:t>
      </w:r>
      <w:r w:rsidR="00EC4F37">
        <w:t xml:space="preserve">the </w:t>
      </w:r>
      <w:r w:rsidR="000273E6" w:rsidRPr="00C3739F">
        <w:t>strategi</w:t>
      </w:r>
      <w:r w:rsidR="00EC4F37">
        <w:t>c intent to be leaders in</w:t>
      </w:r>
      <w:r w:rsidR="000273E6" w:rsidRPr="00C3739F">
        <w:t xml:space="preserve"> global markets by </w:t>
      </w:r>
      <w:r w:rsidR="00EC4F37">
        <w:t>leveraging their technology,</w:t>
      </w:r>
      <w:r w:rsidR="000273E6" w:rsidRPr="00C3739F">
        <w:t xml:space="preserve"> unique management practice</w:t>
      </w:r>
      <w:r w:rsidR="00EC4F37">
        <w:t>s, and cost-</w:t>
      </w:r>
      <w:r w:rsidR="000273E6" w:rsidRPr="00C3739F">
        <w:t>e</w:t>
      </w:r>
      <w:r w:rsidR="00C72B8A">
        <w:t>ffective products and services.</w:t>
      </w:r>
      <w:r w:rsidR="00B9727B">
        <w:t xml:space="preserve"> </w:t>
      </w:r>
      <w:r w:rsidR="00DC2D90">
        <w:t xml:space="preserve">By contrast, from Haier and </w:t>
      </w:r>
      <w:proofErr w:type="spellStart"/>
      <w:r w:rsidR="00DC2D90">
        <w:t>Gree</w:t>
      </w:r>
      <w:proofErr w:type="spellEnd"/>
      <w:r w:rsidR="00DC2D90">
        <w:t xml:space="preserve"> in manufacturing to </w:t>
      </w:r>
      <w:r w:rsidR="00DC2D90" w:rsidRPr="00C3739F">
        <w:t>CSCEC</w:t>
      </w:r>
      <w:r w:rsidR="00DC2D90">
        <w:t xml:space="preserve"> in construction and CNPC in oil, CMNCs</w:t>
      </w:r>
      <w:r w:rsidRPr="001839F4">
        <w:t xml:space="preserve"> we</w:t>
      </w:r>
      <w:r w:rsidR="00C76F3C">
        <w:t xml:space="preserve">re more </w:t>
      </w:r>
      <w:r w:rsidR="00EC4F37">
        <w:t>short-</w:t>
      </w:r>
      <w:proofErr w:type="spellStart"/>
      <w:r w:rsidR="00EC4F37">
        <w:t>termist</w:t>
      </w:r>
      <w:proofErr w:type="spellEnd"/>
      <w:r w:rsidR="00EC4F37">
        <w:t xml:space="preserve"> in their goals. </w:t>
      </w:r>
      <w:r w:rsidR="00DC2D90">
        <w:t xml:space="preserve">The </w:t>
      </w:r>
      <w:r w:rsidR="00740F64">
        <w:t xml:space="preserve">Japanese government </w:t>
      </w:r>
      <w:r w:rsidR="00DC2D90">
        <w:t>provide</w:t>
      </w:r>
      <w:r w:rsidR="00740F64">
        <w:t>d</w:t>
      </w:r>
      <w:r w:rsidR="00DC2D90">
        <w:t xml:space="preserve"> important</w:t>
      </w:r>
      <w:r w:rsidR="005C6253">
        <w:t xml:space="preserve"> but supplementary</w:t>
      </w:r>
      <w:r w:rsidR="00DC2D90">
        <w:t xml:space="preserve"> financial, adminis</w:t>
      </w:r>
      <w:r w:rsidR="005C6253">
        <w:t>trative and information</w:t>
      </w:r>
      <w:r w:rsidR="00C72B8A">
        <w:t>al</w:t>
      </w:r>
      <w:r w:rsidR="005C6253">
        <w:t xml:space="preserve"> support</w:t>
      </w:r>
      <w:r w:rsidR="00740F64">
        <w:t xml:space="preserve"> to firms</w:t>
      </w:r>
      <w:r w:rsidR="005C6253">
        <w:t>. Yet,</w:t>
      </w:r>
      <w:r w:rsidR="00DC2D90">
        <w:t xml:space="preserve"> in terms of motivation</w:t>
      </w:r>
      <w:r w:rsidR="00C72B8A">
        <w:t xml:space="preserve"> to multinational-</w:t>
      </w:r>
      <w:proofErr w:type="spellStart"/>
      <w:r w:rsidR="00C72B8A">
        <w:t>ize</w:t>
      </w:r>
      <w:proofErr w:type="spellEnd"/>
      <w:r w:rsidR="00DC2D90">
        <w:t>, it was the management of</w:t>
      </w:r>
      <w:r w:rsidR="00C72B8A">
        <w:t xml:space="preserve"> JMNCs tha</w:t>
      </w:r>
      <w:r w:rsidR="00CA65D6">
        <w:t>t decided</w:t>
      </w:r>
      <w:r w:rsidR="00DC2D90">
        <w:t xml:space="preserve"> strategic objectives</w:t>
      </w:r>
      <w:r w:rsidR="005C6253">
        <w:t>,</w:t>
      </w:r>
      <w:r w:rsidR="00740F64">
        <w:t xml:space="preserve"> based on </w:t>
      </w:r>
      <w:r w:rsidR="00DC2D90">
        <w:t>export succes</w:t>
      </w:r>
      <w:r w:rsidR="00740F64">
        <w:t xml:space="preserve">s, </w:t>
      </w:r>
      <w:r w:rsidR="00DC2D90">
        <w:t>firm-level capabilities</w:t>
      </w:r>
      <w:r w:rsidR="00740F64">
        <w:t>, and availability of capital</w:t>
      </w:r>
      <w:r w:rsidR="00DC2D90">
        <w:t>.</w:t>
      </w:r>
      <w:r w:rsidR="00C72B8A">
        <w:t xml:space="preserve"> </w:t>
      </w:r>
      <w:r w:rsidR="00740F64">
        <w:t xml:space="preserve">For CMNCs, at least in the case of SOEs, </w:t>
      </w:r>
      <w:r w:rsidR="00F50A28">
        <w:t>g</w:t>
      </w:r>
      <w:r w:rsidR="00DB6320">
        <w:t xml:space="preserve">overnment </w:t>
      </w:r>
      <w:r w:rsidR="00AB5257">
        <w:t xml:space="preserve">policies and influence </w:t>
      </w:r>
      <w:r w:rsidR="00C72B8A">
        <w:t xml:space="preserve">in effect </w:t>
      </w:r>
      <w:r w:rsidR="00CA65D6">
        <w:t>determin</w:t>
      </w:r>
      <w:r w:rsidR="00740F64">
        <w:t>ed</w:t>
      </w:r>
      <w:r w:rsidR="00F50A28">
        <w:t xml:space="preserve"> the decision to internationalize</w:t>
      </w:r>
      <w:r w:rsidR="00DB6320">
        <w:t>.</w:t>
      </w:r>
    </w:p>
    <w:p w14:paraId="289F1D64" w14:textId="791CF684" w:rsidR="00BB2AE5" w:rsidRPr="0030625E" w:rsidRDefault="00B6202D" w:rsidP="003062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firstLine="720"/>
        <w:jc w:val="both"/>
      </w:pPr>
      <w:r>
        <w:t>At</w:t>
      </w:r>
      <w:r w:rsidR="00235D05">
        <w:t xml:space="preserve"> the point in which</w:t>
      </w:r>
      <w:r w:rsidR="00C72B8A">
        <w:t xml:space="preserve"> JMNCs decided to embrace </w:t>
      </w:r>
      <w:r w:rsidR="00CA65D6">
        <w:t xml:space="preserve">large-scale </w:t>
      </w:r>
      <w:r w:rsidR="00C72B8A">
        <w:t>FDI</w:t>
      </w:r>
      <w:r w:rsidR="00CA65D6">
        <w:t xml:space="preserve"> in developed markets</w:t>
      </w:r>
      <w:r w:rsidR="00951431">
        <w:t>, they owned brand</w:t>
      </w:r>
      <w:r w:rsidR="00235D05">
        <w:t>s and products that were already visible in</w:t>
      </w:r>
      <w:r w:rsidR="00CA65D6">
        <w:t xml:space="preserve"> these major</w:t>
      </w:r>
      <w:r w:rsidR="00235D05">
        <w:t xml:space="preserve"> </w:t>
      </w:r>
      <w:r w:rsidR="00CA65D6">
        <w:t>host nations</w:t>
      </w:r>
      <w:r>
        <w:t>; a</w:t>
      </w:r>
      <w:r w:rsidR="00AB5257">
        <w:t>t the later date in which they internationalized</w:t>
      </w:r>
      <w:r>
        <w:t>,</w:t>
      </w:r>
      <w:r w:rsidR="007C514F">
        <w:t xml:space="preserve"> their Chinese counterparts</w:t>
      </w:r>
      <w:r>
        <w:t xml:space="preserve"> </w:t>
      </w:r>
      <w:r w:rsidR="00235D05">
        <w:t xml:space="preserve">lacked </w:t>
      </w:r>
      <w:r w:rsidR="00C72B8A">
        <w:t xml:space="preserve">such </w:t>
      </w:r>
      <w:r w:rsidR="00235D05">
        <w:t>recognition</w:t>
      </w:r>
      <w:r>
        <w:t>,</w:t>
      </w:r>
      <w:r w:rsidR="00CD5212">
        <w:t xml:space="preserve"> </w:t>
      </w:r>
      <w:r w:rsidR="00235D05">
        <w:t>and primarily focused on developing economies.</w:t>
      </w:r>
      <w:r w:rsidR="007C514F">
        <w:t xml:space="preserve"> CMNCs did not possess</w:t>
      </w:r>
      <w:r w:rsidR="00CD5212">
        <w:t xml:space="preserve"> globally superior technology and management practice, and only a handful formulated long-</w:t>
      </w:r>
      <w:r w:rsidR="00CD5212" w:rsidRPr="00C3739F">
        <w:t>term</w:t>
      </w:r>
      <w:r w:rsidR="00CD5212">
        <w:t xml:space="preserve"> strateg</w:t>
      </w:r>
      <w:r w:rsidR="00AB5257">
        <w:t>ic goals</w:t>
      </w:r>
      <w:r w:rsidR="00CD5212">
        <w:t>. They</w:t>
      </w:r>
      <w:r w:rsidR="00CD5212">
        <w:rPr>
          <w:rFonts w:eastAsia="SimSun"/>
          <w:lang w:eastAsia="zh-CN"/>
        </w:rPr>
        <w:t xml:space="preserve"> u</w:t>
      </w:r>
      <w:r w:rsidR="00CD5212">
        <w:rPr>
          <w:lang w:eastAsia="zh-CN"/>
        </w:rPr>
        <w:t>sed internationaliza</w:t>
      </w:r>
      <w:r w:rsidR="00AB5257">
        <w:rPr>
          <w:lang w:eastAsia="zh-CN"/>
        </w:rPr>
        <w:t xml:space="preserve">tion as </w:t>
      </w:r>
      <w:r w:rsidR="007C514F">
        <w:rPr>
          <w:lang w:eastAsia="zh-CN"/>
        </w:rPr>
        <w:t>a means to acquire</w:t>
      </w:r>
      <w:r w:rsidR="00CD5212">
        <w:rPr>
          <w:lang w:eastAsia="zh-CN"/>
        </w:rPr>
        <w:t xml:space="preserve"> </w:t>
      </w:r>
      <w:r w:rsidR="00331F84">
        <w:rPr>
          <w:lang w:eastAsia="zh-CN"/>
        </w:rPr>
        <w:t>strategic capabilities</w:t>
      </w:r>
      <w:r w:rsidR="00AB5257">
        <w:rPr>
          <w:lang w:eastAsia="zh-CN"/>
        </w:rPr>
        <w:t xml:space="preserve"> or</w:t>
      </w:r>
      <w:r w:rsidR="007C514F">
        <w:rPr>
          <w:lang w:eastAsia="zh-CN"/>
        </w:rPr>
        <w:t xml:space="preserve"> to leverage</w:t>
      </w:r>
      <w:r w:rsidR="00CD5212">
        <w:rPr>
          <w:lang w:eastAsia="zh-CN"/>
        </w:rPr>
        <w:t xml:space="preserve"> home</w:t>
      </w:r>
      <w:r w:rsidR="00331F84">
        <w:rPr>
          <w:lang w:eastAsia="zh-CN"/>
        </w:rPr>
        <w:t xml:space="preserve"> advantages in low</w:t>
      </w:r>
      <w:r w:rsidR="00CD5212" w:rsidRPr="00C3739F">
        <w:rPr>
          <w:lang w:eastAsia="zh-CN"/>
        </w:rPr>
        <w:t xml:space="preserve"> </w:t>
      </w:r>
      <w:r w:rsidR="00CD5212">
        <w:rPr>
          <w:lang w:eastAsia="zh-CN"/>
        </w:rPr>
        <w:t>cost products and services.</w:t>
      </w:r>
      <w:r w:rsidR="00331F84">
        <w:rPr>
          <w:lang w:eastAsia="zh-CN"/>
        </w:rPr>
        <w:t xml:space="preserve"> As well as responding to government encouragement and pressure, Chinese</w:t>
      </w:r>
      <w:r w:rsidR="00CD5212" w:rsidRPr="00C3739F">
        <w:rPr>
          <w:lang w:eastAsia="zh-CN"/>
        </w:rPr>
        <w:t xml:space="preserve"> firms</w:t>
      </w:r>
      <w:r w:rsidR="00AB5257">
        <w:rPr>
          <w:lang w:eastAsia="zh-CN"/>
        </w:rPr>
        <w:t xml:space="preserve"> acted</w:t>
      </w:r>
      <w:r w:rsidR="00331F84">
        <w:rPr>
          <w:lang w:eastAsia="zh-CN"/>
        </w:rPr>
        <w:t xml:space="preserve"> opportunistically rather than</w:t>
      </w:r>
      <w:r w:rsidR="00CD5212" w:rsidRPr="00C3739F">
        <w:rPr>
          <w:lang w:eastAsia="zh-CN"/>
        </w:rPr>
        <w:t xml:space="preserve"> strat</w:t>
      </w:r>
      <w:r w:rsidR="00331F84">
        <w:rPr>
          <w:lang w:eastAsia="zh-CN"/>
        </w:rPr>
        <w:t xml:space="preserve">egically. </w:t>
      </w:r>
      <w:r w:rsidR="00AB5257">
        <w:t>Furthermore, a</w:t>
      </w:r>
      <w:r w:rsidR="00331F84">
        <w:t>s confirmed by</w:t>
      </w:r>
      <w:r w:rsidR="00331F84" w:rsidRPr="00C3739F">
        <w:t xml:space="preserve"> interviewees</w:t>
      </w:r>
      <w:r w:rsidR="00740F64">
        <w:t xml:space="preserve"> mostly</w:t>
      </w:r>
      <w:r w:rsidR="007C514F">
        <w:t xml:space="preserve"> located</w:t>
      </w:r>
      <w:r w:rsidR="00331F84">
        <w:t xml:space="preserve"> in Africa, CMNCs went international ‘to follow others’ or ‘to follow the trend’ of Chinese firms going abroad</w:t>
      </w:r>
      <w:r w:rsidR="00331F84" w:rsidRPr="00C3739F">
        <w:t>.</w:t>
      </w:r>
      <w:r w:rsidR="00331F84">
        <w:t xml:space="preserve"> </w:t>
      </w:r>
      <w:r w:rsidR="00AB5257">
        <w:rPr>
          <w:lang w:eastAsia="zh-CN"/>
        </w:rPr>
        <w:t>T</w:t>
      </w:r>
      <w:r w:rsidR="00331F84">
        <w:rPr>
          <w:lang w:eastAsia="zh-CN"/>
        </w:rPr>
        <w:t>hey were in the longer term able to</w:t>
      </w:r>
      <w:r w:rsidR="00CD5212">
        <w:rPr>
          <w:lang w:eastAsia="zh-CN"/>
        </w:rPr>
        <w:t xml:space="preserve"> utilize</w:t>
      </w:r>
      <w:r w:rsidR="00331F84">
        <w:rPr>
          <w:lang w:eastAsia="zh-CN"/>
        </w:rPr>
        <w:t xml:space="preserve"> and exploit</w:t>
      </w:r>
      <w:r w:rsidR="00CD5212">
        <w:rPr>
          <w:lang w:eastAsia="zh-CN"/>
        </w:rPr>
        <w:t xml:space="preserve"> their</w:t>
      </w:r>
      <w:r w:rsidR="00331F84">
        <w:t xml:space="preserve"> cost-effective advantages in</w:t>
      </w:r>
      <w:r w:rsidR="00CD5212" w:rsidRPr="00C3739F">
        <w:t xml:space="preserve"> developing countries</w:t>
      </w:r>
      <w:r w:rsidR="00331F84">
        <w:t xml:space="preserve"> and their understanding of emerging market needs</w:t>
      </w:r>
      <w:r w:rsidR="00CD5212" w:rsidRPr="00C3739F">
        <w:t>.</w:t>
      </w:r>
      <w:r w:rsidR="00CD5212">
        <w:t xml:space="preserve"> </w:t>
      </w:r>
      <w:r w:rsidR="00AB5257">
        <w:t>Yet</w:t>
      </w:r>
      <w:r w:rsidR="00B9727B">
        <w:t>, having internationalized opportunistically, CMNCs had little chance or incentive to attend</w:t>
      </w:r>
      <w:r w:rsidR="00CD5212">
        <w:t xml:space="preserve"> to the </w:t>
      </w:r>
      <w:r w:rsidR="00E104D5">
        <w:t>R&amp;D</w:t>
      </w:r>
      <w:r w:rsidR="00CD5212">
        <w:t xml:space="preserve"> and pr</w:t>
      </w:r>
      <w:r w:rsidR="00AB5257">
        <w:t>oduct differentiation that could</w:t>
      </w:r>
      <w:r w:rsidR="00CD5212">
        <w:t xml:space="preserve"> offer the sustainable</w:t>
      </w:r>
      <w:r w:rsidR="00B9727B">
        <w:t xml:space="preserve"> strategic</w:t>
      </w:r>
      <w:r w:rsidR="00CD5212">
        <w:t xml:space="preserve"> approach advocated by so many</w:t>
      </w:r>
      <w:r w:rsidR="00AB5257">
        <w:t xml:space="preserve"> </w:t>
      </w:r>
      <w:r w:rsidR="00CD5212">
        <w:t>Chinese interviewees.</w:t>
      </w:r>
      <w:r w:rsidR="002260AF">
        <w:t xml:space="preserve"> </w:t>
      </w:r>
      <w:r w:rsidR="00CD5212">
        <w:t>JMNC strategy had become</w:t>
      </w:r>
      <w:r w:rsidR="00B9727B">
        <w:t xml:space="preserve"> associated with rapid internationalization, founded on the transfer and adaptation of home nation capabilities, centralized internal organization, and top-down parent relationships. </w:t>
      </w:r>
      <w:r w:rsidR="007C514F">
        <w:t>JMNCs had evolved into established MNCs by</w:t>
      </w:r>
      <w:r w:rsidR="002260AF">
        <w:t xml:space="preserve"> the late 1990s</w:t>
      </w:r>
      <w:r w:rsidR="00D8170D">
        <w:t xml:space="preserve"> onwards</w:t>
      </w:r>
      <w:r w:rsidR="002260AF">
        <w:t>, from which point they were beginning for a range of reasons to lose</w:t>
      </w:r>
      <w:r w:rsidR="007C514F">
        <w:t xml:space="preserve"> overall</w:t>
      </w:r>
      <w:r w:rsidR="002260AF">
        <w:t xml:space="preserve"> international competitive advantage</w:t>
      </w:r>
      <w:r w:rsidR="00D8170D">
        <w:t>s</w:t>
      </w:r>
      <w:r w:rsidR="002260AF">
        <w:t>.</w:t>
      </w:r>
      <w:r w:rsidR="00D8170D">
        <w:t xml:space="preserve"> They required strategies for enhanci</w:t>
      </w:r>
      <w:r w:rsidR="00706C36">
        <w:t>ng or readjusting</w:t>
      </w:r>
      <w:r w:rsidR="00C96BC0">
        <w:t xml:space="preserve"> capabilities, and they needed, potentially, to do so through less centralized and more international</w:t>
      </w:r>
      <w:r w:rsidR="003D3A8C">
        <w:t xml:space="preserve"> horizontal</w:t>
      </w:r>
      <w:r w:rsidR="00C96BC0">
        <w:t xml:space="preserve"> network structures. The growing incidenc</w:t>
      </w:r>
      <w:r w:rsidR="003D3A8C">
        <w:t>e of off-shoring and efficiency-</w:t>
      </w:r>
      <w:r w:rsidR="00C96BC0">
        <w:t xml:space="preserve">seeking FDI, notable for example in electronics production, </w:t>
      </w:r>
      <w:r w:rsidR="00E8259C">
        <w:t xml:space="preserve">implied less reliance on the capabilities of the headquarters or home nation firm, just as the rising incidence of cross-border </w:t>
      </w:r>
      <w:r w:rsidR="002E7708">
        <w:t>M&amp;A</w:t>
      </w:r>
      <w:r w:rsidR="00E8259C">
        <w:t xml:space="preserve"> and a</w:t>
      </w:r>
      <w:r w:rsidR="00706C36">
        <w:t>sset-seeking potentially reduced the advantages of transferring</w:t>
      </w:r>
      <w:r w:rsidR="00E8259C">
        <w:t xml:space="preserve"> capabilities from the parent enterprise to</w:t>
      </w:r>
      <w:r w:rsidR="003D3A8C">
        <w:t xml:space="preserve"> subsidiaries. Many JMNCs appeared</w:t>
      </w:r>
      <w:r w:rsidR="00E8259C">
        <w:t xml:space="preserve"> less adept at implementing strategic intent in scenarios of decentralized cross-border management</w:t>
      </w:r>
      <w:r w:rsidR="00F35471">
        <w:t xml:space="preserve">, joint ventures, alliances, or </w:t>
      </w:r>
      <w:r w:rsidR="00E8259C">
        <w:t>inter-firm organizational learning.</w:t>
      </w:r>
    </w:p>
    <w:p w14:paraId="0D83F7ED" w14:textId="77777777" w:rsidR="0030625E" w:rsidRDefault="0030625E" w:rsidP="00C3739F">
      <w:pPr>
        <w:pStyle w:val="Body"/>
        <w:jc w:val="both"/>
        <w:rPr>
          <w:rFonts w:ascii="Times New Roman" w:hAnsi="Times New Roman" w:cs="Times New Roman"/>
          <w:i/>
          <w:sz w:val="24"/>
          <w:szCs w:val="24"/>
        </w:rPr>
      </w:pPr>
      <w:r>
        <w:rPr>
          <w:rFonts w:ascii="Times New Roman" w:hAnsi="Times New Roman" w:cs="Times New Roman"/>
          <w:i/>
          <w:sz w:val="24"/>
          <w:szCs w:val="24"/>
        </w:rPr>
        <w:t>Capabilities</w:t>
      </w:r>
    </w:p>
    <w:p w14:paraId="1E38BE1A" w14:textId="59514544" w:rsidR="003739D1" w:rsidRDefault="00706C36" w:rsidP="00696E8C">
      <w:pPr>
        <w:pStyle w:val="Body"/>
        <w:jc w:val="both"/>
        <w:rPr>
          <w:rFonts w:ascii="Times New Roman" w:hAnsi="Times New Roman" w:cs="Times New Roman"/>
          <w:sz w:val="24"/>
          <w:szCs w:val="24"/>
        </w:rPr>
      </w:pPr>
      <w:r>
        <w:rPr>
          <w:rFonts w:ascii="Times New Roman" w:hAnsi="Times New Roman" w:cs="Times New Roman"/>
          <w:sz w:val="24"/>
          <w:szCs w:val="24"/>
        </w:rPr>
        <w:t>JMNCs in manufacturing</w:t>
      </w:r>
      <w:r w:rsidR="00B13B89">
        <w:rPr>
          <w:rFonts w:ascii="Times New Roman" w:hAnsi="Times New Roman" w:cs="Times New Roman"/>
          <w:sz w:val="24"/>
          <w:szCs w:val="24"/>
        </w:rPr>
        <w:t xml:space="preserve"> possessed core competence in production methods, strategic planning and management, and </w:t>
      </w:r>
      <w:r w:rsidR="00E104D5">
        <w:rPr>
          <w:rFonts w:ascii="Times New Roman" w:hAnsi="Times New Roman" w:cs="Times New Roman"/>
          <w:sz w:val="24"/>
          <w:szCs w:val="24"/>
        </w:rPr>
        <w:t>R&amp;D</w:t>
      </w:r>
      <w:r w:rsidR="00B13B89">
        <w:rPr>
          <w:rFonts w:ascii="Times New Roman" w:hAnsi="Times New Roman" w:cs="Times New Roman"/>
          <w:sz w:val="24"/>
          <w:szCs w:val="24"/>
        </w:rPr>
        <w:t xml:space="preserve">; they had competitive products and </w:t>
      </w:r>
      <w:r w:rsidR="00F35471">
        <w:rPr>
          <w:rFonts w:ascii="Times New Roman" w:hAnsi="Times New Roman" w:cs="Times New Roman"/>
          <w:sz w:val="24"/>
          <w:szCs w:val="24"/>
        </w:rPr>
        <w:t>brands</w:t>
      </w:r>
      <w:r w:rsidR="00B13B89">
        <w:rPr>
          <w:rFonts w:ascii="Times New Roman" w:hAnsi="Times New Roman" w:cs="Times New Roman"/>
          <w:sz w:val="24"/>
          <w:szCs w:val="24"/>
        </w:rPr>
        <w:t>; and, for a period, they had advantages in price</w:t>
      </w:r>
      <w:r w:rsidR="003D3A8C">
        <w:rPr>
          <w:rFonts w:ascii="Times New Roman" w:hAnsi="Times New Roman" w:cs="Times New Roman"/>
          <w:sz w:val="24"/>
          <w:szCs w:val="24"/>
        </w:rPr>
        <w:t xml:space="preserve"> against their major rivals</w:t>
      </w:r>
      <w:r w:rsidR="00B13B89">
        <w:rPr>
          <w:rFonts w:ascii="Times New Roman" w:hAnsi="Times New Roman" w:cs="Times New Roman"/>
          <w:sz w:val="24"/>
          <w:szCs w:val="24"/>
        </w:rPr>
        <w:t>.</w:t>
      </w:r>
      <w:r w:rsidR="00696E8C">
        <w:rPr>
          <w:rFonts w:ascii="Times New Roman" w:hAnsi="Times New Roman" w:cs="Times New Roman"/>
          <w:sz w:val="24"/>
          <w:szCs w:val="24"/>
        </w:rPr>
        <w:t xml:space="preserve"> The Japanese experience was</w:t>
      </w:r>
      <w:r w:rsidR="00B13B89">
        <w:rPr>
          <w:rFonts w:ascii="Times New Roman" w:hAnsi="Times New Roman" w:cs="Times New Roman"/>
          <w:sz w:val="24"/>
          <w:szCs w:val="24"/>
        </w:rPr>
        <w:t xml:space="preserve"> one of competitive ‘leaders’ that could transfer capabilities from their parent enterprise and home economy; in a sense, they could exploit the advantages of being </w:t>
      </w:r>
      <w:r w:rsidR="00F35471">
        <w:rPr>
          <w:rFonts w:ascii="Times New Roman" w:hAnsi="Times New Roman" w:cs="Times New Roman"/>
          <w:sz w:val="24"/>
          <w:szCs w:val="24"/>
        </w:rPr>
        <w:t xml:space="preserve">both </w:t>
      </w:r>
      <w:r w:rsidR="00B13B89">
        <w:rPr>
          <w:rFonts w:ascii="Times New Roman" w:hAnsi="Times New Roman" w:cs="Times New Roman"/>
          <w:sz w:val="24"/>
          <w:szCs w:val="24"/>
        </w:rPr>
        <w:t>Japanese and owners of Japanese management methods.</w:t>
      </w:r>
      <w:r w:rsidR="004D1246">
        <w:rPr>
          <w:rFonts w:ascii="Times New Roman" w:hAnsi="Times New Roman" w:cs="Times New Roman"/>
          <w:sz w:val="24"/>
          <w:szCs w:val="24"/>
        </w:rPr>
        <w:t xml:space="preserve"> </w:t>
      </w:r>
      <w:r w:rsidR="00B13B89">
        <w:rPr>
          <w:rFonts w:ascii="Times New Roman" w:hAnsi="Times New Roman" w:cs="Times New Roman"/>
          <w:sz w:val="24"/>
          <w:szCs w:val="24"/>
        </w:rPr>
        <w:t>By the end of the 1990s, Jap</w:t>
      </w:r>
      <w:r w:rsidR="00F35471">
        <w:rPr>
          <w:rFonts w:ascii="Times New Roman" w:hAnsi="Times New Roman" w:cs="Times New Roman"/>
          <w:sz w:val="24"/>
          <w:szCs w:val="24"/>
        </w:rPr>
        <w:t>anese companies had matured as</w:t>
      </w:r>
      <w:r w:rsidR="00B13B89">
        <w:rPr>
          <w:rFonts w:ascii="Times New Roman" w:hAnsi="Times New Roman" w:cs="Times New Roman"/>
          <w:sz w:val="24"/>
          <w:szCs w:val="24"/>
        </w:rPr>
        <w:t xml:space="preserve"> established MNCs. Having focused on the transfer of capabilities, served by a dominant parent firm and a centrali</w:t>
      </w:r>
      <w:r w:rsidR="00F35471">
        <w:rPr>
          <w:rFonts w:ascii="Times New Roman" w:hAnsi="Times New Roman" w:cs="Times New Roman"/>
          <w:sz w:val="24"/>
          <w:szCs w:val="24"/>
        </w:rPr>
        <w:t>zed structure, they had to evaluate</w:t>
      </w:r>
      <w:r w:rsidR="00B13B89">
        <w:rPr>
          <w:rFonts w:ascii="Times New Roman" w:hAnsi="Times New Roman" w:cs="Times New Roman"/>
          <w:sz w:val="24"/>
          <w:szCs w:val="24"/>
        </w:rPr>
        <w:t xml:space="preserve"> what capabilities and organization they required to retain or improve their international competitiveness. Strong internal capabiliti</w:t>
      </w:r>
      <w:r w:rsidR="00696E8C">
        <w:rPr>
          <w:rFonts w:ascii="Times New Roman" w:hAnsi="Times New Roman" w:cs="Times New Roman"/>
          <w:sz w:val="24"/>
          <w:szCs w:val="24"/>
        </w:rPr>
        <w:t>es and management did not always suit</w:t>
      </w:r>
      <w:r w:rsidR="00B13B89">
        <w:rPr>
          <w:rFonts w:ascii="Times New Roman" w:hAnsi="Times New Roman" w:cs="Times New Roman"/>
          <w:sz w:val="24"/>
          <w:szCs w:val="24"/>
        </w:rPr>
        <w:t xml:space="preserve"> collaborative relationships and organizational learning in host economies, and centralization hindered the empowerment of subsidiary management or the building of global as opposed to a Japan-dominated MNC.</w:t>
      </w:r>
      <w:r w:rsidR="004D1246">
        <w:rPr>
          <w:rFonts w:ascii="Times New Roman" w:hAnsi="Times New Roman" w:cs="Times New Roman"/>
          <w:sz w:val="24"/>
          <w:szCs w:val="24"/>
        </w:rPr>
        <w:t xml:space="preserve"> </w:t>
      </w:r>
      <w:r w:rsidR="00F35471">
        <w:rPr>
          <w:rFonts w:ascii="Times New Roman" w:hAnsi="Times New Roman" w:cs="Times New Roman"/>
          <w:sz w:val="24"/>
          <w:szCs w:val="24"/>
        </w:rPr>
        <w:t xml:space="preserve">Historically, </w:t>
      </w:r>
      <w:r w:rsidR="004D1246">
        <w:rPr>
          <w:rFonts w:ascii="Times New Roman" w:hAnsi="Times New Roman" w:cs="Times New Roman"/>
          <w:sz w:val="24"/>
          <w:szCs w:val="24"/>
        </w:rPr>
        <w:t>Japanese firms had a tradition of organizational learning through strategic alliances and licensing, but</w:t>
      </w:r>
      <w:r w:rsidR="00696E8C">
        <w:rPr>
          <w:rFonts w:ascii="Times New Roman" w:hAnsi="Times New Roman" w:cs="Times New Roman"/>
          <w:sz w:val="24"/>
          <w:szCs w:val="24"/>
        </w:rPr>
        <w:t>, as their competitiveness grew,</w:t>
      </w:r>
      <w:r w:rsidR="004D1246">
        <w:rPr>
          <w:rFonts w:ascii="Times New Roman" w:hAnsi="Times New Roman" w:cs="Times New Roman"/>
          <w:sz w:val="24"/>
          <w:szCs w:val="24"/>
        </w:rPr>
        <w:t xml:space="preserve"> many prominent enterprises</w:t>
      </w:r>
      <w:r w:rsidR="00696E8C">
        <w:rPr>
          <w:rFonts w:ascii="Times New Roman" w:hAnsi="Times New Roman" w:cs="Times New Roman"/>
          <w:sz w:val="24"/>
          <w:szCs w:val="24"/>
        </w:rPr>
        <w:t xml:space="preserve"> had relied on strong internal </w:t>
      </w:r>
      <w:r w:rsidR="00E104D5">
        <w:rPr>
          <w:rFonts w:ascii="Times New Roman" w:hAnsi="Times New Roman" w:cs="Times New Roman"/>
          <w:sz w:val="24"/>
          <w:szCs w:val="24"/>
        </w:rPr>
        <w:t>R&amp;D</w:t>
      </w:r>
      <w:r w:rsidR="00696E8C">
        <w:rPr>
          <w:rFonts w:ascii="Times New Roman" w:hAnsi="Times New Roman" w:cs="Times New Roman"/>
          <w:sz w:val="24"/>
          <w:szCs w:val="24"/>
        </w:rPr>
        <w:t xml:space="preserve"> capabilities</w:t>
      </w:r>
      <w:r w:rsidR="00D4669D">
        <w:rPr>
          <w:rFonts w:ascii="Times New Roman" w:hAnsi="Times New Roman" w:cs="Times New Roman"/>
          <w:sz w:val="24"/>
          <w:szCs w:val="24"/>
        </w:rPr>
        <w:t>.</w:t>
      </w:r>
      <w:r w:rsidR="0081100E">
        <w:rPr>
          <w:rFonts w:ascii="Times New Roman" w:hAnsi="Times New Roman" w:cs="Times New Roman"/>
          <w:sz w:val="24"/>
          <w:szCs w:val="24"/>
        </w:rPr>
        <w:t xml:space="preserve"> As a result of its financial difficulties, Nissan formed its strategic alliance with Renault in 1999, but then entered a period of rapid recovery due to its strengths in production, technology, and product development; aside from the immediate impact of the 2008-09 economic </w:t>
      </w:r>
      <w:proofErr w:type="gramStart"/>
      <w:r w:rsidR="0081100E">
        <w:rPr>
          <w:rFonts w:ascii="Times New Roman" w:hAnsi="Times New Roman" w:cs="Times New Roman"/>
          <w:sz w:val="24"/>
          <w:szCs w:val="24"/>
        </w:rPr>
        <w:t>crisis</w:t>
      </w:r>
      <w:proofErr w:type="gramEnd"/>
      <w:r w:rsidR="0081100E">
        <w:rPr>
          <w:rFonts w:ascii="Times New Roman" w:hAnsi="Times New Roman" w:cs="Times New Roman"/>
          <w:sz w:val="24"/>
          <w:szCs w:val="24"/>
        </w:rPr>
        <w:t>, Toyota has enjoyed long-term profitability in addition to global sales growth.</w:t>
      </w:r>
      <w:r w:rsidR="008E0464">
        <w:rPr>
          <w:rFonts w:ascii="Times New Roman" w:hAnsi="Times New Roman" w:cs="Times New Roman"/>
          <w:sz w:val="24"/>
          <w:szCs w:val="24"/>
        </w:rPr>
        <w:t xml:space="preserve"> Through new rivals and imitation, and the relocation of production to low cost locations, Japanese electronics firms have encountered strong challenges</w:t>
      </w:r>
      <w:r w:rsidR="00A71E26">
        <w:rPr>
          <w:rFonts w:ascii="Times New Roman" w:hAnsi="Times New Roman" w:cs="Times New Roman"/>
          <w:sz w:val="24"/>
          <w:szCs w:val="24"/>
        </w:rPr>
        <w:t xml:space="preserve"> and low profit returns</w:t>
      </w:r>
      <w:r w:rsidR="008E0464">
        <w:rPr>
          <w:rFonts w:ascii="Times New Roman" w:hAnsi="Times New Roman" w:cs="Times New Roman"/>
          <w:sz w:val="24"/>
          <w:szCs w:val="24"/>
        </w:rPr>
        <w:t xml:space="preserve">, as evidenced by Sony and Sanyo. </w:t>
      </w:r>
      <w:r w:rsidR="00053295">
        <w:rPr>
          <w:rFonts w:ascii="Times New Roman" w:hAnsi="Times New Roman" w:cs="Times New Roman"/>
          <w:sz w:val="24"/>
          <w:szCs w:val="24"/>
        </w:rPr>
        <w:t>They have lost</w:t>
      </w:r>
      <w:r w:rsidR="00A71E26">
        <w:rPr>
          <w:rFonts w:ascii="Times New Roman" w:hAnsi="Times New Roman" w:cs="Times New Roman"/>
          <w:sz w:val="24"/>
          <w:szCs w:val="24"/>
        </w:rPr>
        <w:t xml:space="preserve"> </w:t>
      </w:r>
      <w:r w:rsidR="00032478">
        <w:rPr>
          <w:rFonts w:ascii="Times New Roman" w:hAnsi="Times New Roman" w:cs="Times New Roman"/>
          <w:sz w:val="24"/>
          <w:szCs w:val="24"/>
        </w:rPr>
        <w:t>global</w:t>
      </w:r>
      <w:r w:rsidR="00F35471">
        <w:rPr>
          <w:rFonts w:ascii="Times New Roman" w:hAnsi="Times New Roman" w:cs="Times New Roman"/>
          <w:sz w:val="24"/>
          <w:szCs w:val="24"/>
        </w:rPr>
        <w:t xml:space="preserve"> advantage</w:t>
      </w:r>
      <w:r w:rsidR="00053295">
        <w:rPr>
          <w:rFonts w:ascii="Times New Roman" w:hAnsi="Times New Roman" w:cs="Times New Roman"/>
          <w:sz w:val="24"/>
          <w:szCs w:val="24"/>
        </w:rPr>
        <w:t xml:space="preserve"> in production effici</w:t>
      </w:r>
      <w:r w:rsidR="00A71E26">
        <w:rPr>
          <w:rFonts w:ascii="Times New Roman" w:hAnsi="Times New Roman" w:cs="Times New Roman"/>
          <w:sz w:val="24"/>
          <w:szCs w:val="24"/>
        </w:rPr>
        <w:t xml:space="preserve">encies, technology, and </w:t>
      </w:r>
      <w:r w:rsidR="00F35471">
        <w:rPr>
          <w:rFonts w:ascii="Times New Roman" w:hAnsi="Times New Roman" w:cs="Times New Roman"/>
          <w:sz w:val="24"/>
          <w:szCs w:val="24"/>
        </w:rPr>
        <w:t>brands</w:t>
      </w:r>
      <w:r w:rsidR="00A71E26">
        <w:rPr>
          <w:rFonts w:ascii="Times New Roman" w:hAnsi="Times New Roman" w:cs="Times New Roman"/>
          <w:sz w:val="24"/>
          <w:szCs w:val="24"/>
        </w:rPr>
        <w:t>, and had to abandon strategies of manufacturing a full-range of standardized products. Lengthy planning horizons, extended restructuring, and faulty investments have disadvantaged t</w:t>
      </w:r>
      <w:r w:rsidR="003739D1">
        <w:rPr>
          <w:rFonts w:ascii="Times New Roman" w:hAnsi="Times New Roman" w:cs="Times New Roman"/>
          <w:sz w:val="24"/>
          <w:szCs w:val="24"/>
        </w:rPr>
        <w:t>he search for corporate renewal and</w:t>
      </w:r>
      <w:r w:rsidR="00A71E26">
        <w:rPr>
          <w:rFonts w:ascii="Times New Roman" w:hAnsi="Times New Roman" w:cs="Times New Roman"/>
          <w:sz w:val="24"/>
          <w:szCs w:val="24"/>
        </w:rPr>
        <w:t xml:space="preserve"> distinctive products</w:t>
      </w:r>
      <w:r w:rsidR="003739D1">
        <w:rPr>
          <w:rFonts w:ascii="Times New Roman" w:hAnsi="Times New Roman" w:cs="Times New Roman"/>
          <w:sz w:val="24"/>
          <w:szCs w:val="24"/>
        </w:rPr>
        <w:t>.</w:t>
      </w:r>
    </w:p>
    <w:p w14:paraId="49BCD3D6" w14:textId="77777777" w:rsidR="003739D1" w:rsidRDefault="003739D1" w:rsidP="00696E8C">
      <w:pPr>
        <w:pStyle w:val="Body"/>
        <w:jc w:val="both"/>
        <w:rPr>
          <w:rFonts w:ascii="Times New Roman" w:hAnsi="Times New Roman" w:cs="Times New Roman"/>
          <w:sz w:val="24"/>
          <w:szCs w:val="24"/>
        </w:rPr>
      </w:pPr>
    </w:p>
    <w:p w14:paraId="6C04C03B" w14:textId="3D5A5458" w:rsidR="005C4D6E" w:rsidRPr="008A35A6" w:rsidRDefault="008B4529" w:rsidP="008A35A6">
      <w:pPr>
        <w:pStyle w:val="Body"/>
        <w:jc w:val="both"/>
        <w:rPr>
          <w:rFonts w:ascii="Times New Roman" w:hAnsi="Times New Roman" w:cs="Times New Roman"/>
          <w:sz w:val="24"/>
          <w:szCs w:val="24"/>
        </w:rPr>
      </w:pPr>
      <w:r>
        <w:rPr>
          <w:rFonts w:ascii="Times New Roman" w:hAnsi="Times New Roman" w:cs="Times New Roman"/>
          <w:sz w:val="24"/>
          <w:szCs w:val="24"/>
        </w:rPr>
        <w:t>Chinese companies remained</w:t>
      </w:r>
      <w:r w:rsidR="00B13B89">
        <w:rPr>
          <w:rFonts w:ascii="Times New Roman" w:hAnsi="Times New Roman" w:cs="Times New Roman"/>
          <w:sz w:val="24"/>
          <w:szCs w:val="24"/>
        </w:rPr>
        <w:t xml:space="preserve"> organizat</w:t>
      </w:r>
      <w:r>
        <w:rPr>
          <w:rFonts w:ascii="Times New Roman" w:hAnsi="Times New Roman" w:cs="Times New Roman"/>
          <w:sz w:val="24"/>
          <w:szCs w:val="24"/>
        </w:rPr>
        <w:t>ional learners when they transformed</w:t>
      </w:r>
      <w:r w:rsidR="00B13B89">
        <w:rPr>
          <w:rFonts w:ascii="Times New Roman" w:hAnsi="Times New Roman" w:cs="Times New Roman"/>
          <w:sz w:val="24"/>
          <w:szCs w:val="24"/>
        </w:rPr>
        <w:t xml:space="preserve"> into MNCs, </w:t>
      </w:r>
      <w:r>
        <w:rPr>
          <w:rFonts w:ascii="Times New Roman" w:hAnsi="Times New Roman" w:cs="Times New Roman"/>
          <w:sz w:val="24"/>
          <w:szCs w:val="24"/>
        </w:rPr>
        <w:t xml:space="preserve">although they had </w:t>
      </w:r>
      <w:r w:rsidR="00B13B89">
        <w:rPr>
          <w:rFonts w:ascii="Times New Roman" w:hAnsi="Times New Roman" w:cs="Times New Roman"/>
          <w:sz w:val="24"/>
          <w:szCs w:val="24"/>
        </w:rPr>
        <w:t>reached a capability level that gave them ow</w:t>
      </w:r>
      <w:r w:rsidR="00F35471">
        <w:rPr>
          <w:rFonts w:ascii="Times New Roman" w:hAnsi="Times New Roman" w:cs="Times New Roman"/>
          <w:sz w:val="24"/>
          <w:szCs w:val="24"/>
        </w:rPr>
        <w:t>nership advantages in emerging</w:t>
      </w:r>
      <w:r w:rsidR="00B13B89">
        <w:rPr>
          <w:rFonts w:ascii="Times New Roman" w:hAnsi="Times New Roman" w:cs="Times New Roman"/>
          <w:sz w:val="24"/>
          <w:szCs w:val="24"/>
        </w:rPr>
        <w:t xml:space="preserve"> economies. </w:t>
      </w:r>
      <w:r>
        <w:rPr>
          <w:rFonts w:ascii="Times New Roman" w:hAnsi="Times New Roman" w:cs="Times New Roman"/>
          <w:sz w:val="24"/>
          <w:szCs w:val="24"/>
        </w:rPr>
        <w:t>CMNCs quickly</w:t>
      </w:r>
      <w:r w:rsidR="00B13B89">
        <w:rPr>
          <w:rFonts w:ascii="Times New Roman" w:hAnsi="Times New Roman" w:cs="Times New Roman"/>
          <w:sz w:val="24"/>
          <w:szCs w:val="24"/>
        </w:rPr>
        <w:t xml:space="preserve"> understood </w:t>
      </w:r>
      <w:r w:rsidR="003971D5">
        <w:rPr>
          <w:rFonts w:ascii="Times New Roman" w:hAnsi="Times New Roman" w:cs="Times New Roman"/>
          <w:sz w:val="24"/>
          <w:szCs w:val="24"/>
        </w:rPr>
        <w:t xml:space="preserve">the needs of </w:t>
      </w:r>
      <w:r w:rsidR="00B13B89">
        <w:rPr>
          <w:rFonts w:ascii="Times New Roman" w:hAnsi="Times New Roman" w:cs="Times New Roman"/>
          <w:sz w:val="24"/>
          <w:szCs w:val="24"/>
        </w:rPr>
        <w:t>customers</w:t>
      </w:r>
      <w:r w:rsidR="003971D5">
        <w:rPr>
          <w:rFonts w:ascii="Times New Roman" w:hAnsi="Times New Roman" w:cs="Times New Roman"/>
          <w:sz w:val="24"/>
          <w:szCs w:val="24"/>
        </w:rPr>
        <w:t xml:space="preserve"> in these host countries,</w:t>
      </w:r>
      <w:r w:rsidR="00B13B89">
        <w:rPr>
          <w:rFonts w:ascii="Times New Roman" w:hAnsi="Times New Roman" w:cs="Times New Roman"/>
          <w:sz w:val="24"/>
          <w:szCs w:val="24"/>
        </w:rPr>
        <w:t xml:space="preserve"> in terms of price, basic technology </w:t>
      </w:r>
      <w:r w:rsidR="003971D5">
        <w:rPr>
          <w:rFonts w:ascii="Times New Roman" w:hAnsi="Times New Roman" w:cs="Times New Roman"/>
          <w:sz w:val="24"/>
          <w:szCs w:val="24"/>
        </w:rPr>
        <w:t>and simplified operations. C</w:t>
      </w:r>
      <w:r w:rsidR="00B13B89">
        <w:rPr>
          <w:rFonts w:ascii="Times New Roman" w:hAnsi="Times New Roman" w:cs="Times New Roman"/>
          <w:sz w:val="24"/>
          <w:szCs w:val="24"/>
        </w:rPr>
        <w:t>entralized structures</w:t>
      </w:r>
      <w:r>
        <w:rPr>
          <w:rFonts w:ascii="Times New Roman" w:hAnsi="Times New Roman" w:cs="Times New Roman"/>
          <w:sz w:val="24"/>
          <w:szCs w:val="24"/>
        </w:rPr>
        <w:t xml:space="preserve"> and sourcing from China</w:t>
      </w:r>
      <w:r w:rsidR="00B13B89">
        <w:rPr>
          <w:rFonts w:ascii="Times New Roman" w:hAnsi="Times New Roman" w:cs="Times New Roman"/>
          <w:sz w:val="24"/>
          <w:szCs w:val="24"/>
        </w:rPr>
        <w:t xml:space="preserve"> enabled them to meet the price and scale demands</w:t>
      </w:r>
      <w:r w:rsidR="003971D5">
        <w:rPr>
          <w:rFonts w:ascii="Times New Roman" w:hAnsi="Times New Roman" w:cs="Times New Roman"/>
          <w:sz w:val="24"/>
          <w:szCs w:val="24"/>
        </w:rPr>
        <w:t xml:space="preserve"> of customers. CMNCs revealed an ability to adapt</w:t>
      </w:r>
      <w:r w:rsidR="00B13B89">
        <w:rPr>
          <w:rFonts w:ascii="Times New Roman" w:hAnsi="Times New Roman" w:cs="Times New Roman"/>
          <w:sz w:val="24"/>
          <w:szCs w:val="24"/>
        </w:rPr>
        <w:t xml:space="preserve"> their cap</w:t>
      </w:r>
      <w:r w:rsidR="003971D5">
        <w:rPr>
          <w:rFonts w:ascii="Times New Roman" w:hAnsi="Times New Roman" w:cs="Times New Roman"/>
          <w:sz w:val="24"/>
          <w:szCs w:val="24"/>
        </w:rPr>
        <w:t>abilities</w:t>
      </w:r>
      <w:r w:rsidR="00B13B89">
        <w:rPr>
          <w:rFonts w:ascii="Times New Roman" w:hAnsi="Times New Roman" w:cs="Times New Roman"/>
          <w:sz w:val="24"/>
          <w:szCs w:val="24"/>
        </w:rPr>
        <w:t xml:space="preserve"> and a capacity for quick </w:t>
      </w:r>
      <w:r w:rsidR="003971D5">
        <w:rPr>
          <w:rFonts w:ascii="Times New Roman" w:hAnsi="Times New Roman" w:cs="Times New Roman"/>
          <w:sz w:val="24"/>
          <w:szCs w:val="24"/>
        </w:rPr>
        <w:t>decision-</w:t>
      </w:r>
      <w:r w:rsidR="00B13B89" w:rsidRPr="00EF4E57">
        <w:rPr>
          <w:rFonts w:ascii="Times New Roman" w:hAnsi="Times New Roman" w:cs="Times New Roman"/>
          <w:sz w:val="24"/>
          <w:szCs w:val="24"/>
        </w:rPr>
        <w:t>making. But, while CMNCs have exploited their advantages in overseas markets, their competitive capabilities, management and structures are not w</w:t>
      </w:r>
      <w:r w:rsidR="003971D5">
        <w:rPr>
          <w:rFonts w:ascii="Times New Roman" w:hAnsi="Times New Roman" w:cs="Times New Roman"/>
          <w:sz w:val="24"/>
          <w:szCs w:val="24"/>
        </w:rPr>
        <w:t>ell suited for the next stage of developing leading business</w:t>
      </w:r>
      <w:r w:rsidR="00B13B89" w:rsidRPr="00EF4E57">
        <w:rPr>
          <w:rFonts w:ascii="Times New Roman" w:hAnsi="Times New Roman" w:cs="Times New Roman"/>
          <w:sz w:val="24"/>
          <w:szCs w:val="24"/>
        </w:rPr>
        <w:t xml:space="preserve"> systems and technologies.</w:t>
      </w:r>
      <w:r w:rsidR="00EF4E57">
        <w:rPr>
          <w:rFonts w:ascii="Times New Roman" w:hAnsi="Times New Roman" w:cs="Times New Roman"/>
          <w:sz w:val="24"/>
          <w:szCs w:val="24"/>
        </w:rPr>
        <w:t xml:space="preserve"> </w:t>
      </w:r>
      <w:r w:rsidR="005C4D6E" w:rsidRPr="00EF4E57">
        <w:rPr>
          <w:rFonts w:ascii="Times New Roman" w:hAnsi="Times New Roman" w:cs="Times New Roman"/>
          <w:sz w:val="24"/>
          <w:szCs w:val="24"/>
        </w:rPr>
        <w:t xml:space="preserve">Comparatively, </w:t>
      </w:r>
      <w:r w:rsidR="00B70615" w:rsidRPr="00EF4E57">
        <w:rPr>
          <w:rFonts w:ascii="Times New Roman" w:hAnsi="Times New Roman" w:cs="Times New Roman"/>
          <w:sz w:val="24"/>
          <w:szCs w:val="24"/>
        </w:rPr>
        <w:t>much f</w:t>
      </w:r>
      <w:r w:rsidR="00EF4E57">
        <w:rPr>
          <w:rFonts w:ascii="Times New Roman" w:hAnsi="Times New Roman" w:cs="Times New Roman"/>
          <w:sz w:val="24"/>
          <w:szCs w:val="24"/>
        </w:rPr>
        <w:t xml:space="preserve">ewer Chinese </w:t>
      </w:r>
      <w:r w:rsidR="00F35471">
        <w:rPr>
          <w:rFonts w:ascii="Times New Roman" w:hAnsi="Times New Roman" w:cs="Times New Roman"/>
          <w:sz w:val="24"/>
          <w:szCs w:val="24"/>
        </w:rPr>
        <w:t>brands</w:t>
      </w:r>
      <w:r w:rsidR="003971D5">
        <w:rPr>
          <w:rFonts w:ascii="Times New Roman" w:hAnsi="Times New Roman" w:cs="Times New Roman"/>
          <w:sz w:val="24"/>
          <w:szCs w:val="24"/>
        </w:rPr>
        <w:t xml:space="preserve"> are known to</w:t>
      </w:r>
      <w:r w:rsidR="00EF4E57">
        <w:rPr>
          <w:rFonts w:ascii="Times New Roman" w:hAnsi="Times New Roman" w:cs="Times New Roman"/>
          <w:sz w:val="24"/>
          <w:szCs w:val="24"/>
        </w:rPr>
        <w:t xml:space="preserve"> the</w:t>
      </w:r>
      <w:r w:rsidR="00B70615" w:rsidRPr="00EF4E57">
        <w:rPr>
          <w:rFonts w:ascii="Times New Roman" w:hAnsi="Times New Roman" w:cs="Times New Roman"/>
          <w:sz w:val="24"/>
          <w:szCs w:val="24"/>
        </w:rPr>
        <w:t xml:space="preserve"> global market, although by 2015 more CMNCs than JMNCs are listed in </w:t>
      </w:r>
      <w:r w:rsidR="00B70615" w:rsidRPr="00EF4E57">
        <w:rPr>
          <w:rFonts w:ascii="Times New Roman" w:hAnsi="Times New Roman" w:cs="Times New Roman"/>
          <w:i/>
          <w:sz w:val="24"/>
          <w:szCs w:val="24"/>
        </w:rPr>
        <w:t>Fortune 500</w:t>
      </w:r>
      <w:r w:rsidR="00B70615" w:rsidRPr="00EF4E57">
        <w:rPr>
          <w:rFonts w:ascii="Times New Roman" w:hAnsi="Times New Roman" w:cs="Times New Roman"/>
          <w:sz w:val="24"/>
          <w:szCs w:val="24"/>
        </w:rPr>
        <w:t xml:space="preserve">. </w:t>
      </w:r>
      <w:r w:rsidR="00192029" w:rsidRPr="00EF4E57">
        <w:rPr>
          <w:rFonts w:ascii="Times New Roman" w:hAnsi="Times New Roman" w:cs="Times New Roman"/>
          <w:sz w:val="24"/>
          <w:szCs w:val="24"/>
        </w:rPr>
        <w:t>CMNCs’ competitiveness comes from their imitation capability</w:t>
      </w:r>
      <w:r w:rsidR="00EF4E57">
        <w:rPr>
          <w:rFonts w:ascii="Times New Roman" w:hAnsi="Times New Roman" w:cs="Times New Roman"/>
          <w:sz w:val="24"/>
          <w:szCs w:val="24"/>
        </w:rPr>
        <w:t>, cost</w:t>
      </w:r>
      <w:r w:rsidR="00192029" w:rsidRPr="00EF4E57">
        <w:rPr>
          <w:rFonts w:ascii="Times New Roman" w:hAnsi="Times New Roman" w:cs="Times New Roman"/>
          <w:sz w:val="24"/>
          <w:szCs w:val="24"/>
        </w:rPr>
        <w:t xml:space="preserve"> advantage, hardworking culture</w:t>
      </w:r>
      <w:r w:rsidR="00EF4E57">
        <w:rPr>
          <w:rFonts w:ascii="Times New Roman" w:hAnsi="Times New Roman" w:cs="Times New Roman"/>
          <w:sz w:val="24"/>
          <w:szCs w:val="24"/>
        </w:rPr>
        <w:t>,</w:t>
      </w:r>
      <w:r w:rsidR="00192029" w:rsidRPr="00EF4E57">
        <w:rPr>
          <w:rFonts w:ascii="Times New Roman" w:hAnsi="Times New Roman" w:cs="Times New Roman"/>
          <w:sz w:val="24"/>
          <w:szCs w:val="24"/>
        </w:rPr>
        <w:t xml:space="preserve"> and </w:t>
      </w:r>
      <w:r w:rsidR="00EF4E57">
        <w:rPr>
          <w:rFonts w:ascii="Times New Roman" w:hAnsi="Times New Roman" w:cs="Times New Roman"/>
          <w:sz w:val="24"/>
          <w:szCs w:val="24"/>
        </w:rPr>
        <w:t xml:space="preserve">a </w:t>
      </w:r>
      <w:r w:rsidR="00192029" w:rsidRPr="00EF4E57">
        <w:rPr>
          <w:rFonts w:ascii="Times New Roman" w:hAnsi="Times New Roman" w:cs="Times New Roman"/>
          <w:sz w:val="24"/>
          <w:szCs w:val="24"/>
        </w:rPr>
        <w:t>fast responsive supply chain, rather than superior technology and best managem</w:t>
      </w:r>
      <w:r w:rsidR="00EF4E57">
        <w:rPr>
          <w:rFonts w:ascii="Times New Roman" w:hAnsi="Times New Roman" w:cs="Times New Roman"/>
          <w:sz w:val="24"/>
          <w:szCs w:val="24"/>
        </w:rPr>
        <w:t>ent practice in</w:t>
      </w:r>
      <w:r w:rsidR="00192029" w:rsidRPr="00EF4E57">
        <w:rPr>
          <w:rFonts w:ascii="Times New Roman" w:hAnsi="Times New Roman" w:cs="Times New Roman"/>
          <w:sz w:val="24"/>
          <w:szCs w:val="24"/>
        </w:rPr>
        <w:t xml:space="preserve"> manufacturing practice or product design. </w:t>
      </w:r>
      <w:r w:rsidR="00EF4E57">
        <w:rPr>
          <w:rFonts w:ascii="Times New Roman" w:hAnsi="Times New Roman" w:cs="Times New Roman"/>
          <w:sz w:val="24"/>
          <w:szCs w:val="24"/>
        </w:rPr>
        <w:t>Most CMNC</w:t>
      </w:r>
      <w:r w:rsidR="005C4D6E" w:rsidRPr="00EF4E57">
        <w:rPr>
          <w:rFonts w:ascii="Times New Roman" w:hAnsi="Times New Roman" w:cs="Times New Roman"/>
          <w:sz w:val="24"/>
          <w:szCs w:val="24"/>
        </w:rPr>
        <w:t>s were good at imitation but not innovation</w:t>
      </w:r>
      <w:r w:rsidR="00B70615" w:rsidRPr="00EF4E57">
        <w:rPr>
          <w:rFonts w:ascii="Times New Roman" w:hAnsi="Times New Roman" w:cs="Times New Roman"/>
          <w:sz w:val="24"/>
          <w:szCs w:val="24"/>
        </w:rPr>
        <w:t xml:space="preserve">, leading to fierce </w:t>
      </w:r>
      <w:r w:rsidR="00F50D6F">
        <w:rPr>
          <w:rFonts w:ascii="Times New Roman" w:hAnsi="Times New Roman" w:cs="Times New Roman"/>
          <w:sz w:val="24"/>
          <w:szCs w:val="24"/>
        </w:rPr>
        <w:t>domestic</w:t>
      </w:r>
      <w:r w:rsidR="006F19E3">
        <w:rPr>
          <w:rFonts w:ascii="Times New Roman" w:hAnsi="Times New Roman" w:cs="Times New Roman"/>
          <w:sz w:val="24"/>
          <w:szCs w:val="24"/>
        </w:rPr>
        <w:t xml:space="preserve"> competition</w:t>
      </w:r>
      <w:r w:rsidR="00B70615" w:rsidRPr="00EF4E57">
        <w:rPr>
          <w:rFonts w:ascii="Times New Roman" w:hAnsi="Times New Roman" w:cs="Times New Roman"/>
          <w:sz w:val="24"/>
          <w:szCs w:val="24"/>
        </w:rPr>
        <w:t xml:space="preserve"> due to the lack of diff</w:t>
      </w:r>
      <w:r w:rsidR="008924E1" w:rsidRPr="00EF4E57">
        <w:rPr>
          <w:rFonts w:ascii="Times New Roman" w:hAnsi="Times New Roman" w:cs="Times New Roman"/>
          <w:sz w:val="24"/>
          <w:szCs w:val="24"/>
        </w:rPr>
        <w:t xml:space="preserve">erentiation </w:t>
      </w:r>
      <w:r w:rsidR="006F19E3">
        <w:rPr>
          <w:rFonts w:ascii="Times New Roman" w:hAnsi="Times New Roman" w:cs="Times New Roman"/>
          <w:sz w:val="24"/>
          <w:szCs w:val="24"/>
        </w:rPr>
        <w:t>in</w:t>
      </w:r>
      <w:r w:rsidR="00B70615" w:rsidRPr="00EF4E57">
        <w:rPr>
          <w:rFonts w:ascii="Times New Roman" w:hAnsi="Times New Roman" w:cs="Times New Roman"/>
          <w:sz w:val="24"/>
          <w:szCs w:val="24"/>
        </w:rPr>
        <w:t xml:space="preserve"> product</w:t>
      </w:r>
      <w:r w:rsidR="006F19E3">
        <w:rPr>
          <w:rFonts w:ascii="Times New Roman" w:hAnsi="Times New Roman" w:cs="Times New Roman"/>
          <w:sz w:val="24"/>
          <w:szCs w:val="24"/>
        </w:rPr>
        <w:t>s or strategy. Furthermore</w:t>
      </w:r>
      <w:r w:rsidR="00B70615" w:rsidRPr="00EF4E57">
        <w:rPr>
          <w:rFonts w:ascii="Times New Roman" w:hAnsi="Times New Roman" w:cs="Times New Roman"/>
          <w:sz w:val="24"/>
          <w:szCs w:val="24"/>
        </w:rPr>
        <w:t>,</w:t>
      </w:r>
      <w:r w:rsidR="00ED723A">
        <w:rPr>
          <w:rFonts w:ascii="Times New Roman" w:hAnsi="Times New Roman" w:cs="Times New Roman"/>
          <w:sz w:val="24"/>
          <w:szCs w:val="24"/>
        </w:rPr>
        <w:t xml:space="preserve"> the cost advantage is being undermined by</w:t>
      </w:r>
      <w:r w:rsidR="00B70615" w:rsidRPr="00EF4E57">
        <w:rPr>
          <w:rFonts w:ascii="Times New Roman" w:hAnsi="Times New Roman" w:cs="Times New Roman"/>
          <w:sz w:val="24"/>
          <w:szCs w:val="24"/>
        </w:rPr>
        <w:t xml:space="preserve"> rising production cost</w:t>
      </w:r>
      <w:r w:rsidR="00ED723A">
        <w:rPr>
          <w:rFonts w:ascii="Times New Roman" w:hAnsi="Times New Roman" w:cs="Times New Roman"/>
          <w:sz w:val="24"/>
          <w:szCs w:val="24"/>
        </w:rPr>
        <w:t>s</w:t>
      </w:r>
      <w:r w:rsidR="00F50D6F">
        <w:rPr>
          <w:rFonts w:ascii="Times New Roman" w:hAnsi="Times New Roman" w:cs="Times New Roman"/>
          <w:sz w:val="24"/>
          <w:szCs w:val="24"/>
        </w:rPr>
        <w:t xml:space="preserve"> in the home economy</w:t>
      </w:r>
      <w:r w:rsidR="00ED723A">
        <w:rPr>
          <w:rFonts w:ascii="Times New Roman" w:hAnsi="Times New Roman" w:cs="Times New Roman"/>
          <w:sz w:val="24"/>
          <w:szCs w:val="24"/>
        </w:rPr>
        <w:t>,</w:t>
      </w:r>
      <w:r w:rsidR="00B70615" w:rsidRPr="00EF4E57">
        <w:rPr>
          <w:rFonts w:ascii="Times New Roman" w:hAnsi="Times New Roman" w:cs="Times New Roman"/>
          <w:sz w:val="24"/>
          <w:szCs w:val="24"/>
        </w:rPr>
        <w:t xml:space="preserve"> which</w:t>
      </w:r>
      <w:r w:rsidR="00ED723A">
        <w:rPr>
          <w:rFonts w:ascii="Times New Roman" w:hAnsi="Times New Roman" w:cs="Times New Roman"/>
          <w:sz w:val="24"/>
          <w:szCs w:val="24"/>
        </w:rPr>
        <w:t xml:space="preserve"> is a challenge for foreign firms</w:t>
      </w:r>
      <w:r w:rsidR="00F50D6F">
        <w:rPr>
          <w:rFonts w:ascii="Times New Roman" w:hAnsi="Times New Roman" w:cs="Times New Roman"/>
          <w:sz w:val="24"/>
          <w:szCs w:val="24"/>
        </w:rPr>
        <w:t xml:space="preserve"> located there</w:t>
      </w:r>
      <w:r w:rsidR="00B70615" w:rsidRPr="00EF4E57">
        <w:rPr>
          <w:rFonts w:ascii="Times New Roman" w:hAnsi="Times New Roman" w:cs="Times New Roman"/>
          <w:sz w:val="24"/>
          <w:szCs w:val="24"/>
        </w:rPr>
        <w:t xml:space="preserve"> but also</w:t>
      </w:r>
      <w:r w:rsidR="00ED723A">
        <w:rPr>
          <w:rFonts w:ascii="Times New Roman" w:hAnsi="Times New Roman" w:cs="Times New Roman"/>
          <w:sz w:val="24"/>
          <w:szCs w:val="24"/>
        </w:rPr>
        <w:t xml:space="preserve"> for</w:t>
      </w:r>
      <w:r w:rsidR="00B70615" w:rsidRPr="00EF4E57">
        <w:rPr>
          <w:rFonts w:ascii="Times New Roman" w:hAnsi="Times New Roman" w:cs="Times New Roman"/>
          <w:sz w:val="24"/>
          <w:szCs w:val="24"/>
        </w:rPr>
        <w:t xml:space="preserve"> CMNCs</w:t>
      </w:r>
      <w:r w:rsidR="00F50D6F">
        <w:rPr>
          <w:rFonts w:ascii="Times New Roman" w:hAnsi="Times New Roman" w:cs="Times New Roman"/>
          <w:sz w:val="24"/>
          <w:szCs w:val="24"/>
        </w:rPr>
        <w:t xml:space="preserve"> with</w:t>
      </w:r>
      <w:r w:rsidR="00ED723A">
        <w:rPr>
          <w:rFonts w:ascii="Times New Roman" w:hAnsi="Times New Roman" w:cs="Times New Roman"/>
          <w:sz w:val="24"/>
          <w:szCs w:val="24"/>
        </w:rPr>
        <w:t xml:space="preserve"> inte</w:t>
      </w:r>
      <w:r w:rsidR="00F50D6F">
        <w:rPr>
          <w:rFonts w:ascii="Times New Roman" w:hAnsi="Times New Roman" w:cs="Times New Roman"/>
          <w:sz w:val="24"/>
          <w:szCs w:val="24"/>
        </w:rPr>
        <w:t>rnational strategies founded on low domestic costs</w:t>
      </w:r>
      <w:r w:rsidR="009D2402">
        <w:rPr>
          <w:rFonts w:ascii="Times New Roman" w:hAnsi="Times New Roman" w:cs="Times New Roman"/>
          <w:sz w:val="24"/>
          <w:szCs w:val="24"/>
        </w:rPr>
        <w:t xml:space="preserve">. Indeed, the case studies above </w:t>
      </w:r>
      <w:r w:rsidR="009D2402" w:rsidRPr="008A35A6">
        <w:rPr>
          <w:rFonts w:ascii="Times New Roman" w:hAnsi="Times New Roman" w:cs="Times New Roman"/>
          <w:sz w:val="24"/>
          <w:szCs w:val="24"/>
        </w:rPr>
        <w:t>cite CMNCs that</w:t>
      </w:r>
      <w:r w:rsidR="00B70615" w:rsidRPr="008A35A6">
        <w:rPr>
          <w:rFonts w:ascii="Times New Roman" w:hAnsi="Times New Roman" w:cs="Times New Roman"/>
          <w:sz w:val="24"/>
          <w:szCs w:val="24"/>
        </w:rPr>
        <w:t xml:space="preserve"> </w:t>
      </w:r>
      <w:r w:rsidR="009D2402" w:rsidRPr="008A35A6">
        <w:rPr>
          <w:rFonts w:ascii="Times New Roman" w:hAnsi="Times New Roman" w:cs="Times New Roman"/>
          <w:sz w:val="24"/>
          <w:szCs w:val="24"/>
        </w:rPr>
        <w:t>have moved to</w:t>
      </w:r>
      <w:r w:rsidR="003971D5">
        <w:rPr>
          <w:rFonts w:ascii="Times New Roman" w:hAnsi="Times New Roman" w:cs="Times New Roman"/>
          <w:sz w:val="24"/>
          <w:szCs w:val="24"/>
        </w:rPr>
        <w:t xml:space="preserve"> Africa or India to access </w:t>
      </w:r>
      <w:r w:rsidR="00B70615" w:rsidRPr="008A35A6">
        <w:rPr>
          <w:rFonts w:ascii="Times New Roman" w:hAnsi="Times New Roman" w:cs="Times New Roman"/>
          <w:sz w:val="24"/>
          <w:szCs w:val="24"/>
        </w:rPr>
        <w:t>cheap labor and manufacturing</w:t>
      </w:r>
      <w:r w:rsidR="003971D5">
        <w:rPr>
          <w:rFonts w:ascii="Times New Roman" w:hAnsi="Times New Roman" w:cs="Times New Roman"/>
          <w:sz w:val="24"/>
          <w:szCs w:val="24"/>
        </w:rPr>
        <w:t xml:space="preserve"> in these countries</w:t>
      </w:r>
      <w:r w:rsidR="00B70615" w:rsidRPr="008A35A6">
        <w:rPr>
          <w:rFonts w:ascii="Times New Roman" w:hAnsi="Times New Roman" w:cs="Times New Roman"/>
          <w:sz w:val="24"/>
          <w:szCs w:val="24"/>
        </w:rPr>
        <w:t>.</w:t>
      </w:r>
      <w:r w:rsidR="008A35A6" w:rsidRPr="008A35A6">
        <w:rPr>
          <w:rFonts w:ascii="Times New Roman" w:hAnsi="Times New Roman" w:cs="Times New Roman"/>
          <w:sz w:val="24"/>
          <w:szCs w:val="24"/>
        </w:rPr>
        <w:t xml:space="preserve"> </w:t>
      </w:r>
      <w:r w:rsidR="002516CA" w:rsidRPr="008A35A6">
        <w:rPr>
          <w:rFonts w:ascii="Times New Roman" w:hAnsi="Times New Roman" w:cs="Times New Roman"/>
          <w:sz w:val="24"/>
          <w:szCs w:val="24"/>
        </w:rPr>
        <w:t>Larg</w:t>
      </w:r>
      <w:r w:rsidR="008A35A6">
        <w:rPr>
          <w:rFonts w:ascii="Times New Roman" w:hAnsi="Times New Roman" w:cs="Times New Roman"/>
          <w:sz w:val="24"/>
          <w:szCs w:val="24"/>
        </w:rPr>
        <w:t>e state-</w:t>
      </w:r>
      <w:r w:rsidR="002516CA" w:rsidRPr="008A35A6">
        <w:rPr>
          <w:rFonts w:ascii="Times New Roman" w:hAnsi="Times New Roman" w:cs="Times New Roman"/>
          <w:sz w:val="24"/>
          <w:szCs w:val="24"/>
        </w:rPr>
        <w:t>owned CMNCs</w:t>
      </w:r>
      <w:r w:rsidR="008A35A6">
        <w:rPr>
          <w:rFonts w:ascii="Times New Roman" w:hAnsi="Times New Roman" w:cs="Times New Roman"/>
          <w:sz w:val="24"/>
          <w:szCs w:val="24"/>
        </w:rPr>
        <w:t xml:space="preserve">, such as CRC and CSCEC, </w:t>
      </w:r>
      <w:r w:rsidR="002516CA" w:rsidRPr="008A35A6">
        <w:rPr>
          <w:rFonts w:ascii="Times New Roman" w:hAnsi="Times New Roman" w:cs="Times New Roman"/>
          <w:sz w:val="24"/>
          <w:szCs w:val="24"/>
        </w:rPr>
        <w:t>generate</w:t>
      </w:r>
      <w:r w:rsidR="008A35A6">
        <w:rPr>
          <w:rFonts w:ascii="Times New Roman" w:hAnsi="Times New Roman" w:cs="Times New Roman"/>
          <w:sz w:val="24"/>
          <w:szCs w:val="24"/>
        </w:rPr>
        <w:t>d</w:t>
      </w:r>
      <w:r w:rsidR="002516CA" w:rsidRPr="008A35A6">
        <w:rPr>
          <w:rFonts w:ascii="Times New Roman" w:hAnsi="Times New Roman" w:cs="Times New Roman"/>
          <w:sz w:val="24"/>
          <w:szCs w:val="24"/>
        </w:rPr>
        <w:t xml:space="preserve"> </w:t>
      </w:r>
      <w:r w:rsidR="008A35A6">
        <w:rPr>
          <w:rFonts w:ascii="Times New Roman" w:hAnsi="Times New Roman" w:cs="Times New Roman"/>
          <w:sz w:val="24"/>
          <w:szCs w:val="24"/>
        </w:rPr>
        <w:t>overseas income but frequently made</w:t>
      </w:r>
      <w:r w:rsidR="002516CA" w:rsidRPr="008A35A6">
        <w:rPr>
          <w:rFonts w:ascii="Times New Roman" w:hAnsi="Times New Roman" w:cs="Times New Roman"/>
          <w:sz w:val="24"/>
          <w:szCs w:val="24"/>
        </w:rPr>
        <w:t xml:space="preserve"> loss</w:t>
      </w:r>
      <w:r w:rsidR="008A35A6">
        <w:rPr>
          <w:rFonts w:ascii="Times New Roman" w:hAnsi="Times New Roman" w:cs="Times New Roman"/>
          <w:sz w:val="24"/>
          <w:szCs w:val="24"/>
        </w:rPr>
        <w:t>es. Many</w:t>
      </w:r>
      <w:r w:rsidR="002516CA" w:rsidRPr="008A35A6">
        <w:rPr>
          <w:rFonts w:ascii="Times New Roman" w:hAnsi="Times New Roman" w:cs="Times New Roman"/>
          <w:sz w:val="24"/>
          <w:szCs w:val="24"/>
        </w:rPr>
        <w:t xml:space="preserve"> large and small private CMNCs</w:t>
      </w:r>
      <w:r w:rsidR="008A35A6">
        <w:rPr>
          <w:rFonts w:ascii="Times New Roman" w:hAnsi="Times New Roman" w:cs="Times New Roman"/>
          <w:sz w:val="24"/>
          <w:szCs w:val="24"/>
        </w:rPr>
        <w:t xml:space="preserve"> create profits overall, although specific subsidiaries may not. Among</w:t>
      </w:r>
      <w:r w:rsidR="002516CA" w:rsidRPr="008A35A6">
        <w:rPr>
          <w:rFonts w:ascii="Times New Roman" w:hAnsi="Times New Roman" w:cs="Times New Roman"/>
          <w:sz w:val="24"/>
          <w:szCs w:val="24"/>
        </w:rPr>
        <w:t xml:space="preserve"> the case</w:t>
      </w:r>
      <w:r w:rsidR="008A35A6">
        <w:rPr>
          <w:rFonts w:ascii="Times New Roman" w:hAnsi="Times New Roman" w:cs="Times New Roman"/>
          <w:sz w:val="24"/>
          <w:szCs w:val="24"/>
        </w:rPr>
        <w:t>s</w:t>
      </w:r>
      <w:r w:rsidR="002516CA" w:rsidRPr="008A35A6">
        <w:rPr>
          <w:rFonts w:ascii="Times New Roman" w:hAnsi="Times New Roman" w:cs="Times New Roman"/>
          <w:sz w:val="24"/>
          <w:szCs w:val="24"/>
        </w:rPr>
        <w:t xml:space="preserve"> studied</w:t>
      </w:r>
      <w:r w:rsidR="008A35A6">
        <w:rPr>
          <w:rFonts w:ascii="Times New Roman" w:hAnsi="Times New Roman" w:cs="Times New Roman"/>
          <w:sz w:val="24"/>
          <w:szCs w:val="24"/>
        </w:rPr>
        <w:t>, only a handful of CMNCs have won a significant share of a host market</w:t>
      </w:r>
      <w:r w:rsidR="004841F5">
        <w:rPr>
          <w:rFonts w:ascii="Times New Roman" w:hAnsi="Times New Roman" w:cs="Times New Roman"/>
          <w:sz w:val="24"/>
          <w:szCs w:val="24"/>
        </w:rPr>
        <w:t>:</w:t>
      </w:r>
      <w:r w:rsidR="002516CA" w:rsidRPr="008A35A6">
        <w:rPr>
          <w:rFonts w:ascii="Times New Roman" w:hAnsi="Times New Roman" w:cs="Times New Roman"/>
          <w:sz w:val="24"/>
          <w:szCs w:val="24"/>
        </w:rPr>
        <w:t xml:space="preserve"> </w:t>
      </w:r>
      <w:proofErr w:type="spellStart"/>
      <w:r w:rsidR="002516CA" w:rsidRPr="008A35A6">
        <w:rPr>
          <w:rFonts w:ascii="Times New Roman" w:hAnsi="Times New Roman" w:cs="Times New Roman"/>
          <w:sz w:val="24"/>
          <w:szCs w:val="24"/>
        </w:rPr>
        <w:t>Gree</w:t>
      </w:r>
      <w:proofErr w:type="spellEnd"/>
      <w:r w:rsidR="002516CA" w:rsidRPr="008A35A6">
        <w:rPr>
          <w:rFonts w:ascii="Times New Roman" w:hAnsi="Times New Roman" w:cs="Times New Roman"/>
          <w:sz w:val="24"/>
          <w:szCs w:val="24"/>
        </w:rPr>
        <w:t xml:space="preserve"> in Bra</w:t>
      </w:r>
      <w:r w:rsidR="004841F5">
        <w:rPr>
          <w:rFonts w:ascii="Times New Roman" w:hAnsi="Times New Roman" w:cs="Times New Roman"/>
          <w:sz w:val="24"/>
          <w:szCs w:val="24"/>
        </w:rPr>
        <w:t>zil, Huawei and ZTE in several</w:t>
      </w:r>
      <w:r w:rsidR="002516CA" w:rsidRPr="008A35A6">
        <w:rPr>
          <w:rFonts w:ascii="Times New Roman" w:hAnsi="Times New Roman" w:cs="Times New Roman"/>
          <w:sz w:val="24"/>
          <w:szCs w:val="24"/>
        </w:rPr>
        <w:t xml:space="preserve"> countries, Haier in the USA, CSCEC in Singapore and UAE, and CNPC in Sudan, Angola and</w:t>
      </w:r>
      <w:r w:rsidR="003971D5">
        <w:rPr>
          <w:rFonts w:ascii="Times New Roman" w:hAnsi="Times New Roman" w:cs="Times New Roman"/>
          <w:sz w:val="24"/>
          <w:szCs w:val="24"/>
        </w:rPr>
        <w:t xml:space="preserve"> Kazakhstan</w:t>
      </w:r>
      <w:r w:rsidR="004841F5">
        <w:rPr>
          <w:rFonts w:ascii="Times New Roman" w:hAnsi="Times New Roman" w:cs="Times New Roman"/>
          <w:sz w:val="24"/>
          <w:szCs w:val="24"/>
        </w:rPr>
        <w:t>. A small number</w:t>
      </w:r>
      <w:r w:rsidR="002516CA" w:rsidRPr="008A35A6">
        <w:rPr>
          <w:rFonts w:ascii="Times New Roman" w:hAnsi="Times New Roman" w:cs="Times New Roman"/>
          <w:sz w:val="24"/>
          <w:szCs w:val="24"/>
        </w:rPr>
        <w:t xml:space="preserve"> have made their </w:t>
      </w:r>
      <w:r w:rsidR="00F35471">
        <w:rPr>
          <w:rFonts w:ascii="Times New Roman" w:hAnsi="Times New Roman" w:cs="Times New Roman"/>
          <w:sz w:val="24"/>
          <w:szCs w:val="24"/>
        </w:rPr>
        <w:t>brands</w:t>
      </w:r>
      <w:r w:rsidR="002516CA" w:rsidRPr="008A35A6">
        <w:rPr>
          <w:rFonts w:ascii="Times New Roman" w:hAnsi="Times New Roman" w:cs="Times New Roman"/>
          <w:sz w:val="24"/>
          <w:szCs w:val="24"/>
        </w:rPr>
        <w:t xml:space="preserve"> w</w:t>
      </w:r>
      <w:r w:rsidR="004841F5">
        <w:rPr>
          <w:rFonts w:ascii="Times New Roman" w:hAnsi="Times New Roman" w:cs="Times New Roman"/>
          <w:sz w:val="24"/>
          <w:szCs w:val="24"/>
        </w:rPr>
        <w:t>ell known around the world, such as</w:t>
      </w:r>
      <w:r w:rsidR="002516CA" w:rsidRPr="008A35A6">
        <w:rPr>
          <w:rFonts w:ascii="Times New Roman" w:hAnsi="Times New Roman" w:cs="Times New Roman"/>
          <w:sz w:val="24"/>
          <w:szCs w:val="24"/>
        </w:rPr>
        <w:t xml:space="preserve"> Huawei, CN</w:t>
      </w:r>
      <w:r w:rsidR="003971D5">
        <w:rPr>
          <w:rFonts w:ascii="Times New Roman" w:hAnsi="Times New Roman" w:cs="Times New Roman"/>
          <w:sz w:val="24"/>
          <w:szCs w:val="24"/>
        </w:rPr>
        <w:t>PC, Lenovo and Haier</w:t>
      </w:r>
      <w:r w:rsidR="004841F5">
        <w:rPr>
          <w:rFonts w:ascii="Times New Roman" w:hAnsi="Times New Roman" w:cs="Times New Roman"/>
          <w:sz w:val="24"/>
          <w:szCs w:val="24"/>
        </w:rPr>
        <w:t xml:space="preserve">; </w:t>
      </w:r>
      <w:r w:rsidR="003971D5">
        <w:rPr>
          <w:rFonts w:ascii="Times New Roman" w:hAnsi="Times New Roman" w:cs="Times New Roman"/>
          <w:sz w:val="24"/>
          <w:szCs w:val="24"/>
        </w:rPr>
        <w:t>many are recognized</w:t>
      </w:r>
      <w:r w:rsidR="00557628">
        <w:rPr>
          <w:rFonts w:ascii="Times New Roman" w:hAnsi="Times New Roman" w:cs="Times New Roman"/>
          <w:sz w:val="24"/>
          <w:szCs w:val="24"/>
        </w:rPr>
        <w:t xml:space="preserve"> in specific</w:t>
      </w:r>
      <w:r w:rsidR="002516CA" w:rsidRPr="008A35A6">
        <w:rPr>
          <w:rFonts w:ascii="Times New Roman" w:hAnsi="Times New Roman" w:cs="Times New Roman"/>
          <w:sz w:val="24"/>
          <w:szCs w:val="24"/>
        </w:rPr>
        <w:t xml:space="preserve"> host market</w:t>
      </w:r>
      <w:r w:rsidR="00557628">
        <w:rPr>
          <w:rFonts w:ascii="Times New Roman" w:hAnsi="Times New Roman" w:cs="Times New Roman"/>
          <w:sz w:val="24"/>
          <w:szCs w:val="24"/>
        </w:rPr>
        <w:t>s or industries; most are largely</w:t>
      </w:r>
      <w:r w:rsidR="002516CA" w:rsidRPr="008A35A6">
        <w:rPr>
          <w:rFonts w:ascii="Times New Roman" w:hAnsi="Times New Roman" w:cs="Times New Roman"/>
          <w:sz w:val="24"/>
          <w:szCs w:val="24"/>
        </w:rPr>
        <w:t xml:space="preserve"> </w:t>
      </w:r>
      <w:r w:rsidR="00557628">
        <w:rPr>
          <w:rFonts w:ascii="Times New Roman" w:hAnsi="Times New Roman" w:cs="Times New Roman"/>
          <w:sz w:val="24"/>
          <w:szCs w:val="24"/>
        </w:rPr>
        <w:t>unknown and without a reputation based on the</w:t>
      </w:r>
      <w:r w:rsidR="002516CA" w:rsidRPr="008A35A6">
        <w:rPr>
          <w:rFonts w:ascii="Times New Roman" w:hAnsi="Times New Roman" w:cs="Times New Roman"/>
          <w:sz w:val="24"/>
          <w:szCs w:val="24"/>
        </w:rPr>
        <w:t xml:space="preserve"> quality of their products and services.</w:t>
      </w:r>
    </w:p>
    <w:p w14:paraId="13D5701C" w14:textId="77777777" w:rsidR="008A35A6" w:rsidRDefault="008A35A6" w:rsidP="00C3739F">
      <w:pPr>
        <w:pStyle w:val="Body"/>
        <w:jc w:val="both"/>
        <w:rPr>
          <w:rFonts w:ascii="Times New Roman" w:hAnsi="Times New Roman" w:cs="Times New Roman"/>
          <w:i/>
          <w:sz w:val="24"/>
          <w:szCs w:val="24"/>
        </w:rPr>
      </w:pPr>
    </w:p>
    <w:p w14:paraId="0D4F7DF0" w14:textId="77777777" w:rsidR="005C4D6E" w:rsidRPr="00C3739F" w:rsidRDefault="005C4D6E" w:rsidP="00C3739F">
      <w:pPr>
        <w:pStyle w:val="Body"/>
        <w:jc w:val="both"/>
        <w:rPr>
          <w:rFonts w:ascii="Times New Roman" w:hAnsi="Times New Roman" w:cs="Times New Roman"/>
          <w:i/>
          <w:sz w:val="24"/>
          <w:szCs w:val="24"/>
        </w:rPr>
      </w:pPr>
      <w:r w:rsidRPr="00C3739F">
        <w:rPr>
          <w:rFonts w:ascii="Times New Roman" w:hAnsi="Times New Roman" w:cs="Times New Roman"/>
          <w:i/>
          <w:sz w:val="24"/>
          <w:szCs w:val="24"/>
        </w:rPr>
        <w:t xml:space="preserve">Corporate structure  </w:t>
      </w:r>
    </w:p>
    <w:p w14:paraId="0BF9A5CB" w14:textId="6E6B6AF0" w:rsidR="00A764BC" w:rsidRDefault="005C4D6E" w:rsidP="00C3739F">
      <w:pPr>
        <w:jc w:val="both"/>
      </w:pPr>
      <w:r w:rsidRPr="00C3739F">
        <w:t xml:space="preserve">Both JMNCs and CMNCs </w:t>
      </w:r>
      <w:r w:rsidR="009D2402">
        <w:t xml:space="preserve">have </w:t>
      </w:r>
      <w:proofErr w:type="spellStart"/>
      <w:r w:rsidRPr="00C3739F">
        <w:t>favo</w:t>
      </w:r>
      <w:r w:rsidR="009D2402">
        <w:t>u</w:t>
      </w:r>
      <w:r w:rsidRPr="00C3739F">
        <w:t>red</w:t>
      </w:r>
      <w:proofErr w:type="spellEnd"/>
      <w:r w:rsidRPr="00C3739F">
        <w:t xml:space="preserve"> a centralized corporate structure, in which </w:t>
      </w:r>
      <w:r w:rsidR="003739D1">
        <w:t xml:space="preserve">the </w:t>
      </w:r>
      <w:r w:rsidRPr="00C3739F">
        <w:t>headquarters made the most important decisions and localization rate</w:t>
      </w:r>
      <w:r w:rsidR="00D42A16">
        <w:t>s were</w:t>
      </w:r>
      <w:r w:rsidRPr="00C3739F">
        <w:t xml:space="preserve"> relatively low,</w:t>
      </w:r>
      <w:r w:rsidR="00D42A16">
        <w:t xml:space="preserve"> compared with Western MNCs. </w:t>
      </w:r>
      <w:r w:rsidRPr="00C3739F">
        <w:t>JMNCs</w:t>
      </w:r>
      <w:r w:rsidR="00D42A16">
        <w:t xml:space="preserve"> became heavily reliant on expatriate managers in the 1980s and 1990s. CMNCs have received contemporary criticism for</w:t>
      </w:r>
      <w:r w:rsidRPr="00C3739F">
        <w:t xml:space="preserve"> brin</w:t>
      </w:r>
      <w:r w:rsidR="00D42A16">
        <w:t>g</w:t>
      </w:r>
      <w:r w:rsidRPr="00C3739F">
        <w:t>ing not o</w:t>
      </w:r>
      <w:r w:rsidR="00D42A16">
        <w:t xml:space="preserve">nly managers to host economies but also oil, </w:t>
      </w:r>
      <w:r w:rsidRPr="00C3739F">
        <w:t>construction</w:t>
      </w:r>
      <w:r w:rsidR="00D42A16">
        <w:t xml:space="preserve"> and other workers</w:t>
      </w:r>
      <w:r w:rsidRPr="00C3739F">
        <w:t>.</w:t>
      </w:r>
      <w:r w:rsidR="00D42A16">
        <w:t xml:space="preserve"> Japa</w:t>
      </w:r>
      <w:r w:rsidR="00A764BC">
        <w:t>nese expatriates were needed for the transfer of capabilities to subsidiaries, but, once recognized as a barrier to decentralization and localization, their number was reduced. For CM</w:t>
      </w:r>
      <w:r w:rsidR="00173A76">
        <w:t xml:space="preserve">NCs, Chinese managers </w:t>
      </w:r>
      <w:r w:rsidR="00A764BC">
        <w:t>understood relative ownership advantages in devel</w:t>
      </w:r>
      <w:r w:rsidR="00173A76">
        <w:t>oping economies, and were well</w:t>
      </w:r>
      <w:r w:rsidR="00A764BC">
        <w:t xml:space="preserve"> placed to exploit China’s cost and supply advantages</w:t>
      </w:r>
      <w:r w:rsidR="00DD7372">
        <w:t xml:space="preserve"> in the expansion of their host economy operations</w:t>
      </w:r>
      <w:r w:rsidR="00173A76">
        <w:t>. While JMNC</w:t>
      </w:r>
      <w:r w:rsidR="00A764BC">
        <w:t xml:space="preserve"> management sought enhanced competitiveness through measures of regio</w:t>
      </w:r>
      <w:r w:rsidR="00173A76">
        <w:t xml:space="preserve">nalization or localization, </w:t>
      </w:r>
      <w:r w:rsidRPr="00C3739F">
        <w:t xml:space="preserve">longstanding </w:t>
      </w:r>
      <w:r w:rsidR="00B733D1" w:rsidRPr="00C3739F">
        <w:t>centralized</w:t>
      </w:r>
      <w:r w:rsidRPr="00C3739F">
        <w:t xml:space="preserve"> structure</w:t>
      </w:r>
      <w:r w:rsidR="00A764BC">
        <w:t>s</w:t>
      </w:r>
      <w:r w:rsidRPr="00C3739F">
        <w:t xml:space="preserve"> </w:t>
      </w:r>
      <w:r w:rsidR="00DD7372">
        <w:t>could work</w:t>
      </w:r>
      <w:r w:rsidR="00A764BC">
        <w:t xml:space="preserve"> against this ambition and </w:t>
      </w:r>
      <w:r w:rsidRPr="00C3739F">
        <w:t>fast decision</w:t>
      </w:r>
      <w:r w:rsidR="00A764BC">
        <w:t>-making.</w:t>
      </w:r>
    </w:p>
    <w:p w14:paraId="1D8B125C" w14:textId="77777777" w:rsidR="005C4D6E" w:rsidRPr="00C3739F" w:rsidRDefault="005C4D6E" w:rsidP="00C3739F">
      <w:pPr>
        <w:jc w:val="both"/>
        <w:rPr>
          <w:b/>
        </w:rPr>
      </w:pPr>
    </w:p>
    <w:p w14:paraId="7B4C143B" w14:textId="77777777" w:rsidR="005C4D6E" w:rsidRDefault="005C4D6E" w:rsidP="00C3739F">
      <w:pPr>
        <w:jc w:val="both"/>
        <w:rPr>
          <w:i/>
        </w:rPr>
      </w:pPr>
      <w:r w:rsidRPr="00C3739F">
        <w:rPr>
          <w:i/>
        </w:rPr>
        <w:t>Government support</w:t>
      </w:r>
    </w:p>
    <w:p w14:paraId="6BA683D3" w14:textId="6CEDDDB5" w:rsidR="00C75828" w:rsidRPr="00C3739F" w:rsidRDefault="00B02E3C" w:rsidP="00C758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pPr>
      <w:r>
        <w:t>What both the histories of JMNCs and CMNCs reveal is the impossibility of looking in isolation at the motivation of firms that undertake the costs and risks of ‘multinational-</w:t>
      </w:r>
      <w:proofErr w:type="spellStart"/>
      <w:r>
        <w:t>ization</w:t>
      </w:r>
      <w:proofErr w:type="spellEnd"/>
      <w:r>
        <w:t>’. The contexts of domestic and international political economy exerted a determinant influence in case after case. The role of the Japanese state in fostering industrialization, including associated cross-border knowledge transfers, has long been acknowledged.</w:t>
      </w:r>
      <w:r w:rsidR="00EB0210">
        <w:t xml:space="preserve"> Until the 1930s</w:t>
      </w:r>
      <w:r w:rsidR="00F325A3">
        <w:t xml:space="preserve">, </w:t>
      </w:r>
      <w:r w:rsidR="00AE4357">
        <w:t>the government encouraged joint ventures and alliances with Western enterprises</w:t>
      </w:r>
      <w:r w:rsidR="00EB0210">
        <w:t>,</w:t>
      </w:r>
      <w:r w:rsidR="00AE4357">
        <w:t xml:space="preserve"> in order to gain transfers of technological and </w:t>
      </w:r>
      <w:r w:rsidR="00EB0210">
        <w:t xml:space="preserve">managerial knowledge. </w:t>
      </w:r>
      <w:r w:rsidR="00AE4357">
        <w:t>China followed with this model from the mid-1990s (Fitzgerald, 2015).</w:t>
      </w:r>
      <w:r w:rsidR="00EB0210">
        <w:t xml:space="preserve"> During the ‘miracle’ post-war decades, the Japanese government coordinated and promoted technology transfer through international licensing arrangements, and cooperated with large corporations to fulfil a policy of export-orientated industrialization. As has been recorded a multitude of times, Japanese manufacturers gained capabilities in production, products and technology, with which to make inroads into export markets. </w:t>
      </w:r>
      <w:r w:rsidR="002642FB">
        <w:t>The</w:t>
      </w:r>
      <w:r w:rsidR="00394C74">
        <w:t xml:space="preserve"> Japanese government</w:t>
      </w:r>
      <w:r w:rsidR="002642FB">
        <w:t xml:space="preserve"> sought to retain capital for the development of the home economy. Yet it proved willing to promote FDI that met specific needs in natural resources</w:t>
      </w:r>
      <w:r w:rsidR="00394C74">
        <w:t xml:space="preserve"> and components, or FDI that responded to</w:t>
      </w:r>
      <w:r w:rsidR="002642FB">
        <w:t xml:space="preserve"> rising</w:t>
      </w:r>
      <w:r w:rsidR="00394C74">
        <w:t xml:space="preserve"> domestic</w:t>
      </w:r>
      <w:r w:rsidR="002642FB">
        <w:t xml:space="preserve"> </w:t>
      </w:r>
      <w:proofErr w:type="spellStart"/>
      <w:r w:rsidR="002642FB">
        <w:t>labour</w:t>
      </w:r>
      <w:proofErr w:type="spellEnd"/>
      <w:r w:rsidR="002642FB">
        <w:t xml:space="preserve"> costs</w:t>
      </w:r>
      <w:r w:rsidR="00394C74">
        <w:t xml:space="preserve"> and declining sectors. In the</w:t>
      </w:r>
      <w:r w:rsidR="002642FB">
        <w:t xml:space="preserve"> significant new phase </w:t>
      </w:r>
      <w:r w:rsidR="00394C74">
        <w:t>beginning with the 1980s</w:t>
      </w:r>
      <w:r w:rsidR="002642FB">
        <w:t>, Japanese government financial support was targeted on the wave of manufacturing</w:t>
      </w:r>
      <w:r w:rsidR="00394C74">
        <w:t xml:space="preserve"> FDI</w:t>
      </w:r>
      <w:r w:rsidR="002642FB">
        <w:t xml:space="preserve"> in the developed economies of Western Europe and the US. From the 2000s onward</w:t>
      </w:r>
      <w:r w:rsidR="00394C74">
        <w:t>s</w:t>
      </w:r>
      <w:r w:rsidR="002642FB">
        <w:t>,</w:t>
      </w:r>
      <w:r w:rsidR="00E17C5F">
        <w:t xml:space="preserve"> to meet Japan’s changing economic needs,</w:t>
      </w:r>
      <w:r w:rsidR="002642FB">
        <w:t xml:space="preserve"> there was a switch to technology acquisition </w:t>
      </w:r>
      <w:proofErr w:type="gramStart"/>
      <w:r w:rsidR="002642FB">
        <w:t>FDI,</w:t>
      </w:r>
      <w:proofErr w:type="gramEnd"/>
      <w:r w:rsidR="002642FB">
        <w:t xml:space="preserve"> and</w:t>
      </w:r>
      <w:r w:rsidR="00394C74">
        <w:t xml:space="preserve"> to promoting</w:t>
      </w:r>
      <w:r w:rsidR="002642FB">
        <w:t xml:space="preserve"> international mergers and acquisitions</w:t>
      </w:r>
      <w:r w:rsidR="00394C74">
        <w:t xml:space="preserve"> as a means of managerial and technological interchange</w:t>
      </w:r>
      <w:r w:rsidR="002642FB">
        <w:t xml:space="preserve">. </w:t>
      </w:r>
      <w:r w:rsidR="00394C74">
        <w:t xml:space="preserve">The </w:t>
      </w:r>
      <w:r w:rsidR="002642FB">
        <w:t>Japan</w:t>
      </w:r>
      <w:r w:rsidR="00394C74">
        <w:t>ese state</w:t>
      </w:r>
      <w:r w:rsidR="002642FB">
        <w:t xml:space="preserve"> evolved into one of </w:t>
      </w:r>
      <w:r w:rsidR="00394C74">
        <w:t>the world’s most active subsidizers of</w:t>
      </w:r>
      <w:r w:rsidR="002642FB">
        <w:t xml:space="preserve"> FDI</w:t>
      </w:r>
      <w:r w:rsidR="00DF42BC">
        <w:t>,</w:t>
      </w:r>
      <w:r w:rsidR="00394C74">
        <w:t xml:space="preserve"> and actively supported</w:t>
      </w:r>
      <w:r w:rsidR="002642FB">
        <w:t xml:space="preserve"> </w:t>
      </w:r>
      <w:r w:rsidR="00DF42BC">
        <w:t>trade and multinationals in overseas markets. To date, no extensive research exists looking closely at the support offered by the Japanese and Chinese governments to their respective multinationals.</w:t>
      </w:r>
      <w:r w:rsidR="00A14447">
        <w:t xml:space="preserve"> Although a close state-business relationship exists in both </w:t>
      </w:r>
      <w:r w:rsidR="005C4D6E" w:rsidRPr="00C3739F">
        <w:t>countries</w:t>
      </w:r>
      <w:r w:rsidR="00A14447">
        <w:t>,</w:t>
      </w:r>
      <w:r w:rsidR="005C4D6E" w:rsidRPr="00C3739F">
        <w:t xml:space="preserve"> Ja</w:t>
      </w:r>
      <w:r w:rsidR="00A14447">
        <w:t>panese government support was more active and effective, assisting the evolution of core capabilities at home, and subsequently p</w:t>
      </w:r>
      <w:r w:rsidR="00394C74">
        <w:t>romoting FDI by</w:t>
      </w:r>
      <w:r w:rsidR="00A14447">
        <w:t xml:space="preserve"> firms</w:t>
      </w:r>
      <w:r w:rsidR="00394C74">
        <w:t xml:space="preserve"> </w:t>
      </w:r>
      <w:r w:rsidR="00A14447">
        <w:t>exploit</w:t>
      </w:r>
      <w:r w:rsidR="00394C74">
        <w:t>ing</w:t>
      </w:r>
      <w:r w:rsidR="00A14447">
        <w:t xml:space="preserve"> </w:t>
      </w:r>
      <w:r w:rsidR="00E17C5F">
        <w:t xml:space="preserve">their </w:t>
      </w:r>
      <w:r w:rsidR="00D01A7F">
        <w:t>core capabilities overseas. The Chinese government</w:t>
      </w:r>
      <w:r w:rsidR="005C4D6E" w:rsidRPr="00C3739F">
        <w:t xml:space="preserve"> attract</w:t>
      </w:r>
      <w:r w:rsidR="00D01A7F">
        <w:t>ed</w:t>
      </w:r>
      <w:r w:rsidR="005C4D6E" w:rsidRPr="00C3739F">
        <w:t xml:space="preserve"> foreign firms and encouraged joint venture</w:t>
      </w:r>
      <w:r w:rsidR="00D01A7F">
        <w:t>s, and aimed to ‘exchange technology by [giving away] the market’</w:t>
      </w:r>
      <w:r w:rsidR="005C4D6E" w:rsidRPr="00C3739F">
        <w:t>. However</w:t>
      </w:r>
      <w:r w:rsidR="00D01A7F">
        <w:t>, it has long been argued that ‘</w:t>
      </w:r>
      <w:r w:rsidR="005C4D6E" w:rsidRPr="00C3739F">
        <w:t>the market has been lost</w:t>
      </w:r>
      <w:r w:rsidR="00D01A7F">
        <w:t>,</w:t>
      </w:r>
      <w:r w:rsidR="005C4D6E" w:rsidRPr="00C3739F">
        <w:t xml:space="preserve"> but</w:t>
      </w:r>
      <w:r w:rsidR="00D01A7F">
        <w:t xml:space="preserve"> the technology has not been learnt’. The </w:t>
      </w:r>
      <w:r w:rsidR="005C4D6E" w:rsidRPr="00C3739F">
        <w:t>consequence wa</w:t>
      </w:r>
      <w:r w:rsidR="00D01A7F">
        <w:t>s that Chinese firms obtained</w:t>
      </w:r>
      <w:r w:rsidR="005C4D6E" w:rsidRPr="00C3739F">
        <w:t xml:space="preserve"> second hand or outdated technology from their joint venture partners</w:t>
      </w:r>
      <w:r w:rsidR="00D01A7F">
        <w:t>, and, unlike Japanese corporations, did not instill an</w:t>
      </w:r>
      <w:r w:rsidR="005C4D6E" w:rsidRPr="00C3739F">
        <w:t xml:space="preserve"> independent </w:t>
      </w:r>
      <w:r w:rsidR="00E104D5">
        <w:t>R&amp;D</w:t>
      </w:r>
      <w:r w:rsidR="00D01A7F">
        <w:t xml:space="preserve"> </w:t>
      </w:r>
      <w:r w:rsidR="00C665BC" w:rsidRPr="00C3739F">
        <w:t>capability.</w:t>
      </w:r>
      <w:r w:rsidR="00C75828">
        <w:t xml:space="preserve"> Chi</w:t>
      </w:r>
      <w:r w:rsidR="00E17C5F">
        <w:t>nese managers in SOEs</w:t>
      </w:r>
      <w:r w:rsidR="00C75828">
        <w:t xml:space="preserve"> believed that they had to respond to the government’s ‘go global’ policy, and many CMNC overseas contracts were linked to</w:t>
      </w:r>
      <w:r w:rsidR="00E17C5F">
        <w:t xml:space="preserve"> or underpinned by</w:t>
      </w:r>
      <w:r w:rsidR="00C75828">
        <w:t xml:space="preserve"> Chinese state aid or loans to host econom</w:t>
      </w:r>
      <w:r w:rsidR="00E17C5F">
        <w:t xml:space="preserve">ies. CMNC managers noted </w:t>
      </w:r>
      <w:r w:rsidR="00C75828">
        <w:t>that government support was indiscriminate, unsystematic and sometimes not sustained.</w:t>
      </w:r>
    </w:p>
    <w:p w14:paraId="6359F022" w14:textId="2EA7BF37" w:rsidR="00C665BC" w:rsidRPr="00C3739F" w:rsidRDefault="00C665BC" w:rsidP="00C3739F">
      <w:pPr>
        <w:pStyle w:val="Body"/>
        <w:jc w:val="both"/>
        <w:rPr>
          <w:rFonts w:ascii="Times New Roman" w:hAnsi="Times New Roman" w:cs="Times New Roman"/>
          <w:b/>
          <w:sz w:val="24"/>
          <w:szCs w:val="24"/>
        </w:rPr>
      </w:pPr>
      <w:r w:rsidRPr="00C3739F">
        <w:rPr>
          <w:rFonts w:ascii="Times New Roman" w:hAnsi="Times New Roman" w:cs="Times New Roman"/>
          <w:b/>
          <w:sz w:val="24"/>
          <w:szCs w:val="24"/>
        </w:rPr>
        <w:t>Implications</w:t>
      </w:r>
      <w:r w:rsidR="007137C0">
        <w:rPr>
          <w:rFonts w:ascii="Times New Roman" w:hAnsi="Times New Roman" w:cs="Times New Roman"/>
          <w:b/>
          <w:sz w:val="24"/>
          <w:szCs w:val="24"/>
        </w:rPr>
        <w:t xml:space="preserve"> and Conclusion</w:t>
      </w:r>
    </w:p>
    <w:p w14:paraId="4D6B0C25" w14:textId="11D6C19F" w:rsidR="00B57BA5" w:rsidRDefault="0090194A" w:rsidP="00CB522F">
      <w:pPr>
        <w:pStyle w:val="Body"/>
        <w:ind w:firstLine="720"/>
        <w:jc w:val="both"/>
        <w:rPr>
          <w:rFonts w:ascii="Times New Roman" w:hAnsi="Times New Roman" w:cs="Times New Roman"/>
          <w:sz w:val="24"/>
          <w:szCs w:val="24"/>
        </w:rPr>
      </w:pPr>
      <w:r>
        <w:rPr>
          <w:rFonts w:ascii="Times New Roman" w:hAnsi="Times New Roman" w:cs="Times New Roman"/>
          <w:sz w:val="24"/>
          <w:szCs w:val="24"/>
        </w:rPr>
        <w:t>In our survey of JMNCs and CMNCs, as respectively Asian early movers and relative latecomers, we considered the areas of motivation and strategy, capabilities, organizational</w:t>
      </w:r>
      <w:r w:rsidRPr="0090194A">
        <w:rPr>
          <w:rFonts w:ascii="Times New Roman" w:hAnsi="Times New Roman" w:cs="Times New Roman"/>
          <w:sz w:val="24"/>
          <w:szCs w:val="24"/>
        </w:rPr>
        <w:t xml:space="preserve"> structure and state-business relationship</w:t>
      </w:r>
      <w:r>
        <w:rPr>
          <w:rFonts w:ascii="Times New Roman" w:hAnsi="Times New Roman" w:cs="Times New Roman"/>
          <w:sz w:val="24"/>
          <w:szCs w:val="24"/>
        </w:rPr>
        <w:t xml:space="preserve">s. </w:t>
      </w:r>
      <w:r w:rsidR="009B3C67">
        <w:rPr>
          <w:rFonts w:ascii="Times New Roman" w:hAnsi="Times New Roman" w:cs="Times New Roman"/>
          <w:sz w:val="24"/>
          <w:szCs w:val="24"/>
        </w:rPr>
        <w:t>What lessons might</w:t>
      </w:r>
      <w:r w:rsidR="00587A54">
        <w:rPr>
          <w:rFonts w:ascii="Times New Roman" w:hAnsi="Times New Roman" w:cs="Times New Roman"/>
          <w:sz w:val="24"/>
          <w:szCs w:val="24"/>
        </w:rPr>
        <w:t xml:space="preserve"> we take from comparing JMNCs and</w:t>
      </w:r>
      <w:r w:rsidR="009B3C67">
        <w:rPr>
          <w:rFonts w:ascii="Times New Roman" w:hAnsi="Times New Roman" w:cs="Times New Roman"/>
          <w:sz w:val="24"/>
          <w:szCs w:val="24"/>
        </w:rPr>
        <w:t xml:space="preserve"> C</w:t>
      </w:r>
      <w:r w:rsidR="00587A54">
        <w:rPr>
          <w:rFonts w:ascii="Times New Roman" w:hAnsi="Times New Roman" w:cs="Times New Roman"/>
          <w:sz w:val="24"/>
          <w:szCs w:val="24"/>
        </w:rPr>
        <w:t>MNCs</w:t>
      </w:r>
      <w:r w:rsidR="004D097B">
        <w:rPr>
          <w:rFonts w:ascii="Times New Roman" w:hAnsi="Times New Roman" w:cs="Times New Roman"/>
          <w:sz w:val="24"/>
          <w:szCs w:val="24"/>
        </w:rPr>
        <w:t>?</w:t>
      </w:r>
      <w:r w:rsidR="002B2310">
        <w:rPr>
          <w:rFonts w:ascii="Times New Roman" w:hAnsi="Times New Roman" w:cs="Times New Roman"/>
          <w:sz w:val="24"/>
          <w:szCs w:val="24"/>
        </w:rPr>
        <w:t xml:space="preserve"> JMNCs had leading ownership advantages, and government support and subsidies bol</w:t>
      </w:r>
      <w:r w:rsidR="00B57BA5">
        <w:rPr>
          <w:rFonts w:ascii="Times New Roman" w:hAnsi="Times New Roman" w:cs="Times New Roman"/>
          <w:sz w:val="24"/>
          <w:szCs w:val="24"/>
        </w:rPr>
        <w:t>stered companies that set</w:t>
      </w:r>
      <w:r w:rsidR="002B2310">
        <w:rPr>
          <w:rFonts w:ascii="Times New Roman" w:hAnsi="Times New Roman" w:cs="Times New Roman"/>
          <w:sz w:val="24"/>
          <w:szCs w:val="24"/>
        </w:rPr>
        <w:t xml:space="preserve"> their own multinational strategies and de</w:t>
      </w:r>
      <w:r w:rsidR="00587A54">
        <w:rPr>
          <w:rFonts w:ascii="Times New Roman" w:hAnsi="Times New Roman" w:cs="Times New Roman"/>
          <w:sz w:val="24"/>
          <w:szCs w:val="24"/>
        </w:rPr>
        <w:t>cisions. The policy decisions made by</w:t>
      </w:r>
      <w:r w:rsidR="002B2310">
        <w:rPr>
          <w:rFonts w:ascii="Times New Roman" w:hAnsi="Times New Roman" w:cs="Times New Roman"/>
          <w:sz w:val="24"/>
          <w:szCs w:val="24"/>
        </w:rPr>
        <w:t xml:space="preserve"> </w:t>
      </w:r>
      <w:r w:rsidR="00587A54">
        <w:rPr>
          <w:rFonts w:ascii="Times New Roman" w:hAnsi="Times New Roman" w:cs="Times New Roman"/>
          <w:sz w:val="24"/>
          <w:szCs w:val="24"/>
        </w:rPr>
        <w:t>the Chinese government were</w:t>
      </w:r>
      <w:r w:rsidR="00A95725">
        <w:rPr>
          <w:rFonts w:ascii="Times New Roman" w:hAnsi="Times New Roman" w:cs="Times New Roman"/>
          <w:sz w:val="24"/>
          <w:szCs w:val="24"/>
        </w:rPr>
        <w:t xml:space="preserve"> </w:t>
      </w:r>
      <w:r w:rsidR="004F3555">
        <w:rPr>
          <w:rFonts w:ascii="Times New Roman" w:hAnsi="Times New Roman" w:cs="Times New Roman"/>
          <w:sz w:val="24"/>
          <w:szCs w:val="24"/>
        </w:rPr>
        <w:t xml:space="preserve">more </w:t>
      </w:r>
      <w:r w:rsidR="00A95725">
        <w:rPr>
          <w:rFonts w:ascii="Times New Roman" w:hAnsi="Times New Roman" w:cs="Times New Roman"/>
          <w:sz w:val="24"/>
          <w:szCs w:val="24"/>
        </w:rPr>
        <w:t>influential on</w:t>
      </w:r>
      <w:r w:rsidR="004F3555">
        <w:rPr>
          <w:rFonts w:ascii="Times New Roman" w:hAnsi="Times New Roman" w:cs="Times New Roman"/>
          <w:sz w:val="24"/>
          <w:szCs w:val="24"/>
        </w:rPr>
        <w:t xml:space="preserve"> the decisions made by</w:t>
      </w:r>
      <w:r w:rsidR="00A95725">
        <w:rPr>
          <w:rFonts w:ascii="Times New Roman" w:hAnsi="Times New Roman" w:cs="Times New Roman"/>
          <w:sz w:val="24"/>
          <w:szCs w:val="24"/>
        </w:rPr>
        <w:t xml:space="preserve"> firms,</w:t>
      </w:r>
      <w:r w:rsidR="00411E46">
        <w:rPr>
          <w:rFonts w:ascii="Times New Roman" w:hAnsi="Times New Roman" w:cs="Times New Roman"/>
          <w:sz w:val="24"/>
          <w:szCs w:val="24"/>
        </w:rPr>
        <w:t xml:space="preserve"> especially</w:t>
      </w:r>
      <w:r w:rsidR="00587A54">
        <w:rPr>
          <w:rFonts w:ascii="Times New Roman" w:hAnsi="Times New Roman" w:cs="Times New Roman"/>
          <w:sz w:val="24"/>
          <w:szCs w:val="24"/>
        </w:rPr>
        <w:t xml:space="preserve"> SOEs,</w:t>
      </w:r>
      <w:r w:rsidR="00A95725">
        <w:rPr>
          <w:rFonts w:ascii="Times New Roman" w:hAnsi="Times New Roman" w:cs="Times New Roman"/>
          <w:sz w:val="24"/>
          <w:szCs w:val="24"/>
        </w:rPr>
        <w:t xml:space="preserve"> and CMNCs frequently required the institutional support of the state</w:t>
      </w:r>
      <w:r w:rsidR="00104D1A">
        <w:rPr>
          <w:rFonts w:ascii="Times New Roman" w:hAnsi="Times New Roman" w:cs="Times New Roman"/>
          <w:sz w:val="24"/>
          <w:szCs w:val="24"/>
        </w:rPr>
        <w:t xml:space="preserve"> as compensation for gaps in ownership advantages</w:t>
      </w:r>
      <w:r w:rsidR="00A95725">
        <w:rPr>
          <w:rFonts w:ascii="Times New Roman" w:hAnsi="Times New Roman" w:cs="Times New Roman"/>
          <w:sz w:val="24"/>
          <w:szCs w:val="24"/>
        </w:rPr>
        <w:t>.</w:t>
      </w:r>
      <w:r w:rsidR="00411E46">
        <w:rPr>
          <w:rFonts w:ascii="Times New Roman" w:hAnsi="Times New Roman" w:cs="Times New Roman"/>
          <w:sz w:val="24"/>
          <w:szCs w:val="24"/>
        </w:rPr>
        <w:t xml:space="preserve"> Nonetheless, such support was frequently seen by CMNC managers as inconsistent and un</w:t>
      </w:r>
      <w:r w:rsidR="007137C0">
        <w:rPr>
          <w:rFonts w:ascii="Times New Roman" w:hAnsi="Times New Roman" w:cs="Times New Roman"/>
          <w:sz w:val="24"/>
          <w:szCs w:val="24"/>
        </w:rPr>
        <w:t>-</w:t>
      </w:r>
      <w:r w:rsidR="00411E46">
        <w:rPr>
          <w:rFonts w:ascii="Times New Roman" w:hAnsi="Times New Roman" w:cs="Times New Roman"/>
          <w:sz w:val="24"/>
          <w:szCs w:val="24"/>
        </w:rPr>
        <w:t>sustained</w:t>
      </w:r>
      <w:r w:rsidR="00104D1A">
        <w:rPr>
          <w:rFonts w:ascii="Times New Roman" w:hAnsi="Times New Roman" w:cs="Times New Roman"/>
          <w:sz w:val="24"/>
          <w:szCs w:val="24"/>
        </w:rPr>
        <w:t xml:space="preserve">. </w:t>
      </w:r>
      <w:r w:rsidR="00B57BA5">
        <w:rPr>
          <w:rFonts w:ascii="Times New Roman" w:hAnsi="Times New Roman" w:cs="Times New Roman"/>
          <w:sz w:val="24"/>
          <w:szCs w:val="24"/>
        </w:rPr>
        <w:t>Japanese managers</w:t>
      </w:r>
      <w:r w:rsidR="00104D1A">
        <w:rPr>
          <w:rFonts w:ascii="Times New Roman" w:hAnsi="Times New Roman" w:cs="Times New Roman"/>
          <w:sz w:val="24"/>
          <w:szCs w:val="24"/>
        </w:rPr>
        <w:t xml:space="preserve"> acce</w:t>
      </w:r>
      <w:r w:rsidR="00B932B6">
        <w:rPr>
          <w:rFonts w:ascii="Times New Roman" w:hAnsi="Times New Roman" w:cs="Times New Roman"/>
          <w:sz w:val="24"/>
          <w:szCs w:val="24"/>
        </w:rPr>
        <w:t>ss</w:t>
      </w:r>
      <w:r w:rsidR="00B57BA5">
        <w:rPr>
          <w:rFonts w:ascii="Times New Roman" w:hAnsi="Times New Roman" w:cs="Times New Roman"/>
          <w:sz w:val="24"/>
          <w:szCs w:val="24"/>
        </w:rPr>
        <w:t>ed government support</w:t>
      </w:r>
      <w:r w:rsidR="00B932B6">
        <w:rPr>
          <w:rFonts w:ascii="Times New Roman" w:hAnsi="Times New Roman" w:cs="Times New Roman"/>
          <w:sz w:val="24"/>
          <w:szCs w:val="24"/>
        </w:rPr>
        <w:t xml:space="preserve"> because it could</w:t>
      </w:r>
      <w:r w:rsidR="00B932B6" w:rsidRPr="00B932B6">
        <w:rPr>
          <w:rFonts w:ascii="Times New Roman" w:hAnsi="Times New Roman" w:cs="Times New Roman"/>
          <w:sz w:val="24"/>
          <w:szCs w:val="24"/>
        </w:rPr>
        <w:t xml:space="preserve"> nurture</w:t>
      </w:r>
      <w:r w:rsidR="00B932B6">
        <w:rPr>
          <w:rFonts w:ascii="Times New Roman" w:hAnsi="Times New Roman" w:cs="Times New Roman"/>
          <w:sz w:val="24"/>
          <w:szCs w:val="24"/>
        </w:rPr>
        <w:t xml:space="preserve"> and further enhance </w:t>
      </w:r>
      <w:r w:rsidR="00B932B6" w:rsidRPr="00B932B6">
        <w:rPr>
          <w:rFonts w:ascii="Times New Roman" w:hAnsi="Times New Roman" w:cs="Times New Roman"/>
          <w:sz w:val="24"/>
          <w:szCs w:val="24"/>
        </w:rPr>
        <w:t>firm specific a</w:t>
      </w:r>
      <w:r w:rsidR="00B932B6">
        <w:rPr>
          <w:rFonts w:ascii="Times New Roman" w:hAnsi="Times New Roman" w:cs="Times New Roman"/>
          <w:sz w:val="24"/>
          <w:szCs w:val="24"/>
        </w:rPr>
        <w:t>dvantage (FSA). In the example of China, state support has the danger of distracting CMNCs from building and improving FSA, and certainly it has had negative effects on</w:t>
      </w:r>
      <w:r w:rsidR="00B932B6" w:rsidRPr="00B932B6">
        <w:rPr>
          <w:rFonts w:ascii="Times New Roman" w:hAnsi="Times New Roman" w:cs="Times New Roman"/>
          <w:sz w:val="24"/>
          <w:szCs w:val="24"/>
        </w:rPr>
        <w:t xml:space="preserve"> large state owned enterpris</w:t>
      </w:r>
      <w:r w:rsidR="00B932B6">
        <w:rPr>
          <w:rFonts w:ascii="Times New Roman" w:hAnsi="Times New Roman" w:cs="Times New Roman"/>
          <w:sz w:val="24"/>
          <w:szCs w:val="24"/>
        </w:rPr>
        <w:t>es.</w:t>
      </w:r>
      <w:r w:rsidR="00CB522F">
        <w:rPr>
          <w:rFonts w:ascii="Times New Roman" w:hAnsi="Times New Roman" w:cs="Times New Roman"/>
          <w:sz w:val="24"/>
          <w:szCs w:val="24"/>
        </w:rPr>
        <w:t xml:space="preserve"> </w:t>
      </w:r>
      <w:r w:rsidR="00CB522F">
        <w:rPr>
          <w:rFonts w:ascii="Times New Roman" w:hAnsi="Times New Roman" w:cs="Times New Roman"/>
          <w:sz w:val="24"/>
          <w:szCs w:val="24"/>
        </w:rPr>
        <w:t>The case survey demonstrates that long-term and short-term strategy must be</w:t>
      </w:r>
      <w:r w:rsidR="00CB522F" w:rsidRPr="0090194A">
        <w:rPr>
          <w:rFonts w:ascii="Times New Roman" w:hAnsi="Times New Roman" w:cs="Times New Roman"/>
          <w:sz w:val="24"/>
          <w:szCs w:val="24"/>
        </w:rPr>
        <w:t xml:space="preserve"> </w:t>
      </w:r>
      <w:r w:rsidR="00CB522F">
        <w:rPr>
          <w:rFonts w:ascii="Times New Roman" w:hAnsi="Times New Roman" w:cs="Times New Roman"/>
          <w:sz w:val="24"/>
          <w:szCs w:val="24"/>
        </w:rPr>
        <w:t>balanced and mutually supportive.</w:t>
      </w:r>
      <w:r w:rsidR="00CB522F" w:rsidRPr="0090194A">
        <w:rPr>
          <w:rFonts w:ascii="Times New Roman" w:hAnsi="Times New Roman" w:cs="Times New Roman"/>
          <w:sz w:val="24"/>
          <w:szCs w:val="24"/>
        </w:rPr>
        <w:t xml:space="preserve"> Without a long term s</w:t>
      </w:r>
      <w:r w:rsidR="00CB522F">
        <w:rPr>
          <w:rFonts w:ascii="Times New Roman" w:hAnsi="Times New Roman" w:cs="Times New Roman"/>
          <w:sz w:val="24"/>
          <w:szCs w:val="24"/>
        </w:rPr>
        <w:t xml:space="preserve">trategy, MNCs may </w:t>
      </w:r>
      <w:r w:rsidR="00CB522F" w:rsidRPr="0090194A">
        <w:rPr>
          <w:rFonts w:ascii="Times New Roman" w:hAnsi="Times New Roman" w:cs="Times New Roman"/>
          <w:sz w:val="24"/>
          <w:szCs w:val="24"/>
        </w:rPr>
        <w:t>n</w:t>
      </w:r>
      <w:r w:rsidR="00CB522F">
        <w:rPr>
          <w:rFonts w:ascii="Times New Roman" w:hAnsi="Times New Roman" w:cs="Times New Roman"/>
          <w:sz w:val="24"/>
          <w:szCs w:val="24"/>
        </w:rPr>
        <w:t>eglect R&amp;D or fail to sustain their competitiveness; if failing on short-</w:t>
      </w:r>
      <w:r w:rsidR="00CB522F" w:rsidRPr="0090194A">
        <w:rPr>
          <w:rFonts w:ascii="Times New Roman" w:hAnsi="Times New Roman" w:cs="Times New Roman"/>
          <w:sz w:val="24"/>
          <w:szCs w:val="24"/>
        </w:rPr>
        <w:t>terms targets</w:t>
      </w:r>
      <w:r w:rsidR="00CB522F">
        <w:rPr>
          <w:rFonts w:ascii="Times New Roman" w:hAnsi="Times New Roman" w:cs="Times New Roman"/>
          <w:sz w:val="24"/>
          <w:szCs w:val="24"/>
        </w:rPr>
        <w:t>, MNCs overlook customers in fast-changing markets, and undermine their ability to plan long-term.</w:t>
      </w:r>
    </w:p>
    <w:p w14:paraId="62A5AAE0" w14:textId="77777777" w:rsidR="00CE490C" w:rsidRDefault="00587A54" w:rsidP="00CE490C">
      <w:pPr>
        <w:pStyle w:val="Body"/>
        <w:ind w:firstLine="720"/>
        <w:jc w:val="both"/>
        <w:rPr>
          <w:rFonts w:ascii="Times New Roman" w:hAnsi="Times New Roman" w:cs="Times New Roman"/>
          <w:sz w:val="24"/>
          <w:szCs w:val="24"/>
        </w:rPr>
      </w:pPr>
      <w:r>
        <w:rPr>
          <w:rFonts w:ascii="Times New Roman" w:hAnsi="Times New Roman" w:cs="Times New Roman"/>
          <w:sz w:val="24"/>
          <w:szCs w:val="24"/>
        </w:rPr>
        <w:t>JMNCs in the key manufacturing sector underwent a first phase of in</w:t>
      </w:r>
      <w:r w:rsidR="002719B4">
        <w:rPr>
          <w:rFonts w:ascii="Times New Roman" w:hAnsi="Times New Roman" w:cs="Times New Roman"/>
          <w:sz w:val="24"/>
          <w:szCs w:val="24"/>
        </w:rPr>
        <w:t>itial FDI</w:t>
      </w:r>
      <w:r>
        <w:rPr>
          <w:rFonts w:ascii="Times New Roman" w:hAnsi="Times New Roman" w:cs="Times New Roman"/>
          <w:sz w:val="24"/>
          <w:szCs w:val="24"/>
        </w:rPr>
        <w:t>, transferring domestically well-entrenched capabilities</w:t>
      </w:r>
      <w:r w:rsidR="006E1A2D">
        <w:rPr>
          <w:rFonts w:ascii="Times New Roman" w:hAnsi="Times New Roman" w:cs="Times New Roman"/>
          <w:sz w:val="24"/>
          <w:szCs w:val="24"/>
        </w:rPr>
        <w:t>. T</w:t>
      </w:r>
      <w:r w:rsidR="00B57BA5">
        <w:rPr>
          <w:rFonts w:ascii="Times New Roman" w:hAnsi="Times New Roman" w:cs="Times New Roman"/>
          <w:sz w:val="24"/>
          <w:szCs w:val="24"/>
        </w:rPr>
        <w:t>heir strategic intent was clear</w:t>
      </w:r>
      <w:r w:rsidR="006E1A2D">
        <w:rPr>
          <w:rFonts w:ascii="Times New Roman" w:hAnsi="Times New Roman" w:cs="Times New Roman"/>
          <w:sz w:val="24"/>
          <w:szCs w:val="24"/>
        </w:rPr>
        <w:t xml:space="preserve"> and long-term strategic planning effective.</w:t>
      </w:r>
      <w:r w:rsidR="004F3555">
        <w:rPr>
          <w:rFonts w:ascii="Times New Roman" w:hAnsi="Times New Roman" w:cs="Times New Roman"/>
          <w:sz w:val="24"/>
          <w:szCs w:val="24"/>
        </w:rPr>
        <w:t xml:space="preserve"> </w:t>
      </w:r>
      <w:r w:rsidR="006E1A2D">
        <w:rPr>
          <w:rFonts w:ascii="Times New Roman" w:hAnsi="Times New Roman" w:cs="Times New Roman"/>
          <w:sz w:val="24"/>
          <w:szCs w:val="24"/>
        </w:rPr>
        <w:t xml:space="preserve">But, </w:t>
      </w:r>
      <w:r w:rsidR="004F3555">
        <w:rPr>
          <w:rFonts w:ascii="Times New Roman" w:hAnsi="Times New Roman" w:cs="Times New Roman"/>
          <w:sz w:val="24"/>
          <w:szCs w:val="24"/>
        </w:rPr>
        <w:t>overall</w:t>
      </w:r>
      <w:r w:rsidR="006E1A2D">
        <w:rPr>
          <w:rFonts w:ascii="Times New Roman" w:hAnsi="Times New Roman" w:cs="Times New Roman"/>
          <w:sz w:val="24"/>
          <w:szCs w:val="24"/>
        </w:rPr>
        <w:t>, JMNCs</w:t>
      </w:r>
      <w:r w:rsidR="004F3555">
        <w:rPr>
          <w:rFonts w:ascii="Times New Roman" w:hAnsi="Times New Roman" w:cs="Times New Roman"/>
          <w:sz w:val="24"/>
          <w:szCs w:val="24"/>
        </w:rPr>
        <w:t xml:space="preserve"> fou</w:t>
      </w:r>
      <w:r w:rsidR="00B57BA5">
        <w:rPr>
          <w:rFonts w:ascii="Times New Roman" w:hAnsi="Times New Roman" w:cs="Times New Roman"/>
          <w:sz w:val="24"/>
          <w:szCs w:val="24"/>
        </w:rPr>
        <w:t xml:space="preserve">nd the subsequent </w:t>
      </w:r>
      <w:r w:rsidR="004F3555">
        <w:rPr>
          <w:rFonts w:ascii="Times New Roman" w:hAnsi="Times New Roman" w:cs="Times New Roman"/>
          <w:sz w:val="24"/>
          <w:szCs w:val="24"/>
        </w:rPr>
        <w:t>stage more problematic</w:t>
      </w:r>
      <w:r w:rsidR="00B57BA5">
        <w:rPr>
          <w:rFonts w:ascii="Times New Roman" w:hAnsi="Times New Roman" w:cs="Times New Roman"/>
          <w:sz w:val="24"/>
          <w:szCs w:val="24"/>
        </w:rPr>
        <w:t>, in some</w:t>
      </w:r>
      <w:r w:rsidR="006E1A2D">
        <w:rPr>
          <w:rFonts w:ascii="Times New Roman" w:hAnsi="Times New Roman" w:cs="Times New Roman"/>
          <w:sz w:val="24"/>
          <w:szCs w:val="24"/>
        </w:rPr>
        <w:t xml:space="preserve"> cases due to s</w:t>
      </w:r>
      <w:r w:rsidR="00B57BA5">
        <w:rPr>
          <w:rFonts w:ascii="Times New Roman" w:hAnsi="Times New Roman" w:cs="Times New Roman"/>
          <w:sz w:val="24"/>
          <w:szCs w:val="24"/>
        </w:rPr>
        <w:t xml:space="preserve">trategic aims being unclear. </w:t>
      </w:r>
      <w:r w:rsidR="007306D0">
        <w:rPr>
          <w:rFonts w:ascii="Times New Roman" w:hAnsi="Times New Roman" w:cs="Times New Roman"/>
          <w:sz w:val="24"/>
          <w:szCs w:val="24"/>
        </w:rPr>
        <w:t>Long-term planning became associated, over recent decades, with slow responses to</w:t>
      </w:r>
      <w:r w:rsidR="00B57BA5">
        <w:rPr>
          <w:rFonts w:ascii="Times New Roman" w:hAnsi="Times New Roman" w:cs="Times New Roman"/>
          <w:sz w:val="24"/>
          <w:szCs w:val="24"/>
        </w:rPr>
        <w:t xml:space="preserve"> broad shifts in the structure of the global economy and in relative fi</w:t>
      </w:r>
      <w:r w:rsidR="007306D0">
        <w:rPr>
          <w:rFonts w:ascii="Times New Roman" w:hAnsi="Times New Roman" w:cs="Times New Roman"/>
          <w:sz w:val="24"/>
          <w:szCs w:val="24"/>
        </w:rPr>
        <w:t>rm-level competitive advantage.</w:t>
      </w:r>
      <w:r w:rsidR="002719B4">
        <w:rPr>
          <w:rFonts w:ascii="Times New Roman" w:hAnsi="Times New Roman" w:cs="Times New Roman"/>
          <w:sz w:val="24"/>
          <w:szCs w:val="24"/>
        </w:rPr>
        <w:t xml:space="preserve"> </w:t>
      </w:r>
      <w:r w:rsidR="00104D1A">
        <w:rPr>
          <w:rFonts w:ascii="Times New Roman" w:hAnsi="Times New Roman" w:cs="Times New Roman"/>
          <w:sz w:val="24"/>
          <w:szCs w:val="24"/>
        </w:rPr>
        <w:t>The highly successful Japanese trading multinationals, on the other hand, had a very different history of international engagement and FDI.</w:t>
      </w:r>
      <w:r w:rsidR="002719B4">
        <w:rPr>
          <w:rFonts w:ascii="Times New Roman" w:hAnsi="Times New Roman" w:cs="Times New Roman"/>
          <w:sz w:val="24"/>
          <w:szCs w:val="24"/>
        </w:rPr>
        <w:t xml:space="preserve"> Their competitiveness originated from their long historical engagement in cross-border operations, and not, as in manufacturing, from the transfer of domestically nurtured capabilities. </w:t>
      </w:r>
      <w:r w:rsidR="00D81704">
        <w:rPr>
          <w:rFonts w:ascii="Times New Roman" w:hAnsi="Times New Roman" w:cs="Times New Roman"/>
          <w:sz w:val="24"/>
          <w:szCs w:val="24"/>
        </w:rPr>
        <w:t>Despite their established reliance on Japanese expatriate managers and centralized organization, they have retained their pos</w:t>
      </w:r>
      <w:r w:rsidR="009F5155">
        <w:rPr>
          <w:rFonts w:ascii="Times New Roman" w:hAnsi="Times New Roman" w:cs="Times New Roman"/>
          <w:sz w:val="24"/>
          <w:szCs w:val="24"/>
        </w:rPr>
        <w:t xml:space="preserve">ition as leading MNCs. As well as seeking to be more profit-orientated, Japanese trading enterprises </w:t>
      </w:r>
      <w:r w:rsidR="00CE490C">
        <w:rPr>
          <w:rFonts w:ascii="Times New Roman" w:hAnsi="Times New Roman" w:cs="Times New Roman"/>
          <w:sz w:val="24"/>
          <w:szCs w:val="24"/>
        </w:rPr>
        <w:t>have adopted strategies based on developing investment portfolios and business services.</w:t>
      </w:r>
      <w:r w:rsidR="006E1A2D">
        <w:rPr>
          <w:rFonts w:ascii="Times New Roman" w:hAnsi="Times New Roman" w:cs="Times New Roman"/>
          <w:sz w:val="24"/>
          <w:szCs w:val="24"/>
        </w:rPr>
        <w:t xml:space="preserve"> CMNCs in many of the cases demonstrate inadequate strategic intent, but in host markets revealed a commendable flexibility and responsivenes</w:t>
      </w:r>
      <w:r w:rsidR="00CE490C">
        <w:rPr>
          <w:rFonts w:ascii="Times New Roman" w:hAnsi="Times New Roman" w:cs="Times New Roman"/>
          <w:sz w:val="24"/>
          <w:szCs w:val="24"/>
        </w:rPr>
        <w:t>s to customer needs. In</w:t>
      </w:r>
      <w:r w:rsidR="006E1A2D">
        <w:rPr>
          <w:rFonts w:ascii="Times New Roman" w:hAnsi="Times New Roman" w:cs="Times New Roman"/>
          <w:sz w:val="24"/>
          <w:szCs w:val="24"/>
        </w:rPr>
        <w:t xml:space="preserve"> parallel to JMNCs, they</w:t>
      </w:r>
      <w:r w:rsidR="004F3555">
        <w:rPr>
          <w:rFonts w:ascii="Times New Roman" w:hAnsi="Times New Roman" w:cs="Times New Roman"/>
          <w:sz w:val="24"/>
          <w:szCs w:val="24"/>
        </w:rPr>
        <w:t xml:space="preserve"> </w:t>
      </w:r>
      <w:r w:rsidR="00104D1A">
        <w:rPr>
          <w:rFonts w:ascii="Times New Roman" w:hAnsi="Times New Roman" w:cs="Times New Roman"/>
          <w:sz w:val="24"/>
          <w:szCs w:val="24"/>
        </w:rPr>
        <w:t>might consider the stage that follows from their initial investments and breakthroughs in developing economies.</w:t>
      </w:r>
      <w:r w:rsidR="007137C0">
        <w:rPr>
          <w:rFonts w:ascii="Times New Roman" w:hAnsi="Times New Roman" w:cs="Times New Roman"/>
          <w:sz w:val="24"/>
          <w:szCs w:val="24"/>
        </w:rPr>
        <w:t xml:space="preserve"> For </w:t>
      </w:r>
      <w:r w:rsidR="00CE490C">
        <w:rPr>
          <w:rFonts w:ascii="Times New Roman" w:hAnsi="Times New Roman" w:cs="Times New Roman"/>
          <w:sz w:val="24"/>
          <w:szCs w:val="24"/>
        </w:rPr>
        <w:t xml:space="preserve">manufacturing </w:t>
      </w:r>
      <w:r w:rsidR="007137C0">
        <w:rPr>
          <w:rFonts w:ascii="Times New Roman" w:hAnsi="Times New Roman" w:cs="Times New Roman"/>
          <w:sz w:val="24"/>
          <w:szCs w:val="24"/>
        </w:rPr>
        <w:t xml:space="preserve">JMNCs, the issues were the localization of decision-making and </w:t>
      </w:r>
      <w:r w:rsidR="00E104D5">
        <w:rPr>
          <w:rFonts w:ascii="Times New Roman" w:hAnsi="Times New Roman" w:cs="Times New Roman"/>
          <w:sz w:val="24"/>
          <w:szCs w:val="24"/>
        </w:rPr>
        <w:t>R&amp;D</w:t>
      </w:r>
      <w:r w:rsidR="007137C0">
        <w:rPr>
          <w:rFonts w:ascii="Times New Roman" w:hAnsi="Times New Roman" w:cs="Times New Roman"/>
          <w:sz w:val="24"/>
          <w:szCs w:val="24"/>
        </w:rPr>
        <w:t xml:space="preserve"> to assist responsiveness to consumers, and, by contrast, the shifts in production to low cost sites and the deepening integration of global production chains. For CMNCs, generally, there was a need to improve management, technology and product differentiation, and, specifically, a firm such </w:t>
      </w:r>
      <w:r w:rsidR="00CE490C">
        <w:rPr>
          <w:rFonts w:ascii="Times New Roman" w:hAnsi="Times New Roman" w:cs="Times New Roman"/>
          <w:sz w:val="24"/>
          <w:szCs w:val="24"/>
        </w:rPr>
        <w:t>as Huawei offered a role model.</w:t>
      </w:r>
    </w:p>
    <w:p w14:paraId="02697089" w14:textId="7505E719" w:rsidR="009467A9" w:rsidRPr="0090194A" w:rsidRDefault="007137C0" w:rsidP="00FE1814">
      <w:pPr>
        <w:pStyle w:val="Body"/>
        <w:ind w:firstLine="720"/>
        <w:jc w:val="both"/>
        <w:rPr>
          <w:rFonts w:ascii="Times New Roman" w:hAnsi="Times New Roman" w:cs="Times New Roman"/>
          <w:sz w:val="24"/>
          <w:szCs w:val="24"/>
        </w:rPr>
      </w:pPr>
      <w:r>
        <w:rPr>
          <w:rFonts w:ascii="Times New Roman" w:hAnsi="Times New Roman" w:cs="Times New Roman"/>
          <w:sz w:val="24"/>
          <w:szCs w:val="24"/>
        </w:rPr>
        <w:t>In some respects, centralized management structures and the dominance of the parent business over subsidiaries limited or limits</w:t>
      </w:r>
      <w:r w:rsidR="008F33CE">
        <w:rPr>
          <w:rFonts w:ascii="Times New Roman" w:hAnsi="Times New Roman" w:cs="Times New Roman"/>
          <w:sz w:val="24"/>
          <w:szCs w:val="24"/>
        </w:rPr>
        <w:t xml:space="preserve"> strategic change, the further evolution of capabilities, or the creation of truly ‘global’ compan</w:t>
      </w:r>
      <w:r w:rsidR="00015148">
        <w:rPr>
          <w:rFonts w:ascii="Times New Roman" w:hAnsi="Times New Roman" w:cs="Times New Roman"/>
          <w:sz w:val="24"/>
          <w:szCs w:val="24"/>
        </w:rPr>
        <w:t>ies. In other respects,</w:t>
      </w:r>
      <w:r w:rsidR="008F33CE">
        <w:rPr>
          <w:rFonts w:ascii="Times New Roman" w:hAnsi="Times New Roman" w:cs="Times New Roman"/>
          <w:sz w:val="24"/>
          <w:szCs w:val="24"/>
        </w:rPr>
        <w:t xml:space="preserve"> </w:t>
      </w:r>
      <w:r w:rsidR="005F6A45">
        <w:rPr>
          <w:rFonts w:ascii="Times New Roman" w:hAnsi="Times New Roman" w:cs="Times New Roman"/>
          <w:sz w:val="24"/>
          <w:szCs w:val="24"/>
        </w:rPr>
        <w:t xml:space="preserve">core or </w:t>
      </w:r>
      <w:r w:rsidR="008F33CE">
        <w:rPr>
          <w:rFonts w:ascii="Times New Roman" w:hAnsi="Times New Roman" w:cs="Times New Roman"/>
          <w:sz w:val="24"/>
          <w:szCs w:val="24"/>
        </w:rPr>
        <w:t xml:space="preserve">vertical strengths in management knowledge and advanced technology at the parent business remained a source of competitive advantage within JMNCs, as they strove to develop horizontally with stronger subsidiaries, joint ventures or strategic alliances. Within CMNCs, the home based parent often provided the basic technologies and low priced supplies sought by host nations. </w:t>
      </w:r>
      <w:r w:rsidR="005066EE">
        <w:rPr>
          <w:rFonts w:ascii="Times New Roman" w:hAnsi="Times New Roman" w:cs="Times New Roman"/>
          <w:sz w:val="24"/>
          <w:szCs w:val="24"/>
        </w:rPr>
        <w:t xml:space="preserve">As with JMNCs, </w:t>
      </w:r>
      <w:r w:rsidR="00B06060">
        <w:rPr>
          <w:rFonts w:ascii="Times New Roman" w:hAnsi="Times New Roman" w:cs="Times New Roman"/>
          <w:sz w:val="24"/>
          <w:szCs w:val="24"/>
        </w:rPr>
        <w:t>CMNCs</w:t>
      </w:r>
      <w:r w:rsidR="005066EE">
        <w:rPr>
          <w:rFonts w:ascii="Times New Roman" w:hAnsi="Times New Roman" w:cs="Times New Roman"/>
          <w:sz w:val="24"/>
          <w:szCs w:val="24"/>
        </w:rPr>
        <w:t xml:space="preserve"> have to address the complex balance of cent</w:t>
      </w:r>
      <w:r w:rsidR="00B06060">
        <w:rPr>
          <w:rFonts w:ascii="Times New Roman" w:hAnsi="Times New Roman" w:cs="Times New Roman"/>
          <w:sz w:val="24"/>
          <w:szCs w:val="24"/>
        </w:rPr>
        <w:t>ralization and decentralization,</w:t>
      </w:r>
      <w:r w:rsidR="006E1A2D">
        <w:rPr>
          <w:rFonts w:ascii="Times New Roman" w:hAnsi="Times New Roman" w:cs="Times New Roman"/>
          <w:sz w:val="24"/>
          <w:szCs w:val="24"/>
        </w:rPr>
        <w:t xml:space="preserve"> and</w:t>
      </w:r>
      <w:r w:rsidR="00B06060">
        <w:rPr>
          <w:rFonts w:ascii="Times New Roman" w:hAnsi="Times New Roman" w:cs="Times New Roman"/>
          <w:sz w:val="24"/>
          <w:szCs w:val="24"/>
        </w:rPr>
        <w:t xml:space="preserve"> the extent to which </w:t>
      </w:r>
      <w:r w:rsidR="006E1A2D">
        <w:rPr>
          <w:rFonts w:ascii="Times New Roman" w:hAnsi="Times New Roman" w:cs="Times New Roman"/>
          <w:sz w:val="24"/>
          <w:szCs w:val="24"/>
        </w:rPr>
        <w:t xml:space="preserve">the </w:t>
      </w:r>
      <w:r w:rsidR="00B06060">
        <w:rPr>
          <w:rFonts w:ascii="Times New Roman" w:hAnsi="Times New Roman" w:cs="Times New Roman"/>
          <w:sz w:val="24"/>
          <w:szCs w:val="24"/>
        </w:rPr>
        <w:t>ownership or control of subsidiaries is desired</w:t>
      </w:r>
      <w:r w:rsidR="006E1A2D">
        <w:rPr>
          <w:rFonts w:ascii="Times New Roman" w:hAnsi="Times New Roman" w:cs="Times New Roman"/>
          <w:sz w:val="24"/>
          <w:szCs w:val="24"/>
        </w:rPr>
        <w:t>. They have to</w:t>
      </w:r>
      <w:r w:rsidR="00B06060">
        <w:rPr>
          <w:rFonts w:ascii="Times New Roman" w:hAnsi="Times New Roman" w:cs="Times New Roman"/>
          <w:sz w:val="24"/>
          <w:szCs w:val="24"/>
        </w:rPr>
        <w:t xml:space="preserve"> acknowledge</w:t>
      </w:r>
      <w:r w:rsidR="006E1A2D">
        <w:rPr>
          <w:rFonts w:ascii="Times New Roman" w:hAnsi="Times New Roman" w:cs="Times New Roman"/>
          <w:sz w:val="24"/>
          <w:szCs w:val="24"/>
        </w:rPr>
        <w:t xml:space="preserve"> the important influences of differences between industry sectors and from varying levels of national economic development.</w:t>
      </w:r>
      <w:r w:rsidR="00B932B6">
        <w:rPr>
          <w:rFonts w:ascii="Times New Roman" w:hAnsi="Times New Roman" w:cs="Times New Roman"/>
          <w:sz w:val="24"/>
          <w:szCs w:val="24"/>
        </w:rPr>
        <w:t xml:space="preserve"> While fast decision making in each host nation or region is beneficial, the availability of a leveraged central resource or capability may be vital to global competitiveness. The</w:t>
      </w:r>
      <w:r w:rsidR="00CF2E91">
        <w:rPr>
          <w:rFonts w:ascii="Times New Roman" w:hAnsi="Times New Roman" w:cs="Times New Roman"/>
          <w:sz w:val="24"/>
          <w:szCs w:val="24"/>
        </w:rPr>
        <w:t xml:space="preserve"> cases imply that JMNCs and CMNCs sho</w:t>
      </w:r>
      <w:r w:rsidR="005F6A45">
        <w:rPr>
          <w:rFonts w:ascii="Times New Roman" w:hAnsi="Times New Roman" w:cs="Times New Roman"/>
          <w:sz w:val="24"/>
          <w:szCs w:val="24"/>
        </w:rPr>
        <w:t>uld give urgent attention to a</w:t>
      </w:r>
      <w:r w:rsidR="00B932B6">
        <w:rPr>
          <w:rFonts w:ascii="Times New Roman" w:hAnsi="Times New Roman" w:cs="Times New Roman"/>
          <w:sz w:val="24"/>
          <w:szCs w:val="24"/>
        </w:rPr>
        <w:t xml:space="preserve"> combination of centralized resources and increased dece</w:t>
      </w:r>
      <w:r w:rsidR="00CF2E91">
        <w:rPr>
          <w:rFonts w:ascii="Times New Roman" w:hAnsi="Times New Roman" w:cs="Times New Roman"/>
          <w:sz w:val="24"/>
          <w:szCs w:val="24"/>
        </w:rPr>
        <w:t>ntralization of decision-making.</w:t>
      </w:r>
    </w:p>
    <w:p w14:paraId="4289DD7E" w14:textId="77777777" w:rsidR="0090194A" w:rsidRPr="0090194A" w:rsidRDefault="0090194A" w:rsidP="0090194A">
      <w:pPr>
        <w:pStyle w:val="Body"/>
        <w:jc w:val="both"/>
        <w:rPr>
          <w:rFonts w:ascii="Times New Roman" w:hAnsi="Times New Roman" w:cs="Times New Roman"/>
          <w:sz w:val="24"/>
          <w:szCs w:val="24"/>
        </w:rPr>
      </w:pPr>
    </w:p>
    <w:p w14:paraId="1644BC28" w14:textId="77777777" w:rsidR="0090194A" w:rsidRPr="0090194A" w:rsidRDefault="0090194A" w:rsidP="0090194A">
      <w:pPr>
        <w:pStyle w:val="Body"/>
        <w:jc w:val="both"/>
        <w:rPr>
          <w:rFonts w:ascii="Times New Roman" w:hAnsi="Times New Roman" w:cs="Times New Roman"/>
          <w:sz w:val="24"/>
          <w:szCs w:val="24"/>
        </w:rPr>
      </w:pPr>
    </w:p>
    <w:p w14:paraId="76EDD2CF" w14:textId="77777777" w:rsidR="001B5D44" w:rsidRPr="00452FB0" w:rsidRDefault="001B5D44" w:rsidP="001B5D4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b/>
          <w:lang w:eastAsia="zh-CN"/>
        </w:rPr>
      </w:pPr>
      <w:r w:rsidRPr="00452FB0">
        <w:rPr>
          <w:b/>
          <w:lang w:eastAsia="zh-CN"/>
        </w:rPr>
        <w:t>REFERENCES</w:t>
      </w:r>
    </w:p>
    <w:p w14:paraId="1CBD3CAC" w14:textId="77777777" w:rsidR="001B5D44"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en-GB"/>
        </w:rPr>
      </w:pPr>
      <w:bookmarkStart w:id="2" w:name="AU11"/>
      <w:proofErr w:type="gramStart"/>
      <w:r w:rsidRPr="00F11474">
        <w:rPr>
          <w:rFonts w:eastAsiaTheme="minorHAnsi"/>
          <w:color w:val="000000"/>
          <w:bdr w:val="none" w:sz="0" w:space="0" w:color="auto"/>
          <w:lang w:val="en-GB"/>
        </w:rPr>
        <w:t>Abo, T. (1994).</w:t>
      </w:r>
      <w:proofErr w:type="gramEnd"/>
      <w:r w:rsidRPr="00F11474">
        <w:rPr>
          <w:rFonts w:eastAsiaTheme="minorHAnsi"/>
          <w:color w:val="000000"/>
          <w:bdr w:val="none" w:sz="0" w:space="0" w:color="auto"/>
          <w:lang w:val="en-GB"/>
        </w:rPr>
        <w:t xml:space="preserve"> </w:t>
      </w:r>
      <w:r w:rsidRPr="00F11474">
        <w:rPr>
          <w:rFonts w:eastAsiaTheme="minorHAnsi"/>
          <w:i/>
          <w:color w:val="000000"/>
          <w:bdr w:val="none" w:sz="0" w:space="0" w:color="auto"/>
          <w:lang w:val="en-GB"/>
        </w:rPr>
        <w:t>Hybrid Factory: The Japanese Production System in the United States</w:t>
      </w:r>
      <w:r>
        <w:rPr>
          <w:rFonts w:eastAsiaTheme="minorHAnsi"/>
          <w:color w:val="000000"/>
          <w:bdr w:val="none" w:sz="0" w:space="0" w:color="auto"/>
          <w:lang w:val="en-GB"/>
        </w:rPr>
        <w:t>. New York: Oxford University Press.</w:t>
      </w:r>
    </w:p>
    <w:p w14:paraId="22CD5480" w14:textId="77777777" w:rsidR="001B5D44"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en-GB"/>
        </w:rPr>
      </w:pPr>
    </w:p>
    <w:p w14:paraId="3A2F66F3" w14:textId="77777777" w:rsidR="001B5D44" w:rsidRPr="00653EA7" w:rsidRDefault="001B5D44" w:rsidP="001B5D44">
      <w:pPr>
        <w:rPr>
          <w:rFonts w:eastAsiaTheme="minorHAnsi"/>
          <w:bdr w:val="none" w:sz="0" w:space="0" w:color="auto"/>
          <w:lang w:val="en-GB"/>
        </w:rPr>
      </w:pPr>
      <w:proofErr w:type="spellStart"/>
      <w:proofErr w:type="gramStart"/>
      <w:r w:rsidRPr="00653EA7">
        <w:rPr>
          <w:rFonts w:eastAsiaTheme="minorHAnsi"/>
          <w:bdr w:val="none" w:sz="0" w:space="0" w:color="auto"/>
          <w:lang w:val="en-GB"/>
        </w:rPr>
        <w:t>Ackroyd</w:t>
      </w:r>
      <w:proofErr w:type="spellEnd"/>
      <w:r w:rsidRPr="00653EA7">
        <w:rPr>
          <w:rFonts w:eastAsiaTheme="minorHAnsi"/>
          <w:bdr w:val="none" w:sz="0" w:space="0" w:color="auto"/>
          <w:lang w:val="en-GB"/>
        </w:rPr>
        <w:t>, S. S., G.G. Burrell, M.M. Hughes, A.A. W</w:t>
      </w:r>
      <w:r>
        <w:rPr>
          <w:rFonts w:eastAsiaTheme="minorHAnsi"/>
          <w:bdr w:val="none" w:sz="0" w:space="0" w:color="auto"/>
          <w:lang w:val="en-GB"/>
        </w:rPr>
        <w:t xml:space="preserve">hitaker, and S. </w:t>
      </w:r>
      <w:proofErr w:type="spellStart"/>
      <w:r>
        <w:rPr>
          <w:rFonts w:eastAsiaTheme="minorHAnsi"/>
          <w:bdr w:val="none" w:sz="0" w:space="0" w:color="auto"/>
          <w:lang w:val="en-GB"/>
        </w:rPr>
        <w:t>Ackroyd</w:t>
      </w:r>
      <w:proofErr w:type="spellEnd"/>
      <w:r>
        <w:rPr>
          <w:rFonts w:eastAsiaTheme="minorHAnsi"/>
          <w:bdr w:val="none" w:sz="0" w:space="0" w:color="auto"/>
          <w:lang w:val="en-GB"/>
        </w:rPr>
        <w:t xml:space="preserve"> (1988).</w:t>
      </w:r>
      <w:proofErr w:type="gramEnd"/>
      <w:r>
        <w:rPr>
          <w:rFonts w:eastAsiaTheme="minorHAnsi"/>
          <w:bdr w:val="none" w:sz="0" w:space="0" w:color="auto"/>
          <w:lang w:val="en-GB"/>
        </w:rPr>
        <w:t xml:space="preserve"> </w:t>
      </w:r>
      <w:r w:rsidRPr="00653EA7">
        <w:rPr>
          <w:rFonts w:eastAsiaTheme="minorHAnsi"/>
          <w:bdr w:val="none" w:sz="0" w:space="0" w:color="auto"/>
          <w:lang w:val="en-GB"/>
        </w:rPr>
        <w:t>The</w:t>
      </w:r>
    </w:p>
    <w:p w14:paraId="478D57D0" w14:textId="77777777" w:rsidR="001B5D44" w:rsidRPr="00653EA7" w:rsidRDefault="001B5D44" w:rsidP="001B5D44">
      <w:pPr>
        <w:rPr>
          <w:rFonts w:eastAsiaTheme="minorHAnsi"/>
          <w:bdr w:val="none" w:sz="0" w:space="0" w:color="auto"/>
          <w:lang w:val="en-GB"/>
        </w:rPr>
      </w:pPr>
      <w:proofErr w:type="spellStart"/>
      <w:proofErr w:type="gramStart"/>
      <w:r w:rsidRPr="00653EA7">
        <w:rPr>
          <w:rFonts w:eastAsiaTheme="minorHAnsi"/>
          <w:bdr w:val="none" w:sz="0" w:space="0" w:color="auto"/>
          <w:lang w:val="en-GB"/>
        </w:rPr>
        <w:t>Japanisation</w:t>
      </w:r>
      <w:proofErr w:type="spellEnd"/>
      <w:r w:rsidRPr="00653EA7">
        <w:rPr>
          <w:rFonts w:eastAsiaTheme="minorHAnsi"/>
          <w:bdr w:val="none" w:sz="0" w:space="0" w:color="auto"/>
          <w:lang w:val="en-GB"/>
        </w:rPr>
        <w:t xml:space="preserve"> of British Industry?</w:t>
      </w:r>
      <w:proofErr w:type="gramEnd"/>
      <w:r>
        <w:rPr>
          <w:rFonts w:eastAsiaTheme="minorHAnsi"/>
          <w:bdr w:val="none" w:sz="0" w:space="0" w:color="auto"/>
          <w:lang w:val="en-GB"/>
        </w:rPr>
        <w:t xml:space="preserve"> </w:t>
      </w:r>
      <w:r w:rsidRPr="006A5FA1">
        <w:rPr>
          <w:rFonts w:eastAsiaTheme="minorHAnsi"/>
          <w:i/>
          <w:bdr w:val="none" w:sz="0" w:space="0" w:color="auto"/>
          <w:lang w:val="en-GB"/>
        </w:rPr>
        <w:t>Industrial Relations Journal</w:t>
      </w:r>
      <w:r w:rsidRPr="00653EA7">
        <w:rPr>
          <w:rFonts w:eastAsiaTheme="minorHAnsi"/>
          <w:bdr w:val="none" w:sz="0" w:space="0" w:color="auto"/>
          <w:lang w:val="en-GB"/>
        </w:rPr>
        <w:t xml:space="preserve"> 19 (1): 11–23.</w:t>
      </w:r>
    </w:p>
    <w:p w14:paraId="146E90BF" w14:textId="77777777" w:rsidR="001B5D44"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rPr>
      </w:pPr>
    </w:p>
    <w:p w14:paraId="70B39C1E" w14:textId="77777777" w:rsidR="001B5D44"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en-GB"/>
        </w:rPr>
      </w:pPr>
      <w:r w:rsidRPr="009D429A">
        <w:rPr>
          <w:lang w:val="en-GB"/>
        </w:rPr>
        <w:t>Allen</w:t>
      </w:r>
      <w:r w:rsidRPr="009D429A">
        <w:t xml:space="preserve">, </w:t>
      </w:r>
      <w:r w:rsidRPr="009D429A">
        <w:rPr>
          <w:lang w:val="en-GB"/>
        </w:rPr>
        <w:t>G.C.</w:t>
      </w:r>
      <w:bookmarkEnd w:id="2"/>
      <w:r w:rsidRPr="009D429A">
        <w:t xml:space="preserve">, and </w:t>
      </w:r>
      <w:bookmarkStart w:id="3" w:name="AU12"/>
      <w:proofErr w:type="spellStart"/>
      <w:r w:rsidRPr="009D429A">
        <w:rPr>
          <w:lang w:val="en-GB"/>
        </w:rPr>
        <w:t>Donnithorne</w:t>
      </w:r>
      <w:proofErr w:type="spellEnd"/>
      <w:r w:rsidRPr="009D429A">
        <w:t xml:space="preserve">, </w:t>
      </w:r>
      <w:r w:rsidRPr="009D429A">
        <w:rPr>
          <w:lang w:val="en-GB"/>
        </w:rPr>
        <w:t>A.G.</w:t>
      </w:r>
      <w:bookmarkEnd w:id="3"/>
      <w:r>
        <w:rPr>
          <w:lang w:val="en-GB"/>
        </w:rPr>
        <w:t xml:space="preserve"> (1954, reprinted 2003)</w:t>
      </w:r>
      <w:r>
        <w:t>.</w:t>
      </w:r>
      <w:r w:rsidRPr="009D429A">
        <w:t xml:space="preserve"> </w:t>
      </w:r>
      <w:proofErr w:type="gramStart"/>
      <w:r w:rsidRPr="009D429A">
        <w:rPr>
          <w:i/>
          <w:lang w:val="en-GB"/>
        </w:rPr>
        <w:t>Western</w:t>
      </w:r>
      <w:r w:rsidRPr="009D429A">
        <w:rPr>
          <w:i/>
          <w:lang w:val="en-GB"/>
        </w:rPr>
        <w:fldChar w:fldCharType="begin"/>
      </w:r>
      <w:r w:rsidRPr="009D429A">
        <w:instrText xml:space="preserve"> XE "West, the" </w:instrText>
      </w:r>
      <w:r w:rsidRPr="009D429A">
        <w:rPr>
          <w:i/>
          <w:lang w:val="en-GB"/>
        </w:rPr>
        <w:fldChar w:fldCharType="end"/>
      </w:r>
      <w:r w:rsidRPr="009D429A">
        <w:rPr>
          <w:i/>
          <w:lang w:val="en-GB"/>
        </w:rPr>
        <w:t xml:space="preserve"> Enterprise in Far Eastern Economic Development</w:t>
      </w:r>
      <w:r>
        <w:t>.</w:t>
      </w:r>
      <w:proofErr w:type="gramEnd"/>
      <w:r>
        <w:t xml:space="preserve"> </w:t>
      </w:r>
      <w:r w:rsidRPr="009D429A">
        <w:rPr>
          <w:lang w:val="en-GB"/>
        </w:rPr>
        <w:t>London</w:t>
      </w:r>
      <w:r w:rsidRPr="009D429A">
        <w:rPr>
          <w:lang w:val="en-GB"/>
        </w:rPr>
        <w:fldChar w:fldCharType="begin"/>
      </w:r>
      <w:r w:rsidRPr="009D429A">
        <w:instrText xml:space="preserve"> XE "London" </w:instrText>
      </w:r>
      <w:r w:rsidRPr="009D429A">
        <w:rPr>
          <w:lang w:val="en-GB"/>
        </w:rPr>
        <w:fldChar w:fldCharType="end"/>
      </w:r>
      <w:r w:rsidRPr="009D429A">
        <w:t xml:space="preserve">: </w:t>
      </w:r>
      <w:r w:rsidRPr="009D429A">
        <w:rPr>
          <w:lang w:val="en-GB"/>
        </w:rPr>
        <w:t>Routledge</w:t>
      </w:r>
      <w:r>
        <w:t>.</w:t>
      </w:r>
    </w:p>
    <w:p w14:paraId="35791599" w14:textId="77777777" w:rsidR="001B5D44"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en-GB"/>
        </w:rPr>
      </w:pPr>
    </w:p>
    <w:p w14:paraId="013E5B3D" w14:textId="77777777" w:rsidR="001B5D44"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en-GB"/>
        </w:rPr>
      </w:pPr>
      <w:r w:rsidRPr="00F11474">
        <w:rPr>
          <w:rFonts w:eastAsiaTheme="minorHAnsi"/>
          <w:color w:val="000000"/>
          <w:bdr w:val="none" w:sz="0" w:space="0" w:color="auto"/>
          <w:lang w:val="en-GB"/>
        </w:rPr>
        <w:t xml:space="preserve">Alder, P. S. (1993). The learning bureaucracy: New United Motors Manufacturing, Inc. </w:t>
      </w:r>
      <w:proofErr w:type="gramStart"/>
      <w:r w:rsidRPr="00F11474">
        <w:rPr>
          <w:rFonts w:eastAsiaTheme="minorHAnsi"/>
          <w:color w:val="000000"/>
          <w:bdr w:val="none" w:sz="0" w:space="0" w:color="auto"/>
          <w:lang w:val="en-GB"/>
        </w:rPr>
        <w:t xml:space="preserve">In </w:t>
      </w:r>
      <w:r w:rsidRPr="00F11474">
        <w:rPr>
          <w:rFonts w:eastAsiaTheme="minorHAnsi"/>
          <w:i/>
          <w:color w:val="000000"/>
          <w:bdr w:val="none" w:sz="0" w:space="0" w:color="auto"/>
          <w:lang w:val="en-GB"/>
        </w:rPr>
        <w:t xml:space="preserve">Research in Organizational </w:t>
      </w:r>
      <w:proofErr w:type="spellStart"/>
      <w:r w:rsidRPr="00F11474">
        <w:rPr>
          <w:rFonts w:eastAsiaTheme="minorHAnsi"/>
          <w:i/>
          <w:color w:val="000000"/>
          <w:bdr w:val="none" w:sz="0" w:space="0" w:color="auto"/>
          <w:lang w:val="en-GB"/>
        </w:rPr>
        <w:t>Behavior</w:t>
      </w:r>
      <w:proofErr w:type="spellEnd"/>
      <w:r w:rsidRPr="00F11474">
        <w:rPr>
          <w:rFonts w:eastAsiaTheme="minorHAnsi"/>
          <w:color w:val="000000"/>
          <w:bdr w:val="none" w:sz="0" w:space="0" w:color="auto"/>
          <w:lang w:val="en-GB"/>
        </w:rPr>
        <w:t>, edited by B. M. Straw and L. L. Cummings.</w:t>
      </w:r>
      <w:proofErr w:type="gramEnd"/>
      <w:r w:rsidRPr="00F11474">
        <w:rPr>
          <w:rFonts w:eastAsiaTheme="minorHAnsi"/>
          <w:color w:val="000000"/>
          <w:bdr w:val="none" w:sz="0" w:space="0" w:color="auto"/>
          <w:lang w:val="en-GB"/>
        </w:rPr>
        <w:t xml:space="preserve"> Greenwich, CT:</w:t>
      </w:r>
      <w:r>
        <w:rPr>
          <w:rFonts w:eastAsiaTheme="minorHAnsi"/>
          <w:color w:val="000000"/>
          <w:bdr w:val="none" w:sz="0" w:space="0" w:color="auto"/>
          <w:lang w:val="en-GB"/>
        </w:rPr>
        <w:t xml:space="preserve"> JAI Press.</w:t>
      </w:r>
    </w:p>
    <w:p w14:paraId="694447C6" w14:textId="77777777" w:rsidR="00F41268" w:rsidRDefault="00F41268" w:rsidP="00F4126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47281F44" w14:textId="77777777" w:rsidR="00F41268" w:rsidRDefault="00F41268" w:rsidP="00F4126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67430A">
        <w:t>Ando,</w:t>
      </w:r>
      <w:r>
        <w:t xml:space="preserve"> K. (2004). </w:t>
      </w:r>
      <w:proofErr w:type="gramStart"/>
      <w:r w:rsidRPr="0067430A">
        <w:rPr>
          <w:i/>
          <w:iCs/>
        </w:rPr>
        <w:t>Japanese Multinationals in Europe</w:t>
      </w:r>
      <w:r>
        <w:t>.</w:t>
      </w:r>
      <w:proofErr w:type="gramEnd"/>
      <w:r>
        <w:t xml:space="preserve"> Cheltenham: Edward Elgar.</w:t>
      </w:r>
    </w:p>
    <w:p w14:paraId="0C0116E8" w14:textId="77777777" w:rsidR="00A56BC9" w:rsidRDefault="00A56BC9" w:rsidP="00F4126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20D87B27" w14:textId="2D15431D" w:rsidR="00A56BC9" w:rsidRDefault="00A56BC9" w:rsidP="00F4126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roofErr w:type="spellStart"/>
      <w:r>
        <w:t>Belderbos</w:t>
      </w:r>
      <w:proofErr w:type="spellEnd"/>
      <w:r>
        <w:t xml:space="preserve">, R. (2003).  </w:t>
      </w:r>
      <w:r w:rsidRPr="00A56BC9">
        <w:t xml:space="preserve">Entry Mode, Organizational Learning, and </w:t>
      </w:r>
      <w:r w:rsidR="00E104D5">
        <w:t>R&amp;D</w:t>
      </w:r>
      <w:r w:rsidRPr="00A56BC9">
        <w:t xml:space="preserve"> in Foreign Affiliates:</w:t>
      </w:r>
      <w:r>
        <w:t xml:space="preserve"> Evidence from Japanese Firms. </w:t>
      </w:r>
      <w:r w:rsidRPr="00A56BC9">
        <w:rPr>
          <w:i/>
        </w:rPr>
        <w:t>Strategic Management Journal</w:t>
      </w:r>
      <w:r>
        <w:t xml:space="preserve">, </w:t>
      </w:r>
      <w:r w:rsidRPr="00A56BC9">
        <w:t>24: 235-259.</w:t>
      </w:r>
    </w:p>
    <w:p w14:paraId="403F46D5" w14:textId="77777777" w:rsidR="00F41268" w:rsidRPr="002E4E06" w:rsidRDefault="00F41268" w:rsidP="00F41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hAnsi="Times"/>
          <w:bdr w:val="none" w:sz="0" w:space="0" w:color="auto"/>
          <w:lang w:val="en-GB"/>
        </w:rPr>
      </w:pPr>
      <w:proofErr w:type="spellStart"/>
      <w:proofErr w:type="gramStart"/>
      <w:r w:rsidRPr="002E4E06">
        <w:rPr>
          <w:rFonts w:ascii="BaskervilleMT" w:hAnsi="BaskervilleMT" w:hint="eastAsia"/>
          <w:bdr w:val="none" w:sz="0" w:space="0" w:color="auto"/>
          <w:lang w:val="en-GB"/>
        </w:rPr>
        <w:t>Boisot</w:t>
      </w:r>
      <w:proofErr w:type="spellEnd"/>
      <w:r w:rsidRPr="002E4E06">
        <w:rPr>
          <w:rFonts w:ascii="BaskervilleMT" w:hAnsi="BaskervilleMT" w:hint="eastAsia"/>
          <w:bdr w:val="none" w:sz="0" w:space="0" w:color="auto"/>
          <w:lang w:val="en-GB"/>
        </w:rPr>
        <w:t>, M. (2004).</w:t>
      </w:r>
      <w:proofErr w:type="gramEnd"/>
      <w:r w:rsidRPr="002E4E06">
        <w:rPr>
          <w:rFonts w:ascii="BaskervilleMT" w:hAnsi="BaskervilleMT" w:hint="eastAsia"/>
          <w:bdr w:val="none" w:sz="0" w:space="0" w:color="auto"/>
          <w:lang w:val="en-GB"/>
        </w:rPr>
        <w:t xml:space="preserve"> </w:t>
      </w:r>
      <w:proofErr w:type="gramStart"/>
      <w:r w:rsidRPr="002E4E06">
        <w:rPr>
          <w:rFonts w:ascii="BaskervilleMT" w:hAnsi="BaskervilleMT" w:hint="eastAsia"/>
          <w:i/>
          <w:iCs/>
          <w:bdr w:val="none" w:sz="0" w:space="0" w:color="auto"/>
          <w:lang w:val="en-GB"/>
        </w:rPr>
        <w:t>Notes on the internationalization of Chinese firms</w:t>
      </w:r>
      <w:r w:rsidRPr="002E4E06">
        <w:rPr>
          <w:rFonts w:ascii="BaskervilleMT" w:hAnsi="BaskervilleMT" w:hint="eastAsia"/>
          <w:bdr w:val="none" w:sz="0" w:space="0" w:color="auto"/>
          <w:lang w:val="en-GB"/>
        </w:rPr>
        <w:t>.</w:t>
      </w:r>
      <w:proofErr w:type="gramEnd"/>
      <w:r w:rsidRPr="002E4E06">
        <w:rPr>
          <w:rFonts w:ascii="BaskervilleMT" w:hAnsi="BaskervilleMT" w:hint="eastAsia"/>
          <w:bdr w:val="none" w:sz="0" w:space="0" w:color="auto"/>
          <w:lang w:val="en-GB"/>
        </w:rPr>
        <w:t xml:space="preserve"> </w:t>
      </w:r>
      <w:proofErr w:type="gramStart"/>
      <w:r w:rsidRPr="002E4E06">
        <w:rPr>
          <w:rFonts w:ascii="BaskervilleMT" w:hAnsi="BaskervilleMT" w:hint="eastAsia"/>
          <w:bdr w:val="none" w:sz="0" w:space="0" w:color="auto"/>
          <w:lang w:val="en-GB"/>
        </w:rPr>
        <w:t>Unpublished paper, Open University of Catalonia, Barcelona, Spain.</w:t>
      </w:r>
      <w:proofErr w:type="gramEnd"/>
      <w:r w:rsidRPr="002E4E06">
        <w:rPr>
          <w:rFonts w:ascii="BaskervilleMT" w:hAnsi="BaskervilleMT" w:hint="eastAsia"/>
          <w:bdr w:val="none" w:sz="0" w:space="0" w:color="auto"/>
          <w:lang w:val="en-GB"/>
        </w:rPr>
        <w:t xml:space="preserve"> </w:t>
      </w:r>
    </w:p>
    <w:p w14:paraId="568D3E28" w14:textId="77777777" w:rsidR="00F41268" w:rsidRDefault="00F41268" w:rsidP="00F41268">
      <w:pPr>
        <w:rPr>
          <w:rFonts w:eastAsiaTheme="minorHAnsi"/>
          <w:bdr w:val="none" w:sz="0" w:space="0" w:color="auto"/>
          <w:lang w:val="en-GB"/>
        </w:rPr>
      </w:pPr>
      <w:r w:rsidRPr="00653EA7">
        <w:rPr>
          <w:rFonts w:eastAsiaTheme="minorHAnsi"/>
          <w:bdr w:val="none" w:sz="0" w:space="0" w:color="auto"/>
          <w:lang w:val="en-GB"/>
        </w:rPr>
        <w:t xml:space="preserve">Bratton, J. </w:t>
      </w:r>
      <w:r>
        <w:rPr>
          <w:rFonts w:eastAsiaTheme="minorHAnsi"/>
          <w:bdr w:val="none" w:sz="0" w:space="0" w:color="auto"/>
          <w:lang w:val="en-GB"/>
        </w:rPr>
        <w:t>(</w:t>
      </w:r>
      <w:r w:rsidRPr="00653EA7">
        <w:rPr>
          <w:rFonts w:eastAsiaTheme="minorHAnsi"/>
          <w:bdr w:val="none" w:sz="0" w:space="0" w:color="auto"/>
          <w:lang w:val="en-GB"/>
        </w:rPr>
        <w:t>1990</w:t>
      </w:r>
      <w:r>
        <w:rPr>
          <w:rFonts w:eastAsiaTheme="minorHAnsi"/>
          <w:bdr w:val="none" w:sz="0" w:space="0" w:color="auto"/>
          <w:lang w:val="en-GB"/>
        </w:rPr>
        <w:t>)</w:t>
      </w:r>
      <w:r w:rsidRPr="00653EA7">
        <w:rPr>
          <w:rFonts w:eastAsiaTheme="minorHAnsi"/>
          <w:bdr w:val="none" w:sz="0" w:space="0" w:color="auto"/>
          <w:lang w:val="en-GB"/>
        </w:rPr>
        <w:t xml:space="preserve">. </w:t>
      </w:r>
      <w:proofErr w:type="spellStart"/>
      <w:proofErr w:type="gramStart"/>
      <w:r w:rsidRPr="00653EA7">
        <w:rPr>
          <w:rFonts w:eastAsiaTheme="minorHAnsi"/>
          <w:i/>
          <w:bdr w:val="none" w:sz="0" w:space="0" w:color="auto"/>
          <w:lang w:val="en-GB"/>
        </w:rPr>
        <w:t>Japanisation</w:t>
      </w:r>
      <w:proofErr w:type="spellEnd"/>
      <w:r w:rsidRPr="00653EA7">
        <w:rPr>
          <w:rFonts w:eastAsiaTheme="minorHAnsi"/>
          <w:i/>
          <w:bdr w:val="none" w:sz="0" w:space="0" w:color="auto"/>
          <w:lang w:val="en-GB"/>
        </w:rPr>
        <w:t xml:space="preserve"> at Work</w:t>
      </w:r>
      <w:r w:rsidRPr="00653EA7">
        <w:rPr>
          <w:rFonts w:eastAsiaTheme="minorHAnsi"/>
          <w:bdr w:val="none" w:sz="0" w:space="0" w:color="auto"/>
          <w:lang w:val="en-GB"/>
        </w:rPr>
        <w:t>.</w:t>
      </w:r>
      <w:proofErr w:type="gramEnd"/>
      <w:r w:rsidRPr="00653EA7">
        <w:rPr>
          <w:rFonts w:eastAsiaTheme="minorHAnsi"/>
          <w:bdr w:val="none" w:sz="0" w:space="0" w:color="auto"/>
          <w:lang w:val="en-GB"/>
        </w:rPr>
        <w:t xml:space="preserve"> Basingstoke: Macmillan.</w:t>
      </w:r>
    </w:p>
    <w:p w14:paraId="03966A23" w14:textId="77777777" w:rsidR="00F41268" w:rsidRDefault="00F41268" w:rsidP="00F412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en-GB"/>
        </w:rPr>
      </w:pPr>
    </w:p>
    <w:p w14:paraId="3C727FE1" w14:textId="4D6DDFCA" w:rsidR="00F41268" w:rsidRPr="000045E9" w:rsidRDefault="00F41268" w:rsidP="00F41268">
      <w:pPr>
        <w:jc w:val="both"/>
        <w:rPr>
          <w:szCs w:val="22"/>
        </w:rPr>
      </w:pPr>
      <w:r w:rsidRPr="000045E9">
        <w:rPr>
          <w:szCs w:val="22"/>
        </w:rPr>
        <w:t xml:space="preserve">Buckley, P., Clegg, J., Cross, R. A., Liu X., Voss, H., </w:t>
      </w:r>
      <w:r w:rsidR="000531CB">
        <w:rPr>
          <w:szCs w:val="22"/>
        </w:rPr>
        <w:t>and</w:t>
      </w:r>
      <w:r w:rsidRPr="000045E9">
        <w:rPr>
          <w:szCs w:val="22"/>
        </w:rPr>
        <w:t xml:space="preserve"> Zheng, P. 2007. </w:t>
      </w:r>
      <w:proofErr w:type="gramStart"/>
      <w:r w:rsidRPr="000045E9">
        <w:rPr>
          <w:szCs w:val="22"/>
        </w:rPr>
        <w:t>The determinants of Chinese outward foreign direct investment.</w:t>
      </w:r>
      <w:proofErr w:type="gramEnd"/>
      <w:r w:rsidRPr="000045E9">
        <w:rPr>
          <w:szCs w:val="22"/>
        </w:rPr>
        <w:t xml:space="preserve"> </w:t>
      </w:r>
      <w:r w:rsidRPr="000045E9">
        <w:rPr>
          <w:i/>
          <w:szCs w:val="22"/>
        </w:rPr>
        <w:t>Journal of International Business Studies</w:t>
      </w:r>
      <w:r w:rsidRPr="000045E9">
        <w:rPr>
          <w:szCs w:val="22"/>
        </w:rPr>
        <w:t>, 38: 499–518.</w:t>
      </w:r>
    </w:p>
    <w:p w14:paraId="171778EB" w14:textId="6CC73088" w:rsidR="001B5D44" w:rsidRPr="00F41268" w:rsidRDefault="00F41268" w:rsidP="00F41268">
      <w:pPr>
        <w:pStyle w:val="NormalWeb"/>
      </w:pPr>
      <w:proofErr w:type="spellStart"/>
      <w:proofErr w:type="gramStart"/>
      <w:r>
        <w:t>Cai</w:t>
      </w:r>
      <w:proofErr w:type="spellEnd"/>
      <w:proofErr w:type="gramEnd"/>
      <w:r>
        <w:t xml:space="preserve">, K. G. (1999). Outward foreign direct investment: A novel dimension of China’s integration into the regional and global economy. </w:t>
      </w:r>
      <w:proofErr w:type="gramStart"/>
      <w:r>
        <w:rPr>
          <w:rFonts w:ascii="TimesNewRomanPS" w:hAnsi="TimesNewRomanPS"/>
          <w:i/>
          <w:iCs/>
        </w:rPr>
        <w:t xml:space="preserve">China Quarterly, </w:t>
      </w:r>
      <w:r>
        <w:t>160, December, 856-880.</w:t>
      </w:r>
      <w:proofErr w:type="gramEnd"/>
      <w:r>
        <w:t xml:space="preserve"> </w:t>
      </w:r>
    </w:p>
    <w:p w14:paraId="16EEBE24" w14:textId="77777777" w:rsidR="001B5D44"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roofErr w:type="gramStart"/>
      <w:r w:rsidRPr="000B6BBD">
        <w:t>Campbell</w:t>
      </w:r>
      <w:r>
        <w:t xml:space="preserve">, N. and </w:t>
      </w:r>
      <w:r w:rsidRPr="000B6BBD">
        <w:t>Burton</w:t>
      </w:r>
      <w:r>
        <w:t>, F. (1994).</w:t>
      </w:r>
      <w:proofErr w:type="gramEnd"/>
      <w:r w:rsidRPr="000B6BBD">
        <w:rPr>
          <w:i/>
        </w:rPr>
        <w:t xml:space="preserve"> Japanese Multinationals</w:t>
      </w:r>
      <w:r>
        <w:rPr>
          <w:i/>
        </w:rPr>
        <w:t>: Strategies and Management in the Global Kaisha.</w:t>
      </w:r>
      <w:r>
        <w:t xml:space="preserve"> London: Routledge.</w:t>
      </w:r>
    </w:p>
    <w:p w14:paraId="60013ABA" w14:textId="77777777" w:rsidR="001B5D44"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2A36CEA2" w14:textId="290A4459" w:rsidR="001B5D44"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en-GB"/>
        </w:rPr>
      </w:pPr>
      <w:proofErr w:type="gramStart"/>
      <w:r w:rsidRPr="00452FB0">
        <w:t xml:space="preserve">Child, J., </w:t>
      </w:r>
      <w:r w:rsidR="000531CB">
        <w:t>and</w:t>
      </w:r>
      <w:r w:rsidRPr="00452FB0">
        <w:t xml:space="preserve"> Rodrigues, S. B. </w:t>
      </w:r>
      <w:r>
        <w:t>(</w:t>
      </w:r>
      <w:r w:rsidRPr="00452FB0">
        <w:t>2005</w:t>
      </w:r>
      <w:r>
        <w:t>)</w:t>
      </w:r>
      <w:r w:rsidRPr="00452FB0">
        <w:t>.</w:t>
      </w:r>
      <w:proofErr w:type="gramEnd"/>
      <w:r w:rsidRPr="00452FB0">
        <w:t xml:space="preserve"> The internat</w:t>
      </w:r>
      <w:r>
        <w:t>ionalization of Chinese firms: a</w:t>
      </w:r>
      <w:r w:rsidRPr="00452FB0">
        <w:t xml:space="preserve"> case for theoretical extension</w:t>
      </w:r>
      <w:proofErr w:type="gramStart"/>
      <w:r w:rsidRPr="00452FB0">
        <w:t>?.</w:t>
      </w:r>
      <w:proofErr w:type="gramEnd"/>
      <w:r w:rsidRPr="00452FB0">
        <w:t xml:space="preserve"> </w:t>
      </w:r>
      <w:r w:rsidRPr="00A62D08">
        <w:rPr>
          <w:i/>
        </w:rPr>
        <w:t>Management and Organization Review</w:t>
      </w:r>
      <w:r>
        <w:t xml:space="preserve"> </w:t>
      </w:r>
      <w:r w:rsidRPr="00452FB0">
        <w:t>1: 381–418.</w:t>
      </w:r>
    </w:p>
    <w:p w14:paraId="13A1E742" w14:textId="77777777" w:rsidR="001B5D44"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en-GB"/>
        </w:rPr>
      </w:pPr>
    </w:p>
    <w:p w14:paraId="7FBEE77B" w14:textId="36EEC4B1" w:rsidR="00F1733F" w:rsidRDefault="00F1733F" w:rsidP="00F1733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lang w:eastAsia="zh-CN"/>
        </w:rPr>
      </w:pPr>
      <w:proofErr w:type="gramStart"/>
      <w:r w:rsidRPr="00224C4F">
        <w:rPr>
          <w:bCs/>
          <w:lang w:val="en" w:eastAsia="zh-CN"/>
        </w:rPr>
        <w:t>Cross</w:t>
      </w:r>
      <w:r>
        <w:rPr>
          <w:bCs/>
          <w:lang w:val="en" w:eastAsia="zh-CN"/>
        </w:rPr>
        <w:t xml:space="preserve">, A. and </w:t>
      </w:r>
      <w:r w:rsidRPr="00224C4F">
        <w:rPr>
          <w:bCs/>
          <w:lang w:val="en" w:eastAsia="zh-CN"/>
        </w:rPr>
        <w:t>Horn,</w:t>
      </w:r>
      <w:r>
        <w:rPr>
          <w:bCs/>
          <w:lang w:val="en" w:eastAsia="zh-CN"/>
        </w:rPr>
        <w:t xml:space="preserve"> S.A. (2007).</w:t>
      </w:r>
      <w:proofErr w:type="gramEnd"/>
      <w:r w:rsidRPr="00224C4F">
        <w:rPr>
          <w:bCs/>
          <w:lang w:val="en" w:eastAsia="zh-CN"/>
        </w:rPr>
        <w:t xml:space="preserve"> </w:t>
      </w:r>
      <w:proofErr w:type="gramStart"/>
      <w:r w:rsidRPr="00224C4F">
        <w:rPr>
          <w:bCs/>
          <w:i/>
          <w:lang w:val="en" w:eastAsia="zh-CN"/>
        </w:rPr>
        <w:t>Japan</w:t>
      </w:r>
      <w:r>
        <w:rPr>
          <w:bCs/>
          <w:i/>
          <w:lang w:val="en" w:eastAsia="zh-CN"/>
        </w:rPr>
        <w:t>ese Multinationals in China.</w:t>
      </w:r>
      <w:proofErr w:type="gramEnd"/>
      <w:r>
        <w:rPr>
          <w:bCs/>
          <w:i/>
          <w:lang w:val="en" w:eastAsia="zh-CN"/>
        </w:rPr>
        <w:t xml:space="preserve"> </w:t>
      </w:r>
      <w:r>
        <w:rPr>
          <w:bCs/>
          <w:lang w:val="en" w:eastAsia="zh-CN"/>
        </w:rPr>
        <w:t>London: Routledge.</w:t>
      </w:r>
    </w:p>
    <w:p w14:paraId="4531909D" w14:textId="77777777" w:rsidR="001B5D44"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roofErr w:type="spellStart"/>
      <w:r>
        <w:t>Cusumano</w:t>
      </w:r>
      <w:proofErr w:type="spellEnd"/>
      <w:r>
        <w:t xml:space="preserve">, M.A. (1985). </w:t>
      </w:r>
      <w:r>
        <w:rPr>
          <w:i/>
          <w:iCs/>
        </w:rPr>
        <w:t>The Japanese automobile industry: technology and m</w:t>
      </w:r>
      <w:r w:rsidRPr="006828BC">
        <w:rPr>
          <w:i/>
          <w:iCs/>
        </w:rPr>
        <w:t>anagement at Nissan and Toyota</w:t>
      </w:r>
      <w:r>
        <w:t>. Cambridge: Harvard University Press.</w:t>
      </w:r>
    </w:p>
    <w:p w14:paraId="21841A39" w14:textId="77777777" w:rsidR="002676B8" w:rsidRDefault="002676B8"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63EECC35" w14:textId="6EB856B0" w:rsidR="002676B8" w:rsidRPr="00F11474" w:rsidRDefault="002676B8"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en-GB"/>
        </w:rPr>
      </w:pPr>
      <w:proofErr w:type="spellStart"/>
      <w:proofErr w:type="gramStart"/>
      <w:r>
        <w:rPr>
          <w:rFonts w:eastAsiaTheme="minorHAnsi"/>
          <w:color w:val="000000"/>
          <w:bdr w:val="none" w:sz="0" w:space="0" w:color="auto"/>
          <w:lang w:val="en-GB"/>
        </w:rPr>
        <w:t>Delios</w:t>
      </w:r>
      <w:proofErr w:type="spellEnd"/>
      <w:r>
        <w:rPr>
          <w:rFonts w:eastAsiaTheme="minorHAnsi"/>
          <w:color w:val="000000"/>
          <w:bdr w:val="none" w:sz="0" w:space="0" w:color="auto"/>
          <w:lang w:val="en-GB"/>
        </w:rPr>
        <w:t xml:space="preserve">, A., and </w:t>
      </w:r>
      <w:proofErr w:type="spellStart"/>
      <w:r w:rsidRPr="002676B8">
        <w:rPr>
          <w:rFonts w:eastAsiaTheme="minorHAnsi"/>
          <w:color w:val="000000"/>
          <w:bdr w:val="none" w:sz="0" w:space="0" w:color="auto"/>
          <w:lang w:val="en-GB"/>
        </w:rPr>
        <w:t>Henisz</w:t>
      </w:r>
      <w:proofErr w:type="spellEnd"/>
      <w:r>
        <w:rPr>
          <w:rFonts w:eastAsiaTheme="minorHAnsi"/>
          <w:color w:val="000000"/>
          <w:bdr w:val="none" w:sz="0" w:space="0" w:color="auto"/>
          <w:lang w:val="en-GB"/>
        </w:rPr>
        <w:t>, W.J</w:t>
      </w:r>
      <w:r w:rsidRPr="002676B8">
        <w:rPr>
          <w:rFonts w:eastAsiaTheme="minorHAnsi"/>
          <w:color w:val="000000"/>
          <w:bdr w:val="none" w:sz="0" w:space="0" w:color="auto"/>
          <w:lang w:val="en-GB"/>
        </w:rPr>
        <w:t xml:space="preserve">. </w:t>
      </w:r>
      <w:r>
        <w:rPr>
          <w:rFonts w:eastAsiaTheme="minorHAnsi"/>
          <w:color w:val="000000"/>
          <w:bdr w:val="none" w:sz="0" w:space="0" w:color="auto"/>
          <w:lang w:val="en-GB"/>
        </w:rPr>
        <w:t>(</w:t>
      </w:r>
      <w:r w:rsidRPr="002676B8">
        <w:rPr>
          <w:rFonts w:eastAsiaTheme="minorHAnsi"/>
          <w:color w:val="000000"/>
          <w:bdr w:val="none" w:sz="0" w:space="0" w:color="auto"/>
          <w:lang w:val="en-GB"/>
        </w:rPr>
        <w:t>2003</w:t>
      </w:r>
      <w:r>
        <w:rPr>
          <w:rFonts w:eastAsiaTheme="minorHAnsi"/>
          <w:color w:val="000000"/>
          <w:bdr w:val="none" w:sz="0" w:space="0" w:color="auto"/>
          <w:lang w:val="en-GB"/>
        </w:rPr>
        <w:t>).</w:t>
      </w:r>
      <w:proofErr w:type="gramEnd"/>
      <w:r>
        <w:rPr>
          <w:rFonts w:eastAsiaTheme="minorHAnsi"/>
          <w:color w:val="000000"/>
          <w:bdr w:val="none" w:sz="0" w:space="0" w:color="auto"/>
          <w:lang w:val="en-GB"/>
        </w:rPr>
        <w:t xml:space="preserve"> Political hazards, experience, and sequential entry s</w:t>
      </w:r>
      <w:r w:rsidR="00640508">
        <w:rPr>
          <w:rFonts w:eastAsiaTheme="minorHAnsi"/>
          <w:color w:val="000000"/>
          <w:bdr w:val="none" w:sz="0" w:space="0" w:color="auto"/>
          <w:lang w:val="en-GB"/>
        </w:rPr>
        <w:t>trategies: the international expansion of Japanese firms, 1980-1998.</w:t>
      </w:r>
      <w:r w:rsidRPr="002676B8">
        <w:rPr>
          <w:rFonts w:eastAsiaTheme="minorHAnsi"/>
          <w:color w:val="000000"/>
          <w:bdr w:val="none" w:sz="0" w:space="0" w:color="auto"/>
          <w:lang w:val="en-GB"/>
        </w:rPr>
        <w:t xml:space="preserve">  </w:t>
      </w:r>
      <w:r w:rsidRPr="00640508">
        <w:rPr>
          <w:rFonts w:eastAsiaTheme="minorHAnsi"/>
          <w:i/>
          <w:color w:val="000000"/>
          <w:bdr w:val="none" w:sz="0" w:space="0" w:color="auto"/>
          <w:lang w:val="en-GB"/>
        </w:rPr>
        <w:t>Strategic Management Journal</w:t>
      </w:r>
      <w:r w:rsidR="00640508">
        <w:rPr>
          <w:rFonts w:eastAsiaTheme="minorHAnsi"/>
          <w:color w:val="000000"/>
          <w:bdr w:val="none" w:sz="0" w:space="0" w:color="auto"/>
          <w:lang w:val="en-GB"/>
        </w:rPr>
        <w:t xml:space="preserve">, </w:t>
      </w:r>
      <w:r w:rsidRPr="002676B8">
        <w:rPr>
          <w:rFonts w:eastAsiaTheme="minorHAnsi"/>
          <w:color w:val="000000"/>
          <w:bdr w:val="none" w:sz="0" w:space="0" w:color="auto"/>
          <w:lang w:val="en-GB"/>
        </w:rPr>
        <w:t>24: 1153-1164.</w:t>
      </w:r>
    </w:p>
    <w:p w14:paraId="0316ECB9" w14:textId="77777777" w:rsidR="002676B8" w:rsidRDefault="002676B8" w:rsidP="001B5D44">
      <w:pPr>
        <w:rPr>
          <w:lang w:eastAsia="zh-CN"/>
        </w:rPr>
      </w:pPr>
    </w:p>
    <w:p w14:paraId="1985B55F" w14:textId="77777777" w:rsidR="001B5D44" w:rsidRDefault="001B5D44" w:rsidP="001B5D44">
      <w:pPr>
        <w:rPr>
          <w:lang w:eastAsia="zh-CN"/>
        </w:rPr>
      </w:pPr>
      <w:r w:rsidRPr="00452FB0">
        <w:rPr>
          <w:lang w:eastAsia="zh-CN"/>
        </w:rPr>
        <w:t>Deng, P. (2004). Outwa</w:t>
      </w:r>
      <w:r>
        <w:rPr>
          <w:lang w:eastAsia="zh-CN"/>
        </w:rPr>
        <w:t>rd investment by Chinese MNEs: m</w:t>
      </w:r>
      <w:r w:rsidRPr="00452FB0">
        <w:rPr>
          <w:lang w:eastAsia="zh-CN"/>
        </w:rPr>
        <w:t xml:space="preserve">otivations and implications. </w:t>
      </w:r>
      <w:r w:rsidRPr="00474F2F">
        <w:rPr>
          <w:i/>
          <w:lang w:eastAsia="zh-CN"/>
        </w:rPr>
        <w:t>Business Horizons</w:t>
      </w:r>
      <w:r>
        <w:rPr>
          <w:lang w:eastAsia="zh-CN"/>
        </w:rPr>
        <w:t xml:space="preserve"> </w:t>
      </w:r>
      <w:r w:rsidRPr="00452FB0">
        <w:rPr>
          <w:lang w:eastAsia="zh-CN"/>
        </w:rPr>
        <w:t>47: 8–16.</w:t>
      </w:r>
    </w:p>
    <w:p w14:paraId="31B06585" w14:textId="77777777" w:rsidR="00FD7272" w:rsidRDefault="00FD7272" w:rsidP="001B5D44">
      <w:pPr>
        <w:rPr>
          <w:lang w:eastAsia="zh-CN"/>
        </w:rPr>
      </w:pPr>
    </w:p>
    <w:p w14:paraId="688B9571" w14:textId="77777777" w:rsidR="00FD7272" w:rsidRDefault="00FD7272" w:rsidP="00FD7272">
      <w:pPr>
        <w:rPr>
          <w:szCs w:val="22"/>
        </w:rPr>
      </w:pPr>
      <w:r w:rsidRPr="000045E9">
        <w:rPr>
          <w:szCs w:val="22"/>
        </w:rPr>
        <w:t xml:space="preserve">Deng, P. 2004. Outward investment by Chinese MNCs: Motivations and implications. </w:t>
      </w:r>
      <w:r w:rsidRPr="000045E9">
        <w:rPr>
          <w:i/>
          <w:szCs w:val="22"/>
        </w:rPr>
        <w:t>Business Horizons</w:t>
      </w:r>
      <w:r w:rsidRPr="000045E9">
        <w:rPr>
          <w:szCs w:val="22"/>
        </w:rPr>
        <w:t>, 47: 8-16.</w:t>
      </w:r>
    </w:p>
    <w:p w14:paraId="57335D35" w14:textId="77777777" w:rsidR="00FD7272" w:rsidRDefault="00FD7272" w:rsidP="001B5D44">
      <w:pPr>
        <w:rPr>
          <w:lang w:eastAsia="zh-CN"/>
        </w:rPr>
      </w:pPr>
    </w:p>
    <w:p w14:paraId="43029E30" w14:textId="77777777" w:rsidR="001B5D44" w:rsidRPr="000C5018" w:rsidRDefault="001B5D44" w:rsidP="001B5D44">
      <w:pPr>
        <w:rPr>
          <w:bCs/>
          <w:lang w:val="en-GB"/>
        </w:rPr>
      </w:pPr>
      <w:r>
        <w:rPr>
          <w:bCs/>
          <w:lang w:val="en-GB"/>
        </w:rPr>
        <w:t xml:space="preserve">Dore, R. (1973). </w:t>
      </w:r>
      <w:r w:rsidRPr="000C5018">
        <w:rPr>
          <w:bCs/>
          <w:i/>
          <w:lang w:val="en-GB"/>
        </w:rPr>
        <w:t>British Factory-</w:t>
      </w:r>
      <w:r>
        <w:rPr>
          <w:bCs/>
          <w:i/>
          <w:lang w:val="en-GB"/>
        </w:rPr>
        <w:t>Japanese Factory: the origins of national diversity in industrial r</w:t>
      </w:r>
      <w:r w:rsidRPr="000C5018">
        <w:rPr>
          <w:bCs/>
          <w:i/>
          <w:lang w:val="en-GB"/>
        </w:rPr>
        <w:t>elations</w:t>
      </w:r>
      <w:r>
        <w:rPr>
          <w:bCs/>
          <w:lang w:val="en-GB"/>
        </w:rPr>
        <w:t>. Oakland: University of California Press.</w:t>
      </w:r>
    </w:p>
    <w:p w14:paraId="567B7C24" w14:textId="77777777" w:rsidR="001B5D44" w:rsidRDefault="001B5D44" w:rsidP="001B5D44">
      <w:pPr>
        <w:rPr>
          <w:lang w:val="en-GB"/>
        </w:rPr>
      </w:pPr>
    </w:p>
    <w:p w14:paraId="5A564FB6" w14:textId="77777777" w:rsidR="001B5D44" w:rsidRDefault="001B5D44" w:rsidP="001B5D44">
      <w:proofErr w:type="spellStart"/>
      <w:r w:rsidRPr="00452FB0">
        <w:t>Eisenhardt</w:t>
      </w:r>
      <w:proofErr w:type="spellEnd"/>
      <w:r w:rsidRPr="00452FB0">
        <w:t xml:space="preserve"> K. M. </w:t>
      </w:r>
      <w:r>
        <w:t>(</w:t>
      </w:r>
      <w:r w:rsidRPr="00452FB0">
        <w:t>1989</w:t>
      </w:r>
      <w:r>
        <w:t>)</w:t>
      </w:r>
      <w:r w:rsidRPr="00452FB0">
        <w:t xml:space="preserve">. </w:t>
      </w:r>
      <w:proofErr w:type="gramStart"/>
      <w:r w:rsidRPr="00452FB0">
        <w:t>Building theories from case study research.</w:t>
      </w:r>
      <w:proofErr w:type="gramEnd"/>
      <w:r w:rsidRPr="00452FB0">
        <w:t xml:space="preserve"> </w:t>
      </w:r>
      <w:r w:rsidRPr="00452FB0">
        <w:rPr>
          <w:i/>
          <w:iCs/>
        </w:rPr>
        <w:t>Academy of Management Review</w:t>
      </w:r>
      <w:r>
        <w:t xml:space="preserve"> </w:t>
      </w:r>
      <w:r w:rsidRPr="00452FB0">
        <w:t>14(4): 532-550.</w:t>
      </w:r>
    </w:p>
    <w:p w14:paraId="3C3CE2C4" w14:textId="77777777" w:rsidR="001B5D44" w:rsidRPr="00653EA7" w:rsidRDefault="001B5D44" w:rsidP="001B5D44">
      <w:pPr>
        <w:rPr>
          <w:rFonts w:eastAsiaTheme="minorHAnsi"/>
          <w:bdr w:val="none" w:sz="0" w:space="0" w:color="auto"/>
          <w:lang w:val="en-GB"/>
        </w:rPr>
      </w:pPr>
    </w:p>
    <w:p w14:paraId="06D45764" w14:textId="77777777" w:rsidR="001B5D44" w:rsidRPr="006A5FA1" w:rsidRDefault="001B5D44" w:rsidP="001B5D44">
      <w:pPr>
        <w:rPr>
          <w:rFonts w:eastAsiaTheme="minorHAnsi"/>
          <w:bdr w:val="none" w:sz="0" w:space="0" w:color="auto"/>
          <w:lang w:val="en-GB"/>
        </w:rPr>
      </w:pPr>
      <w:proofErr w:type="spellStart"/>
      <w:proofErr w:type="gramStart"/>
      <w:r>
        <w:rPr>
          <w:rFonts w:eastAsiaTheme="minorHAnsi"/>
          <w:bdr w:val="none" w:sz="0" w:space="0" w:color="auto"/>
          <w:lang w:val="en-GB"/>
        </w:rPr>
        <w:t>Elger</w:t>
      </w:r>
      <w:proofErr w:type="spellEnd"/>
      <w:r>
        <w:rPr>
          <w:rFonts w:eastAsiaTheme="minorHAnsi"/>
          <w:bdr w:val="none" w:sz="0" w:space="0" w:color="auto"/>
          <w:lang w:val="en-GB"/>
        </w:rPr>
        <w:t>, T., and C. Smith (</w:t>
      </w:r>
      <w:r w:rsidRPr="00653EA7">
        <w:rPr>
          <w:rFonts w:eastAsiaTheme="minorHAnsi"/>
          <w:bdr w:val="none" w:sz="0" w:space="0" w:color="auto"/>
          <w:lang w:val="en-GB"/>
        </w:rPr>
        <w:t>1994</w:t>
      </w:r>
      <w:r>
        <w:rPr>
          <w:rFonts w:eastAsiaTheme="minorHAnsi"/>
          <w:bdr w:val="none" w:sz="0" w:space="0" w:color="auto"/>
          <w:lang w:val="en-GB"/>
        </w:rPr>
        <w:t>)</w:t>
      </w:r>
      <w:r w:rsidRPr="00653EA7">
        <w:rPr>
          <w:rFonts w:eastAsiaTheme="minorHAnsi"/>
          <w:bdr w:val="none" w:sz="0" w:space="0" w:color="auto"/>
          <w:lang w:val="en-GB"/>
        </w:rPr>
        <w:t>.</w:t>
      </w:r>
      <w:proofErr w:type="gramEnd"/>
      <w:r w:rsidRPr="00653EA7">
        <w:rPr>
          <w:rFonts w:eastAsiaTheme="minorHAnsi"/>
          <w:bdr w:val="none" w:sz="0" w:space="0" w:color="auto"/>
          <w:lang w:val="en-GB"/>
        </w:rPr>
        <w:t xml:space="preserve"> </w:t>
      </w:r>
      <w:proofErr w:type="gramStart"/>
      <w:r w:rsidRPr="006A5FA1">
        <w:rPr>
          <w:rFonts w:eastAsiaTheme="minorHAnsi"/>
          <w:i/>
          <w:bdr w:val="none" w:sz="0" w:space="0" w:color="auto"/>
          <w:lang w:val="en-GB"/>
        </w:rPr>
        <w:t xml:space="preserve">Global </w:t>
      </w:r>
      <w:proofErr w:type="spellStart"/>
      <w:r w:rsidRPr="006A5FA1">
        <w:rPr>
          <w:rFonts w:eastAsiaTheme="minorHAnsi"/>
          <w:i/>
          <w:bdr w:val="none" w:sz="0" w:space="0" w:color="auto"/>
          <w:lang w:val="en-GB"/>
        </w:rPr>
        <w:t>Japanisation</w:t>
      </w:r>
      <w:proofErr w:type="spellEnd"/>
      <w:r w:rsidRPr="006A5FA1">
        <w:rPr>
          <w:rFonts w:eastAsiaTheme="minorHAnsi"/>
          <w:i/>
          <w:bdr w:val="none" w:sz="0" w:space="0" w:color="auto"/>
          <w:lang w:val="en-GB"/>
        </w:rPr>
        <w:t>?</w:t>
      </w:r>
      <w:proofErr w:type="gramEnd"/>
      <w:r w:rsidRPr="006A5FA1">
        <w:rPr>
          <w:rFonts w:eastAsiaTheme="minorHAnsi"/>
          <w:i/>
          <w:bdr w:val="none" w:sz="0" w:space="0" w:color="auto"/>
          <w:lang w:val="en-GB"/>
        </w:rPr>
        <w:t xml:space="preserve"> </w:t>
      </w:r>
      <w:proofErr w:type="gramStart"/>
      <w:r w:rsidRPr="006A5FA1">
        <w:rPr>
          <w:rFonts w:eastAsiaTheme="minorHAnsi"/>
          <w:i/>
          <w:bdr w:val="none" w:sz="0" w:space="0" w:color="auto"/>
          <w:lang w:val="en-GB"/>
        </w:rPr>
        <w:t>The Transnational Transformation of the Labour Process</w:t>
      </w:r>
      <w:r w:rsidRPr="00653EA7">
        <w:rPr>
          <w:rFonts w:eastAsiaTheme="minorHAnsi"/>
          <w:bdr w:val="none" w:sz="0" w:space="0" w:color="auto"/>
          <w:lang w:val="en-GB"/>
        </w:rPr>
        <w:t>.</w:t>
      </w:r>
      <w:proofErr w:type="gramEnd"/>
      <w:r w:rsidRPr="00653EA7">
        <w:rPr>
          <w:rFonts w:eastAsiaTheme="minorHAnsi"/>
          <w:bdr w:val="none" w:sz="0" w:space="0" w:color="auto"/>
          <w:lang w:val="en-GB"/>
        </w:rPr>
        <w:t xml:space="preserve"> London: Routledge.</w:t>
      </w:r>
    </w:p>
    <w:p w14:paraId="1B29572B" w14:textId="77777777" w:rsidR="001B5D44" w:rsidRDefault="001B5D44" w:rsidP="001B5D44"/>
    <w:p w14:paraId="26EBEAB3" w14:textId="295A0900" w:rsidR="00C61CC6" w:rsidRPr="0067430A" w:rsidRDefault="00C61CC6" w:rsidP="00C61C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roofErr w:type="gramStart"/>
      <w:r w:rsidRPr="0067430A">
        <w:t xml:space="preserve">D J </w:t>
      </w:r>
      <w:proofErr w:type="spellStart"/>
      <w:r w:rsidRPr="0067430A">
        <w:t>Encarnation</w:t>
      </w:r>
      <w:proofErr w:type="spellEnd"/>
      <w:r w:rsidRPr="0067430A">
        <w:t>,</w:t>
      </w:r>
      <w:r>
        <w:t xml:space="preserve"> D.J. (1999).</w:t>
      </w:r>
      <w:proofErr w:type="gramEnd"/>
      <w:r w:rsidRPr="0067430A">
        <w:t xml:space="preserve"> </w:t>
      </w:r>
      <w:proofErr w:type="gramStart"/>
      <w:r w:rsidRPr="0067430A">
        <w:rPr>
          <w:i/>
          <w:iCs/>
        </w:rPr>
        <w:t>Japanese Multinationals in Asia</w:t>
      </w:r>
      <w:r>
        <w:t>.</w:t>
      </w:r>
      <w:proofErr w:type="gramEnd"/>
      <w:r>
        <w:t xml:space="preserve"> Oxford: Oxford University Press.</w:t>
      </w:r>
    </w:p>
    <w:p w14:paraId="439791F2" w14:textId="77777777" w:rsidR="00C61CC6" w:rsidRDefault="00C61CC6" w:rsidP="00C61C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60BD57B5" w14:textId="15489B59" w:rsidR="00655919" w:rsidRDefault="00655919" w:rsidP="001B5D44">
      <w:r>
        <w:t xml:space="preserve">Farrell, S.F. (2008). </w:t>
      </w:r>
      <w:proofErr w:type="gramStart"/>
      <w:r w:rsidRPr="00655919">
        <w:rPr>
          <w:i/>
        </w:rPr>
        <w:t>Japanese Investment in the World Economy</w:t>
      </w:r>
      <w:r>
        <w:t>.</w:t>
      </w:r>
      <w:proofErr w:type="gramEnd"/>
      <w:r>
        <w:t xml:space="preserve"> London: Routledge.</w:t>
      </w:r>
    </w:p>
    <w:p w14:paraId="5ADAA992" w14:textId="77777777" w:rsidR="00655919" w:rsidRDefault="00655919" w:rsidP="001B5D44"/>
    <w:p w14:paraId="1C01DD2C" w14:textId="77777777" w:rsidR="001B5D44" w:rsidRDefault="001B5D44" w:rsidP="001B5D44">
      <w:r>
        <w:t>Fitzgerald, R (2015). Rise of the Global Company: Multinationals and the Making of the Modern World. Cambridge: Cambridge University Press.</w:t>
      </w:r>
    </w:p>
    <w:p w14:paraId="0E8E9E94" w14:textId="77777777" w:rsidR="001B5D44" w:rsidRDefault="001B5D44" w:rsidP="001B5D44"/>
    <w:p w14:paraId="10665315" w14:textId="77777777" w:rsidR="001B5D44" w:rsidRPr="00F11474"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proofErr w:type="gramStart"/>
      <w:r w:rsidRPr="00F11474">
        <w:rPr>
          <w:rFonts w:eastAsiaTheme="minorHAnsi"/>
          <w:bdr w:val="none" w:sz="0" w:space="0" w:color="auto"/>
          <w:lang w:val="en-GB"/>
        </w:rPr>
        <w:t>Florian, A. (2009).</w:t>
      </w:r>
      <w:proofErr w:type="gramEnd"/>
      <w:r w:rsidRPr="00F11474">
        <w:rPr>
          <w:rFonts w:eastAsiaTheme="minorHAnsi"/>
          <w:bdr w:val="none" w:sz="0" w:space="0" w:color="auto"/>
          <w:lang w:val="en-GB"/>
        </w:rPr>
        <w:t xml:space="preserve"> </w:t>
      </w:r>
      <w:r w:rsidRPr="00F11474">
        <w:rPr>
          <w:rFonts w:eastAsiaTheme="minorHAnsi"/>
          <w:i/>
          <w:bdr w:val="none" w:sz="0" w:space="0" w:color="auto"/>
          <w:lang w:val="en-GB"/>
        </w:rPr>
        <w:t>Hybridization of MNE Subsidiaries: The Automotive Sector in India</w:t>
      </w:r>
      <w:r w:rsidRPr="00F11474">
        <w:rPr>
          <w:rFonts w:eastAsiaTheme="minorHAnsi"/>
          <w:bdr w:val="none" w:sz="0" w:space="0" w:color="auto"/>
          <w:lang w:val="en-GB"/>
        </w:rPr>
        <w:t>. Lo</w:t>
      </w:r>
      <w:r>
        <w:rPr>
          <w:rFonts w:eastAsiaTheme="minorHAnsi"/>
          <w:bdr w:val="none" w:sz="0" w:space="0" w:color="auto"/>
          <w:lang w:val="en-GB"/>
        </w:rPr>
        <w:t xml:space="preserve">ndon: </w:t>
      </w:r>
      <w:r w:rsidRPr="00F11474">
        <w:rPr>
          <w:rFonts w:eastAsiaTheme="minorHAnsi"/>
          <w:bdr w:val="none" w:sz="0" w:space="0" w:color="auto"/>
          <w:lang w:val="en-GB"/>
        </w:rPr>
        <w:t>Palgrave Macmillan.</w:t>
      </w:r>
    </w:p>
    <w:p w14:paraId="408E12C3" w14:textId="77777777" w:rsidR="001B5D44" w:rsidRPr="00F11474" w:rsidRDefault="001B5D44" w:rsidP="001B5D44">
      <w:pPr>
        <w:jc w:val="both"/>
        <w:rPr>
          <w:rFonts w:eastAsiaTheme="minorHAnsi"/>
          <w:bdr w:val="none" w:sz="0" w:space="0" w:color="auto"/>
          <w:lang w:val="en-GB"/>
        </w:rPr>
      </w:pPr>
    </w:p>
    <w:p w14:paraId="25729D48" w14:textId="77777777" w:rsidR="001B5D44" w:rsidRPr="004B4180"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en-GB"/>
        </w:rPr>
      </w:pPr>
      <w:proofErr w:type="gramStart"/>
      <w:r w:rsidRPr="00F11474">
        <w:rPr>
          <w:rFonts w:eastAsiaTheme="minorHAnsi"/>
          <w:color w:val="000000"/>
          <w:bdr w:val="none" w:sz="0" w:space="0" w:color="auto"/>
          <w:lang w:val="en-GB"/>
        </w:rPr>
        <w:t>Florida, R. and Kenney, M. (1991).</w:t>
      </w:r>
      <w:proofErr w:type="gramEnd"/>
      <w:r w:rsidRPr="00F11474">
        <w:rPr>
          <w:rFonts w:eastAsiaTheme="minorHAnsi"/>
          <w:color w:val="000000"/>
          <w:bdr w:val="none" w:sz="0" w:space="0" w:color="auto"/>
          <w:lang w:val="en-GB"/>
        </w:rPr>
        <w:t xml:space="preserve"> Organisation vs. Culture: Japanese automotive t</w:t>
      </w:r>
      <w:r>
        <w:rPr>
          <w:rFonts w:eastAsiaTheme="minorHAnsi"/>
          <w:color w:val="000000"/>
          <w:bdr w:val="none" w:sz="0" w:space="0" w:color="auto"/>
          <w:lang w:val="en-GB"/>
        </w:rPr>
        <w:t xml:space="preserve">ransplants in </w:t>
      </w:r>
      <w:r w:rsidRPr="00F11474">
        <w:rPr>
          <w:rFonts w:eastAsiaTheme="minorHAnsi"/>
          <w:color w:val="000000"/>
          <w:bdr w:val="none" w:sz="0" w:space="0" w:color="auto"/>
          <w:lang w:val="en-GB"/>
        </w:rPr>
        <w:t xml:space="preserve">the US. </w:t>
      </w:r>
      <w:r w:rsidRPr="00F11474">
        <w:rPr>
          <w:rFonts w:eastAsiaTheme="minorHAnsi"/>
          <w:i/>
          <w:color w:val="000000"/>
          <w:bdr w:val="none" w:sz="0" w:space="0" w:color="auto"/>
          <w:lang w:val="en-GB"/>
        </w:rPr>
        <w:t>Industrial Relations Journal</w:t>
      </w:r>
      <w:r w:rsidRPr="00F11474">
        <w:rPr>
          <w:rFonts w:eastAsiaTheme="minorHAnsi"/>
          <w:color w:val="000000"/>
          <w:bdr w:val="none" w:sz="0" w:space="0" w:color="auto"/>
          <w:lang w:val="en-GB"/>
        </w:rPr>
        <w:t xml:space="preserve"> 22 (3): 181–196.</w:t>
      </w:r>
    </w:p>
    <w:p w14:paraId="39088FD9" w14:textId="77777777" w:rsidR="001B5D44" w:rsidRDefault="001B5D44" w:rsidP="001B5D44"/>
    <w:p w14:paraId="1883569E" w14:textId="77777777" w:rsidR="001B5D44" w:rsidRDefault="001B5D44" w:rsidP="001B5D4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lang w:eastAsia="zh-CN"/>
        </w:rPr>
      </w:pPr>
      <w:proofErr w:type="spellStart"/>
      <w:proofErr w:type="gramStart"/>
      <w:r>
        <w:rPr>
          <w:iCs/>
          <w:lang w:eastAsia="zh-CN"/>
        </w:rPr>
        <w:t>Fransman</w:t>
      </w:r>
      <w:proofErr w:type="spellEnd"/>
      <w:r>
        <w:rPr>
          <w:iCs/>
          <w:lang w:eastAsia="zh-CN"/>
        </w:rPr>
        <w:t>, M. (1995).</w:t>
      </w:r>
      <w:proofErr w:type="gramEnd"/>
      <w:r>
        <w:rPr>
          <w:iCs/>
          <w:lang w:eastAsia="zh-CN"/>
        </w:rPr>
        <w:t xml:space="preserve"> </w:t>
      </w:r>
      <w:r>
        <w:rPr>
          <w:i/>
          <w:iCs/>
          <w:lang w:eastAsia="zh-CN"/>
        </w:rPr>
        <w:t>Japan's computer and communications industry: the evolution of industrial giants and global competitiveness</w:t>
      </w:r>
      <w:r>
        <w:rPr>
          <w:iCs/>
          <w:lang w:eastAsia="zh-CN"/>
        </w:rPr>
        <w:t>. Oxford: Oxford University Press.</w:t>
      </w:r>
    </w:p>
    <w:p w14:paraId="019EBCA0" w14:textId="77777777" w:rsidR="001B5D44" w:rsidRPr="009910CD" w:rsidRDefault="001B5D44" w:rsidP="001B5D4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lang w:val="en-GB" w:eastAsia="zh-CN"/>
        </w:rPr>
      </w:pPr>
      <w:proofErr w:type="gramStart"/>
      <w:r>
        <w:rPr>
          <w:lang w:val="en-GB" w:eastAsia="zh-CN"/>
        </w:rPr>
        <w:t>Groot, L. and Merchant, K.</w:t>
      </w:r>
      <w:r w:rsidRPr="009910CD">
        <w:rPr>
          <w:lang w:val="en-GB" w:eastAsia="zh-CN"/>
        </w:rPr>
        <w:t xml:space="preserve"> </w:t>
      </w:r>
      <w:r>
        <w:rPr>
          <w:lang w:val="en-GB" w:eastAsia="zh-CN"/>
        </w:rPr>
        <w:t>(</w:t>
      </w:r>
      <w:r w:rsidRPr="009910CD">
        <w:rPr>
          <w:lang w:val="en-GB" w:eastAsia="zh-CN"/>
        </w:rPr>
        <w:t>2000</w:t>
      </w:r>
      <w:r>
        <w:rPr>
          <w:lang w:val="en-GB" w:eastAsia="zh-CN"/>
        </w:rPr>
        <w:t>).</w:t>
      </w:r>
      <w:proofErr w:type="gramEnd"/>
      <w:r>
        <w:rPr>
          <w:lang w:val="en-GB" w:eastAsia="zh-CN"/>
        </w:rPr>
        <w:t xml:space="preserve"> </w:t>
      </w:r>
      <w:proofErr w:type="gramStart"/>
      <w:r>
        <w:rPr>
          <w:lang w:val="en-GB" w:eastAsia="zh-CN"/>
        </w:rPr>
        <w:t>Control of international joint ventures.</w:t>
      </w:r>
      <w:proofErr w:type="gramEnd"/>
      <w:r>
        <w:rPr>
          <w:lang w:val="en-GB" w:eastAsia="zh-CN"/>
        </w:rPr>
        <w:t xml:space="preserve"> </w:t>
      </w:r>
      <w:r w:rsidRPr="009910CD">
        <w:rPr>
          <w:i/>
          <w:lang w:val="en-GB" w:eastAsia="zh-CN"/>
        </w:rPr>
        <w:t>Accounting, Organizations and Society</w:t>
      </w:r>
      <w:r w:rsidRPr="009910CD">
        <w:rPr>
          <w:lang w:val="en-GB" w:eastAsia="zh-CN"/>
        </w:rPr>
        <w:t xml:space="preserve"> 25 (6): 579–607</w:t>
      </w:r>
    </w:p>
    <w:p w14:paraId="41B6F5B4" w14:textId="5D9E98D0" w:rsidR="001B5D44" w:rsidRDefault="001B5D44" w:rsidP="001B5D4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lang w:eastAsia="zh-CN"/>
        </w:rPr>
      </w:pPr>
      <w:proofErr w:type="gramStart"/>
      <w:r w:rsidRPr="00452FB0">
        <w:rPr>
          <w:lang w:eastAsia="zh-CN"/>
        </w:rPr>
        <w:t xml:space="preserve">Hamel, G., </w:t>
      </w:r>
      <w:r w:rsidR="000531CB">
        <w:rPr>
          <w:lang w:eastAsia="zh-CN"/>
        </w:rPr>
        <w:t>and</w:t>
      </w:r>
      <w:r w:rsidRPr="00452FB0">
        <w:rPr>
          <w:lang w:eastAsia="zh-CN"/>
        </w:rPr>
        <w:t xml:space="preserve"> </w:t>
      </w:r>
      <w:proofErr w:type="spellStart"/>
      <w:r w:rsidRPr="00452FB0">
        <w:rPr>
          <w:lang w:eastAsia="zh-CN"/>
        </w:rPr>
        <w:t>Prahalad</w:t>
      </w:r>
      <w:proofErr w:type="spellEnd"/>
      <w:r w:rsidRPr="00452FB0">
        <w:rPr>
          <w:lang w:eastAsia="zh-CN"/>
        </w:rPr>
        <w:t>, C. K. (1989).</w:t>
      </w:r>
      <w:proofErr w:type="gramEnd"/>
      <w:r w:rsidRPr="00452FB0">
        <w:rPr>
          <w:lang w:eastAsia="zh-CN"/>
        </w:rPr>
        <w:t xml:space="preserve"> </w:t>
      </w:r>
      <w:proofErr w:type="gramStart"/>
      <w:r w:rsidRPr="00452FB0">
        <w:rPr>
          <w:lang w:eastAsia="zh-CN"/>
        </w:rPr>
        <w:t>Strategic Intent.</w:t>
      </w:r>
      <w:proofErr w:type="gramEnd"/>
      <w:r w:rsidRPr="00452FB0">
        <w:rPr>
          <w:lang w:eastAsia="zh-CN"/>
        </w:rPr>
        <w:t xml:space="preserve"> </w:t>
      </w:r>
      <w:r w:rsidRPr="00A62D08">
        <w:rPr>
          <w:i/>
          <w:lang w:eastAsia="zh-CN"/>
        </w:rPr>
        <w:t>Harvard Business Review</w:t>
      </w:r>
      <w:r>
        <w:rPr>
          <w:lang w:eastAsia="zh-CN"/>
        </w:rPr>
        <w:t xml:space="preserve"> </w:t>
      </w:r>
      <w:r w:rsidRPr="00452FB0">
        <w:rPr>
          <w:lang w:eastAsia="zh-CN"/>
        </w:rPr>
        <w:t>67(3): 63–76.</w:t>
      </w:r>
    </w:p>
    <w:p w14:paraId="22FCE158" w14:textId="77777777" w:rsidR="001B5D44" w:rsidRDefault="001B5D44" w:rsidP="001B5D4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lang w:eastAsia="zh-CN"/>
        </w:rPr>
      </w:pPr>
      <w:proofErr w:type="spellStart"/>
      <w:r>
        <w:rPr>
          <w:lang w:eastAsia="zh-CN"/>
        </w:rPr>
        <w:t>Harzing</w:t>
      </w:r>
      <w:proofErr w:type="spellEnd"/>
      <w:r>
        <w:rPr>
          <w:lang w:eastAsia="zh-CN"/>
        </w:rPr>
        <w:t xml:space="preserve">, A.W. (2002). Acquisitions versus </w:t>
      </w:r>
      <w:proofErr w:type="gramStart"/>
      <w:r>
        <w:rPr>
          <w:lang w:eastAsia="zh-CN"/>
        </w:rPr>
        <w:t>greenfield</w:t>
      </w:r>
      <w:proofErr w:type="gramEnd"/>
      <w:r>
        <w:rPr>
          <w:lang w:eastAsia="zh-CN"/>
        </w:rPr>
        <w:t xml:space="preserve"> investments: international strategy and management of entry modes. </w:t>
      </w:r>
      <w:r w:rsidRPr="00E022DF">
        <w:rPr>
          <w:i/>
          <w:lang w:eastAsia="zh-CN"/>
        </w:rPr>
        <w:t>Strategic Management Journal</w:t>
      </w:r>
      <w:r>
        <w:rPr>
          <w:lang w:eastAsia="zh-CN"/>
        </w:rPr>
        <w:t xml:space="preserve"> 23 (3): 211–227.</w:t>
      </w:r>
    </w:p>
    <w:p w14:paraId="5A5DC1F0" w14:textId="77777777" w:rsidR="001B5D44" w:rsidRDefault="001B5D44" w:rsidP="001B5D4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lang w:val="en-GB" w:eastAsia="zh-CN"/>
        </w:rPr>
      </w:pPr>
      <w:r>
        <w:rPr>
          <w:lang w:val="en-GB" w:eastAsia="zh-CN"/>
        </w:rPr>
        <w:t>Hatch, W. and K. Yamamura (</w:t>
      </w:r>
      <w:r w:rsidRPr="00E022DF">
        <w:rPr>
          <w:lang w:val="en-GB" w:eastAsia="zh-CN"/>
        </w:rPr>
        <w:t>1996</w:t>
      </w:r>
      <w:r>
        <w:rPr>
          <w:lang w:val="en-GB" w:eastAsia="zh-CN"/>
        </w:rPr>
        <w:t>)</w:t>
      </w:r>
      <w:r w:rsidRPr="00E022DF">
        <w:rPr>
          <w:lang w:val="en-GB" w:eastAsia="zh-CN"/>
        </w:rPr>
        <w:t xml:space="preserve">. </w:t>
      </w:r>
      <w:r>
        <w:rPr>
          <w:i/>
          <w:lang w:val="en-GB" w:eastAsia="zh-CN"/>
        </w:rPr>
        <w:t>Asia in Japan’s Embrace: B</w:t>
      </w:r>
      <w:r w:rsidRPr="00E022DF">
        <w:rPr>
          <w:i/>
          <w:lang w:val="en-GB" w:eastAsia="zh-CN"/>
        </w:rPr>
        <w:t>uilding a Regional Production Alliance</w:t>
      </w:r>
      <w:r w:rsidRPr="00E022DF">
        <w:rPr>
          <w:lang w:val="en-GB" w:eastAsia="zh-CN"/>
        </w:rPr>
        <w:t>. Cambridge: Cambridge University Press.</w:t>
      </w:r>
    </w:p>
    <w:p w14:paraId="58D09AB6" w14:textId="2E7F81BE" w:rsidR="00C61CC6" w:rsidRDefault="00C61CC6" w:rsidP="00C61C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roofErr w:type="gramStart"/>
      <w:r w:rsidRPr="0067430A">
        <w:t>Hasegawa</w:t>
      </w:r>
      <w:r>
        <w:t xml:space="preserve">, H. and </w:t>
      </w:r>
      <w:r w:rsidRPr="0067430A">
        <w:t>Hook,</w:t>
      </w:r>
      <w:r>
        <w:t xml:space="preserve"> G.D. (1998).</w:t>
      </w:r>
      <w:proofErr w:type="gramEnd"/>
      <w:r>
        <w:t xml:space="preserve"> </w:t>
      </w:r>
      <w:r w:rsidRPr="0067430A">
        <w:rPr>
          <w:i/>
        </w:rPr>
        <w:t>Japanese Business Management: Restructuring for Low Growth and Globalization</w:t>
      </w:r>
      <w:r>
        <w:t xml:space="preserve">. London: </w:t>
      </w:r>
      <w:r w:rsidRPr="0067430A">
        <w:t>Routledge, 1998).</w:t>
      </w:r>
    </w:p>
    <w:p w14:paraId="31301A01" w14:textId="77777777" w:rsidR="008558A1" w:rsidRDefault="008558A1" w:rsidP="00C61C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1D6262B2" w14:textId="05BA45E2" w:rsidR="008558A1" w:rsidRDefault="008558A1" w:rsidP="00C61C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roofErr w:type="spellStart"/>
      <w:r w:rsidRPr="00313625">
        <w:rPr>
          <w:rFonts w:ascii="Times" w:hAnsi="Times"/>
          <w:lang w:eastAsia="zh-CN"/>
        </w:rPr>
        <w:t>Hitt</w:t>
      </w:r>
      <w:proofErr w:type="spellEnd"/>
      <w:r w:rsidRPr="00313625">
        <w:rPr>
          <w:rFonts w:ascii="Times" w:hAnsi="Times"/>
          <w:lang w:eastAsia="zh-CN"/>
        </w:rPr>
        <w:t xml:space="preserve">, M., Ahlstrom, D., </w:t>
      </w:r>
      <w:proofErr w:type="spellStart"/>
      <w:r w:rsidRPr="00313625">
        <w:rPr>
          <w:rFonts w:ascii="Times" w:hAnsi="Times"/>
          <w:lang w:eastAsia="zh-CN"/>
        </w:rPr>
        <w:t>Dacin</w:t>
      </w:r>
      <w:proofErr w:type="spellEnd"/>
      <w:r w:rsidRPr="00313625">
        <w:rPr>
          <w:rFonts w:ascii="Times" w:hAnsi="Times"/>
          <w:lang w:eastAsia="zh-CN"/>
        </w:rPr>
        <w:t xml:space="preserve">, M., </w:t>
      </w:r>
      <w:proofErr w:type="spellStart"/>
      <w:r w:rsidRPr="00313625">
        <w:rPr>
          <w:rFonts w:ascii="Times" w:hAnsi="Times"/>
          <w:lang w:eastAsia="zh-CN"/>
        </w:rPr>
        <w:t>Levitas</w:t>
      </w:r>
      <w:proofErr w:type="spellEnd"/>
      <w:r w:rsidRPr="00313625">
        <w:rPr>
          <w:rFonts w:ascii="Times" w:hAnsi="Times"/>
          <w:lang w:eastAsia="zh-CN"/>
        </w:rPr>
        <w:t xml:space="preserve">, E. </w:t>
      </w:r>
      <w:r w:rsidR="000531CB">
        <w:rPr>
          <w:rFonts w:ascii="Times" w:hAnsi="Times"/>
          <w:lang w:eastAsia="zh-CN"/>
        </w:rPr>
        <w:t>and</w:t>
      </w:r>
      <w:r w:rsidRPr="00313625">
        <w:rPr>
          <w:rFonts w:ascii="Times" w:hAnsi="Times"/>
          <w:lang w:eastAsia="zh-CN"/>
        </w:rPr>
        <w:t xml:space="preserve"> </w:t>
      </w:r>
      <w:proofErr w:type="spellStart"/>
      <w:r w:rsidRPr="00313625">
        <w:rPr>
          <w:rFonts w:ascii="Times" w:hAnsi="Times" w:cs="Arial"/>
          <w:color w:val="323232"/>
          <w:lang w:eastAsia="zh-CN"/>
        </w:rPr>
        <w:t>Svobodina</w:t>
      </w:r>
      <w:proofErr w:type="spellEnd"/>
      <w:r w:rsidRPr="00313625">
        <w:rPr>
          <w:rFonts w:ascii="Times" w:hAnsi="Times" w:cs="Arial"/>
          <w:color w:val="323232"/>
          <w:lang w:eastAsia="zh-CN"/>
        </w:rPr>
        <w:t xml:space="preserve">, L. </w:t>
      </w:r>
      <w:r w:rsidRPr="00313625">
        <w:rPr>
          <w:rFonts w:ascii="Times" w:hAnsi="Times"/>
          <w:lang w:eastAsia="zh-CN"/>
        </w:rPr>
        <w:t>2004.</w:t>
      </w:r>
      <w:r w:rsidRPr="00313625">
        <w:rPr>
          <w:rFonts w:ascii="Times" w:hAnsi="Times" w:cs="Arial"/>
          <w:color w:val="323232"/>
          <w:lang w:eastAsia="zh-CN"/>
        </w:rPr>
        <w:t xml:space="preserve">The Institutional Effects on Strategic Alliance Partner Selection in Transition Economies: China vs. Russia. </w:t>
      </w:r>
      <w:hyperlink r:id="rId9" w:history="1">
        <w:r w:rsidRPr="002E4E06">
          <w:rPr>
            <w:rFonts w:ascii="Times" w:hAnsi="Times" w:cs="Arial"/>
            <w:i/>
            <w:color w:val="26567B"/>
            <w:lang w:eastAsia="zh-CN"/>
          </w:rPr>
          <w:t>Organization Science</w:t>
        </w:r>
      </w:hyperlink>
      <w:r w:rsidRPr="002E4E06">
        <w:rPr>
          <w:rFonts w:ascii="Times" w:hAnsi="Times" w:cs="Arial"/>
          <w:i/>
          <w:color w:val="26567B"/>
          <w:lang w:eastAsia="zh-CN"/>
        </w:rPr>
        <w:t>,</w:t>
      </w:r>
      <w:r w:rsidRPr="00313625">
        <w:rPr>
          <w:rFonts w:ascii="Times" w:hAnsi="Times" w:cs="Arial"/>
          <w:color w:val="26567B"/>
          <w:lang w:eastAsia="zh-CN"/>
        </w:rPr>
        <w:t xml:space="preserve"> </w:t>
      </w:r>
      <w:r w:rsidRPr="00313625">
        <w:rPr>
          <w:rFonts w:ascii="Times" w:hAnsi="Times" w:cs="Arial"/>
          <w:color w:val="323232"/>
          <w:lang w:eastAsia="zh-CN"/>
        </w:rPr>
        <w:t>15(2): 173 – 185</w:t>
      </w:r>
    </w:p>
    <w:p w14:paraId="392645E8" w14:textId="77777777" w:rsidR="00C61CC6" w:rsidRDefault="00C61CC6" w:rsidP="00C61C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0F44ADEA" w14:textId="3BE6D6B6" w:rsidR="00C61CC6" w:rsidRDefault="00C61CC6" w:rsidP="00C61C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roofErr w:type="spellStart"/>
      <w:r w:rsidRPr="0067430A">
        <w:t>Horaguchi</w:t>
      </w:r>
      <w:proofErr w:type="spellEnd"/>
      <w:r>
        <w:t xml:space="preserve">, H. and </w:t>
      </w:r>
      <w:proofErr w:type="spellStart"/>
      <w:r w:rsidRPr="0067430A">
        <w:t>Shimokawa</w:t>
      </w:r>
      <w:proofErr w:type="spellEnd"/>
      <w:r w:rsidRPr="0067430A">
        <w:t>,</w:t>
      </w:r>
      <w:r>
        <w:t xml:space="preserve"> K,</w:t>
      </w:r>
      <w:r w:rsidRPr="0067430A">
        <w:t xml:space="preserve"> </w:t>
      </w:r>
      <w:proofErr w:type="spellStart"/>
      <w:proofErr w:type="gramStart"/>
      <w:r w:rsidRPr="0067430A">
        <w:t>eds</w:t>
      </w:r>
      <w:proofErr w:type="spellEnd"/>
      <w:proofErr w:type="gramEnd"/>
      <w:r w:rsidRPr="0067430A">
        <w:t>,</w:t>
      </w:r>
      <w:r>
        <w:t xml:space="preserve"> (2002).</w:t>
      </w:r>
      <w:r w:rsidRPr="0067430A">
        <w:t xml:space="preserve"> </w:t>
      </w:r>
      <w:proofErr w:type="gramStart"/>
      <w:r w:rsidRPr="0067430A">
        <w:rPr>
          <w:i/>
          <w:iCs/>
        </w:rPr>
        <w:t>Japanese Foreign Direct Investment and t</w:t>
      </w:r>
      <w:r>
        <w:rPr>
          <w:i/>
          <w:iCs/>
        </w:rPr>
        <w:t>he East Asian Industrial System.</w:t>
      </w:r>
      <w:proofErr w:type="gramEnd"/>
      <w:r>
        <w:rPr>
          <w:i/>
          <w:iCs/>
        </w:rPr>
        <w:t xml:space="preserve"> </w:t>
      </w:r>
      <w:r>
        <w:t>New York: Springer.</w:t>
      </w:r>
    </w:p>
    <w:p w14:paraId="4A4B0AB6" w14:textId="77777777" w:rsidR="00C61CC6" w:rsidRDefault="00C61CC6" w:rsidP="00C61C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64CC9582" w14:textId="77777777" w:rsidR="001B5D44" w:rsidRPr="003D4462" w:rsidRDefault="001B5D44" w:rsidP="001B5D4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lang w:eastAsia="zh-CN"/>
        </w:rPr>
      </w:pPr>
      <w:proofErr w:type="gramStart"/>
      <w:r w:rsidRPr="003D4462">
        <w:rPr>
          <w:lang w:eastAsia="zh-CN"/>
        </w:rPr>
        <w:t>Huawei, (2015).</w:t>
      </w:r>
      <w:proofErr w:type="gramEnd"/>
      <w:r w:rsidRPr="003D4462">
        <w:rPr>
          <w:lang w:eastAsia="zh-CN"/>
        </w:rPr>
        <w:t xml:space="preserve"> Huawei awarded "Biggest</w:t>
      </w:r>
      <w:r>
        <w:rPr>
          <w:lang w:eastAsia="zh-CN"/>
        </w:rPr>
        <w:t xml:space="preserve"> Contribution to 5G Development at 5G World Summit 2015. </w:t>
      </w:r>
      <w:r w:rsidRPr="00445C5B">
        <w:rPr>
          <w:rFonts w:ascii="Times" w:hAnsi="Times" w:cs="Helvetica"/>
          <w:u w:val="single"/>
          <w:lang w:eastAsia="zh-CN"/>
        </w:rPr>
        <w:t>https://www.theparliamentmagazine.eu</w:t>
      </w:r>
    </w:p>
    <w:p w14:paraId="17907877" w14:textId="77777777" w:rsidR="001B5D44" w:rsidRDefault="001B5D44" w:rsidP="001B5D44">
      <w:pPr>
        <w:autoSpaceDE w:val="0"/>
        <w:autoSpaceDN w:val="0"/>
        <w:adjustRightInd w:val="0"/>
        <w:jc w:val="both"/>
        <w:rPr>
          <w:rFonts w:ascii="Times" w:hAnsi="Times"/>
        </w:rPr>
      </w:pPr>
      <w:bookmarkStart w:id="4" w:name="AU406"/>
      <w:proofErr w:type="spellStart"/>
      <w:r w:rsidRPr="003D4462">
        <w:rPr>
          <w:rFonts w:ascii="Times" w:hAnsi="Times"/>
          <w:lang w:val="en-GB"/>
        </w:rPr>
        <w:t>Kawabe</w:t>
      </w:r>
      <w:proofErr w:type="spellEnd"/>
      <w:r w:rsidRPr="003D4462">
        <w:rPr>
          <w:rFonts w:ascii="Times" w:hAnsi="Times"/>
        </w:rPr>
        <w:t xml:space="preserve">, </w:t>
      </w:r>
      <w:r w:rsidRPr="003D4462">
        <w:rPr>
          <w:rFonts w:ascii="Times" w:hAnsi="Times"/>
          <w:lang w:val="en-GB"/>
        </w:rPr>
        <w:t>N.</w:t>
      </w:r>
      <w:bookmarkEnd w:id="4"/>
      <w:r>
        <w:rPr>
          <w:rFonts w:ascii="Times" w:hAnsi="Times"/>
          <w:lang w:val="en-GB"/>
        </w:rPr>
        <w:t xml:space="preserve"> (1987)</w:t>
      </w:r>
      <w:r>
        <w:rPr>
          <w:rFonts w:ascii="Times" w:hAnsi="Times"/>
        </w:rPr>
        <w:t xml:space="preserve">. </w:t>
      </w:r>
      <w:r w:rsidRPr="003D4462">
        <w:rPr>
          <w:rFonts w:ascii="Times" w:hAnsi="Times"/>
          <w:lang w:val="en-GB"/>
        </w:rPr>
        <w:t>Development of overseas operations by general trading</w:t>
      </w:r>
      <w:r w:rsidRPr="003D4462">
        <w:rPr>
          <w:rFonts w:ascii="Times" w:hAnsi="Times"/>
          <w:lang w:val="en-GB"/>
        </w:rPr>
        <w:fldChar w:fldCharType="begin"/>
      </w:r>
      <w:r w:rsidRPr="003D4462">
        <w:rPr>
          <w:rFonts w:ascii="Times" w:hAnsi="Times"/>
        </w:rPr>
        <w:instrText xml:space="preserve"> XE "trade" </w:instrText>
      </w:r>
      <w:r w:rsidRPr="003D4462">
        <w:rPr>
          <w:rFonts w:ascii="Times" w:hAnsi="Times"/>
          <w:lang w:val="en-GB"/>
        </w:rPr>
        <w:fldChar w:fldCharType="end"/>
      </w:r>
      <w:r w:rsidRPr="003D4462">
        <w:rPr>
          <w:rFonts w:ascii="Times" w:hAnsi="Times"/>
          <w:lang w:val="en-GB"/>
        </w:rPr>
        <w:t xml:space="preserve"> companies</w:t>
      </w:r>
      <w:r w:rsidRPr="003D4462">
        <w:rPr>
          <w:rFonts w:ascii="Times" w:hAnsi="Times"/>
          <w:lang w:val="en-GB"/>
        </w:rPr>
        <w:fldChar w:fldCharType="begin"/>
      </w:r>
      <w:r w:rsidRPr="003D4462">
        <w:rPr>
          <w:rFonts w:ascii="Times" w:hAnsi="Times"/>
        </w:rPr>
        <w:instrText xml:space="preserve"> XE "trading companies" </w:instrText>
      </w:r>
      <w:r w:rsidRPr="003D4462">
        <w:rPr>
          <w:rFonts w:ascii="Times" w:hAnsi="Times"/>
          <w:lang w:val="en-GB"/>
        </w:rPr>
        <w:fldChar w:fldCharType="end"/>
      </w:r>
      <w:r w:rsidRPr="003D4462">
        <w:rPr>
          <w:rFonts w:ascii="Times" w:hAnsi="Times"/>
          <w:lang w:val="en-GB"/>
        </w:rPr>
        <w:t>, 1868–1945</w:t>
      </w:r>
      <w:r>
        <w:rPr>
          <w:rFonts w:ascii="Times" w:hAnsi="Times"/>
        </w:rPr>
        <w:t>’. In</w:t>
      </w:r>
      <w:r w:rsidRPr="003D4462">
        <w:rPr>
          <w:rFonts w:ascii="Times" w:hAnsi="Times"/>
        </w:rPr>
        <w:t xml:space="preserve"> </w:t>
      </w:r>
      <w:bookmarkStart w:id="5" w:name="AU407"/>
      <w:proofErr w:type="spellStart"/>
      <w:r w:rsidRPr="003D4462">
        <w:rPr>
          <w:rFonts w:ascii="Times" w:hAnsi="Times"/>
          <w:lang w:val="en-GB"/>
        </w:rPr>
        <w:t>S.Yonekawa</w:t>
      </w:r>
      <w:bookmarkEnd w:id="5"/>
      <w:proofErr w:type="spellEnd"/>
      <w:r w:rsidRPr="003D4462">
        <w:rPr>
          <w:rFonts w:ascii="Times" w:hAnsi="Times"/>
        </w:rPr>
        <w:t xml:space="preserve"> and </w:t>
      </w:r>
      <w:bookmarkStart w:id="6" w:name="AU408"/>
      <w:proofErr w:type="spellStart"/>
      <w:r w:rsidRPr="003D4462">
        <w:rPr>
          <w:rFonts w:ascii="Times" w:hAnsi="Times"/>
          <w:lang w:val="en-GB"/>
        </w:rPr>
        <w:t>H.Yoshihara</w:t>
      </w:r>
      <w:bookmarkEnd w:id="6"/>
      <w:proofErr w:type="spellEnd"/>
      <w:r w:rsidRPr="003D4462">
        <w:rPr>
          <w:rFonts w:ascii="Times" w:hAnsi="Times"/>
        </w:rPr>
        <w:t xml:space="preserve">, </w:t>
      </w:r>
      <w:proofErr w:type="spellStart"/>
      <w:proofErr w:type="gramStart"/>
      <w:r w:rsidRPr="003D4462">
        <w:rPr>
          <w:rFonts w:ascii="Times" w:hAnsi="Times"/>
        </w:rPr>
        <w:t>eds</w:t>
      </w:r>
      <w:proofErr w:type="spellEnd"/>
      <w:proofErr w:type="gramEnd"/>
      <w:r w:rsidRPr="003D4462">
        <w:rPr>
          <w:rFonts w:ascii="Times" w:hAnsi="Times"/>
        </w:rPr>
        <w:t xml:space="preserve">, </w:t>
      </w:r>
      <w:r w:rsidRPr="003D4462">
        <w:rPr>
          <w:rFonts w:ascii="Times" w:hAnsi="Times"/>
          <w:i/>
          <w:lang w:val="en-GB"/>
        </w:rPr>
        <w:t>Business History of General Trading Companies</w:t>
      </w:r>
      <w:r>
        <w:rPr>
          <w:rFonts w:ascii="Times" w:hAnsi="Times"/>
        </w:rPr>
        <w:t xml:space="preserve">. </w:t>
      </w:r>
      <w:r w:rsidRPr="003D4462">
        <w:rPr>
          <w:rFonts w:ascii="Times" w:hAnsi="Times"/>
          <w:lang w:val="en-GB"/>
        </w:rPr>
        <w:t>Tokyo</w:t>
      </w:r>
      <w:r>
        <w:rPr>
          <w:rFonts w:ascii="Times" w:hAnsi="Times"/>
          <w:lang w:val="en-GB"/>
        </w:rPr>
        <w:t>: Tokyo</w:t>
      </w:r>
      <w:r w:rsidRPr="003D4462">
        <w:rPr>
          <w:rFonts w:ascii="Times" w:hAnsi="Times"/>
          <w:lang w:val="en-GB"/>
        </w:rPr>
        <w:fldChar w:fldCharType="begin"/>
      </w:r>
      <w:r w:rsidRPr="003D4462">
        <w:rPr>
          <w:rFonts w:ascii="Times" w:hAnsi="Times"/>
        </w:rPr>
        <w:instrText xml:space="preserve"> XE "Tokyo" </w:instrText>
      </w:r>
      <w:r w:rsidRPr="003D4462">
        <w:rPr>
          <w:rFonts w:ascii="Times" w:hAnsi="Times"/>
          <w:lang w:val="en-GB"/>
        </w:rPr>
        <w:fldChar w:fldCharType="end"/>
      </w:r>
      <w:r w:rsidRPr="003D4462">
        <w:rPr>
          <w:rFonts w:ascii="Times" w:hAnsi="Times"/>
          <w:lang w:val="en-GB"/>
        </w:rPr>
        <w:t xml:space="preserve"> University Press</w:t>
      </w:r>
      <w:r>
        <w:rPr>
          <w:rFonts w:ascii="Times" w:hAnsi="Times"/>
        </w:rPr>
        <w:t>.</w:t>
      </w:r>
    </w:p>
    <w:p w14:paraId="1C6A37B6" w14:textId="77777777" w:rsidR="001B5D44" w:rsidRPr="003D4462" w:rsidRDefault="001B5D44" w:rsidP="001B5D44">
      <w:pPr>
        <w:autoSpaceDE w:val="0"/>
        <w:autoSpaceDN w:val="0"/>
        <w:adjustRightInd w:val="0"/>
        <w:jc w:val="both"/>
        <w:rPr>
          <w:rFonts w:ascii="Times" w:hAnsi="Times"/>
        </w:rPr>
      </w:pPr>
    </w:p>
    <w:p w14:paraId="31E809B9" w14:textId="77777777" w:rsidR="001B5D44" w:rsidRDefault="001B5D44" w:rsidP="001B5D44">
      <w:pPr>
        <w:autoSpaceDE w:val="0"/>
        <w:autoSpaceDN w:val="0"/>
        <w:adjustRightInd w:val="0"/>
        <w:jc w:val="both"/>
        <w:rPr>
          <w:rFonts w:ascii="Times" w:hAnsi="Times"/>
          <w:lang w:val="en-GB"/>
        </w:rPr>
      </w:pPr>
      <w:bookmarkStart w:id="7" w:name="bib291"/>
      <w:bookmarkStart w:id="8" w:name="AU409"/>
      <w:bookmarkEnd w:id="7"/>
      <w:proofErr w:type="spellStart"/>
      <w:r w:rsidRPr="003D4462">
        <w:rPr>
          <w:rFonts w:ascii="Times" w:hAnsi="Times"/>
          <w:lang w:val="en-GB"/>
        </w:rPr>
        <w:t>Kawabe</w:t>
      </w:r>
      <w:proofErr w:type="spellEnd"/>
      <w:r w:rsidRPr="003D4462">
        <w:rPr>
          <w:rFonts w:ascii="Times" w:hAnsi="Times"/>
        </w:rPr>
        <w:t xml:space="preserve">, </w:t>
      </w:r>
      <w:r w:rsidRPr="003D4462">
        <w:rPr>
          <w:rFonts w:ascii="Times" w:hAnsi="Times"/>
          <w:lang w:val="en-GB"/>
        </w:rPr>
        <w:t>N.</w:t>
      </w:r>
      <w:bookmarkEnd w:id="8"/>
      <w:r>
        <w:rPr>
          <w:rFonts w:ascii="Times" w:hAnsi="Times"/>
        </w:rPr>
        <w:t xml:space="preserve"> (1989). </w:t>
      </w:r>
      <w:r w:rsidRPr="003D4462">
        <w:rPr>
          <w:rFonts w:ascii="Times" w:hAnsi="Times"/>
          <w:lang w:val="en-GB"/>
        </w:rPr>
        <w:t>Japanese</w:t>
      </w:r>
      <w:r w:rsidRPr="003D4462">
        <w:rPr>
          <w:rFonts w:ascii="Times" w:hAnsi="Times"/>
          <w:lang w:val="en-GB"/>
        </w:rPr>
        <w:fldChar w:fldCharType="begin"/>
      </w:r>
      <w:r w:rsidRPr="003D4462">
        <w:rPr>
          <w:rFonts w:ascii="Times" w:hAnsi="Times"/>
        </w:rPr>
        <w:instrText xml:space="preserve"> XE "Japan" </w:instrText>
      </w:r>
      <w:r w:rsidRPr="003D4462">
        <w:rPr>
          <w:rFonts w:ascii="Times" w:hAnsi="Times"/>
          <w:lang w:val="en-GB"/>
        </w:rPr>
        <w:fldChar w:fldCharType="end"/>
      </w:r>
      <w:r w:rsidRPr="003D4462">
        <w:rPr>
          <w:rFonts w:ascii="Times" w:hAnsi="Times"/>
          <w:lang w:val="en-GB"/>
        </w:rPr>
        <w:t xml:space="preserve"> business in the United States</w:t>
      </w:r>
      <w:r w:rsidRPr="003D4462">
        <w:rPr>
          <w:rFonts w:ascii="Times" w:hAnsi="Times"/>
          <w:lang w:val="en-GB"/>
        </w:rPr>
        <w:fldChar w:fldCharType="begin"/>
      </w:r>
      <w:r w:rsidRPr="003D4462">
        <w:rPr>
          <w:rFonts w:ascii="Times" w:hAnsi="Times"/>
        </w:rPr>
        <w:instrText xml:space="preserve"> XE "nation state" </w:instrText>
      </w:r>
      <w:r w:rsidRPr="003D4462">
        <w:rPr>
          <w:rFonts w:ascii="Times" w:hAnsi="Times"/>
          <w:lang w:val="en-GB"/>
        </w:rPr>
        <w:fldChar w:fldCharType="end"/>
      </w:r>
      <w:r w:rsidRPr="003D4462">
        <w:rPr>
          <w:rFonts w:ascii="Times" w:hAnsi="Times"/>
          <w:lang w:val="en-GB"/>
        </w:rPr>
        <w:t xml:space="preserve"> before the Second World War</w:t>
      </w:r>
      <w:r w:rsidRPr="003D4462">
        <w:rPr>
          <w:rFonts w:ascii="Times" w:hAnsi="Times"/>
          <w:lang w:val="en-GB"/>
        </w:rPr>
        <w:fldChar w:fldCharType="begin"/>
      </w:r>
      <w:r w:rsidRPr="003D4462">
        <w:rPr>
          <w:rFonts w:ascii="Times" w:hAnsi="Times"/>
        </w:rPr>
        <w:instrText xml:space="preserve"> XE "Second World War" </w:instrText>
      </w:r>
      <w:r w:rsidRPr="003D4462">
        <w:rPr>
          <w:rFonts w:ascii="Times" w:hAnsi="Times"/>
          <w:lang w:val="en-GB"/>
        </w:rPr>
        <w:fldChar w:fldCharType="end"/>
      </w:r>
      <w:r w:rsidRPr="003D4462">
        <w:rPr>
          <w:rFonts w:ascii="Times" w:hAnsi="Times"/>
          <w:lang w:val="en-GB"/>
        </w:rPr>
        <w:t>: the case of Mitsui</w:t>
      </w:r>
      <w:r w:rsidRPr="003D4462">
        <w:rPr>
          <w:rFonts w:ascii="Times" w:hAnsi="Times"/>
          <w:lang w:val="en-GB"/>
        </w:rPr>
        <w:fldChar w:fldCharType="begin"/>
      </w:r>
      <w:r w:rsidRPr="003D4462">
        <w:rPr>
          <w:rFonts w:ascii="Times" w:hAnsi="Times"/>
        </w:rPr>
        <w:instrText xml:space="preserve"> XE "Mitsui" </w:instrText>
      </w:r>
      <w:r w:rsidRPr="003D4462">
        <w:rPr>
          <w:rFonts w:ascii="Times" w:hAnsi="Times"/>
          <w:lang w:val="en-GB"/>
        </w:rPr>
        <w:fldChar w:fldCharType="end"/>
      </w:r>
      <w:r w:rsidRPr="003D4462">
        <w:rPr>
          <w:rFonts w:ascii="Times" w:hAnsi="Times"/>
          <w:lang w:val="en-GB"/>
        </w:rPr>
        <w:t xml:space="preserve"> and Mitsubishi</w:t>
      </w:r>
      <w:r w:rsidRPr="003D4462">
        <w:rPr>
          <w:rFonts w:ascii="Times" w:hAnsi="Times"/>
          <w:lang w:val="en-GB"/>
        </w:rPr>
        <w:fldChar w:fldCharType="begin"/>
      </w:r>
      <w:r w:rsidRPr="003D4462">
        <w:rPr>
          <w:rFonts w:ascii="Times" w:hAnsi="Times"/>
        </w:rPr>
        <w:instrText xml:space="preserve"> XE "Mitsubishi" </w:instrText>
      </w:r>
      <w:r w:rsidRPr="003D4462">
        <w:rPr>
          <w:rFonts w:ascii="Times" w:hAnsi="Times"/>
          <w:lang w:val="en-GB"/>
        </w:rPr>
        <w:fldChar w:fldCharType="end"/>
      </w:r>
      <w:r>
        <w:rPr>
          <w:rFonts w:ascii="Times" w:hAnsi="Times"/>
        </w:rPr>
        <w:t>’. In</w:t>
      </w:r>
      <w:r w:rsidRPr="003D4462">
        <w:rPr>
          <w:rFonts w:ascii="Times" w:hAnsi="Times"/>
        </w:rPr>
        <w:t xml:space="preserve"> </w:t>
      </w:r>
      <w:bookmarkStart w:id="9" w:name="AU410"/>
      <w:proofErr w:type="spellStart"/>
      <w:r w:rsidRPr="003D4462">
        <w:rPr>
          <w:rFonts w:ascii="Times" w:hAnsi="Times"/>
          <w:lang w:val="en-GB"/>
        </w:rPr>
        <w:t>A.Teichova</w:t>
      </w:r>
      <w:bookmarkEnd w:id="9"/>
      <w:proofErr w:type="spellEnd"/>
      <w:r w:rsidRPr="003D4462">
        <w:rPr>
          <w:rFonts w:ascii="Times" w:hAnsi="Times"/>
        </w:rPr>
        <w:t xml:space="preserve">, </w:t>
      </w:r>
      <w:bookmarkStart w:id="10" w:name="AU411"/>
      <w:proofErr w:type="spellStart"/>
      <w:r w:rsidRPr="003D4462">
        <w:rPr>
          <w:rFonts w:ascii="Times" w:hAnsi="Times"/>
          <w:lang w:val="en-GB"/>
        </w:rPr>
        <w:t>M.Levy-Leboyer</w:t>
      </w:r>
      <w:bookmarkEnd w:id="10"/>
      <w:proofErr w:type="spellEnd"/>
      <w:r w:rsidRPr="003D4462">
        <w:rPr>
          <w:rFonts w:ascii="Times" w:hAnsi="Times"/>
        </w:rPr>
        <w:t xml:space="preserve">, and </w:t>
      </w:r>
      <w:bookmarkStart w:id="11" w:name="AU412"/>
      <w:r w:rsidRPr="003D4462">
        <w:rPr>
          <w:rFonts w:ascii="Times" w:hAnsi="Times"/>
          <w:lang w:val="en-GB"/>
        </w:rPr>
        <w:t>H.</w:t>
      </w:r>
      <w:r w:rsidRPr="003D4462">
        <w:rPr>
          <w:rFonts w:ascii="Times" w:hAnsi="Times"/>
        </w:rPr>
        <w:t xml:space="preserve"> </w:t>
      </w:r>
      <w:r w:rsidRPr="003D4462">
        <w:rPr>
          <w:rFonts w:ascii="Times" w:hAnsi="Times"/>
          <w:lang w:val="en-GB"/>
        </w:rPr>
        <w:t>Nussbaum</w:t>
      </w:r>
      <w:bookmarkEnd w:id="11"/>
      <w:r w:rsidRPr="003D4462">
        <w:rPr>
          <w:rFonts w:ascii="Times" w:hAnsi="Times"/>
        </w:rPr>
        <w:t xml:space="preserve">, </w:t>
      </w:r>
      <w:proofErr w:type="spellStart"/>
      <w:proofErr w:type="gramStart"/>
      <w:r w:rsidRPr="003D4462">
        <w:rPr>
          <w:rFonts w:ascii="Times" w:hAnsi="Times"/>
        </w:rPr>
        <w:t>eds</w:t>
      </w:r>
      <w:proofErr w:type="spellEnd"/>
      <w:proofErr w:type="gramEnd"/>
      <w:r w:rsidRPr="003D4462">
        <w:rPr>
          <w:rFonts w:ascii="Times" w:hAnsi="Times"/>
        </w:rPr>
        <w:t xml:space="preserve">, </w:t>
      </w:r>
      <w:r w:rsidRPr="003D4462">
        <w:rPr>
          <w:rFonts w:ascii="Times" w:hAnsi="Times"/>
          <w:i/>
          <w:lang w:val="en-GB"/>
        </w:rPr>
        <w:t xml:space="preserve">Historical Studies in International Corporate </w:t>
      </w:r>
      <w:proofErr w:type="spellStart"/>
      <w:r w:rsidRPr="003D4462">
        <w:rPr>
          <w:rFonts w:ascii="Times" w:hAnsi="Times"/>
          <w:i/>
          <w:lang w:val="en-GB"/>
        </w:rPr>
        <w:t>Businesss</w:t>
      </w:r>
      <w:proofErr w:type="spellEnd"/>
      <w:r>
        <w:rPr>
          <w:rFonts w:ascii="Times" w:hAnsi="Times"/>
        </w:rPr>
        <w:t xml:space="preserve">. Cambridge: Cambridge </w:t>
      </w:r>
      <w:r>
        <w:rPr>
          <w:rFonts w:ascii="Times" w:hAnsi="Times"/>
          <w:lang w:val="en-GB"/>
        </w:rPr>
        <w:t>University Press.</w:t>
      </w:r>
    </w:p>
    <w:p w14:paraId="2DC9D86C" w14:textId="77777777" w:rsidR="001B5D44" w:rsidRDefault="001B5D44" w:rsidP="001B5D44">
      <w:pPr>
        <w:autoSpaceDE w:val="0"/>
        <w:autoSpaceDN w:val="0"/>
        <w:adjustRightInd w:val="0"/>
        <w:jc w:val="both"/>
        <w:rPr>
          <w:rFonts w:ascii="Times" w:hAnsi="Times"/>
          <w:lang w:val="en-GB"/>
        </w:rPr>
      </w:pPr>
    </w:p>
    <w:p w14:paraId="33807563" w14:textId="77777777" w:rsidR="001B5D44" w:rsidRPr="004B4180" w:rsidRDefault="001B5D44" w:rsidP="001B5D44">
      <w:pPr>
        <w:jc w:val="both"/>
        <w:rPr>
          <w:rFonts w:eastAsiaTheme="minorHAnsi"/>
          <w:i/>
          <w:color w:val="000000"/>
          <w:bdr w:val="none" w:sz="0" w:space="0" w:color="auto"/>
          <w:lang w:val="en-GB"/>
        </w:rPr>
      </w:pPr>
      <w:proofErr w:type="gramStart"/>
      <w:r w:rsidRPr="00F11474">
        <w:rPr>
          <w:rFonts w:eastAsiaTheme="minorHAnsi"/>
          <w:color w:val="000000"/>
          <w:bdr w:val="none" w:sz="0" w:space="0" w:color="auto"/>
          <w:lang w:val="en-GB"/>
        </w:rPr>
        <w:t>Kenney, M. and R. Florida (1993).</w:t>
      </w:r>
      <w:proofErr w:type="gramEnd"/>
      <w:r w:rsidRPr="00F11474">
        <w:rPr>
          <w:rFonts w:eastAsiaTheme="minorHAnsi"/>
          <w:color w:val="000000"/>
          <w:bdr w:val="none" w:sz="0" w:space="0" w:color="auto"/>
          <w:lang w:val="en-GB"/>
        </w:rPr>
        <w:t xml:space="preserve"> </w:t>
      </w:r>
      <w:r w:rsidRPr="00F11474">
        <w:rPr>
          <w:rFonts w:eastAsiaTheme="minorHAnsi"/>
          <w:i/>
          <w:color w:val="000000"/>
          <w:bdr w:val="none" w:sz="0" w:space="0" w:color="auto"/>
          <w:lang w:val="en-GB"/>
        </w:rPr>
        <w:t>Beyond Mass Production: The J</w:t>
      </w:r>
      <w:r>
        <w:rPr>
          <w:rFonts w:eastAsiaTheme="minorHAnsi"/>
          <w:i/>
          <w:color w:val="000000"/>
          <w:bdr w:val="none" w:sz="0" w:space="0" w:color="auto"/>
          <w:lang w:val="en-GB"/>
        </w:rPr>
        <w:t xml:space="preserve">apanese System and Its Transfer </w:t>
      </w:r>
      <w:r w:rsidRPr="00F11474">
        <w:rPr>
          <w:rFonts w:eastAsiaTheme="minorHAnsi"/>
          <w:i/>
          <w:color w:val="000000"/>
          <w:bdr w:val="none" w:sz="0" w:space="0" w:color="auto"/>
          <w:lang w:val="en-GB"/>
        </w:rPr>
        <w:t>to the US</w:t>
      </w:r>
      <w:r w:rsidRPr="00F11474">
        <w:rPr>
          <w:rFonts w:eastAsiaTheme="minorHAnsi"/>
          <w:color w:val="000000"/>
          <w:bdr w:val="none" w:sz="0" w:space="0" w:color="auto"/>
          <w:lang w:val="en-GB"/>
        </w:rPr>
        <w:t>. New York: Oxford University Press.</w:t>
      </w:r>
    </w:p>
    <w:p w14:paraId="62241BBF" w14:textId="77777777" w:rsidR="001B5D44" w:rsidRPr="00F11474"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FF0000"/>
          <w:bdr w:val="none" w:sz="0" w:space="0" w:color="auto"/>
          <w:lang w:val="en-GB"/>
        </w:rPr>
      </w:pPr>
    </w:p>
    <w:p w14:paraId="1E4964DA" w14:textId="77777777" w:rsidR="001B5D44" w:rsidRPr="00F11474"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en-GB"/>
        </w:rPr>
      </w:pPr>
      <w:proofErr w:type="gramStart"/>
      <w:r w:rsidRPr="00F11474">
        <w:rPr>
          <w:rFonts w:eastAsiaTheme="minorHAnsi"/>
          <w:bdr w:val="none" w:sz="0" w:space="0" w:color="auto"/>
          <w:lang w:val="en-GB"/>
        </w:rPr>
        <w:t xml:space="preserve">Kenney, </w:t>
      </w:r>
      <w:r w:rsidRPr="00F11474">
        <w:rPr>
          <w:rFonts w:eastAsiaTheme="minorHAnsi"/>
          <w:color w:val="000000"/>
          <w:bdr w:val="none" w:sz="0" w:space="0" w:color="auto"/>
          <w:lang w:val="en-GB"/>
        </w:rPr>
        <w:t>M. and Florida, R. (1995).</w:t>
      </w:r>
      <w:proofErr w:type="gramEnd"/>
      <w:r w:rsidRPr="00F11474">
        <w:rPr>
          <w:rFonts w:eastAsiaTheme="minorHAnsi"/>
          <w:color w:val="000000"/>
          <w:bdr w:val="none" w:sz="0" w:space="0" w:color="auto"/>
          <w:lang w:val="en-GB"/>
        </w:rPr>
        <w:t xml:space="preserve"> The transfer of Japanese management styles in two US</w:t>
      </w:r>
    </w:p>
    <w:p w14:paraId="00AEB958" w14:textId="77777777" w:rsidR="001B5D44"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en-GB"/>
        </w:rPr>
      </w:pPr>
      <w:proofErr w:type="gramStart"/>
      <w:r w:rsidRPr="00F11474">
        <w:rPr>
          <w:rFonts w:eastAsiaTheme="minorHAnsi"/>
          <w:color w:val="000000"/>
          <w:bdr w:val="none" w:sz="0" w:space="0" w:color="auto"/>
          <w:lang w:val="en-GB"/>
        </w:rPr>
        <w:t>transplant</w:t>
      </w:r>
      <w:proofErr w:type="gramEnd"/>
      <w:r w:rsidRPr="00F11474">
        <w:rPr>
          <w:rFonts w:eastAsiaTheme="minorHAnsi"/>
          <w:color w:val="000000"/>
          <w:bdr w:val="none" w:sz="0" w:space="0" w:color="auto"/>
          <w:lang w:val="en-GB"/>
        </w:rPr>
        <w:t xml:space="preserve"> industries: autos and electronics. </w:t>
      </w:r>
      <w:r w:rsidRPr="00F11474">
        <w:rPr>
          <w:rFonts w:eastAsiaTheme="minorHAnsi"/>
          <w:i/>
          <w:color w:val="000000"/>
          <w:bdr w:val="none" w:sz="0" w:space="0" w:color="auto"/>
          <w:lang w:val="en-GB"/>
        </w:rPr>
        <w:t>Journal of Management Studies</w:t>
      </w:r>
      <w:r w:rsidRPr="00F11474">
        <w:rPr>
          <w:rFonts w:eastAsiaTheme="minorHAnsi"/>
          <w:color w:val="000000"/>
          <w:bdr w:val="none" w:sz="0" w:space="0" w:color="auto"/>
          <w:lang w:val="en-GB"/>
        </w:rPr>
        <w:t xml:space="preserve"> </w:t>
      </w:r>
      <w:r>
        <w:rPr>
          <w:rFonts w:eastAsiaTheme="minorHAnsi"/>
          <w:color w:val="000000"/>
          <w:bdr w:val="none" w:sz="0" w:space="0" w:color="auto"/>
          <w:lang w:val="en-GB"/>
        </w:rPr>
        <w:t>32 (6): 789–802.</w:t>
      </w:r>
    </w:p>
    <w:p w14:paraId="4A0916A5" w14:textId="77777777" w:rsidR="001B5D44"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en-GB"/>
        </w:rPr>
      </w:pPr>
    </w:p>
    <w:p w14:paraId="59B6A231" w14:textId="77777777" w:rsidR="001B5D44" w:rsidRPr="004B4180"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en-GB"/>
        </w:rPr>
      </w:pPr>
      <w:r>
        <w:rPr>
          <w:rFonts w:ascii="Times" w:hAnsi="Times" w:hint="eastAsia"/>
          <w:lang w:val="en-GB"/>
        </w:rPr>
        <w:t xml:space="preserve">Kojima, K. (1978). </w:t>
      </w:r>
      <w:r w:rsidRPr="00B83AA3">
        <w:rPr>
          <w:rFonts w:ascii="Times" w:hAnsi="Times" w:hint="eastAsia"/>
          <w:i/>
          <w:lang w:val="en-GB"/>
        </w:rPr>
        <w:t xml:space="preserve">Direct </w:t>
      </w:r>
      <w:r w:rsidRPr="00B83AA3">
        <w:rPr>
          <w:rFonts w:ascii="Times" w:hAnsi="Times"/>
          <w:i/>
          <w:lang w:val="en-GB"/>
        </w:rPr>
        <w:t>F</w:t>
      </w:r>
      <w:r w:rsidRPr="00B83AA3">
        <w:rPr>
          <w:rFonts w:ascii="Times" w:hAnsi="Times" w:hint="eastAsia"/>
          <w:i/>
          <w:lang w:val="en-GB"/>
        </w:rPr>
        <w:t xml:space="preserve">oreign </w:t>
      </w:r>
      <w:r w:rsidRPr="00B83AA3">
        <w:rPr>
          <w:rFonts w:ascii="Times" w:hAnsi="Times"/>
          <w:i/>
          <w:lang w:val="en-GB"/>
        </w:rPr>
        <w:t>I</w:t>
      </w:r>
      <w:r w:rsidRPr="00B83AA3">
        <w:rPr>
          <w:rFonts w:ascii="Times" w:hAnsi="Times" w:hint="eastAsia"/>
          <w:i/>
          <w:lang w:val="en-GB"/>
        </w:rPr>
        <w:t>nvestment: A Japanese Model of Multinational Business Operations</w:t>
      </w:r>
      <w:r>
        <w:rPr>
          <w:rFonts w:ascii="Times" w:hAnsi="Times" w:hint="eastAsia"/>
          <w:lang w:val="en-GB"/>
        </w:rPr>
        <w:t xml:space="preserve">. London: </w:t>
      </w:r>
      <w:proofErr w:type="spellStart"/>
      <w:r>
        <w:rPr>
          <w:rFonts w:ascii="Times" w:hAnsi="Times"/>
          <w:lang w:val="en-GB"/>
        </w:rPr>
        <w:t>C</w:t>
      </w:r>
      <w:r w:rsidRPr="00B83AA3">
        <w:rPr>
          <w:rFonts w:ascii="Times" w:hAnsi="Times" w:hint="eastAsia"/>
          <w:lang w:val="en-GB"/>
        </w:rPr>
        <w:t>room</w:t>
      </w:r>
      <w:proofErr w:type="spellEnd"/>
      <w:r w:rsidRPr="00B83AA3">
        <w:rPr>
          <w:rFonts w:ascii="Times" w:hAnsi="Times" w:hint="eastAsia"/>
          <w:lang w:val="en-GB"/>
        </w:rPr>
        <w:t xml:space="preserve"> Helm.</w:t>
      </w:r>
    </w:p>
    <w:p w14:paraId="4E790678" w14:textId="77777777" w:rsidR="001B5D44" w:rsidRPr="008924E1" w:rsidRDefault="001B5D44" w:rsidP="001B5D44">
      <w:pPr>
        <w:autoSpaceDE w:val="0"/>
        <w:autoSpaceDN w:val="0"/>
        <w:adjustRightInd w:val="0"/>
        <w:jc w:val="both"/>
        <w:rPr>
          <w:rFonts w:ascii="Times" w:hAnsi="Times"/>
        </w:rPr>
      </w:pPr>
    </w:p>
    <w:p w14:paraId="13FA0D2D" w14:textId="77777777" w:rsidR="001B5D44" w:rsidRDefault="001B5D44" w:rsidP="001B5D4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lang w:eastAsia="zh-CN"/>
        </w:rPr>
      </w:pPr>
      <w:r>
        <w:rPr>
          <w:lang w:eastAsia="zh-CN"/>
        </w:rPr>
        <w:t>Lin, Z.</w:t>
      </w:r>
      <w:r w:rsidRPr="00452FB0">
        <w:rPr>
          <w:lang w:eastAsia="zh-CN"/>
        </w:rPr>
        <w:t xml:space="preserve">J. (2005). </w:t>
      </w:r>
      <w:proofErr w:type="gramStart"/>
      <w:r w:rsidRPr="00A62D08">
        <w:rPr>
          <w:i/>
          <w:lang w:eastAsia="zh-CN"/>
        </w:rPr>
        <w:t>Lenovo</w:t>
      </w:r>
      <w:r w:rsidRPr="00452FB0">
        <w:rPr>
          <w:lang w:eastAsia="zh-CN"/>
        </w:rPr>
        <w:t>.</w:t>
      </w:r>
      <w:proofErr w:type="gramEnd"/>
      <w:r w:rsidRPr="00452FB0">
        <w:rPr>
          <w:lang w:eastAsia="zh-CN"/>
        </w:rPr>
        <w:t xml:space="preserve"> Beijing: CITIC Publishing Ho</w:t>
      </w:r>
      <w:r>
        <w:rPr>
          <w:lang w:eastAsia="zh-CN"/>
        </w:rPr>
        <w:t>use.</w:t>
      </w:r>
    </w:p>
    <w:p w14:paraId="4AB9DA7E" w14:textId="05445D3D" w:rsidR="000260F8" w:rsidRPr="00452FB0" w:rsidRDefault="000260F8" w:rsidP="001B5D4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lang w:eastAsia="zh-CN"/>
        </w:rPr>
      </w:pPr>
      <w:r w:rsidRPr="000260F8">
        <w:rPr>
          <w:lang w:eastAsia="zh-CN"/>
        </w:rPr>
        <w:t xml:space="preserve">Lu, J. </w:t>
      </w:r>
      <w:r>
        <w:rPr>
          <w:lang w:eastAsia="zh-CN"/>
        </w:rPr>
        <w:t>(</w:t>
      </w:r>
      <w:r w:rsidRPr="000260F8">
        <w:rPr>
          <w:lang w:eastAsia="zh-CN"/>
        </w:rPr>
        <w:t>2002</w:t>
      </w:r>
      <w:r>
        <w:rPr>
          <w:lang w:eastAsia="zh-CN"/>
        </w:rPr>
        <w:t xml:space="preserve">). </w:t>
      </w:r>
      <w:r w:rsidRPr="000260F8">
        <w:rPr>
          <w:lang w:eastAsia="zh-CN"/>
        </w:rPr>
        <w:t>Intra- and inter-orga</w:t>
      </w:r>
      <w:r>
        <w:rPr>
          <w:lang w:eastAsia="zh-CN"/>
        </w:rPr>
        <w:t>nizational imitative behavior: i</w:t>
      </w:r>
      <w:r w:rsidRPr="000260F8">
        <w:rPr>
          <w:lang w:eastAsia="zh-CN"/>
        </w:rPr>
        <w:t>nstitutional influences on Japa</w:t>
      </w:r>
      <w:r>
        <w:rPr>
          <w:lang w:eastAsia="zh-CN"/>
        </w:rPr>
        <w:t xml:space="preserve">nese firms' entry mode choice. </w:t>
      </w:r>
      <w:r w:rsidRPr="000260F8">
        <w:rPr>
          <w:i/>
          <w:lang w:eastAsia="zh-CN"/>
        </w:rPr>
        <w:t>Journal of International Business Studies</w:t>
      </w:r>
      <w:r>
        <w:rPr>
          <w:lang w:eastAsia="zh-CN"/>
        </w:rPr>
        <w:t>, 33</w:t>
      </w:r>
      <w:r w:rsidRPr="000260F8">
        <w:rPr>
          <w:lang w:eastAsia="zh-CN"/>
        </w:rPr>
        <w:t>: 19-37.</w:t>
      </w:r>
    </w:p>
    <w:p w14:paraId="7AD83A2E" w14:textId="63409F62" w:rsidR="001B5D44" w:rsidRPr="00452FB0" w:rsidRDefault="001B5D44" w:rsidP="001B5D44">
      <w:pPr>
        <w:widowControl w:val="0"/>
        <w:autoSpaceDE w:val="0"/>
        <w:autoSpaceDN w:val="0"/>
        <w:adjustRightInd w:val="0"/>
        <w:spacing w:after="240"/>
      </w:pPr>
      <w:proofErr w:type="gramStart"/>
      <w:r w:rsidRPr="00452FB0">
        <w:t xml:space="preserve">Luo, Y. </w:t>
      </w:r>
      <w:r w:rsidR="000531CB">
        <w:t>and</w:t>
      </w:r>
      <w:r w:rsidRPr="00452FB0">
        <w:t xml:space="preserve"> </w:t>
      </w:r>
      <w:proofErr w:type="spellStart"/>
      <w:r w:rsidRPr="00452FB0">
        <w:t>Rui</w:t>
      </w:r>
      <w:proofErr w:type="spellEnd"/>
      <w:r w:rsidRPr="00452FB0">
        <w:t xml:space="preserve">, H. </w:t>
      </w:r>
      <w:r>
        <w:t>(</w:t>
      </w:r>
      <w:r w:rsidRPr="00452FB0">
        <w:t>2009</w:t>
      </w:r>
      <w:r>
        <w:t>).</w:t>
      </w:r>
      <w:proofErr w:type="gramEnd"/>
      <w:r>
        <w:t xml:space="preserve"> </w:t>
      </w:r>
      <w:proofErr w:type="gramStart"/>
      <w:r>
        <w:t>An ambidexterity perspective toward multinational enterprises from emerging e</w:t>
      </w:r>
      <w:r w:rsidRPr="00452FB0">
        <w:t>conomies.</w:t>
      </w:r>
      <w:proofErr w:type="gramEnd"/>
      <w:r w:rsidRPr="00452FB0">
        <w:t xml:space="preserve"> </w:t>
      </w:r>
      <w:r w:rsidRPr="00A62D08">
        <w:rPr>
          <w:i/>
        </w:rPr>
        <w:t>Academy of Management Perspective</w:t>
      </w:r>
      <w:r>
        <w:t xml:space="preserve"> </w:t>
      </w:r>
      <w:r w:rsidRPr="00452FB0">
        <w:t>23(4): 49-70.</w:t>
      </w:r>
    </w:p>
    <w:p w14:paraId="6094C496" w14:textId="4646A6FA" w:rsidR="008558A1" w:rsidRPr="002E4E06" w:rsidRDefault="008558A1" w:rsidP="008558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20"/>
        <w:rPr>
          <w:rFonts w:ascii="Times" w:hAnsi="Times"/>
        </w:rPr>
      </w:pPr>
      <w:r w:rsidRPr="002E4E06">
        <w:rPr>
          <w:rFonts w:ascii="Times" w:hAnsi="Times"/>
          <w:bCs/>
          <w:lang w:eastAsia="zh-CN"/>
        </w:rPr>
        <w:t xml:space="preserve">Luo, Y. and </w:t>
      </w:r>
      <w:proofErr w:type="spellStart"/>
      <w:r w:rsidRPr="002E4E06">
        <w:rPr>
          <w:rFonts w:ascii="Times" w:hAnsi="Times"/>
          <w:bCs/>
          <w:lang w:eastAsia="zh-CN"/>
        </w:rPr>
        <w:t>Rui</w:t>
      </w:r>
      <w:proofErr w:type="spellEnd"/>
      <w:r w:rsidRPr="002E4E06">
        <w:rPr>
          <w:rFonts w:ascii="Times" w:hAnsi="Times"/>
          <w:bCs/>
          <w:lang w:eastAsia="zh-CN"/>
        </w:rPr>
        <w:t xml:space="preserve">, H., </w:t>
      </w:r>
      <w:proofErr w:type="spellStart"/>
      <w:r w:rsidRPr="002E4E06">
        <w:rPr>
          <w:rFonts w:ascii="Times" w:hAnsi="Times"/>
          <w:bCs/>
          <w:color w:val="262626"/>
          <w:lang w:eastAsia="zh-CN"/>
        </w:rPr>
        <w:t>Maksimov</w:t>
      </w:r>
      <w:proofErr w:type="spellEnd"/>
      <w:r w:rsidRPr="002E4E06">
        <w:rPr>
          <w:rFonts w:ascii="Times" w:hAnsi="Times"/>
          <w:bCs/>
          <w:color w:val="262626"/>
          <w:lang w:eastAsia="zh-CN"/>
        </w:rPr>
        <w:t xml:space="preserve">, V. </w:t>
      </w:r>
      <w:r w:rsidRPr="002E4E06">
        <w:rPr>
          <w:rFonts w:ascii="Times" w:hAnsi="Times"/>
          <w:bCs/>
          <w:lang w:eastAsia="zh-CN"/>
        </w:rPr>
        <w:t xml:space="preserve">(2013). Tales of Rivals: Attacks in Chinese International Competition. </w:t>
      </w:r>
      <w:r w:rsidRPr="002E4E06">
        <w:rPr>
          <w:rFonts w:ascii="Times" w:hAnsi="Times" w:cs="Times"/>
          <w:bCs/>
          <w:i/>
          <w:iCs/>
          <w:lang w:eastAsia="zh-CN"/>
        </w:rPr>
        <w:t>Organizational Dynamics</w:t>
      </w:r>
      <w:r w:rsidRPr="002E4E06">
        <w:rPr>
          <w:rFonts w:ascii="Times" w:hAnsi="Times"/>
          <w:bCs/>
          <w:lang w:eastAsia="zh-CN"/>
        </w:rPr>
        <w:t xml:space="preserve"> 42(2): 156-166. </w:t>
      </w:r>
    </w:p>
    <w:p w14:paraId="543CF7D0" w14:textId="53EC9F2A" w:rsidR="001B5D44" w:rsidRPr="00452FB0" w:rsidRDefault="001B5D44" w:rsidP="001B5D44">
      <w:pPr>
        <w:widowControl w:val="0"/>
        <w:autoSpaceDE w:val="0"/>
        <w:autoSpaceDN w:val="0"/>
        <w:adjustRightInd w:val="0"/>
        <w:spacing w:after="240"/>
      </w:pPr>
      <w:proofErr w:type="gramStart"/>
      <w:r w:rsidRPr="00452FB0">
        <w:t xml:space="preserve">Luo, Y., </w:t>
      </w:r>
      <w:r w:rsidR="000531CB">
        <w:t>and</w:t>
      </w:r>
      <w:r w:rsidRPr="00452FB0">
        <w:t xml:space="preserve"> Tung, R. </w:t>
      </w:r>
      <w:r>
        <w:t>(</w:t>
      </w:r>
      <w:r w:rsidRPr="00452FB0">
        <w:t>2007</w:t>
      </w:r>
      <w:r>
        <w:t>)</w:t>
      </w:r>
      <w:r w:rsidRPr="00452FB0">
        <w:t>.</w:t>
      </w:r>
      <w:proofErr w:type="gramEnd"/>
      <w:r w:rsidRPr="00452FB0">
        <w:t xml:space="preserve"> International expansion o</w:t>
      </w:r>
      <w:r>
        <w:t>f emerging market enterprises: a</w:t>
      </w:r>
      <w:r w:rsidRPr="00452FB0">
        <w:t xml:space="preserve"> springboard perspective. </w:t>
      </w:r>
      <w:r w:rsidRPr="00A62D08">
        <w:rPr>
          <w:i/>
        </w:rPr>
        <w:t>Journal of International Business Studies</w:t>
      </w:r>
      <w:r>
        <w:t xml:space="preserve"> </w:t>
      </w:r>
      <w:r w:rsidRPr="00452FB0">
        <w:t>38(4):481–498.</w:t>
      </w:r>
    </w:p>
    <w:p w14:paraId="41FBBF34" w14:textId="7EDA2252" w:rsidR="001B5D44" w:rsidRPr="00452FB0" w:rsidRDefault="001B5D44" w:rsidP="001B5D44">
      <w:pPr>
        <w:widowControl w:val="0"/>
        <w:autoSpaceDE w:val="0"/>
        <w:autoSpaceDN w:val="0"/>
        <w:adjustRightInd w:val="0"/>
        <w:spacing w:after="240"/>
      </w:pPr>
      <w:proofErr w:type="gramStart"/>
      <w:r w:rsidRPr="00452FB0">
        <w:t xml:space="preserve">Luo, Y., </w:t>
      </w:r>
      <w:proofErr w:type="spellStart"/>
      <w:r w:rsidRPr="00452FB0">
        <w:t>Xue</w:t>
      </w:r>
      <w:proofErr w:type="spellEnd"/>
      <w:r w:rsidRPr="00452FB0">
        <w:t xml:space="preserve">, Q., </w:t>
      </w:r>
      <w:r w:rsidR="000531CB">
        <w:t>and</w:t>
      </w:r>
      <w:r w:rsidRPr="00452FB0">
        <w:t xml:space="preserve"> Han, B. </w:t>
      </w:r>
      <w:r>
        <w:t>(</w:t>
      </w:r>
      <w:r w:rsidRPr="00452FB0">
        <w:t>2010</w:t>
      </w:r>
      <w:r>
        <w:t>)</w:t>
      </w:r>
      <w:r w:rsidRPr="00452FB0">
        <w:t>.</w:t>
      </w:r>
      <w:proofErr w:type="gramEnd"/>
      <w:r w:rsidRPr="00452FB0">
        <w:t xml:space="preserve"> How emerging market go</w:t>
      </w:r>
      <w:r>
        <w:t>vernments promote outward FDI: e</w:t>
      </w:r>
      <w:r w:rsidRPr="00452FB0">
        <w:t xml:space="preserve">xperience from China. </w:t>
      </w:r>
      <w:r w:rsidRPr="00452FB0">
        <w:rPr>
          <w:i/>
          <w:iCs/>
        </w:rPr>
        <w:t>Journal of World Business</w:t>
      </w:r>
      <w:r w:rsidRPr="00452FB0">
        <w:t xml:space="preserve"> 45: 68–79.</w:t>
      </w:r>
    </w:p>
    <w:p w14:paraId="1E1851C5" w14:textId="363B1D29" w:rsidR="008558A1" w:rsidRDefault="001B5D44" w:rsidP="001B5D44">
      <w:pPr>
        <w:widowControl w:val="0"/>
        <w:autoSpaceDE w:val="0"/>
        <w:autoSpaceDN w:val="0"/>
        <w:adjustRightInd w:val="0"/>
        <w:spacing w:after="240"/>
      </w:pPr>
      <w:proofErr w:type="gramStart"/>
      <w:r w:rsidRPr="00452FB0">
        <w:t xml:space="preserve">Luo, Y., </w:t>
      </w:r>
      <w:r w:rsidR="000531CB">
        <w:t>and</w:t>
      </w:r>
      <w:r w:rsidRPr="00452FB0">
        <w:t xml:space="preserve"> Sun, J. </w:t>
      </w:r>
      <w:r>
        <w:t>(</w:t>
      </w:r>
      <w:r w:rsidRPr="00452FB0">
        <w:t>2014</w:t>
      </w:r>
      <w:r>
        <w:t>)</w:t>
      </w:r>
      <w:r w:rsidRPr="00452FB0">
        <w:t>.</w:t>
      </w:r>
      <w:proofErr w:type="gramEnd"/>
      <w:r w:rsidRPr="00452FB0">
        <w:t xml:space="preserve"> An inqu</w:t>
      </w:r>
      <w:r>
        <w:t>iry on composition-based view: i</w:t>
      </w:r>
      <w:r w:rsidRPr="00452FB0">
        <w:t xml:space="preserve">ts propellants and </w:t>
      </w:r>
      <w:r>
        <w:t>effect on competitive advantage.</w:t>
      </w:r>
      <w:r w:rsidRPr="00452FB0">
        <w:t xml:space="preserve"> </w:t>
      </w:r>
      <w:r w:rsidRPr="00452FB0">
        <w:rPr>
          <w:i/>
          <w:iCs/>
        </w:rPr>
        <w:t>Management World</w:t>
      </w:r>
      <w:r>
        <w:t xml:space="preserve"> </w:t>
      </w:r>
      <w:r w:rsidRPr="00452FB0">
        <w:t>7: 93-106.</w:t>
      </w:r>
      <w:bookmarkStart w:id="12" w:name="AU499"/>
    </w:p>
    <w:p w14:paraId="10B6D1C4" w14:textId="16C8BE6D" w:rsidR="002351BF" w:rsidRPr="008558A1" w:rsidRDefault="002D373C" w:rsidP="001B5D44">
      <w:pPr>
        <w:widowControl w:val="0"/>
        <w:autoSpaceDE w:val="0"/>
        <w:autoSpaceDN w:val="0"/>
        <w:adjustRightInd w:val="0"/>
        <w:spacing w:after="240"/>
      </w:pPr>
      <w:r>
        <w:t xml:space="preserve">Makino, S., </w:t>
      </w:r>
      <w:r w:rsidR="002351BF" w:rsidRPr="002351BF">
        <w:t>Beamish,</w:t>
      </w:r>
      <w:r>
        <w:t xml:space="preserve"> P.W. and </w:t>
      </w:r>
      <w:r w:rsidR="002351BF" w:rsidRPr="002351BF">
        <w:t>Zhao</w:t>
      </w:r>
      <w:r>
        <w:t>, N.B</w:t>
      </w:r>
      <w:r w:rsidR="002351BF" w:rsidRPr="002351BF">
        <w:t xml:space="preserve">. </w:t>
      </w:r>
      <w:r>
        <w:t>(</w:t>
      </w:r>
      <w:r w:rsidR="002351BF" w:rsidRPr="002351BF">
        <w:t>2004</w:t>
      </w:r>
      <w:r>
        <w:t xml:space="preserve">). </w:t>
      </w:r>
      <w:r w:rsidR="002351BF" w:rsidRPr="002351BF">
        <w:t>The characteristics and performance of Japanese FDI in less deve</w:t>
      </w:r>
      <w:r>
        <w:t xml:space="preserve">loped and developed countries. </w:t>
      </w:r>
      <w:r w:rsidR="002351BF" w:rsidRPr="002D373C">
        <w:rPr>
          <w:i/>
        </w:rPr>
        <w:t>Journal of World Business</w:t>
      </w:r>
      <w:r>
        <w:t xml:space="preserve">, </w:t>
      </w:r>
      <w:r w:rsidR="002351BF" w:rsidRPr="002351BF">
        <w:t>39: 377-392.</w:t>
      </w:r>
    </w:p>
    <w:p w14:paraId="2CFD0A7F" w14:textId="77777777" w:rsidR="001B5D44" w:rsidRDefault="001B5D44" w:rsidP="001B5D44">
      <w:pPr>
        <w:widowControl w:val="0"/>
        <w:autoSpaceDE w:val="0"/>
        <w:autoSpaceDN w:val="0"/>
        <w:adjustRightInd w:val="0"/>
        <w:spacing w:after="240"/>
      </w:pPr>
      <w:r w:rsidRPr="00F736FA">
        <w:rPr>
          <w:lang w:val="en-GB"/>
        </w:rPr>
        <w:t>Mason</w:t>
      </w:r>
      <w:r w:rsidRPr="00F736FA">
        <w:t xml:space="preserve">, </w:t>
      </w:r>
      <w:r w:rsidRPr="00F736FA">
        <w:rPr>
          <w:lang w:val="en-GB"/>
        </w:rPr>
        <w:t>M.</w:t>
      </w:r>
      <w:bookmarkEnd w:id="12"/>
      <w:r>
        <w:rPr>
          <w:lang w:val="en-GB"/>
        </w:rPr>
        <w:t xml:space="preserve"> (1987)</w:t>
      </w:r>
      <w:r>
        <w:t xml:space="preserve">. </w:t>
      </w:r>
      <w:proofErr w:type="gramStart"/>
      <w:r w:rsidRPr="00F736FA">
        <w:rPr>
          <w:lang w:val="en-GB"/>
        </w:rPr>
        <w:t>Foreign direct investment</w:t>
      </w:r>
      <w:r w:rsidRPr="00F736FA">
        <w:rPr>
          <w:lang w:val="en-GB"/>
        </w:rPr>
        <w:fldChar w:fldCharType="begin"/>
      </w:r>
      <w:r w:rsidRPr="00F736FA">
        <w:instrText xml:space="preserve"> XE "investment" </w:instrText>
      </w:r>
      <w:r w:rsidRPr="00F736FA">
        <w:rPr>
          <w:lang w:val="en-GB"/>
        </w:rPr>
        <w:fldChar w:fldCharType="end"/>
      </w:r>
      <w:r w:rsidRPr="00F736FA">
        <w:rPr>
          <w:lang w:val="en-GB"/>
        </w:rPr>
        <w:t xml:space="preserve"> and Japanese</w:t>
      </w:r>
      <w:r w:rsidRPr="00F736FA">
        <w:rPr>
          <w:lang w:val="en-GB"/>
        </w:rPr>
        <w:fldChar w:fldCharType="begin"/>
      </w:r>
      <w:r w:rsidRPr="00F736FA">
        <w:instrText xml:space="preserve"> XE "Japan" </w:instrText>
      </w:r>
      <w:r w:rsidRPr="00F736FA">
        <w:rPr>
          <w:lang w:val="en-GB"/>
        </w:rPr>
        <w:fldChar w:fldCharType="end"/>
      </w:r>
      <w:r w:rsidRPr="00F736FA">
        <w:rPr>
          <w:lang w:val="en-GB"/>
        </w:rPr>
        <w:t xml:space="preserve"> economic development</w:t>
      </w:r>
      <w:r w:rsidRPr="00F736FA">
        <w:rPr>
          <w:lang w:val="en-GB"/>
        </w:rPr>
        <w:fldChar w:fldCharType="begin"/>
      </w:r>
      <w:r w:rsidRPr="00F736FA">
        <w:instrText xml:space="preserve"> XE "economic development" </w:instrText>
      </w:r>
      <w:r w:rsidRPr="00F736FA">
        <w:rPr>
          <w:lang w:val="en-GB"/>
        </w:rPr>
        <w:fldChar w:fldCharType="end"/>
      </w:r>
      <w:r w:rsidRPr="00F736FA">
        <w:rPr>
          <w:lang w:val="en-GB"/>
        </w:rPr>
        <w:t>, 1899–1931</w:t>
      </w:r>
      <w:r>
        <w:t>’.</w:t>
      </w:r>
      <w:proofErr w:type="gramEnd"/>
      <w:r w:rsidRPr="00F736FA">
        <w:t xml:space="preserve"> </w:t>
      </w:r>
      <w:proofErr w:type="gramStart"/>
      <w:r w:rsidRPr="00F736FA">
        <w:rPr>
          <w:i/>
          <w:lang w:val="en-GB"/>
        </w:rPr>
        <w:t>Business and Economic History</w:t>
      </w:r>
      <w:r>
        <w:t xml:space="preserve"> </w:t>
      </w:r>
      <w:r w:rsidRPr="00F736FA">
        <w:rPr>
          <w:lang w:val="en-GB"/>
        </w:rPr>
        <w:t>16</w:t>
      </w:r>
      <w:r>
        <w:t>.</w:t>
      </w:r>
      <w:proofErr w:type="gramEnd"/>
    </w:p>
    <w:p w14:paraId="02887272" w14:textId="6F764B29" w:rsidR="001B5D44" w:rsidRDefault="001B5D44" w:rsidP="001B5D44">
      <w:pPr>
        <w:widowControl w:val="0"/>
        <w:autoSpaceDE w:val="0"/>
        <w:autoSpaceDN w:val="0"/>
        <w:adjustRightInd w:val="0"/>
        <w:spacing w:after="240"/>
      </w:pPr>
      <w:bookmarkStart w:id="13" w:name="AU500"/>
      <w:r w:rsidRPr="00F736FA">
        <w:rPr>
          <w:lang w:val="en-GB"/>
        </w:rPr>
        <w:t>Mason</w:t>
      </w:r>
      <w:r w:rsidRPr="00F736FA">
        <w:t xml:space="preserve">, </w:t>
      </w:r>
      <w:r w:rsidRPr="00F736FA">
        <w:rPr>
          <w:lang w:val="en-GB"/>
        </w:rPr>
        <w:t>M.</w:t>
      </w:r>
      <w:bookmarkEnd w:id="13"/>
      <w:r>
        <w:t xml:space="preserve"> (1990). </w:t>
      </w:r>
      <w:r w:rsidRPr="00F736FA">
        <w:rPr>
          <w:lang w:val="en-GB"/>
        </w:rPr>
        <w:t>With reservations: pre-war Japan</w:t>
      </w:r>
      <w:r w:rsidRPr="00F736FA">
        <w:rPr>
          <w:lang w:val="en-GB"/>
        </w:rPr>
        <w:fldChar w:fldCharType="begin"/>
      </w:r>
      <w:r w:rsidRPr="00F736FA">
        <w:instrText xml:space="preserve"> XE "Japan" </w:instrText>
      </w:r>
      <w:r w:rsidRPr="00F736FA">
        <w:rPr>
          <w:lang w:val="en-GB"/>
        </w:rPr>
        <w:fldChar w:fldCharType="end"/>
      </w:r>
      <w:r w:rsidRPr="00F736FA">
        <w:rPr>
          <w:lang w:val="en-GB"/>
        </w:rPr>
        <w:t xml:space="preserve"> as host to Western</w:t>
      </w:r>
      <w:r w:rsidRPr="00F736FA">
        <w:rPr>
          <w:lang w:val="en-GB"/>
        </w:rPr>
        <w:fldChar w:fldCharType="begin"/>
      </w:r>
      <w:r w:rsidRPr="00F736FA">
        <w:instrText xml:space="preserve"> XE "West, the" </w:instrText>
      </w:r>
      <w:r w:rsidRPr="00F736FA">
        <w:rPr>
          <w:lang w:val="en-GB"/>
        </w:rPr>
        <w:fldChar w:fldCharType="end"/>
      </w:r>
      <w:r w:rsidRPr="00F736FA">
        <w:rPr>
          <w:lang w:val="en-GB"/>
        </w:rPr>
        <w:t xml:space="preserve"> Electric and ITT</w:t>
      </w:r>
      <w:r w:rsidRPr="00F736FA">
        <w:rPr>
          <w:lang w:val="en-GB"/>
        </w:rPr>
        <w:fldChar w:fldCharType="begin"/>
      </w:r>
      <w:r w:rsidRPr="00F736FA">
        <w:instrText xml:space="preserve"> XE "International Telephone &amp; Telegraph (ITT)" </w:instrText>
      </w:r>
      <w:r w:rsidRPr="00F736FA">
        <w:rPr>
          <w:lang w:val="en-GB"/>
        </w:rPr>
        <w:fldChar w:fldCharType="end"/>
      </w:r>
      <w:r>
        <w:t>. In</w:t>
      </w:r>
      <w:r w:rsidRPr="00F736FA">
        <w:t xml:space="preserve"> </w:t>
      </w:r>
      <w:bookmarkStart w:id="14" w:name="AU501"/>
      <w:proofErr w:type="spellStart"/>
      <w:r w:rsidRPr="00F736FA">
        <w:rPr>
          <w:lang w:val="en-GB"/>
        </w:rPr>
        <w:t>T.Yuzawa</w:t>
      </w:r>
      <w:bookmarkEnd w:id="14"/>
      <w:proofErr w:type="spellEnd"/>
      <w:r w:rsidRPr="00F736FA">
        <w:t xml:space="preserve"> and </w:t>
      </w:r>
      <w:bookmarkStart w:id="15" w:name="AU502"/>
      <w:proofErr w:type="spellStart"/>
      <w:r w:rsidRPr="00F736FA">
        <w:rPr>
          <w:lang w:val="en-GB"/>
        </w:rPr>
        <w:t>M.Udagawa</w:t>
      </w:r>
      <w:bookmarkEnd w:id="15"/>
      <w:proofErr w:type="spellEnd"/>
      <w:r w:rsidRPr="00F736FA">
        <w:t xml:space="preserve">, </w:t>
      </w:r>
      <w:proofErr w:type="spellStart"/>
      <w:proofErr w:type="gramStart"/>
      <w:r w:rsidRPr="00F736FA">
        <w:t>eds</w:t>
      </w:r>
      <w:proofErr w:type="spellEnd"/>
      <w:proofErr w:type="gramEnd"/>
      <w:r w:rsidRPr="00F736FA">
        <w:t xml:space="preserve">, </w:t>
      </w:r>
      <w:r w:rsidRPr="00F736FA">
        <w:rPr>
          <w:i/>
          <w:lang w:val="en-GB"/>
        </w:rPr>
        <w:t>Foreign Business in Japan before World War II</w:t>
      </w:r>
      <w:r>
        <w:t xml:space="preserve">. </w:t>
      </w:r>
      <w:r w:rsidRPr="00F736FA">
        <w:rPr>
          <w:lang w:val="en-GB"/>
        </w:rPr>
        <w:t>Tokyo</w:t>
      </w:r>
      <w:r>
        <w:rPr>
          <w:lang w:val="en-GB"/>
        </w:rPr>
        <w:t>:</w:t>
      </w:r>
      <w:r w:rsidRPr="00F736FA">
        <w:rPr>
          <w:lang w:val="en-GB"/>
        </w:rPr>
        <w:fldChar w:fldCharType="begin"/>
      </w:r>
      <w:r w:rsidRPr="00F736FA">
        <w:instrText xml:space="preserve"> XE "Tokyo" </w:instrText>
      </w:r>
      <w:r w:rsidRPr="00F736FA">
        <w:rPr>
          <w:lang w:val="en-GB"/>
        </w:rPr>
        <w:fldChar w:fldCharType="end"/>
      </w:r>
      <w:r w:rsidRPr="00F736FA">
        <w:rPr>
          <w:lang w:val="en-GB"/>
        </w:rPr>
        <w:t xml:space="preserve"> </w:t>
      </w:r>
      <w:r>
        <w:rPr>
          <w:lang w:val="en-GB"/>
        </w:rPr>
        <w:t xml:space="preserve">Tokyo </w:t>
      </w:r>
      <w:r w:rsidRPr="00F736FA">
        <w:rPr>
          <w:lang w:val="en-GB"/>
        </w:rPr>
        <w:t>University Press</w:t>
      </w:r>
      <w:r>
        <w:t>.</w:t>
      </w:r>
    </w:p>
    <w:p w14:paraId="479B3DC1" w14:textId="77777777" w:rsidR="001B5D44" w:rsidRDefault="001B5D44" w:rsidP="001B5D44">
      <w:pPr>
        <w:rPr>
          <w:rFonts w:eastAsiaTheme="minorHAnsi"/>
          <w:bdr w:val="none" w:sz="0" w:space="0" w:color="auto"/>
          <w:lang w:val="en-GB"/>
        </w:rPr>
      </w:pPr>
      <w:r w:rsidRPr="00653EA7">
        <w:rPr>
          <w:rFonts w:eastAsiaTheme="minorHAnsi"/>
          <w:bdr w:val="none" w:sz="0" w:space="0" w:color="auto"/>
          <w:lang w:val="en-GB"/>
        </w:rPr>
        <w:t xml:space="preserve">Morris, J. </w:t>
      </w:r>
      <w:r>
        <w:rPr>
          <w:rFonts w:eastAsiaTheme="minorHAnsi"/>
          <w:bdr w:val="none" w:sz="0" w:space="0" w:color="auto"/>
          <w:lang w:val="en-GB"/>
        </w:rPr>
        <w:t>(</w:t>
      </w:r>
      <w:r w:rsidRPr="00653EA7">
        <w:rPr>
          <w:rFonts w:eastAsiaTheme="minorHAnsi"/>
          <w:bdr w:val="none" w:sz="0" w:space="0" w:color="auto"/>
          <w:lang w:val="en-GB"/>
        </w:rPr>
        <w:t>1988</w:t>
      </w:r>
      <w:r>
        <w:rPr>
          <w:rFonts w:eastAsiaTheme="minorHAnsi"/>
          <w:bdr w:val="none" w:sz="0" w:space="0" w:color="auto"/>
          <w:lang w:val="en-GB"/>
        </w:rPr>
        <w:t>)</w:t>
      </w:r>
      <w:r w:rsidRPr="00653EA7">
        <w:rPr>
          <w:rFonts w:eastAsiaTheme="minorHAnsi"/>
          <w:bdr w:val="none" w:sz="0" w:space="0" w:color="auto"/>
          <w:lang w:val="en-GB"/>
        </w:rPr>
        <w:t>. “</w:t>
      </w:r>
      <w:proofErr w:type="gramStart"/>
      <w:r>
        <w:rPr>
          <w:rFonts w:eastAsiaTheme="minorHAnsi"/>
          <w:bdr w:val="none" w:sz="0" w:space="0" w:color="auto"/>
          <w:lang w:val="en-GB"/>
        </w:rPr>
        <w:t>The who</w:t>
      </w:r>
      <w:proofErr w:type="gramEnd"/>
      <w:r>
        <w:rPr>
          <w:rFonts w:eastAsiaTheme="minorHAnsi"/>
          <w:bdr w:val="none" w:sz="0" w:space="0" w:color="auto"/>
          <w:lang w:val="en-GB"/>
        </w:rPr>
        <w:t>, why and where of Japanese manufacturing i</w:t>
      </w:r>
      <w:r w:rsidRPr="00653EA7">
        <w:rPr>
          <w:rFonts w:eastAsiaTheme="minorHAnsi"/>
          <w:bdr w:val="none" w:sz="0" w:space="0" w:color="auto"/>
          <w:lang w:val="en-GB"/>
        </w:rPr>
        <w:t>nvestment in the UK</w:t>
      </w:r>
      <w:r>
        <w:rPr>
          <w:rFonts w:eastAsiaTheme="minorHAnsi"/>
          <w:bdr w:val="none" w:sz="0" w:space="0" w:color="auto"/>
          <w:lang w:val="en-GB"/>
        </w:rPr>
        <w:t xml:space="preserve">. </w:t>
      </w:r>
      <w:r w:rsidRPr="00653EA7">
        <w:rPr>
          <w:rFonts w:eastAsiaTheme="minorHAnsi"/>
          <w:i/>
          <w:bdr w:val="none" w:sz="0" w:space="0" w:color="auto"/>
          <w:lang w:val="en-GB"/>
        </w:rPr>
        <w:t>Industrial Relations Journal</w:t>
      </w:r>
      <w:r w:rsidRPr="00653EA7">
        <w:rPr>
          <w:rFonts w:eastAsiaTheme="minorHAnsi"/>
          <w:bdr w:val="none" w:sz="0" w:space="0" w:color="auto"/>
          <w:lang w:val="en-GB"/>
        </w:rPr>
        <w:t xml:space="preserve"> </w:t>
      </w:r>
      <w:r>
        <w:rPr>
          <w:rFonts w:eastAsiaTheme="minorHAnsi"/>
          <w:bdr w:val="none" w:sz="0" w:space="0" w:color="auto"/>
          <w:lang w:val="en-GB"/>
        </w:rPr>
        <w:t>19 (1): 31–40.</w:t>
      </w:r>
    </w:p>
    <w:p w14:paraId="2A17D0EF" w14:textId="77777777" w:rsidR="008558A1" w:rsidRDefault="008558A1" w:rsidP="001B5D44">
      <w:pPr>
        <w:rPr>
          <w:rFonts w:eastAsiaTheme="minorHAnsi"/>
          <w:bdr w:val="none" w:sz="0" w:space="0" w:color="auto"/>
          <w:lang w:val="en-GB"/>
        </w:rPr>
      </w:pPr>
    </w:p>
    <w:p w14:paraId="6EB72DFF" w14:textId="545B36E7" w:rsidR="008558A1" w:rsidRDefault="008558A1" w:rsidP="001B5D44">
      <w:pPr>
        <w:rPr>
          <w:rFonts w:eastAsiaTheme="minorHAnsi"/>
          <w:bdr w:val="none" w:sz="0" w:space="0" w:color="auto"/>
          <w:lang w:val="en-GB"/>
        </w:rPr>
      </w:pPr>
      <w:r w:rsidRPr="002E4E06">
        <w:rPr>
          <w:rFonts w:ascii="Times" w:hAnsi="Times" w:hint="eastAsia"/>
          <w:bdr w:val="none" w:sz="0" w:space="0" w:color="auto"/>
          <w:lang w:val="en-GB"/>
        </w:rPr>
        <w:t xml:space="preserve">Nolan, P. (2001). </w:t>
      </w:r>
      <w:proofErr w:type="gramStart"/>
      <w:r w:rsidRPr="002E4E06">
        <w:rPr>
          <w:rFonts w:ascii="Times" w:hAnsi="Times" w:hint="eastAsia"/>
          <w:i/>
          <w:iCs/>
          <w:bdr w:val="none" w:sz="0" w:space="0" w:color="auto"/>
          <w:lang w:val="en-GB"/>
        </w:rPr>
        <w:t>China and the Global Economy</w:t>
      </w:r>
      <w:r w:rsidRPr="002E4E06">
        <w:rPr>
          <w:rFonts w:ascii="Times" w:hAnsi="Times" w:hint="eastAsia"/>
          <w:bdr w:val="none" w:sz="0" w:space="0" w:color="auto"/>
          <w:lang w:val="en-GB"/>
        </w:rPr>
        <w:t>.</w:t>
      </w:r>
      <w:proofErr w:type="gramEnd"/>
      <w:r w:rsidRPr="002E4E06">
        <w:rPr>
          <w:rFonts w:ascii="Times" w:hAnsi="Times" w:hint="eastAsia"/>
          <w:bdr w:val="none" w:sz="0" w:space="0" w:color="auto"/>
          <w:lang w:val="en-GB"/>
        </w:rPr>
        <w:t xml:space="preserve"> Basingstoke, UK: Palgrave</w:t>
      </w:r>
      <w:r>
        <w:rPr>
          <w:rFonts w:ascii="Times" w:hAnsi="Times"/>
          <w:bdr w:val="none" w:sz="0" w:space="0" w:color="auto"/>
          <w:lang w:val="en-GB"/>
        </w:rPr>
        <w:t>.</w:t>
      </w:r>
    </w:p>
    <w:p w14:paraId="299CF3C0" w14:textId="77777777" w:rsidR="001B5D44" w:rsidRDefault="001B5D44" w:rsidP="001B5D44">
      <w:pPr>
        <w:rPr>
          <w:rFonts w:eastAsiaTheme="minorHAnsi"/>
          <w:bdr w:val="none" w:sz="0" w:space="0" w:color="auto"/>
          <w:lang w:val="en-GB"/>
        </w:rPr>
      </w:pPr>
    </w:p>
    <w:p w14:paraId="053FE70B" w14:textId="77777777" w:rsidR="001B5D44" w:rsidRDefault="001B5D44" w:rsidP="001B5D44">
      <w:pPr>
        <w:rPr>
          <w:rFonts w:eastAsiaTheme="minorHAnsi"/>
          <w:bdr w:val="none" w:sz="0" w:space="0" w:color="auto"/>
          <w:lang w:val="en-GB"/>
        </w:rPr>
      </w:pPr>
      <w:r>
        <w:t xml:space="preserve">Pilling, D. (2014). </w:t>
      </w:r>
      <w:proofErr w:type="gramStart"/>
      <w:r w:rsidRPr="00C35745">
        <w:rPr>
          <w:i/>
        </w:rPr>
        <w:t>Bending Adversity: Japan and the Art of Survival</w:t>
      </w:r>
      <w:r>
        <w:t>.</w:t>
      </w:r>
      <w:proofErr w:type="gramEnd"/>
      <w:r>
        <w:t xml:space="preserve"> London: Penguin.</w:t>
      </w:r>
    </w:p>
    <w:p w14:paraId="7F8F3FBF" w14:textId="77777777" w:rsidR="001B5D44" w:rsidRDefault="001B5D44" w:rsidP="001B5D44">
      <w:pPr>
        <w:rPr>
          <w:rFonts w:eastAsiaTheme="minorHAnsi"/>
          <w:bdr w:val="none" w:sz="0" w:space="0" w:color="auto"/>
          <w:lang w:val="en-GB"/>
        </w:rPr>
      </w:pPr>
    </w:p>
    <w:p w14:paraId="2D684167" w14:textId="1E54B40D" w:rsidR="008558A1" w:rsidRPr="008558A1" w:rsidRDefault="001B5D44" w:rsidP="001B5D44">
      <w:pPr>
        <w:rPr>
          <w:lang w:val="en-GB"/>
        </w:rPr>
      </w:pPr>
      <w:proofErr w:type="spellStart"/>
      <w:proofErr w:type="gramStart"/>
      <w:r w:rsidRPr="00452FB0">
        <w:t>Prahalad</w:t>
      </w:r>
      <w:proofErr w:type="spellEnd"/>
      <w:r w:rsidRPr="00452FB0">
        <w:t xml:space="preserve">, C.K. and Hamel, G. </w:t>
      </w:r>
      <w:r>
        <w:t>(</w:t>
      </w:r>
      <w:r w:rsidRPr="00452FB0">
        <w:t>1990</w:t>
      </w:r>
      <w:r>
        <w:t>)</w:t>
      </w:r>
      <w:r w:rsidRPr="00452FB0">
        <w:t>.</w:t>
      </w:r>
      <w:proofErr w:type="gramEnd"/>
      <w:r w:rsidRPr="00452FB0">
        <w:t xml:space="preserve"> </w:t>
      </w:r>
      <w:proofErr w:type="gramStart"/>
      <w:r w:rsidRPr="00452FB0">
        <w:t xml:space="preserve">The core competence of </w:t>
      </w:r>
      <w:r w:rsidRPr="008558A1">
        <w:t>the corporation.</w:t>
      </w:r>
      <w:proofErr w:type="gramEnd"/>
      <w:r w:rsidRPr="008558A1">
        <w:t xml:space="preserve"> </w:t>
      </w:r>
      <w:r w:rsidRPr="008558A1">
        <w:rPr>
          <w:i/>
        </w:rPr>
        <w:t>Harvard Business Review</w:t>
      </w:r>
      <w:r w:rsidRPr="008558A1">
        <w:t xml:space="preserve"> 66: 79-91</w:t>
      </w:r>
      <w:r w:rsidRPr="008558A1">
        <w:rPr>
          <w:lang w:val="en-GB"/>
        </w:rPr>
        <w:t>.</w:t>
      </w:r>
    </w:p>
    <w:p w14:paraId="12D195D8" w14:textId="5E679419" w:rsidR="001B5D44" w:rsidRPr="008558A1" w:rsidRDefault="008558A1" w:rsidP="008558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hAnsi="Times"/>
          <w:bdr w:val="none" w:sz="0" w:space="0" w:color="auto"/>
          <w:lang w:val="en-GB"/>
        </w:rPr>
      </w:pPr>
      <w:proofErr w:type="spellStart"/>
      <w:r w:rsidRPr="008558A1">
        <w:rPr>
          <w:rFonts w:ascii="Times" w:hAnsi="Times"/>
          <w:bdr w:val="none" w:sz="0" w:space="0" w:color="auto"/>
          <w:lang w:val="en-GB"/>
        </w:rPr>
        <w:t>Quan</w:t>
      </w:r>
      <w:proofErr w:type="spellEnd"/>
      <w:r w:rsidRPr="008558A1">
        <w:rPr>
          <w:rFonts w:ascii="Times" w:hAnsi="Times"/>
          <w:bdr w:val="none" w:sz="0" w:space="0" w:color="auto"/>
          <w:lang w:val="en-GB"/>
        </w:rPr>
        <w:t xml:space="preserve">, Y. (2001). </w:t>
      </w:r>
      <w:proofErr w:type="gramStart"/>
      <w:r w:rsidRPr="008558A1">
        <w:rPr>
          <w:rFonts w:ascii="Times" w:hAnsi="Times"/>
          <w:bdr w:val="none" w:sz="0" w:space="0" w:color="auto"/>
          <w:lang w:val="en-GB"/>
        </w:rPr>
        <w:t>Access to the WTO and internationalization strategy of Chinese companies.</w:t>
      </w:r>
      <w:proofErr w:type="gramEnd"/>
      <w:r w:rsidRPr="008558A1">
        <w:rPr>
          <w:rFonts w:ascii="Times" w:hAnsi="Times"/>
          <w:bdr w:val="none" w:sz="0" w:space="0" w:color="auto"/>
          <w:lang w:val="en-GB"/>
        </w:rPr>
        <w:t xml:space="preserve"> </w:t>
      </w:r>
      <w:r w:rsidRPr="008558A1">
        <w:rPr>
          <w:rFonts w:ascii="Times" w:hAnsi="Times"/>
          <w:i/>
          <w:iCs/>
          <w:bdr w:val="none" w:sz="0" w:space="0" w:color="auto"/>
          <w:lang w:val="en-GB"/>
        </w:rPr>
        <w:t xml:space="preserve">Enterprise Studies, </w:t>
      </w:r>
      <w:r>
        <w:rPr>
          <w:rFonts w:ascii="Times" w:hAnsi="Times"/>
          <w:bdr w:val="none" w:sz="0" w:space="0" w:color="auto"/>
          <w:lang w:val="en-GB"/>
        </w:rPr>
        <w:t>8, 12-24.</w:t>
      </w:r>
    </w:p>
    <w:p w14:paraId="0D6E3D10" w14:textId="77777777" w:rsidR="001B5D44" w:rsidRPr="00452FB0" w:rsidRDefault="001B5D44" w:rsidP="001B5D44">
      <w:pPr>
        <w:rPr>
          <w:lang w:val="en-GB"/>
        </w:rPr>
      </w:pPr>
      <w:proofErr w:type="gramStart"/>
      <w:r w:rsidRPr="00452FB0">
        <w:rPr>
          <w:lang w:eastAsia="zh-CN"/>
        </w:rPr>
        <w:t>MOC (Ministry of Commerce and</w:t>
      </w:r>
      <w:r>
        <w:rPr>
          <w:lang w:eastAsia="zh-CN"/>
        </w:rPr>
        <w:t xml:space="preserve"> State Statistics Bureau)</w:t>
      </w:r>
      <w:r w:rsidRPr="00452FB0">
        <w:rPr>
          <w:lang w:eastAsia="zh-CN"/>
        </w:rPr>
        <w:t xml:space="preserve"> (2014).</w:t>
      </w:r>
      <w:proofErr w:type="gramEnd"/>
      <w:r w:rsidRPr="00452FB0">
        <w:rPr>
          <w:lang w:eastAsia="zh-CN"/>
        </w:rPr>
        <w:t xml:space="preserve"> </w:t>
      </w:r>
      <w:proofErr w:type="gramStart"/>
      <w:r w:rsidRPr="00A62D08">
        <w:rPr>
          <w:i/>
          <w:lang w:eastAsia="zh-CN"/>
        </w:rPr>
        <w:t>Statistical bulletin of China’s outward foreign direct investment (non-finance part)</w:t>
      </w:r>
      <w:r>
        <w:rPr>
          <w:lang w:eastAsia="zh-CN"/>
        </w:rPr>
        <w:t>.</w:t>
      </w:r>
      <w:proofErr w:type="gramEnd"/>
      <w:r w:rsidRPr="00452FB0">
        <w:rPr>
          <w:lang w:eastAsia="zh-CN"/>
        </w:rPr>
        <w:t xml:space="preserve"> Beijing: Ministry of Commerce.</w:t>
      </w:r>
    </w:p>
    <w:p w14:paraId="59294E20" w14:textId="77777777" w:rsidR="001B5D44" w:rsidRDefault="001B5D44" w:rsidP="001B5D44">
      <w:pPr>
        <w:rPr>
          <w:lang w:val="en-GB"/>
        </w:rPr>
      </w:pPr>
    </w:p>
    <w:p w14:paraId="20A70E20" w14:textId="77777777" w:rsidR="001B5D44" w:rsidRPr="004B4180"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i/>
          <w:bdr w:val="none" w:sz="0" w:space="0" w:color="auto"/>
          <w:lang w:val="en-GB"/>
        </w:rPr>
      </w:pPr>
      <w:proofErr w:type="gramStart"/>
      <w:r w:rsidRPr="00F11474">
        <w:rPr>
          <w:rFonts w:eastAsiaTheme="minorHAnsi"/>
          <w:bdr w:val="none" w:sz="0" w:space="0" w:color="auto"/>
          <w:lang w:val="en-GB"/>
        </w:rPr>
        <w:t>Oliver, N., and B. Wilkinson (1992).</w:t>
      </w:r>
      <w:proofErr w:type="gramEnd"/>
      <w:r w:rsidRPr="00F11474">
        <w:rPr>
          <w:rFonts w:eastAsiaTheme="minorHAnsi"/>
          <w:bdr w:val="none" w:sz="0" w:space="0" w:color="auto"/>
          <w:lang w:val="en-GB"/>
        </w:rPr>
        <w:t xml:space="preserve"> </w:t>
      </w:r>
      <w:r w:rsidRPr="00F11474">
        <w:rPr>
          <w:rFonts w:eastAsiaTheme="minorHAnsi"/>
          <w:i/>
          <w:bdr w:val="none" w:sz="0" w:space="0" w:color="auto"/>
          <w:lang w:val="en-GB"/>
        </w:rPr>
        <w:t xml:space="preserve">The </w:t>
      </w:r>
      <w:proofErr w:type="spellStart"/>
      <w:r w:rsidRPr="00F11474">
        <w:rPr>
          <w:rFonts w:eastAsiaTheme="minorHAnsi"/>
          <w:i/>
          <w:bdr w:val="none" w:sz="0" w:space="0" w:color="auto"/>
          <w:lang w:val="en-GB"/>
        </w:rPr>
        <w:t>Japanisation</w:t>
      </w:r>
      <w:proofErr w:type="spellEnd"/>
      <w:r w:rsidRPr="00F11474">
        <w:rPr>
          <w:rFonts w:eastAsiaTheme="minorHAnsi"/>
          <w:i/>
          <w:bdr w:val="none" w:sz="0" w:space="0" w:color="auto"/>
          <w:lang w:val="en-GB"/>
        </w:rPr>
        <w:t xml:space="preserve"> of Britis</w:t>
      </w:r>
      <w:r>
        <w:rPr>
          <w:rFonts w:eastAsiaTheme="minorHAnsi"/>
          <w:i/>
          <w:bdr w:val="none" w:sz="0" w:space="0" w:color="auto"/>
          <w:lang w:val="en-GB"/>
        </w:rPr>
        <w:t xml:space="preserve">h Industry: Developments in the </w:t>
      </w:r>
      <w:r w:rsidRPr="00F11474">
        <w:rPr>
          <w:rFonts w:eastAsiaTheme="minorHAnsi"/>
          <w:i/>
          <w:bdr w:val="none" w:sz="0" w:space="0" w:color="auto"/>
          <w:lang w:val="en-GB"/>
        </w:rPr>
        <w:t>1990s</w:t>
      </w:r>
      <w:r>
        <w:rPr>
          <w:rFonts w:eastAsiaTheme="minorHAnsi"/>
          <w:bdr w:val="none" w:sz="0" w:space="0" w:color="auto"/>
          <w:lang w:val="en-GB"/>
        </w:rPr>
        <w:t>. Oxford: Blackwell.</w:t>
      </w:r>
    </w:p>
    <w:p w14:paraId="43D595B3" w14:textId="77777777" w:rsidR="001B5D44"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p>
    <w:p w14:paraId="73DCD714" w14:textId="77777777" w:rsidR="001B5D44" w:rsidRPr="004B4180"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proofErr w:type="gramStart"/>
      <w:r>
        <w:t>Ozawa, T. (1979).</w:t>
      </w:r>
      <w:proofErr w:type="gramEnd"/>
      <w:r>
        <w:t xml:space="preserve"> International investment and industrial s</w:t>
      </w:r>
      <w:r w:rsidRPr="00B83AA3">
        <w:t>tructur</w:t>
      </w:r>
      <w:r>
        <w:t xml:space="preserve">e: new theoretical implications from the Japanese experience. </w:t>
      </w:r>
      <w:r w:rsidRPr="00B83AA3">
        <w:rPr>
          <w:i/>
        </w:rPr>
        <w:t>Oxford Economic Papers</w:t>
      </w:r>
      <w:r>
        <w:t xml:space="preserve"> </w:t>
      </w:r>
      <w:r w:rsidRPr="00B83AA3">
        <w:t>31, 72-92.</w:t>
      </w:r>
    </w:p>
    <w:p w14:paraId="7A341F69" w14:textId="77777777" w:rsidR="001B5D44" w:rsidRPr="00452FB0" w:rsidRDefault="001B5D44" w:rsidP="001B5D44">
      <w:pPr>
        <w:rPr>
          <w:lang w:val="en-GB"/>
        </w:rPr>
      </w:pPr>
    </w:p>
    <w:p w14:paraId="3CA5F6CE" w14:textId="12D7FA96" w:rsidR="001B5D44" w:rsidRDefault="001B5D44" w:rsidP="001B5D44">
      <w:pPr>
        <w:rPr>
          <w:lang w:eastAsia="zh-CN"/>
        </w:rPr>
      </w:pPr>
      <w:r w:rsidRPr="00452FB0">
        <w:rPr>
          <w:lang w:eastAsia="zh-CN"/>
        </w:rPr>
        <w:t xml:space="preserve">Ren, Z. F. (2006). The practical </w:t>
      </w:r>
      <w:r w:rsidR="00E104D5">
        <w:rPr>
          <w:lang w:eastAsia="zh-CN"/>
        </w:rPr>
        <w:t>R&amp;D</w:t>
      </w:r>
      <w:r w:rsidRPr="00452FB0">
        <w:rPr>
          <w:lang w:eastAsia="zh-CN"/>
        </w:rPr>
        <w:t xml:space="preserve"> directio</w:t>
      </w:r>
      <w:r>
        <w:rPr>
          <w:lang w:eastAsia="zh-CN"/>
        </w:rPr>
        <w:t xml:space="preserve">n and our 20 years’ </w:t>
      </w:r>
      <w:proofErr w:type="spellStart"/>
      <w:r>
        <w:rPr>
          <w:lang w:eastAsia="zh-CN"/>
        </w:rPr>
        <w:t>endeavour</w:t>
      </w:r>
      <w:proofErr w:type="spellEnd"/>
      <w:r>
        <w:rPr>
          <w:lang w:eastAsia="zh-CN"/>
        </w:rPr>
        <w:t>: s</w:t>
      </w:r>
      <w:r w:rsidRPr="00452FB0">
        <w:rPr>
          <w:lang w:eastAsia="zh-CN"/>
        </w:rPr>
        <w:t>peech at a large s</w:t>
      </w:r>
      <w:r>
        <w:rPr>
          <w:lang w:eastAsia="zh-CN"/>
        </w:rPr>
        <w:t>cale project demonstrating con</w:t>
      </w:r>
      <w:r w:rsidRPr="00452FB0">
        <w:rPr>
          <w:lang w:eastAsia="zh-CN"/>
        </w:rPr>
        <w:t xml:space="preserve">ference. </w:t>
      </w:r>
      <w:r w:rsidRPr="00A62D08">
        <w:rPr>
          <w:i/>
          <w:lang w:eastAsia="zh-CN"/>
        </w:rPr>
        <w:t>Huawei People</w:t>
      </w:r>
      <w:r>
        <w:rPr>
          <w:lang w:eastAsia="zh-CN"/>
        </w:rPr>
        <w:t xml:space="preserve">: </w:t>
      </w:r>
      <w:r w:rsidRPr="00452FB0">
        <w:rPr>
          <w:lang w:eastAsia="zh-CN"/>
        </w:rPr>
        <w:t>182.</w:t>
      </w:r>
    </w:p>
    <w:p w14:paraId="3CDEE440" w14:textId="77777777" w:rsidR="008558A1" w:rsidRDefault="008558A1" w:rsidP="001B5D44">
      <w:pPr>
        <w:rPr>
          <w:lang w:eastAsia="zh-CN"/>
        </w:rPr>
      </w:pPr>
    </w:p>
    <w:p w14:paraId="3952D78F" w14:textId="1185C985" w:rsidR="008558A1" w:rsidRPr="00313625" w:rsidRDefault="008558A1" w:rsidP="008558A1">
      <w:pPr>
        <w:jc w:val="both"/>
        <w:rPr>
          <w:rFonts w:ascii="Times" w:hAnsi="Times"/>
          <w:i/>
          <w:szCs w:val="22"/>
        </w:rPr>
      </w:pPr>
      <w:proofErr w:type="gramStart"/>
      <w:r w:rsidRPr="00313625">
        <w:rPr>
          <w:rFonts w:ascii="Times" w:hAnsi="Times"/>
          <w:szCs w:val="22"/>
        </w:rPr>
        <w:t xml:space="preserve">Rugman, A.M. </w:t>
      </w:r>
      <w:r w:rsidR="000531CB">
        <w:rPr>
          <w:rFonts w:ascii="Times" w:hAnsi="Times"/>
          <w:szCs w:val="22"/>
        </w:rPr>
        <w:t>and</w:t>
      </w:r>
      <w:r w:rsidRPr="00313625">
        <w:rPr>
          <w:rFonts w:ascii="Times" w:hAnsi="Times"/>
          <w:szCs w:val="22"/>
        </w:rPr>
        <w:t xml:space="preserve"> Li, J. 2007.</w:t>
      </w:r>
      <w:proofErr w:type="gramEnd"/>
      <w:r w:rsidRPr="00313625">
        <w:rPr>
          <w:rFonts w:ascii="Times" w:hAnsi="Times"/>
          <w:szCs w:val="22"/>
        </w:rPr>
        <w:t xml:space="preserve"> Will China’s multinationals succeed globally or regionally</w:t>
      </w:r>
      <w:proofErr w:type="gramStart"/>
      <w:r w:rsidRPr="00313625">
        <w:rPr>
          <w:rFonts w:ascii="Times" w:hAnsi="Times"/>
          <w:szCs w:val="22"/>
        </w:rPr>
        <w:t>?.</w:t>
      </w:r>
      <w:proofErr w:type="gramEnd"/>
      <w:r w:rsidRPr="00313625">
        <w:rPr>
          <w:rFonts w:ascii="Times" w:hAnsi="Times"/>
          <w:szCs w:val="22"/>
        </w:rPr>
        <w:t xml:space="preserve"> </w:t>
      </w:r>
      <w:r w:rsidRPr="00313625">
        <w:rPr>
          <w:rFonts w:ascii="Times" w:hAnsi="Times"/>
          <w:i/>
          <w:szCs w:val="22"/>
        </w:rPr>
        <w:t>European Management Journal</w:t>
      </w:r>
      <w:r w:rsidRPr="00313625">
        <w:rPr>
          <w:rFonts w:ascii="Times" w:hAnsi="Times"/>
          <w:szCs w:val="22"/>
        </w:rPr>
        <w:t xml:space="preserve">, 25(5): 333–343. </w:t>
      </w:r>
    </w:p>
    <w:p w14:paraId="3A245620" w14:textId="77777777" w:rsidR="008558A1" w:rsidRDefault="008558A1" w:rsidP="008558A1">
      <w:pPr>
        <w:rPr>
          <w:lang w:eastAsia="zh-CN"/>
        </w:rPr>
      </w:pPr>
    </w:p>
    <w:p w14:paraId="4DE73115" w14:textId="1D2E0748" w:rsidR="008558A1" w:rsidRPr="00452FB0" w:rsidRDefault="008558A1" w:rsidP="008558A1">
      <w:pPr>
        <w:rPr>
          <w:lang w:val="en-GB"/>
        </w:rPr>
      </w:pPr>
      <w:proofErr w:type="spellStart"/>
      <w:r w:rsidRPr="002E4E06">
        <w:rPr>
          <w:bCs/>
          <w:lang w:eastAsia="zh-CN"/>
        </w:rPr>
        <w:t>Rui</w:t>
      </w:r>
      <w:proofErr w:type="spellEnd"/>
      <w:r w:rsidRPr="002E4E06">
        <w:rPr>
          <w:bCs/>
          <w:lang w:eastAsia="zh-CN"/>
        </w:rPr>
        <w:t xml:space="preserve">, H., (2010), “Developing country FDI and development: the case of the Chinese FDI in the Sudan”, </w:t>
      </w:r>
      <w:r w:rsidRPr="002E4E06">
        <w:rPr>
          <w:rFonts w:ascii="Times" w:hAnsi="Times" w:cs="Times"/>
          <w:bCs/>
          <w:i/>
          <w:iCs/>
          <w:lang w:eastAsia="zh-CN"/>
        </w:rPr>
        <w:t>Transnational Corporations</w:t>
      </w:r>
      <w:r w:rsidRPr="002E4E06">
        <w:rPr>
          <w:bCs/>
          <w:lang w:eastAsia="zh-CN"/>
        </w:rPr>
        <w:t>, 19(3): 49-80, December</w:t>
      </w:r>
      <w:r>
        <w:rPr>
          <w:bCs/>
          <w:lang w:eastAsia="zh-CN"/>
        </w:rPr>
        <w:t>.</w:t>
      </w:r>
    </w:p>
    <w:p w14:paraId="45FA19D2" w14:textId="77777777" w:rsidR="001B5D44" w:rsidRPr="00452FB0" w:rsidRDefault="001B5D44" w:rsidP="001B5D44">
      <w:pPr>
        <w:rPr>
          <w:lang w:val="en-GB"/>
        </w:rPr>
      </w:pPr>
    </w:p>
    <w:p w14:paraId="26BD7717" w14:textId="77777777" w:rsidR="001B5D44" w:rsidRDefault="001B5D44" w:rsidP="001B5D44">
      <w:pPr>
        <w:rPr>
          <w:lang w:eastAsia="zh-CN"/>
        </w:rPr>
      </w:pPr>
      <w:proofErr w:type="spellStart"/>
      <w:proofErr w:type="gramStart"/>
      <w:r>
        <w:rPr>
          <w:lang w:eastAsia="zh-CN"/>
        </w:rPr>
        <w:t>Rui</w:t>
      </w:r>
      <w:proofErr w:type="spellEnd"/>
      <w:r>
        <w:rPr>
          <w:lang w:eastAsia="zh-CN"/>
        </w:rPr>
        <w:t>, H and Yip, G. (2008).</w:t>
      </w:r>
      <w:proofErr w:type="gramEnd"/>
      <w:r>
        <w:rPr>
          <w:lang w:eastAsia="zh-CN"/>
        </w:rPr>
        <w:t xml:space="preserve"> </w:t>
      </w:r>
      <w:r w:rsidRPr="00452FB0">
        <w:rPr>
          <w:lang w:eastAsia="zh-CN"/>
        </w:rPr>
        <w:t>Foreign acquisitions by Chinese firms:</w:t>
      </w:r>
      <w:r>
        <w:rPr>
          <w:lang w:eastAsia="zh-CN"/>
        </w:rPr>
        <w:t xml:space="preserve"> A strategic intent perspective</w:t>
      </w:r>
      <w:r w:rsidRPr="00452FB0">
        <w:rPr>
          <w:lang w:eastAsia="zh-CN"/>
        </w:rPr>
        <w:t xml:space="preserve">. </w:t>
      </w:r>
      <w:r w:rsidRPr="00474F2F">
        <w:rPr>
          <w:i/>
          <w:lang w:eastAsia="zh-CN"/>
        </w:rPr>
        <w:t>Journal of World Business</w:t>
      </w:r>
      <w:r>
        <w:rPr>
          <w:lang w:eastAsia="zh-CN"/>
        </w:rPr>
        <w:t xml:space="preserve"> 43: </w:t>
      </w:r>
      <w:r w:rsidRPr="00452FB0">
        <w:rPr>
          <w:lang w:eastAsia="zh-CN"/>
        </w:rPr>
        <w:t>213–226.</w:t>
      </w:r>
    </w:p>
    <w:p w14:paraId="4D8E731D" w14:textId="77777777" w:rsidR="001B5D44" w:rsidRDefault="001B5D44" w:rsidP="001B5D44">
      <w:pPr>
        <w:rPr>
          <w:lang w:val="en-GB"/>
        </w:rPr>
      </w:pPr>
    </w:p>
    <w:p w14:paraId="3622F51A" w14:textId="77777777" w:rsidR="001E1FD5" w:rsidRPr="0067430A" w:rsidRDefault="001E1FD5" w:rsidP="001E1F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67430A">
        <w:t xml:space="preserve">F. </w:t>
      </w:r>
      <w:proofErr w:type="spellStart"/>
      <w:r w:rsidRPr="0067430A">
        <w:t>Sachwald</w:t>
      </w:r>
      <w:proofErr w:type="spellEnd"/>
      <w:r w:rsidRPr="0067430A">
        <w:t>,</w:t>
      </w:r>
      <w:r>
        <w:t xml:space="preserve"> F.</w:t>
      </w:r>
      <w:r w:rsidRPr="0067430A">
        <w:t xml:space="preserve"> </w:t>
      </w:r>
      <w:r>
        <w:t>(ed.) (1995).</w:t>
      </w:r>
      <w:r w:rsidRPr="0067430A">
        <w:t xml:space="preserve"> </w:t>
      </w:r>
      <w:r w:rsidRPr="0067430A">
        <w:rPr>
          <w:i/>
        </w:rPr>
        <w:t>Japanese Firms in Europe</w:t>
      </w:r>
      <w:r w:rsidRPr="0067430A">
        <w:t xml:space="preserve"> (</w:t>
      </w:r>
      <w:r>
        <w:t xml:space="preserve">Reading: </w:t>
      </w:r>
      <w:r w:rsidRPr="0067430A">
        <w:t>Ha</w:t>
      </w:r>
      <w:r>
        <w:t>rwood Academic Publishers</w:t>
      </w:r>
      <w:r w:rsidRPr="0067430A">
        <w:t>.</w:t>
      </w:r>
    </w:p>
    <w:p w14:paraId="076CD903" w14:textId="77777777" w:rsidR="001E1FD5" w:rsidRDefault="001E1FD5"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p>
    <w:p w14:paraId="6CE2FD7E" w14:textId="77777777" w:rsidR="001B5D44"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F11474">
        <w:rPr>
          <w:rFonts w:eastAsiaTheme="minorHAnsi"/>
          <w:bdr w:val="none" w:sz="0" w:space="0" w:color="auto"/>
          <w:lang w:val="en-GB"/>
        </w:rPr>
        <w:t>Saka, A. (2003)</w:t>
      </w:r>
      <w:r w:rsidRPr="00F11474">
        <w:rPr>
          <w:rFonts w:eastAsiaTheme="minorHAnsi"/>
          <w:i/>
          <w:bdr w:val="none" w:sz="0" w:space="0" w:color="auto"/>
          <w:lang w:val="en-GB"/>
        </w:rPr>
        <w:t>. Cross-national Appropriation of Work Systems: Japanese Firms in the UK</w:t>
      </w:r>
      <w:r w:rsidRPr="00F11474">
        <w:rPr>
          <w:rFonts w:eastAsiaTheme="minorHAnsi"/>
          <w:bdr w:val="none" w:sz="0" w:space="0" w:color="auto"/>
          <w:lang w:val="en-GB"/>
        </w:rPr>
        <w:t>. Cheltenham: Edward Elgar.</w:t>
      </w:r>
    </w:p>
    <w:p w14:paraId="0F63460F" w14:textId="77777777" w:rsidR="00C26D76" w:rsidRDefault="00C26D76"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p>
    <w:p w14:paraId="0250BC39" w14:textId="2952F02D" w:rsidR="00C26D76" w:rsidRPr="00C26D76" w:rsidRDefault="00C26D76" w:rsidP="00C26D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proofErr w:type="spellStart"/>
      <w:proofErr w:type="gramStart"/>
      <w:r w:rsidRPr="00C26D76">
        <w:rPr>
          <w:rFonts w:eastAsiaTheme="minorHAnsi"/>
          <w:bdr w:val="none" w:sz="0" w:space="0" w:color="auto"/>
        </w:rPr>
        <w:t>Schaede</w:t>
      </w:r>
      <w:proofErr w:type="spellEnd"/>
      <w:r w:rsidRPr="00C26D76">
        <w:rPr>
          <w:rFonts w:eastAsiaTheme="minorHAnsi"/>
          <w:bdr w:val="none" w:sz="0" w:space="0" w:color="auto"/>
        </w:rPr>
        <w:t>,</w:t>
      </w:r>
      <w:r>
        <w:rPr>
          <w:rFonts w:eastAsiaTheme="minorHAnsi"/>
          <w:bdr w:val="none" w:sz="0" w:space="0" w:color="auto"/>
        </w:rPr>
        <w:t xml:space="preserve"> U., and </w:t>
      </w:r>
      <w:r w:rsidRPr="00C26D76">
        <w:rPr>
          <w:rFonts w:eastAsiaTheme="minorHAnsi"/>
          <w:bdr w:val="none" w:sz="0" w:space="0" w:color="auto"/>
        </w:rPr>
        <w:t>Grimes</w:t>
      </w:r>
      <w:r>
        <w:rPr>
          <w:rFonts w:eastAsiaTheme="minorHAnsi"/>
          <w:bdr w:val="none" w:sz="0" w:space="0" w:color="auto"/>
        </w:rPr>
        <w:t>, W.W. (2003).</w:t>
      </w:r>
      <w:proofErr w:type="gramEnd"/>
      <w:r>
        <w:rPr>
          <w:rFonts w:eastAsiaTheme="minorHAnsi"/>
          <w:bdr w:val="none" w:sz="0" w:space="0" w:color="auto"/>
          <w:lang w:val="en-GB"/>
        </w:rPr>
        <w:t xml:space="preserve"> </w:t>
      </w:r>
      <w:r w:rsidRPr="00C26D76">
        <w:rPr>
          <w:rFonts w:eastAsiaTheme="minorHAnsi"/>
          <w:bCs/>
          <w:i/>
          <w:bdr w:val="none" w:sz="0" w:space="0" w:color="auto"/>
        </w:rPr>
        <w:t>Japan's Managed Globalization: Adapting to the Twenty-first Century</w:t>
      </w:r>
      <w:r>
        <w:rPr>
          <w:rFonts w:eastAsiaTheme="minorHAnsi"/>
          <w:bCs/>
          <w:bdr w:val="none" w:sz="0" w:space="0" w:color="auto"/>
        </w:rPr>
        <w:t xml:space="preserve">. New York: </w:t>
      </w:r>
      <w:r>
        <w:rPr>
          <w:rFonts w:eastAsiaTheme="minorHAnsi"/>
          <w:bdr w:val="none" w:sz="0" w:space="0" w:color="auto"/>
          <w:lang w:val="en-GB"/>
        </w:rPr>
        <w:t>M.E.</w:t>
      </w:r>
      <w:r>
        <w:rPr>
          <w:rFonts w:eastAsiaTheme="minorHAnsi"/>
          <w:bdr w:val="none" w:sz="0" w:space="0" w:color="auto"/>
        </w:rPr>
        <w:t>Sharpe, 2</w:t>
      </w:r>
      <w:r w:rsidRPr="00C26D76">
        <w:rPr>
          <w:rFonts w:eastAsiaTheme="minorHAnsi"/>
          <w:bdr w:val="none" w:sz="0" w:space="0" w:color="auto"/>
        </w:rPr>
        <w:t>003</w:t>
      </w:r>
      <w:r>
        <w:rPr>
          <w:rFonts w:eastAsiaTheme="minorHAnsi"/>
          <w:bdr w:val="none" w:sz="0" w:space="0" w:color="auto"/>
        </w:rPr>
        <w:t>.</w:t>
      </w:r>
    </w:p>
    <w:p w14:paraId="5B23C26F" w14:textId="77777777" w:rsidR="001B5D44" w:rsidRDefault="001B5D44" w:rsidP="001B5D44">
      <w:pPr>
        <w:rPr>
          <w:lang w:val="en-GB"/>
        </w:rPr>
      </w:pPr>
    </w:p>
    <w:p w14:paraId="05E6F950" w14:textId="77777777" w:rsidR="001B5D44" w:rsidRDefault="001B5D44" w:rsidP="001B5D44">
      <w:pPr>
        <w:rPr>
          <w:lang w:val="en-GB"/>
        </w:rPr>
      </w:pPr>
      <w:proofErr w:type="gramStart"/>
      <w:r w:rsidRPr="00C63C77">
        <w:rPr>
          <w:lang w:val="en-GB"/>
        </w:rPr>
        <w:t xml:space="preserve">Seki, M. </w:t>
      </w:r>
      <w:r>
        <w:rPr>
          <w:lang w:val="en-GB"/>
        </w:rPr>
        <w:t>(</w:t>
      </w:r>
      <w:r w:rsidRPr="00C63C77">
        <w:rPr>
          <w:lang w:val="en-GB"/>
        </w:rPr>
        <w:t>1997</w:t>
      </w:r>
      <w:r>
        <w:rPr>
          <w:lang w:val="en-GB"/>
        </w:rPr>
        <w:t>)</w:t>
      </w:r>
      <w:r w:rsidRPr="00C63C77">
        <w:rPr>
          <w:lang w:val="en-GB"/>
        </w:rPr>
        <w:t>.</w:t>
      </w:r>
      <w:proofErr w:type="gramEnd"/>
      <w:r w:rsidRPr="00C63C77">
        <w:rPr>
          <w:lang w:val="en-GB"/>
        </w:rPr>
        <w:t xml:space="preserve"> </w:t>
      </w:r>
      <w:proofErr w:type="spellStart"/>
      <w:r w:rsidRPr="00C63C77">
        <w:rPr>
          <w:i/>
          <w:lang w:val="en-GB"/>
        </w:rPr>
        <w:t>Kudoka</w:t>
      </w:r>
      <w:proofErr w:type="spellEnd"/>
      <w:r w:rsidRPr="00C63C77">
        <w:rPr>
          <w:i/>
          <w:lang w:val="en-GB"/>
        </w:rPr>
        <w:t xml:space="preserve"> o </w:t>
      </w:r>
      <w:proofErr w:type="spellStart"/>
      <w:r w:rsidRPr="00C63C77">
        <w:rPr>
          <w:i/>
          <w:lang w:val="en-GB"/>
        </w:rPr>
        <w:t>koete</w:t>
      </w:r>
      <w:proofErr w:type="spellEnd"/>
      <w:r w:rsidRPr="00C63C77">
        <w:rPr>
          <w:i/>
          <w:lang w:val="en-GB"/>
        </w:rPr>
        <w:t xml:space="preserve">: </w:t>
      </w:r>
      <w:proofErr w:type="spellStart"/>
      <w:r w:rsidRPr="00C63C77">
        <w:rPr>
          <w:i/>
          <w:lang w:val="en-GB"/>
        </w:rPr>
        <w:t>gijutsu</w:t>
      </w:r>
      <w:proofErr w:type="spellEnd"/>
      <w:r w:rsidRPr="00C63C77">
        <w:rPr>
          <w:i/>
          <w:lang w:val="en-GB"/>
        </w:rPr>
        <w:t xml:space="preserve"> to </w:t>
      </w:r>
      <w:proofErr w:type="spellStart"/>
      <w:r w:rsidRPr="00C63C77">
        <w:rPr>
          <w:i/>
          <w:lang w:val="en-GB"/>
        </w:rPr>
        <w:t>chiiki</w:t>
      </w:r>
      <w:proofErr w:type="spellEnd"/>
      <w:r w:rsidRPr="00C63C77">
        <w:rPr>
          <w:i/>
          <w:lang w:val="en-GB"/>
        </w:rPr>
        <w:t xml:space="preserve"> no </w:t>
      </w:r>
      <w:proofErr w:type="spellStart"/>
      <w:r w:rsidRPr="00C63C77">
        <w:rPr>
          <w:i/>
          <w:lang w:val="en-GB"/>
        </w:rPr>
        <w:t>saikochiku</w:t>
      </w:r>
      <w:proofErr w:type="spellEnd"/>
      <w:r w:rsidRPr="00C63C77">
        <w:rPr>
          <w:lang w:val="en-GB"/>
        </w:rPr>
        <w:t xml:space="preserve"> (</w:t>
      </w:r>
      <w:r w:rsidRPr="00C63C77">
        <w:rPr>
          <w:i/>
          <w:lang w:val="en-GB"/>
        </w:rPr>
        <w:t>Overcoming Hollowing Out: The Reorganization of Technique and Regions</w:t>
      </w:r>
      <w:r w:rsidRPr="00C63C77">
        <w:rPr>
          <w:lang w:val="en-GB"/>
        </w:rPr>
        <w:t xml:space="preserve">). Tokyo: Nihon Keizai </w:t>
      </w:r>
      <w:proofErr w:type="spellStart"/>
      <w:r w:rsidRPr="00C63C77">
        <w:rPr>
          <w:lang w:val="en-GB"/>
        </w:rPr>
        <w:t>Shinbunsha</w:t>
      </w:r>
      <w:proofErr w:type="spellEnd"/>
      <w:r w:rsidRPr="00C63C77">
        <w:rPr>
          <w:lang w:val="en-GB"/>
        </w:rPr>
        <w:t>.</w:t>
      </w:r>
    </w:p>
    <w:p w14:paraId="7F799433" w14:textId="77777777" w:rsidR="00E06F00" w:rsidRDefault="00E06F00" w:rsidP="001B5D44">
      <w:pPr>
        <w:rPr>
          <w:lang w:val="en-GB"/>
        </w:rPr>
      </w:pPr>
    </w:p>
    <w:p w14:paraId="4401FEFA" w14:textId="70478A9C" w:rsidR="00E06F00" w:rsidRPr="004D4C8A" w:rsidRDefault="00E06F00" w:rsidP="00E06F00">
      <w:pPr>
        <w:spacing w:line="360" w:lineRule="auto"/>
        <w:jc w:val="both"/>
        <w:rPr>
          <w:color w:val="000000"/>
          <w:lang w:val="en-GB"/>
        </w:rPr>
      </w:pPr>
      <w:proofErr w:type="spellStart"/>
      <w:proofErr w:type="gramStart"/>
      <w:r w:rsidRPr="004D4C8A">
        <w:rPr>
          <w:color w:val="000000"/>
          <w:lang w:val="en-GB"/>
        </w:rPr>
        <w:t>Sekiguchi</w:t>
      </w:r>
      <w:proofErr w:type="spellEnd"/>
      <w:r w:rsidRPr="004D4C8A">
        <w:rPr>
          <w:color w:val="000000"/>
          <w:lang w:val="en-GB"/>
        </w:rPr>
        <w:t xml:space="preserve">, S. </w:t>
      </w:r>
      <w:r>
        <w:rPr>
          <w:color w:val="000000"/>
          <w:lang w:val="en-GB"/>
        </w:rPr>
        <w:t>(</w:t>
      </w:r>
      <w:r w:rsidRPr="004D4C8A">
        <w:rPr>
          <w:color w:val="000000"/>
          <w:lang w:val="en-GB"/>
        </w:rPr>
        <w:t>1979</w:t>
      </w:r>
      <w:r>
        <w:rPr>
          <w:color w:val="000000"/>
          <w:lang w:val="en-GB"/>
        </w:rPr>
        <w:t>)</w:t>
      </w:r>
      <w:r w:rsidRPr="004D4C8A">
        <w:rPr>
          <w:color w:val="000000"/>
          <w:lang w:val="en-GB"/>
        </w:rPr>
        <w:t>.</w:t>
      </w:r>
      <w:proofErr w:type="gramEnd"/>
      <w:r w:rsidRPr="004D4C8A">
        <w:rPr>
          <w:color w:val="000000"/>
          <w:lang w:val="en-GB"/>
        </w:rPr>
        <w:t xml:space="preserve"> </w:t>
      </w:r>
      <w:r>
        <w:rPr>
          <w:i/>
          <w:color w:val="000000"/>
          <w:lang w:val="en-GB"/>
        </w:rPr>
        <w:t>Japan’s Direct Foreign I</w:t>
      </w:r>
      <w:r w:rsidRPr="004D4C8A">
        <w:rPr>
          <w:i/>
          <w:color w:val="000000"/>
          <w:lang w:val="en-GB"/>
        </w:rPr>
        <w:t>nvestment.</w:t>
      </w:r>
      <w:r w:rsidRPr="004D4C8A">
        <w:rPr>
          <w:color w:val="000000"/>
          <w:lang w:val="en-GB"/>
        </w:rPr>
        <w:t xml:space="preserve"> </w:t>
      </w:r>
      <w:r>
        <w:rPr>
          <w:color w:val="000000"/>
          <w:lang w:val="en-GB"/>
        </w:rPr>
        <w:t xml:space="preserve">Totowa, New Jersey: Rowan and </w:t>
      </w:r>
      <w:proofErr w:type="spellStart"/>
      <w:r>
        <w:rPr>
          <w:color w:val="000000"/>
          <w:lang w:val="en-GB"/>
        </w:rPr>
        <w:t>Allanheld</w:t>
      </w:r>
      <w:proofErr w:type="spellEnd"/>
      <w:r>
        <w:rPr>
          <w:color w:val="000000"/>
          <w:lang w:val="en-GB"/>
        </w:rPr>
        <w:t>.</w:t>
      </w:r>
    </w:p>
    <w:p w14:paraId="08F73580" w14:textId="77777777" w:rsidR="001B5D44" w:rsidRDefault="001B5D44" w:rsidP="001B5D44">
      <w:pPr>
        <w:rPr>
          <w:lang w:val="en-GB"/>
        </w:rPr>
      </w:pPr>
    </w:p>
    <w:p w14:paraId="6FFFCC0B" w14:textId="43F3D175" w:rsidR="005561DD" w:rsidRDefault="005561DD" w:rsidP="001B5D44">
      <w:pPr>
        <w:rPr>
          <w:lang w:val="en-GB"/>
        </w:rPr>
      </w:pPr>
      <w:proofErr w:type="gramStart"/>
      <w:r>
        <w:rPr>
          <w:lang w:val="en-GB"/>
        </w:rPr>
        <w:t>Solis, M. (2004).</w:t>
      </w:r>
      <w:proofErr w:type="gramEnd"/>
      <w:r>
        <w:rPr>
          <w:lang w:val="en-GB"/>
        </w:rPr>
        <w:t xml:space="preserve"> </w:t>
      </w:r>
      <w:proofErr w:type="gramStart"/>
      <w:r w:rsidRPr="005561DD">
        <w:rPr>
          <w:i/>
          <w:lang w:val="en-GB"/>
        </w:rPr>
        <w:t>Banking on Multinationals: Public Credit and the Export of Japanese Sunset Industries</w:t>
      </w:r>
      <w:r>
        <w:rPr>
          <w:lang w:val="en-GB"/>
        </w:rPr>
        <w:t>.</w:t>
      </w:r>
      <w:proofErr w:type="gramEnd"/>
      <w:r>
        <w:rPr>
          <w:lang w:val="en-GB"/>
        </w:rPr>
        <w:t xml:space="preserve"> Stanford: Stanford University Press.</w:t>
      </w:r>
    </w:p>
    <w:p w14:paraId="1F969C88" w14:textId="77777777" w:rsidR="005561DD" w:rsidRDefault="005561DD" w:rsidP="001B5D44">
      <w:pPr>
        <w:rPr>
          <w:lang w:val="en-GB"/>
        </w:rPr>
      </w:pPr>
    </w:p>
    <w:p w14:paraId="7BB760CC" w14:textId="1CF1009D" w:rsidR="005561DD" w:rsidRDefault="00CD5ACD" w:rsidP="001B5D44">
      <w:pPr>
        <w:rPr>
          <w:lang w:val="en-GB"/>
        </w:rPr>
      </w:pPr>
      <w:proofErr w:type="gramStart"/>
      <w:r>
        <w:rPr>
          <w:lang w:val="en-GB"/>
        </w:rPr>
        <w:t>Solis, M. (2005).</w:t>
      </w:r>
      <w:proofErr w:type="gramEnd"/>
      <w:r>
        <w:rPr>
          <w:lang w:val="en-GB"/>
        </w:rPr>
        <w:t xml:space="preserve"> ‘</w:t>
      </w:r>
      <w:r w:rsidR="005561DD">
        <w:rPr>
          <w:lang w:val="en-GB"/>
        </w:rPr>
        <w:t xml:space="preserve">From </w:t>
      </w:r>
      <w:r>
        <w:rPr>
          <w:lang w:val="en-GB"/>
        </w:rPr>
        <w:t>iron</w:t>
      </w:r>
      <w:r w:rsidR="005561DD">
        <w:rPr>
          <w:lang w:val="en-GB"/>
        </w:rPr>
        <w:t xml:space="preserve"> do</w:t>
      </w:r>
      <w:r>
        <w:rPr>
          <w:lang w:val="en-GB"/>
        </w:rPr>
        <w:t>o</w:t>
      </w:r>
      <w:r w:rsidR="005561DD">
        <w:rPr>
          <w:lang w:val="en-GB"/>
        </w:rPr>
        <w:t xml:space="preserve">rs to paper screens: </w:t>
      </w:r>
      <w:r>
        <w:rPr>
          <w:lang w:val="en-GB"/>
        </w:rPr>
        <w:t xml:space="preserve">the </w:t>
      </w:r>
      <w:r w:rsidR="005561DD">
        <w:rPr>
          <w:lang w:val="en-GB"/>
        </w:rPr>
        <w:t>Japanese</w:t>
      </w:r>
      <w:r>
        <w:rPr>
          <w:lang w:val="en-GB"/>
        </w:rPr>
        <w:t xml:space="preserve"> state and multinational investment’. In </w:t>
      </w:r>
      <w:proofErr w:type="spellStart"/>
      <w:r>
        <w:rPr>
          <w:lang w:val="en-GB"/>
        </w:rPr>
        <w:t>Pekaanan</w:t>
      </w:r>
      <w:proofErr w:type="spellEnd"/>
      <w:r>
        <w:rPr>
          <w:lang w:val="en-GB"/>
        </w:rPr>
        <w:t xml:space="preserve">, S.M. and Tsai, K.S., </w:t>
      </w:r>
      <w:proofErr w:type="spellStart"/>
      <w:proofErr w:type="gramStart"/>
      <w:r>
        <w:rPr>
          <w:lang w:val="en-GB"/>
        </w:rPr>
        <w:t>eds</w:t>
      </w:r>
      <w:proofErr w:type="spellEnd"/>
      <w:proofErr w:type="gramEnd"/>
      <w:r>
        <w:rPr>
          <w:lang w:val="en-GB"/>
        </w:rPr>
        <w:t xml:space="preserve">, </w:t>
      </w:r>
      <w:r w:rsidRPr="00CD5ACD">
        <w:rPr>
          <w:i/>
          <w:lang w:val="en-GB"/>
        </w:rPr>
        <w:t>Japan and China in the World Political Economy</w:t>
      </w:r>
      <w:r>
        <w:rPr>
          <w:lang w:val="en-GB"/>
        </w:rPr>
        <w:t>. London: Routledge.</w:t>
      </w:r>
    </w:p>
    <w:p w14:paraId="2EA296E8" w14:textId="77777777" w:rsidR="00CD5ACD" w:rsidRDefault="00CD5ACD" w:rsidP="001B5D44">
      <w:pPr>
        <w:jc w:val="both"/>
        <w:rPr>
          <w:lang w:val="en-GB"/>
        </w:rPr>
      </w:pPr>
    </w:p>
    <w:p w14:paraId="0ECC3543" w14:textId="77777777" w:rsidR="001B5D44" w:rsidRPr="004B4180" w:rsidRDefault="001B5D44" w:rsidP="001B5D44">
      <w:pPr>
        <w:jc w:val="both"/>
        <w:rPr>
          <w:i/>
          <w:lang w:val="en-GB"/>
        </w:rPr>
      </w:pPr>
      <w:r w:rsidRPr="00F11474">
        <w:rPr>
          <w:lang w:val="en-GB"/>
        </w:rPr>
        <w:t xml:space="preserve">Stewart, P. (1998). Out of chaos comes order: from </w:t>
      </w:r>
      <w:proofErr w:type="spellStart"/>
      <w:r w:rsidRPr="00F11474">
        <w:rPr>
          <w:lang w:val="en-GB"/>
        </w:rPr>
        <w:t>Japanization</w:t>
      </w:r>
      <w:proofErr w:type="spellEnd"/>
      <w:r w:rsidRPr="00F11474">
        <w:rPr>
          <w:lang w:val="en-GB"/>
        </w:rPr>
        <w:t xml:space="preserve"> to Lean Production. </w:t>
      </w:r>
      <w:r w:rsidRPr="00F11474">
        <w:rPr>
          <w:i/>
          <w:lang w:val="en-GB"/>
        </w:rPr>
        <w:t>Employee</w:t>
      </w:r>
      <w:r>
        <w:rPr>
          <w:i/>
          <w:lang w:val="en-GB"/>
        </w:rPr>
        <w:t xml:space="preserve"> </w:t>
      </w:r>
      <w:r w:rsidRPr="00F11474">
        <w:rPr>
          <w:i/>
          <w:lang w:val="en-GB"/>
        </w:rPr>
        <w:t>Relations</w:t>
      </w:r>
      <w:r w:rsidRPr="00F11474">
        <w:rPr>
          <w:lang w:val="en-GB"/>
        </w:rPr>
        <w:t xml:space="preserve"> 20 (3): 213–223.</w:t>
      </w:r>
    </w:p>
    <w:p w14:paraId="4B2402F0" w14:textId="77777777" w:rsidR="001B5D44" w:rsidRDefault="001B5D44" w:rsidP="001B5D44">
      <w:pPr>
        <w:rPr>
          <w:bCs/>
          <w:lang w:val="en-GB" w:eastAsia="zh-CN"/>
        </w:rPr>
      </w:pPr>
    </w:p>
    <w:p w14:paraId="72F07361" w14:textId="77777777" w:rsidR="001E1FD5" w:rsidRPr="0067430A" w:rsidRDefault="001E1FD5" w:rsidP="001E1F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roofErr w:type="gramStart"/>
      <w:r w:rsidRPr="0067430A">
        <w:t>Strange,</w:t>
      </w:r>
      <w:r>
        <w:t xml:space="preserve"> R. (1993).</w:t>
      </w:r>
      <w:proofErr w:type="gramEnd"/>
      <w:r w:rsidRPr="0067430A">
        <w:t xml:space="preserve"> </w:t>
      </w:r>
      <w:proofErr w:type="gramStart"/>
      <w:r w:rsidRPr="0067430A">
        <w:rPr>
          <w:i/>
          <w:iCs/>
        </w:rPr>
        <w:t>Japanese Manufacturing Investment in Europe</w:t>
      </w:r>
      <w:r>
        <w:t>.</w:t>
      </w:r>
      <w:proofErr w:type="gramEnd"/>
      <w:r>
        <w:t xml:space="preserve"> London: Routledge.</w:t>
      </w:r>
    </w:p>
    <w:p w14:paraId="2977C5EA" w14:textId="77777777" w:rsidR="001E1FD5" w:rsidRDefault="001E1FD5" w:rsidP="001B5D44">
      <w:pPr>
        <w:rPr>
          <w:bCs/>
          <w:lang w:val="en-GB" w:eastAsia="zh-CN"/>
        </w:rPr>
      </w:pPr>
    </w:p>
    <w:p w14:paraId="3F91827C" w14:textId="77777777" w:rsidR="001B5D44" w:rsidRPr="00F11474"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en-GB"/>
        </w:rPr>
      </w:pPr>
      <w:r w:rsidRPr="00F11474">
        <w:rPr>
          <w:rFonts w:eastAsiaTheme="minorHAnsi"/>
          <w:color w:val="000000"/>
          <w:bdr w:val="none" w:sz="0" w:space="0" w:color="auto"/>
          <w:lang w:val="en-GB"/>
        </w:rPr>
        <w:t xml:space="preserve">Taylor, B. (1999). </w:t>
      </w:r>
      <w:proofErr w:type="gramStart"/>
      <w:r w:rsidRPr="00F11474">
        <w:rPr>
          <w:rFonts w:eastAsiaTheme="minorHAnsi"/>
          <w:color w:val="000000"/>
          <w:bdr w:val="none" w:sz="0" w:space="0" w:color="auto"/>
          <w:lang w:val="en-GB"/>
        </w:rPr>
        <w:t>Japanese management style in China?</w:t>
      </w:r>
      <w:proofErr w:type="gramEnd"/>
      <w:r w:rsidRPr="00F11474">
        <w:rPr>
          <w:rFonts w:eastAsiaTheme="minorHAnsi"/>
          <w:color w:val="000000"/>
          <w:bdr w:val="none" w:sz="0" w:space="0" w:color="auto"/>
          <w:lang w:val="en-GB"/>
        </w:rPr>
        <w:t xml:space="preserve"> Production practices in Japanese manufacturing plants. </w:t>
      </w:r>
      <w:proofErr w:type="gramStart"/>
      <w:r w:rsidRPr="00F11474">
        <w:rPr>
          <w:rFonts w:eastAsiaTheme="minorHAnsi"/>
          <w:i/>
          <w:color w:val="000000"/>
          <w:bdr w:val="none" w:sz="0" w:space="0" w:color="auto"/>
          <w:lang w:val="en-GB"/>
        </w:rPr>
        <w:t>New Technology, Work and Employment Journal</w:t>
      </w:r>
      <w:r w:rsidRPr="00F11474">
        <w:rPr>
          <w:rFonts w:eastAsiaTheme="minorHAnsi"/>
          <w:color w:val="000000"/>
          <w:bdr w:val="none" w:sz="0" w:space="0" w:color="auto"/>
          <w:lang w:val="en-GB"/>
        </w:rPr>
        <w:t xml:space="preserve"> 14 (2).</w:t>
      </w:r>
      <w:proofErr w:type="gramEnd"/>
    </w:p>
    <w:p w14:paraId="4C47ABF5" w14:textId="77777777" w:rsidR="001B5D44" w:rsidRPr="00F11474"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en-GB"/>
        </w:rPr>
      </w:pPr>
    </w:p>
    <w:p w14:paraId="749CB8D5" w14:textId="0B0F75FA" w:rsidR="001B5D44"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en-GB"/>
        </w:rPr>
      </w:pPr>
      <w:r w:rsidRPr="00F11474">
        <w:rPr>
          <w:rFonts w:eastAsiaTheme="minorHAnsi"/>
          <w:color w:val="000000"/>
          <w:bdr w:val="none" w:sz="0" w:space="0" w:color="auto"/>
          <w:lang w:val="en-GB"/>
        </w:rPr>
        <w:t xml:space="preserve">Taylor, B. (2001). The management of labour in Japanese manufacturing plants in China. </w:t>
      </w:r>
      <w:r w:rsidRPr="00F11474">
        <w:rPr>
          <w:rFonts w:eastAsiaTheme="minorHAnsi"/>
          <w:i/>
          <w:color w:val="000000"/>
          <w:bdr w:val="none" w:sz="0" w:space="0" w:color="auto"/>
          <w:lang w:val="en-GB"/>
        </w:rPr>
        <w:t>International Journal of Human Resource Management</w:t>
      </w:r>
      <w:r w:rsidRPr="00F11474">
        <w:rPr>
          <w:rFonts w:eastAsiaTheme="minorHAnsi"/>
          <w:color w:val="000000"/>
          <w:bdr w:val="none" w:sz="0" w:space="0" w:color="auto"/>
          <w:lang w:val="en-GB"/>
        </w:rPr>
        <w:t xml:space="preserve"> 12 (4): 601–620</w:t>
      </w:r>
      <w:r w:rsidR="008558A1">
        <w:rPr>
          <w:rFonts w:eastAsiaTheme="minorHAnsi"/>
          <w:color w:val="000000"/>
          <w:bdr w:val="none" w:sz="0" w:space="0" w:color="auto"/>
          <w:lang w:val="en-GB"/>
        </w:rPr>
        <w:t>.</w:t>
      </w:r>
    </w:p>
    <w:p w14:paraId="73E3F3DE" w14:textId="77777777" w:rsidR="008558A1" w:rsidRDefault="008558A1"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en-GB"/>
        </w:rPr>
      </w:pPr>
    </w:p>
    <w:p w14:paraId="6B2DA1B4" w14:textId="5AA635B0" w:rsidR="008558A1" w:rsidRPr="00F11474" w:rsidRDefault="008558A1"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en-GB"/>
        </w:rPr>
      </w:pPr>
      <w:proofErr w:type="gramStart"/>
      <w:r w:rsidRPr="002E4E06">
        <w:rPr>
          <w:rFonts w:ascii="Times" w:hAnsi="Times"/>
        </w:rPr>
        <w:t>Tong, X.G. (2015).</w:t>
      </w:r>
      <w:proofErr w:type="gramEnd"/>
      <w:r w:rsidRPr="002E4E06">
        <w:rPr>
          <w:rFonts w:ascii="Times" w:hAnsi="Times"/>
        </w:rPr>
        <w:t xml:space="preserve"> </w:t>
      </w:r>
      <w:proofErr w:type="gramStart"/>
      <w:r w:rsidRPr="002E4E06">
        <w:rPr>
          <w:rFonts w:ascii="Times" w:hAnsi="Times"/>
        </w:rPr>
        <w:t>The internationalization of the Chinese National Petroleum Corporation.</w:t>
      </w:r>
      <w:proofErr w:type="gramEnd"/>
      <w:r w:rsidRPr="002E4E06">
        <w:rPr>
          <w:rFonts w:ascii="Times" w:hAnsi="Times"/>
        </w:rPr>
        <w:t xml:space="preserve"> </w:t>
      </w:r>
      <w:r w:rsidRPr="002E4E06">
        <w:rPr>
          <w:rFonts w:ascii="Times" w:eastAsia="Hiragino Sans GB W3" w:hAnsi="Times" w:cs="Hiragino Sans GB W3"/>
          <w:color w:val="262626"/>
        </w:rPr>
        <w:t>Oil Observer, 9</w:t>
      </w:r>
      <w:r w:rsidRPr="002E4E06">
        <w:rPr>
          <w:rFonts w:ascii="Times" w:eastAsia="Hiragino Sans GB W3" w:hAnsi="Times" w:cs="Hiragino Sans GB W3"/>
          <w:color w:val="262626"/>
          <w:vertAlign w:val="superscript"/>
        </w:rPr>
        <w:t>th</w:t>
      </w:r>
      <w:r w:rsidRPr="002E4E06">
        <w:rPr>
          <w:rFonts w:ascii="Times" w:eastAsia="Hiragino Sans GB W3" w:hAnsi="Times" w:cs="Hiragino Sans GB W3"/>
          <w:color w:val="262626"/>
        </w:rPr>
        <w:t xml:space="preserve"> January. Available at:</w:t>
      </w:r>
      <w:r>
        <w:rPr>
          <w:rFonts w:ascii="Times" w:eastAsia="Hiragino Sans GB W3" w:hAnsi="Times" w:cs="Hiragino Sans GB W3"/>
          <w:color w:val="262626"/>
        </w:rPr>
        <w:t xml:space="preserve"> </w:t>
      </w:r>
      <w:hyperlink r:id="rId10" w:history="1">
        <w:r w:rsidRPr="002E4E06">
          <w:rPr>
            <w:rStyle w:val="Hyperlink"/>
            <w:rFonts w:ascii="Times" w:eastAsia="Hiragino Sans GB W3" w:hAnsi="Times"/>
          </w:rPr>
          <w:t>http://oilobserver.com/history/article/1407</w:t>
        </w:r>
      </w:hyperlink>
      <w:r>
        <w:rPr>
          <w:rFonts w:ascii="Times" w:eastAsia="Hiragino Sans GB W3" w:hAnsi="Times"/>
        </w:rPr>
        <w:t>.</w:t>
      </w:r>
    </w:p>
    <w:p w14:paraId="3B6BB39F" w14:textId="77777777" w:rsidR="001B5D44" w:rsidRDefault="001B5D44" w:rsidP="001B5D44">
      <w:pPr>
        <w:rPr>
          <w:bCs/>
          <w:lang w:val="en-GB" w:eastAsia="zh-CN"/>
        </w:rPr>
      </w:pPr>
    </w:p>
    <w:p w14:paraId="2DD6B880" w14:textId="77777777" w:rsidR="001B5D44" w:rsidRPr="000C5018" w:rsidRDefault="001B5D44" w:rsidP="001B5D44">
      <w:pPr>
        <w:rPr>
          <w:b/>
          <w:bCs/>
          <w:lang w:val="en-GB" w:eastAsia="zh-CN"/>
        </w:rPr>
      </w:pPr>
      <w:proofErr w:type="spellStart"/>
      <w:r>
        <w:rPr>
          <w:bCs/>
          <w:lang w:val="en-GB" w:eastAsia="zh-CN"/>
        </w:rPr>
        <w:t>Thurow</w:t>
      </w:r>
      <w:proofErr w:type="spellEnd"/>
      <w:r>
        <w:rPr>
          <w:bCs/>
          <w:lang w:val="en-GB" w:eastAsia="zh-CN"/>
        </w:rPr>
        <w:t xml:space="preserve">, L.C. (1993). </w:t>
      </w:r>
      <w:proofErr w:type="gramStart"/>
      <w:r>
        <w:rPr>
          <w:bCs/>
          <w:lang w:val="en-GB" w:eastAsia="zh-CN"/>
        </w:rPr>
        <w:t>Head to head: the coming economic battle a</w:t>
      </w:r>
      <w:r w:rsidRPr="000C5018">
        <w:rPr>
          <w:bCs/>
          <w:lang w:val="en-GB" w:eastAsia="zh-CN"/>
        </w:rPr>
        <w:t>mong Japan, Europe, and America</w:t>
      </w:r>
      <w:r>
        <w:rPr>
          <w:bCs/>
          <w:lang w:val="en-GB" w:eastAsia="zh-CN"/>
        </w:rPr>
        <w:t>.</w:t>
      </w:r>
      <w:proofErr w:type="gramEnd"/>
      <w:r>
        <w:rPr>
          <w:bCs/>
          <w:lang w:val="en-GB" w:eastAsia="zh-CN"/>
        </w:rPr>
        <w:t xml:space="preserve"> New York: Warner Books.</w:t>
      </w:r>
    </w:p>
    <w:p w14:paraId="1545A275" w14:textId="77777777" w:rsidR="001E1FD5" w:rsidRDefault="001E1FD5" w:rsidP="001E1F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eastAsia="zh-CN"/>
        </w:rPr>
      </w:pPr>
    </w:p>
    <w:p w14:paraId="40247681" w14:textId="4DDFBD6C" w:rsidR="001E1FD5" w:rsidRPr="0067430A" w:rsidRDefault="001E1FD5" w:rsidP="001E1F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roofErr w:type="gramStart"/>
      <w:r w:rsidRPr="0067430A">
        <w:t>Trevor,</w:t>
      </w:r>
      <w:r>
        <w:t xml:space="preserve"> M. (1983).</w:t>
      </w:r>
      <w:proofErr w:type="gramEnd"/>
      <w:r w:rsidRPr="0067430A">
        <w:t xml:space="preserve"> </w:t>
      </w:r>
      <w:r w:rsidRPr="0067430A">
        <w:rPr>
          <w:i/>
          <w:iCs/>
        </w:rPr>
        <w:t>Japan’s Reluctant Multinationals: Japanese Management at Home and Abroad</w:t>
      </w:r>
      <w:r>
        <w:t>. London: Bloomsbury Academic.</w:t>
      </w:r>
    </w:p>
    <w:p w14:paraId="3598C0AD" w14:textId="77777777" w:rsidR="001E1FD5" w:rsidRDefault="001E1FD5" w:rsidP="001B5D44">
      <w:pPr>
        <w:rPr>
          <w:lang w:val="en-GB" w:eastAsia="zh-CN"/>
        </w:rPr>
      </w:pPr>
    </w:p>
    <w:p w14:paraId="7DF18E19" w14:textId="77777777" w:rsidR="001B5D44" w:rsidRPr="00F11474"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en-GB"/>
        </w:rPr>
      </w:pPr>
      <w:bookmarkStart w:id="16" w:name="AU749"/>
      <w:r w:rsidRPr="00F11474">
        <w:rPr>
          <w:rFonts w:eastAsiaTheme="minorHAnsi"/>
          <w:color w:val="000000"/>
          <w:bdr w:val="none" w:sz="0" w:space="0" w:color="auto"/>
          <w:lang w:val="en-GB"/>
        </w:rPr>
        <w:t xml:space="preserve">Turnbull, P. (1986). </w:t>
      </w:r>
      <w:proofErr w:type="gramStart"/>
      <w:r w:rsidRPr="00F11474">
        <w:rPr>
          <w:rFonts w:eastAsiaTheme="minorHAnsi"/>
          <w:color w:val="000000"/>
          <w:bdr w:val="none" w:sz="0" w:space="0" w:color="auto"/>
          <w:lang w:val="en-GB"/>
        </w:rPr>
        <w:t>The ‘</w:t>
      </w:r>
      <w:proofErr w:type="spellStart"/>
      <w:r w:rsidRPr="00F11474">
        <w:rPr>
          <w:rFonts w:eastAsiaTheme="minorHAnsi"/>
          <w:color w:val="000000"/>
          <w:bdr w:val="none" w:sz="0" w:space="0" w:color="auto"/>
          <w:lang w:val="en-GB"/>
        </w:rPr>
        <w:t>Japanisation</w:t>
      </w:r>
      <w:proofErr w:type="spellEnd"/>
      <w:r w:rsidRPr="00F11474">
        <w:rPr>
          <w:rFonts w:eastAsiaTheme="minorHAnsi"/>
          <w:color w:val="000000"/>
          <w:bdr w:val="none" w:sz="0" w:space="0" w:color="auto"/>
          <w:lang w:val="en-GB"/>
        </w:rPr>
        <w:t>’ of production and industrial relations at Lucas Electrical.</w:t>
      </w:r>
      <w:proofErr w:type="gramEnd"/>
      <w:r>
        <w:rPr>
          <w:rFonts w:eastAsiaTheme="minorHAnsi"/>
          <w:color w:val="000000"/>
          <w:bdr w:val="none" w:sz="0" w:space="0" w:color="auto"/>
          <w:lang w:val="en-GB"/>
        </w:rPr>
        <w:t xml:space="preserve"> </w:t>
      </w:r>
      <w:r w:rsidRPr="00F11474">
        <w:rPr>
          <w:rFonts w:eastAsiaTheme="minorHAnsi"/>
          <w:i/>
          <w:color w:val="000000"/>
          <w:bdr w:val="none" w:sz="0" w:space="0" w:color="auto"/>
          <w:lang w:val="en-GB"/>
        </w:rPr>
        <w:t>Industrial Relations Journal</w:t>
      </w:r>
      <w:r w:rsidRPr="00F11474">
        <w:rPr>
          <w:rFonts w:eastAsiaTheme="minorHAnsi"/>
          <w:color w:val="000000"/>
          <w:bdr w:val="none" w:sz="0" w:space="0" w:color="auto"/>
          <w:lang w:val="en-GB"/>
        </w:rPr>
        <w:t xml:space="preserve"> 17 (3): 193–206</w:t>
      </w:r>
    </w:p>
    <w:p w14:paraId="36E55D27" w14:textId="77777777" w:rsidR="001B5D44" w:rsidRDefault="001B5D44" w:rsidP="001B5D44">
      <w:pPr>
        <w:rPr>
          <w:lang w:val="en-GB" w:eastAsia="zh-CN"/>
        </w:rPr>
      </w:pPr>
    </w:p>
    <w:p w14:paraId="1833759D" w14:textId="77777777" w:rsidR="001B5D44" w:rsidRDefault="001B5D44" w:rsidP="001B5D44">
      <w:pPr>
        <w:rPr>
          <w:lang w:eastAsia="zh-CN"/>
        </w:rPr>
      </w:pPr>
      <w:proofErr w:type="spellStart"/>
      <w:proofErr w:type="gramStart"/>
      <w:r w:rsidRPr="0078418A">
        <w:rPr>
          <w:lang w:val="en-GB" w:eastAsia="zh-CN"/>
        </w:rPr>
        <w:t>Udagawa</w:t>
      </w:r>
      <w:proofErr w:type="spellEnd"/>
      <w:r w:rsidRPr="0078418A">
        <w:rPr>
          <w:lang w:eastAsia="zh-CN"/>
        </w:rPr>
        <w:t xml:space="preserve">, </w:t>
      </w:r>
      <w:r w:rsidRPr="0078418A">
        <w:rPr>
          <w:lang w:val="en-GB" w:eastAsia="zh-CN"/>
        </w:rPr>
        <w:t>M.</w:t>
      </w:r>
      <w:bookmarkEnd w:id="16"/>
      <w:r>
        <w:rPr>
          <w:lang w:val="en-GB" w:eastAsia="zh-CN"/>
        </w:rPr>
        <w:t xml:space="preserve"> (1990)</w:t>
      </w:r>
      <w:r>
        <w:rPr>
          <w:lang w:eastAsia="zh-CN"/>
        </w:rPr>
        <w:t>.</w:t>
      </w:r>
      <w:proofErr w:type="gramEnd"/>
      <w:r w:rsidRPr="0078418A">
        <w:rPr>
          <w:lang w:eastAsia="zh-CN"/>
        </w:rPr>
        <w:t xml:space="preserve"> </w:t>
      </w:r>
      <w:proofErr w:type="gramStart"/>
      <w:r w:rsidRPr="0078418A">
        <w:rPr>
          <w:lang w:val="en-GB" w:eastAsia="zh-CN"/>
        </w:rPr>
        <w:t>Business management</w:t>
      </w:r>
      <w:r w:rsidRPr="0078418A">
        <w:rPr>
          <w:lang w:val="en-GB" w:eastAsia="zh-CN"/>
        </w:rPr>
        <w:fldChar w:fldCharType="begin"/>
      </w:r>
      <w:r w:rsidRPr="0078418A">
        <w:rPr>
          <w:lang w:eastAsia="zh-CN"/>
        </w:rPr>
        <w:instrText xml:space="preserve"> XE "management" </w:instrText>
      </w:r>
      <w:r w:rsidRPr="0078418A">
        <w:rPr>
          <w:lang w:val="en-GB" w:eastAsia="zh-CN"/>
        </w:rPr>
        <w:fldChar w:fldCharType="end"/>
      </w:r>
      <w:r w:rsidRPr="0078418A">
        <w:rPr>
          <w:lang w:val="en-GB" w:eastAsia="zh-CN"/>
        </w:rPr>
        <w:t xml:space="preserve"> and foreign-affiliated companies in Japan</w:t>
      </w:r>
      <w:r w:rsidRPr="0078418A">
        <w:rPr>
          <w:lang w:val="en-GB" w:eastAsia="zh-CN"/>
        </w:rPr>
        <w:fldChar w:fldCharType="begin"/>
      </w:r>
      <w:r w:rsidRPr="0078418A">
        <w:rPr>
          <w:lang w:eastAsia="zh-CN"/>
        </w:rPr>
        <w:instrText xml:space="preserve"> XE "Japan" </w:instrText>
      </w:r>
      <w:r w:rsidRPr="0078418A">
        <w:rPr>
          <w:lang w:val="en-GB" w:eastAsia="zh-CN"/>
        </w:rPr>
        <w:fldChar w:fldCharType="end"/>
      </w:r>
      <w:r w:rsidRPr="0078418A">
        <w:rPr>
          <w:lang w:val="en-GB" w:eastAsia="zh-CN"/>
        </w:rPr>
        <w:t xml:space="preserve"> before World War II</w:t>
      </w:r>
      <w:r>
        <w:rPr>
          <w:lang w:eastAsia="zh-CN"/>
        </w:rPr>
        <w:t>.</w:t>
      </w:r>
      <w:proofErr w:type="gramEnd"/>
      <w:r>
        <w:rPr>
          <w:lang w:eastAsia="zh-CN"/>
        </w:rPr>
        <w:t xml:space="preserve"> In</w:t>
      </w:r>
      <w:r w:rsidRPr="0078418A">
        <w:rPr>
          <w:lang w:eastAsia="zh-CN"/>
        </w:rPr>
        <w:t xml:space="preserve"> </w:t>
      </w:r>
      <w:bookmarkStart w:id="17" w:name="AU750"/>
      <w:proofErr w:type="spellStart"/>
      <w:r w:rsidRPr="0078418A">
        <w:rPr>
          <w:lang w:val="en-GB" w:eastAsia="zh-CN"/>
        </w:rPr>
        <w:t>T.Yuzawa</w:t>
      </w:r>
      <w:bookmarkEnd w:id="17"/>
      <w:proofErr w:type="spellEnd"/>
      <w:r w:rsidRPr="0078418A">
        <w:rPr>
          <w:lang w:eastAsia="zh-CN"/>
        </w:rPr>
        <w:t xml:space="preserve"> and </w:t>
      </w:r>
      <w:bookmarkStart w:id="18" w:name="AU751"/>
      <w:proofErr w:type="spellStart"/>
      <w:r w:rsidRPr="0078418A">
        <w:rPr>
          <w:lang w:val="en-GB" w:eastAsia="zh-CN"/>
        </w:rPr>
        <w:t>M.Udagawa</w:t>
      </w:r>
      <w:bookmarkEnd w:id="18"/>
      <w:proofErr w:type="spellEnd"/>
      <w:r w:rsidRPr="0078418A">
        <w:rPr>
          <w:lang w:eastAsia="zh-CN"/>
        </w:rPr>
        <w:t xml:space="preserve">, </w:t>
      </w:r>
      <w:proofErr w:type="spellStart"/>
      <w:proofErr w:type="gramStart"/>
      <w:r w:rsidRPr="0078418A">
        <w:rPr>
          <w:lang w:eastAsia="zh-CN"/>
        </w:rPr>
        <w:t>eds</w:t>
      </w:r>
      <w:proofErr w:type="spellEnd"/>
      <w:proofErr w:type="gramEnd"/>
      <w:r w:rsidRPr="0078418A">
        <w:rPr>
          <w:lang w:eastAsia="zh-CN"/>
        </w:rPr>
        <w:t xml:space="preserve">, </w:t>
      </w:r>
      <w:r w:rsidRPr="0078418A">
        <w:rPr>
          <w:i/>
          <w:lang w:val="en-GB" w:eastAsia="zh-CN"/>
        </w:rPr>
        <w:t>Foreign Business in Japan before World War II</w:t>
      </w:r>
      <w:r>
        <w:rPr>
          <w:lang w:eastAsia="zh-CN"/>
        </w:rPr>
        <w:t xml:space="preserve">. </w:t>
      </w:r>
      <w:r w:rsidRPr="0078418A">
        <w:rPr>
          <w:lang w:val="en-GB" w:eastAsia="zh-CN"/>
        </w:rPr>
        <w:t>Tokyo</w:t>
      </w:r>
      <w:r>
        <w:rPr>
          <w:lang w:val="en-GB" w:eastAsia="zh-CN"/>
        </w:rPr>
        <w:t>: Tokyo</w:t>
      </w:r>
      <w:r w:rsidRPr="0078418A">
        <w:rPr>
          <w:lang w:val="en-GB" w:eastAsia="zh-CN"/>
        </w:rPr>
        <w:fldChar w:fldCharType="begin"/>
      </w:r>
      <w:r w:rsidRPr="0078418A">
        <w:rPr>
          <w:lang w:eastAsia="zh-CN"/>
        </w:rPr>
        <w:instrText xml:space="preserve"> XE "Tokyo" </w:instrText>
      </w:r>
      <w:r w:rsidRPr="0078418A">
        <w:rPr>
          <w:lang w:val="en-GB" w:eastAsia="zh-CN"/>
        </w:rPr>
        <w:fldChar w:fldCharType="end"/>
      </w:r>
      <w:r w:rsidRPr="0078418A">
        <w:rPr>
          <w:lang w:val="en-GB" w:eastAsia="zh-CN"/>
        </w:rPr>
        <w:t xml:space="preserve"> University Press</w:t>
      </w:r>
      <w:r>
        <w:rPr>
          <w:lang w:eastAsia="zh-CN"/>
        </w:rPr>
        <w:t>.</w:t>
      </w:r>
    </w:p>
    <w:p w14:paraId="0933D6B7" w14:textId="77777777" w:rsidR="001B5D44" w:rsidRDefault="001B5D44" w:rsidP="001B5D44">
      <w:pPr>
        <w:rPr>
          <w:lang w:eastAsia="zh-CN"/>
        </w:rPr>
      </w:pPr>
    </w:p>
    <w:p w14:paraId="24C0D352" w14:textId="77777777" w:rsidR="001B5D44" w:rsidRPr="00B83AA3" w:rsidRDefault="001B5D44" w:rsidP="001B5D44">
      <w:pPr>
        <w:rPr>
          <w:lang w:eastAsia="zh-CN"/>
        </w:rPr>
      </w:pPr>
      <w:proofErr w:type="gramStart"/>
      <w:r w:rsidRPr="00B83AA3">
        <w:rPr>
          <w:lang w:eastAsia="zh-CN"/>
        </w:rPr>
        <w:t>United Nations Conference on</w:t>
      </w:r>
      <w:r>
        <w:rPr>
          <w:lang w:eastAsia="zh-CN"/>
        </w:rPr>
        <w:t xml:space="preserve"> Trade and Development (1994</w:t>
      </w:r>
      <w:r w:rsidRPr="00B83AA3">
        <w:rPr>
          <w:lang w:eastAsia="zh-CN"/>
        </w:rPr>
        <w:t>).</w:t>
      </w:r>
      <w:proofErr w:type="gramEnd"/>
      <w:r w:rsidRPr="00B83AA3">
        <w:rPr>
          <w:lang w:eastAsia="zh-CN"/>
        </w:rPr>
        <w:t xml:space="preserve"> </w:t>
      </w:r>
      <w:proofErr w:type="gramStart"/>
      <w:r w:rsidRPr="00B83AA3">
        <w:rPr>
          <w:i/>
          <w:lang w:eastAsia="zh-CN"/>
        </w:rPr>
        <w:t>World Investment Report</w:t>
      </w:r>
      <w:r w:rsidRPr="00B83AA3">
        <w:rPr>
          <w:lang w:eastAsia="zh-CN"/>
        </w:rPr>
        <w:t>.</w:t>
      </w:r>
      <w:proofErr w:type="gramEnd"/>
      <w:r w:rsidRPr="00B83AA3">
        <w:rPr>
          <w:lang w:eastAsia="zh-CN"/>
        </w:rPr>
        <w:t xml:space="preserve"> Geneva: UNCTAD.</w:t>
      </w:r>
    </w:p>
    <w:p w14:paraId="1477A40B" w14:textId="77777777" w:rsidR="001B5D44" w:rsidRPr="00B83AA3" w:rsidRDefault="001B5D44" w:rsidP="001B5D44">
      <w:pPr>
        <w:rPr>
          <w:lang w:eastAsia="zh-CN"/>
        </w:rPr>
      </w:pPr>
    </w:p>
    <w:p w14:paraId="4CDCF6C3" w14:textId="77777777" w:rsidR="001B5D44" w:rsidRPr="00B83AA3" w:rsidRDefault="001B5D44" w:rsidP="001B5D44">
      <w:pPr>
        <w:rPr>
          <w:lang w:val="en-GB" w:eastAsia="zh-CN"/>
        </w:rPr>
      </w:pPr>
      <w:proofErr w:type="gramStart"/>
      <w:r w:rsidRPr="00B83AA3">
        <w:rPr>
          <w:lang w:eastAsia="zh-CN"/>
        </w:rPr>
        <w:t>United Nations Conference on Trade and Developm</w:t>
      </w:r>
      <w:r>
        <w:rPr>
          <w:lang w:eastAsia="zh-CN"/>
        </w:rPr>
        <w:t>ent (1998</w:t>
      </w:r>
      <w:r w:rsidRPr="00B83AA3">
        <w:rPr>
          <w:lang w:eastAsia="zh-CN"/>
        </w:rPr>
        <w:t>).</w:t>
      </w:r>
      <w:proofErr w:type="gramEnd"/>
      <w:r w:rsidRPr="00B83AA3">
        <w:rPr>
          <w:lang w:eastAsia="zh-CN"/>
        </w:rPr>
        <w:t xml:space="preserve"> </w:t>
      </w:r>
      <w:proofErr w:type="gramStart"/>
      <w:r w:rsidRPr="00B83AA3">
        <w:rPr>
          <w:i/>
          <w:lang w:eastAsia="zh-CN"/>
        </w:rPr>
        <w:t>World Investment Report</w:t>
      </w:r>
      <w:r w:rsidRPr="00B83AA3">
        <w:rPr>
          <w:lang w:eastAsia="zh-CN"/>
        </w:rPr>
        <w:t>.</w:t>
      </w:r>
      <w:proofErr w:type="gramEnd"/>
      <w:r w:rsidRPr="00B83AA3">
        <w:rPr>
          <w:lang w:eastAsia="zh-CN"/>
        </w:rPr>
        <w:t xml:space="preserve"> Geneva: UNCTAD.</w:t>
      </w:r>
    </w:p>
    <w:p w14:paraId="53F37C97" w14:textId="77777777" w:rsidR="001B5D44" w:rsidRDefault="001B5D44" w:rsidP="001B5D44">
      <w:pPr>
        <w:rPr>
          <w:lang w:eastAsia="zh-CN"/>
        </w:rPr>
      </w:pPr>
    </w:p>
    <w:p w14:paraId="3EFFA052" w14:textId="77777777" w:rsidR="001B5D44" w:rsidRDefault="001B5D44" w:rsidP="001B5D44">
      <w:pPr>
        <w:rPr>
          <w:lang w:eastAsia="zh-CN"/>
        </w:rPr>
      </w:pPr>
      <w:proofErr w:type="gramStart"/>
      <w:r>
        <w:rPr>
          <w:lang w:eastAsia="zh-CN"/>
        </w:rPr>
        <w:t>United Nations Conference on Trade and Development (2012).</w:t>
      </w:r>
      <w:proofErr w:type="gramEnd"/>
      <w:r>
        <w:rPr>
          <w:lang w:eastAsia="zh-CN"/>
        </w:rPr>
        <w:t xml:space="preserve"> </w:t>
      </w:r>
      <w:proofErr w:type="gramStart"/>
      <w:r w:rsidRPr="001E0D21">
        <w:rPr>
          <w:i/>
          <w:lang w:eastAsia="zh-CN"/>
        </w:rPr>
        <w:t>World Investment Report</w:t>
      </w:r>
      <w:r>
        <w:rPr>
          <w:lang w:eastAsia="zh-CN"/>
        </w:rPr>
        <w:t>.</w:t>
      </w:r>
      <w:proofErr w:type="gramEnd"/>
      <w:r>
        <w:rPr>
          <w:lang w:eastAsia="zh-CN"/>
        </w:rPr>
        <w:t xml:space="preserve"> Geneva: UNCTAD.</w:t>
      </w:r>
    </w:p>
    <w:p w14:paraId="6FB6401B" w14:textId="77777777" w:rsidR="001B5D44" w:rsidRDefault="001B5D44" w:rsidP="001B5D44">
      <w:pPr>
        <w:rPr>
          <w:lang w:eastAsia="zh-CN"/>
        </w:rPr>
      </w:pPr>
    </w:p>
    <w:p w14:paraId="3DC62F3D" w14:textId="77777777" w:rsidR="001B5D44" w:rsidRPr="00452FB0" w:rsidRDefault="001B5D44" w:rsidP="001B5D44">
      <w:pPr>
        <w:rPr>
          <w:lang w:val="en-GB"/>
        </w:rPr>
      </w:pPr>
      <w:proofErr w:type="gramStart"/>
      <w:r>
        <w:rPr>
          <w:lang w:eastAsia="zh-CN"/>
        </w:rPr>
        <w:t>United Nations Conference on Trade and Development (2013).</w:t>
      </w:r>
      <w:proofErr w:type="gramEnd"/>
      <w:r>
        <w:rPr>
          <w:lang w:eastAsia="zh-CN"/>
        </w:rPr>
        <w:t xml:space="preserve"> </w:t>
      </w:r>
      <w:proofErr w:type="gramStart"/>
      <w:r w:rsidRPr="001E0D21">
        <w:rPr>
          <w:i/>
          <w:lang w:eastAsia="zh-CN"/>
        </w:rPr>
        <w:t>World Investment Report</w:t>
      </w:r>
      <w:r>
        <w:rPr>
          <w:lang w:eastAsia="zh-CN"/>
        </w:rPr>
        <w:t>.</w:t>
      </w:r>
      <w:proofErr w:type="gramEnd"/>
      <w:r>
        <w:rPr>
          <w:lang w:eastAsia="zh-CN"/>
        </w:rPr>
        <w:t xml:space="preserve"> Geneva: UNCTAD.</w:t>
      </w:r>
    </w:p>
    <w:p w14:paraId="770F127F" w14:textId="77777777" w:rsidR="001B5D44" w:rsidRDefault="001B5D44" w:rsidP="001B5D44">
      <w:pPr>
        <w:rPr>
          <w:lang w:val="en-GB"/>
        </w:rPr>
      </w:pPr>
    </w:p>
    <w:p w14:paraId="18457C17" w14:textId="77777777" w:rsidR="001B5D44" w:rsidRPr="00F23A96" w:rsidRDefault="001B5D44" w:rsidP="001B5D44">
      <w:pPr>
        <w:rPr>
          <w:lang w:val="en-GB"/>
        </w:rPr>
      </w:pPr>
      <w:r>
        <w:rPr>
          <w:lang w:val="en-GB"/>
        </w:rPr>
        <w:t xml:space="preserve">Vogel, E (1979). </w:t>
      </w:r>
      <w:r w:rsidRPr="00F23A96">
        <w:rPr>
          <w:i/>
          <w:iCs/>
          <w:lang w:val="en-GB"/>
        </w:rPr>
        <w:t>Japan as Number One: Lessons for America</w:t>
      </w:r>
      <w:r>
        <w:rPr>
          <w:lang w:val="en-GB"/>
        </w:rPr>
        <w:t>. Cambridge: Harvard University Press.</w:t>
      </w:r>
    </w:p>
    <w:p w14:paraId="3CB62BD6" w14:textId="77777777" w:rsidR="001B5D44" w:rsidRPr="00452FB0" w:rsidRDefault="001B5D44" w:rsidP="001B5D44">
      <w:pPr>
        <w:rPr>
          <w:lang w:val="en-GB"/>
        </w:rPr>
      </w:pPr>
    </w:p>
    <w:p w14:paraId="33BC9466" w14:textId="77777777" w:rsidR="001B5D44" w:rsidRPr="00C63C77" w:rsidRDefault="001B5D44" w:rsidP="001B5D44">
      <w:pPr>
        <w:rPr>
          <w:lang w:val="en-GB"/>
        </w:rPr>
      </w:pPr>
      <w:proofErr w:type="spellStart"/>
      <w:proofErr w:type="gramStart"/>
      <w:r w:rsidRPr="00C63C77">
        <w:rPr>
          <w:lang w:val="en-GB"/>
        </w:rPr>
        <w:t>Westney</w:t>
      </w:r>
      <w:proofErr w:type="spellEnd"/>
      <w:r w:rsidRPr="00C63C77">
        <w:rPr>
          <w:lang w:val="en-GB"/>
        </w:rPr>
        <w:t xml:space="preserve">, D. E. </w:t>
      </w:r>
      <w:r>
        <w:rPr>
          <w:lang w:val="en-GB"/>
        </w:rPr>
        <w:t>(</w:t>
      </w:r>
      <w:r w:rsidRPr="00C63C77">
        <w:rPr>
          <w:lang w:val="en-GB"/>
        </w:rPr>
        <w:t>1993</w:t>
      </w:r>
      <w:r>
        <w:rPr>
          <w:lang w:val="en-GB"/>
        </w:rPr>
        <w:t>).</w:t>
      </w:r>
      <w:proofErr w:type="gramEnd"/>
      <w:r>
        <w:rPr>
          <w:lang w:val="en-GB"/>
        </w:rPr>
        <w:t xml:space="preserve"> </w:t>
      </w:r>
      <w:proofErr w:type="gramStart"/>
      <w:r>
        <w:rPr>
          <w:lang w:val="en-GB"/>
        </w:rPr>
        <w:t>Institutionalization theory and the multinational c</w:t>
      </w:r>
      <w:r w:rsidRPr="00C63C77">
        <w:rPr>
          <w:lang w:val="en-GB"/>
        </w:rPr>
        <w:t>orp</w:t>
      </w:r>
      <w:r>
        <w:rPr>
          <w:lang w:val="en-GB"/>
        </w:rPr>
        <w:t>oration.</w:t>
      </w:r>
      <w:proofErr w:type="gramEnd"/>
      <w:r>
        <w:rPr>
          <w:lang w:val="en-GB"/>
        </w:rPr>
        <w:t xml:space="preserve"> </w:t>
      </w:r>
      <w:proofErr w:type="gramStart"/>
      <w:r w:rsidRPr="00C63C77">
        <w:rPr>
          <w:lang w:val="en-GB"/>
        </w:rPr>
        <w:t>In</w:t>
      </w:r>
      <w:r>
        <w:rPr>
          <w:lang w:val="en-GB"/>
        </w:rPr>
        <w:t xml:space="preserve"> </w:t>
      </w:r>
      <w:proofErr w:type="spellStart"/>
      <w:r>
        <w:rPr>
          <w:lang w:val="en-GB"/>
        </w:rPr>
        <w:t>S.Ghoshal</w:t>
      </w:r>
      <w:proofErr w:type="spellEnd"/>
      <w:r>
        <w:rPr>
          <w:lang w:val="en-GB"/>
        </w:rPr>
        <w:t xml:space="preserve"> and </w:t>
      </w:r>
      <w:proofErr w:type="spellStart"/>
      <w:r>
        <w:rPr>
          <w:lang w:val="en-GB"/>
        </w:rPr>
        <w:t>D.E.Westney</w:t>
      </w:r>
      <w:proofErr w:type="spellEnd"/>
      <w:r>
        <w:rPr>
          <w:lang w:val="en-GB"/>
        </w:rPr>
        <w:t>,</w:t>
      </w:r>
      <w:r w:rsidRPr="00C63C77">
        <w:rPr>
          <w:lang w:val="en-GB"/>
        </w:rPr>
        <w:t xml:space="preserve"> </w:t>
      </w:r>
      <w:r w:rsidRPr="00C63C77">
        <w:rPr>
          <w:i/>
          <w:lang w:val="en-GB"/>
        </w:rPr>
        <w:t>Organization Theory and the Multinational Corporation</w:t>
      </w:r>
      <w:r>
        <w:rPr>
          <w:lang w:val="en-GB"/>
        </w:rPr>
        <w:t>.</w:t>
      </w:r>
      <w:proofErr w:type="gramEnd"/>
      <w:r>
        <w:rPr>
          <w:lang w:val="en-GB"/>
        </w:rPr>
        <w:t xml:space="preserve"> </w:t>
      </w:r>
      <w:r w:rsidRPr="00C63C77">
        <w:rPr>
          <w:lang w:val="en-GB"/>
        </w:rPr>
        <w:t>New York: St. Martin’s Press.</w:t>
      </w:r>
    </w:p>
    <w:p w14:paraId="6495D6DB" w14:textId="77777777" w:rsidR="001B5D44" w:rsidRDefault="001B5D44" w:rsidP="001B5D44"/>
    <w:p w14:paraId="63608C8A" w14:textId="77777777" w:rsidR="001B5D44" w:rsidRPr="008558A1" w:rsidRDefault="001B5D44" w:rsidP="001B5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proofErr w:type="gramStart"/>
      <w:r w:rsidRPr="00F11474">
        <w:rPr>
          <w:rFonts w:eastAsiaTheme="minorHAnsi"/>
          <w:bdr w:val="none" w:sz="0" w:space="0" w:color="auto"/>
          <w:lang w:val="en-GB"/>
        </w:rPr>
        <w:t xml:space="preserve">Womack, J. P., Jones, D.T., and </w:t>
      </w:r>
      <w:proofErr w:type="spellStart"/>
      <w:r w:rsidRPr="00F11474">
        <w:rPr>
          <w:rFonts w:eastAsiaTheme="minorHAnsi"/>
          <w:bdr w:val="none" w:sz="0" w:space="0" w:color="auto"/>
          <w:lang w:val="en-GB"/>
        </w:rPr>
        <w:t>Roos</w:t>
      </w:r>
      <w:proofErr w:type="spellEnd"/>
      <w:r w:rsidRPr="00F11474">
        <w:rPr>
          <w:rFonts w:eastAsiaTheme="minorHAnsi"/>
          <w:bdr w:val="none" w:sz="0" w:space="0" w:color="auto"/>
          <w:lang w:val="en-GB"/>
        </w:rPr>
        <w:t>, D. (1990).</w:t>
      </w:r>
      <w:proofErr w:type="gramEnd"/>
      <w:r w:rsidRPr="00F11474">
        <w:rPr>
          <w:rFonts w:eastAsiaTheme="minorHAnsi"/>
          <w:bdr w:val="none" w:sz="0" w:space="0" w:color="auto"/>
          <w:lang w:val="en-GB"/>
        </w:rPr>
        <w:t xml:space="preserve"> </w:t>
      </w:r>
      <w:proofErr w:type="gramStart"/>
      <w:r w:rsidRPr="00F11474">
        <w:rPr>
          <w:rFonts w:eastAsiaTheme="minorHAnsi"/>
          <w:i/>
          <w:bdr w:val="none" w:sz="0" w:space="0" w:color="auto"/>
          <w:lang w:val="en-GB"/>
        </w:rPr>
        <w:t xml:space="preserve">The Machine </w:t>
      </w:r>
      <w:r w:rsidRPr="008558A1">
        <w:rPr>
          <w:rFonts w:eastAsiaTheme="minorHAnsi"/>
          <w:i/>
          <w:bdr w:val="none" w:sz="0" w:space="0" w:color="auto"/>
          <w:lang w:val="en-GB"/>
        </w:rPr>
        <w:t>that Changed the World</w:t>
      </w:r>
      <w:r w:rsidRPr="008558A1">
        <w:rPr>
          <w:rFonts w:eastAsiaTheme="minorHAnsi"/>
          <w:bdr w:val="none" w:sz="0" w:space="0" w:color="auto"/>
          <w:lang w:val="en-GB"/>
        </w:rPr>
        <w:t>.</w:t>
      </w:r>
      <w:proofErr w:type="gramEnd"/>
      <w:r w:rsidRPr="008558A1">
        <w:rPr>
          <w:rFonts w:eastAsiaTheme="minorHAnsi"/>
          <w:bdr w:val="none" w:sz="0" w:space="0" w:color="auto"/>
          <w:lang w:val="en-GB"/>
        </w:rPr>
        <w:t xml:space="preserve"> New York: Macmillan.</w:t>
      </w:r>
    </w:p>
    <w:p w14:paraId="09FC6314" w14:textId="77777777" w:rsidR="001B5D44" w:rsidRPr="008558A1" w:rsidRDefault="001B5D44" w:rsidP="001B5D44"/>
    <w:p w14:paraId="3717AF25" w14:textId="18672D69" w:rsidR="008558A1" w:rsidRDefault="008558A1" w:rsidP="008558A1">
      <w:pPr>
        <w:rPr>
          <w:rFonts w:eastAsia="SimSun"/>
          <w:kern w:val="2"/>
        </w:rPr>
      </w:pPr>
      <w:r w:rsidRPr="008558A1">
        <w:rPr>
          <w:rFonts w:eastAsia="SimSun"/>
          <w:kern w:val="2"/>
        </w:rPr>
        <w:t xml:space="preserve">Wu, W. J. (2012). It is the time to completely abandon the idea of “exchanging technology with market”. </w:t>
      </w:r>
      <w:r w:rsidRPr="008558A1">
        <w:rPr>
          <w:rFonts w:eastAsia="SimSun"/>
          <w:i/>
          <w:kern w:val="2"/>
        </w:rPr>
        <w:t>Chinese Youth Daily</w:t>
      </w:r>
      <w:r w:rsidR="00BE771B">
        <w:rPr>
          <w:rFonts w:eastAsia="SimSun"/>
          <w:kern w:val="2"/>
        </w:rPr>
        <w:t>, 27 September.</w:t>
      </w:r>
    </w:p>
    <w:p w14:paraId="4945D056" w14:textId="77777777" w:rsidR="00BE771B" w:rsidRDefault="00BE771B" w:rsidP="008558A1">
      <w:pPr>
        <w:rPr>
          <w:rFonts w:eastAsia="SimSun"/>
          <w:kern w:val="2"/>
        </w:rPr>
      </w:pPr>
    </w:p>
    <w:p w14:paraId="7A9EDF7F" w14:textId="5657AA3D" w:rsidR="00BE771B" w:rsidRPr="00BE771B" w:rsidRDefault="00BE771B" w:rsidP="00BE771B">
      <w:pPr>
        <w:rPr>
          <w:rFonts w:eastAsia="SimSun"/>
          <w:kern w:val="2"/>
          <w:lang w:val="en-GB"/>
        </w:rPr>
      </w:pPr>
      <w:r>
        <w:rPr>
          <w:rFonts w:eastAsia="SimSun"/>
          <w:kern w:val="2"/>
          <w:lang w:val="de-DE"/>
        </w:rPr>
        <w:t>Yang, X., Jiang, Y., Kang, R., and Ke, Y. (2009)</w:t>
      </w:r>
      <w:r w:rsidRPr="00BE771B">
        <w:rPr>
          <w:rFonts w:eastAsia="SimSun"/>
          <w:kern w:val="2"/>
          <w:lang w:val="de-DE"/>
        </w:rPr>
        <w:t xml:space="preserve">. </w:t>
      </w:r>
      <w:r>
        <w:rPr>
          <w:rFonts w:eastAsia="SimSun"/>
          <w:kern w:val="2"/>
          <w:lang w:val="en-GB"/>
        </w:rPr>
        <w:t xml:space="preserve"> </w:t>
      </w:r>
      <w:proofErr w:type="gramStart"/>
      <w:r w:rsidRPr="00BE771B">
        <w:rPr>
          <w:rFonts w:eastAsia="SimSun"/>
          <w:kern w:val="2"/>
          <w:lang w:val="en-GB"/>
        </w:rPr>
        <w:t>A comparative analysis of the internationalization</w:t>
      </w:r>
      <w:r>
        <w:rPr>
          <w:rFonts w:eastAsia="SimSun"/>
          <w:kern w:val="2"/>
          <w:lang w:val="en-GB"/>
        </w:rPr>
        <w:t xml:space="preserve"> of Chinese and Japanese firms.</w:t>
      </w:r>
      <w:proofErr w:type="gramEnd"/>
      <w:r w:rsidRPr="00BE771B">
        <w:rPr>
          <w:rFonts w:eastAsia="SimSun"/>
          <w:kern w:val="2"/>
          <w:lang w:val="en-GB"/>
        </w:rPr>
        <w:t xml:space="preserve"> </w:t>
      </w:r>
      <w:r w:rsidRPr="00BE771B">
        <w:rPr>
          <w:rFonts w:eastAsia="SimSun"/>
          <w:i/>
          <w:kern w:val="2"/>
          <w:lang w:val="en-GB"/>
        </w:rPr>
        <w:t>Asia Pacific Journal of Management</w:t>
      </w:r>
      <w:r>
        <w:rPr>
          <w:rFonts w:eastAsia="SimSun"/>
          <w:kern w:val="2"/>
          <w:lang w:val="en-GB"/>
        </w:rPr>
        <w:t xml:space="preserve">, </w:t>
      </w:r>
      <w:r w:rsidRPr="00BE771B">
        <w:rPr>
          <w:rFonts w:eastAsia="SimSun"/>
          <w:kern w:val="2"/>
          <w:lang w:val="en-GB"/>
        </w:rPr>
        <w:t>26: 141-162</w:t>
      </w:r>
      <w:r>
        <w:rPr>
          <w:rFonts w:eastAsia="SimSun"/>
          <w:kern w:val="2"/>
          <w:lang w:val="en-GB"/>
        </w:rPr>
        <w:t>.</w:t>
      </w:r>
    </w:p>
    <w:p w14:paraId="22A6EED7" w14:textId="77777777" w:rsidR="008558A1" w:rsidRPr="008558A1" w:rsidRDefault="008558A1" w:rsidP="008558A1">
      <w:pPr>
        <w:rPr>
          <w:rFonts w:eastAsia="SimSun"/>
          <w:kern w:val="2"/>
        </w:rPr>
      </w:pPr>
    </w:p>
    <w:p w14:paraId="7925841F" w14:textId="77777777" w:rsidR="008558A1" w:rsidRDefault="008558A1" w:rsidP="008558A1">
      <w:proofErr w:type="gramStart"/>
      <w:r w:rsidRPr="008558A1">
        <w:t>Yin, R. (2008).</w:t>
      </w:r>
      <w:proofErr w:type="gramEnd"/>
      <w:r w:rsidRPr="008558A1">
        <w:t xml:space="preserve"> </w:t>
      </w:r>
      <w:r w:rsidRPr="008558A1">
        <w:rPr>
          <w:i/>
          <w:iCs/>
        </w:rPr>
        <w:t>Case study research: design and methods</w:t>
      </w:r>
      <w:r w:rsidRPr="008558A1">
        <w:t>. London:</w:t>
      </w:r>
      <w:r w:rsidRPr="00452FB0">
        <w:t xml:space="preserve"> Sage.</w:t>
      </w:r>
    </w:p>
    <w:p w14:paraId="2F4A872F" w14:textId="77777777" w:rsidR="008558A1" w:rsidRDefault="008558A1" w:rsidP="008558A1"/>
    <w:p w14:paraId="1E4779C8" w14:textId="4CD725DB" w:rsidR="008558A1" w:rsidRDefault="008558A1" w:rsidP="008558A1">
      <w:pPr>
        <w:rPr>
          <w:rFonts w:eastAsiaTheme="minorEastAsia"/>
          <w:lang w:eastAsia="zh-CN"/>
        </w:rPr>
      </w:pPr>
      <w:bookmarkStart w:id="19" w:name="bib10"/>
      <w:bookmarkEnd w:id="19"/>
      <w:proofErr w:type="gramStart"/>
      <w:r w:rsidRPr="00621768">
        <w:rPr>
          <w:rFonts w:eastAsiaTheme="minorEastAsia"/>
          <w:lang w:eastAsia="zh-CN"/>
        </w:rPr>
        <w:t xml:space="preserve">Zhang, M., </w:t>
      </w:r>
      <w:r w:rsidR="000531CB">
        <w:rPr>
          <w:rFonts w:eastAsiaTheme="minorEastAsia"/>
          <w:lang w:eastAsia="zh-CN"/>
        </w:rPr>
        <w:t>and</w:t>
      </w:r>
      <w:r w:rsidRPr="00621768">
        <w:rPr>
          <w:rFonts w:eastAsiaTheme="minorEastAsia"/>
          <w:lang w:eastAsia="zh-CN"/>
        </w:rPr>
        <w:t xml:space="preserve"> Edwards, C. (2007).</w:t>
      </w:r>
      <w:proofErr w:type="gramEnd"/>
      <w:r w:rsidRPr="00621768">
        <w:rPr>
          <w:rFonts w:eastAsiaTheme="minorEastAsia"/>
          <w:lang w:eastAsia="zh-CN"/>
        </w:rPr>
        <w:t xml:space="preserve"> </w:t>
      </w:r>
      <w:proofErr w:type="gramStart"/>
      <w:r w:rsidRPr="00621768">
        <w:rPr>
          <w:rFonts w:eastAsiaTheme="minorEastAsia"/>
          <w:lang w:eastAsia="zh-CN"/>
        </w:rPr>
        <w:t>Diffusing 'best practice' in Chinese multinationals: the</w:t>
      </w:r>
      <w:r w:rsidRPr="00621768">
        <w:t xml:space="preserve"> </w:t>
      </w:r>
      <w:r w:rsidRPr="00621768">
        <w:rPr>
          <w:rFonts w:eastAsiaTheme="minorEastAsia"/>
          <w:lang w:eastAsia="zh-CN"/>
        </w:rPr>
        <w:t>motivation, facilitation and limitations.</w:t>
      </w:r>
      <w:proofErr w:type="gramEnd"/>
      <w:r w:rsidRPr="00621768">
        <w:rPr>
          <w:rFonts w:eastAsiaTheme="minorEastAsia"/>
          <w:lang w:eastAsia="zh-CN"/>
        </w:rPr>
        <w:t xml:space="preserve"> </w:t>
      </w:r>
      <w:r w:rsidRPr="00621768">
        <w:rPr>
          <w:rFonts w:eastAsiaTheme="minorEastAsia"/>
          <w:i/>
          <w:iCs/>
          <w:lang w:eastAsia="zh-CN"/>
        </w:rPr>
        <w:t>International Journal of Human Resource</w:t>
      </w:r>
      <w:r w:rsidRPr="00621768">
        <w:t xml:space="preserve"> </w:t>
      </w:r>
      <w:r w:rsidRPr="00621768">
        <w:rPr>
          <w:rFonts w:eastAsiaTheme="minorEastAsia"/>
          <w:i/>
          <w:iCs/>
          <w:lang w:eastAsia="zh-CN"/>
        </w:rPr>
        <w:t>Management</w:t>
      </w:r>
      <w:r w:rsidRPr="00621768">
        <w:rPr>
          <w:rFonts w:eastAsiaTheme="minorEastAsia"/>
          <w:lang w:eastAsia="zh-CN"/>
        </w:rPr>
        <w:t xml:space="preserve">, </w:t>
      </w:r>
      <w:r w:rsidRPr="00621768">
        <w:rPr>
          <w:rFonts w:eastAsiaTheme="minorEastAsia"/>
          <w:i/>
          <w:iCs/>
          <w:lang w:eastAsia="zh-CN"/>
        </w:rPr>
        <w:t>18</w:t>
      </w:r>
      <w:r>
        <w:rPr>
          <w:rFonts w:eastAsiaTheme="minorEastAsia"/>
          <w:i/>
          <w:iCs/>
          <w:lang w:eastAsia="zh-CN"/>
        </w:rPr>
        <w:t xml:space="preserve"> </w:t>
      </w:r>
      <w:r w:rsidRPr="00621768">
        <w:rPr>
          <w:rFonts w:eastAsiaTheme="minorEastAsia"/>
          <w:lang w:eastAsia="zh-CN"/>
        </w:rPr>
        <w:t>(12), 2147-2165.</w:t>
      </w:r>
    </w:p>
    <w:p w14:paraId="5FFA23AF" w14:textId="4BB805B5" w:rsidR="00E4738E" w:rsidRPr="008558A1" w:rsidRDefault="00E4738E" w:rsidP="008558A1">
      <w:pPr>
        <w:rPr>
          <w:lang w:val="en-GB"/>
        </w:rPr>
      </w:pPr>
      <w:bookmarkStart w:id="20" w:name="_GoBack"/>
      <w:bookmarkEnd w:id="20"/>
    </w:p>
    <w:sectPr w:rsidR="00E4738E" w:rsidRPr="008558A1" w:rsidSect="007F4688">
      <w:headerReference w:type="default" r:id="rId11"/>
      <w:footerReference w:type="even" r:id="rId12"/>
      <w:footerReference w:type="default" r:id="rId13"/>
      <w:pgSz w:w="11906" w:h="16838"/>
      <w:pgMar w:top="1134" w:right="1700" w:bottom="1134" w:left="1134" w:header="709" w:footer="8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773C5" w14:textId="77777777" w:rsidR="00252CA8" w:rsidRDefault="00252CA8">
      <w:r>
        <w:separator/>
      </w:r>
    </w:p>
  </w:endnote>
  <w:endnote w:type="continuationSeparator" w:id="0">
    <w:p w14:paraId="1FDD9F19" w14:textId="77777777" w:rsidR="00252CA8" w:rsidRDefault="0025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skerville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Hiragino Sans GB W3">
    <w:charset w:val="50"/>
    <w:family w:val="auto"/>
    <w:pitch w:val="variable"/>
    <w:sig w:usb0="A00002BF" w:usb1="1ACF7CFA"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63ACC" w14:textId="77777777" w:rsidR="00B57BA5" w:rsidRDefault="00B57BA5" w:rsidP="006C7E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8A6C37" w14:textId="77777777" w:rsidR="00B57BA5" w:rsidRDefault="00B57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A5C28" w14:textId="77777777" w:rsidR="00B57BA5" w:rsidRDefault="00B57BA5" w:rsidP="006C7E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71C3">
      <w:rPr>
        <w:rStyle w:val="PageNumber"/>
        <w:noProof/>
      </w:rPr>
      <w:t>32</w:t>
    </w:r>
    <w:r>
      <w:rPr>
        <w:rStyle w:val="PageNumber"/>
      </w:rPr>
      <w:fldChar w:fldCharType="end"/>
    </w:r>
  </w:p>
  <w:p w14:paraId="3F5CA597" w14:textId="77777777" w:rsidR="00B57BA5" w:rsidRDefault="00B57B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1D9C1" w14:textId="77777777" w:rsidR="00252CA8" w:rsidRDefault="00252CA8">
      <w:r>
        <w:separator/>
      </w:r>
    </w:p>
  </w:footnote>
  <w:footnote w:type="continuationSeparator" w:id="0">
    <w:p w14:paraId="0F5AF61C" w14:textId="77777777" w:rsidR="00252CA8" w:rsidRDefault="00252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F92AB" w14:textId="77777777" w:rsidR="00B57BA5" w:rsidRDefault="00B57B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C56AD1"/>
    <w:multiLevelType w:val="hybridMultilevel"/>
    <w:tmpl w:val="329CD4C8"/>
    <w:lvl w:ilvl="0" w:tplc="819A6594">
      <w:start w:val="1"/>
      <w:numFmt w:val="bullet"/>
      <w:lvlText w:val="•"/>
      <w:lvlJc w:val="left"/>
      <w:pPr>
        <w:tabs>
          <w:tab w:val="num" w:pos="720"/>
        </w:tabs>
        <w:ind w:left="720" w:hanging="360"/>
      </w:pPr>
      <w:rPr>
        <w:rFonts w:ascii="Arial" w:hAnsi="Arial" w:hint="default"/>
      </w:rPr>
    </w:lvl>
    <w:lvl w:ilvl="1" w:tplc="7B620330" w:tentative="1">
      <w:start w:val="1"/>
      <w:numFmt w:val="bullet"/>
      <w:lvlText w:val="•"/>
      <w:lvlJc w:val="left"/>
      <w:pPr>
        <w:tabs>
          <w:tab w:val="num" w:pos="1440"/>
        </w:tabs>
        <w:ind w:left="1440" w:hanging="360"/>
      </w:pPr>
      <w:rPr>
        <w:rFonts w:ascii="Arial" w:hAnsi="Arial" w:hint="default"/>
      </w:rPr>
    </w:lvl>
    <w:lvl w:ilvl="2" w:tplc="9118C25E" w:tentative="1">
      <w:start w:val="1"/>
      <w:numFmt w:val="bullet"/>
      <w:lvlText w:val="•"/>
      <w:lvlJc w:val="left"/>
      <w:pPr>
        <w:tabs>
          <w:tab w:val="num" w:pos="2160"/>
        </w:tabs>
        <w:ind w:left="2160" w:hanging="360"/>
      </w:pPr>
      <w:rPr>
        <w:rFonts w:ascii="Arial" w:hAnsi="Arial" w:hint="default"/>
      </w:rPr>
    </w:lvl>
    <w:lvl w:ilvl="3" w:tplc="1F64953C" w:tentative="1">
      <w:start w:val="1"/>
      <w:numFmt w:val="bullet"/>
      <w:lvlText w:val="•"/>
      <w:lvlJc w:val="left"/>
      <w:pPr>
        <w:tabs>
          <w:tab w:val="num" w:pos="2880"/>
        </w:tabs>
        <w:ind w:left="2880" w:hanging="360"/>
      </w:pPr>
      <w:rPr>
        <w:rFonts w:ascii="Arial" w:hAnsi="Arial" w:hint="default"/>
      </w:rPr>
    </w:lvl>
    <w:lvl w:ilvl="4" w:tplc="B7EA33EA" w:tentative="1">
      <w:start w:val="1"/>
      <w:numFmt w:val="bullet"/>
      <w:lvlText w:val="•"/>
      <w:lvlJc w:val="left"/>
      <w:pPr>
        <w:tabs>
          <w:tab w:val="num" w:pos="3600"/>
        </w:tabs>
        <w:ind w:left="3600" w:hanging="360"/>
      </w:pPr>
      <w:rPr>
        <w:rFonts w:ascii="Arial" w:hAnsi="Arial" w:hint="default"/>
      </w:rPr>
    </w:lvl>
    <w:lvl w:ilvl="5" w:tplc="F76212AC" w:tentative="1">
      <w:start w:val="1"/>
      <w:numFmt w:val="bullet"/>
      <w:lvlText w:val="•"/>
      <w:lvlJc w:val="left"/>
      <w:pPr>
        <w:tabs>
          <w:tab w:val="num" w:pos="4320"/>
        </w:tabs>
        <w:ind w:left="4320" w:hanging="360"/>
      </w:pPr>
      <w:rPr>
        <w:rFonts w:ascii="Arial" w:hAnsi="Arial" w:hint="default"/>
      </w:rPr>
    </w:lvl>
    <w:lvl w:ilvl="6" w:tplc="8F785BD8" w:tentative="1">
      <w:start w:val="1"/>
      <w:numFmt w:val="bullet"/>
      <w:lvlText w:val="•"/>
      <w:lvlJc w:val="left"/>
      <w:pPr>
        <w:tabs>
          <w:tab w:val="num" w:pos="5040"/>
        </w:tabs>
        <w:ind w:left="5040" w:hanging="360"/>
      </w:pPr>
      <w:rPr>
        <w:rFonts w:ascii="Arial" w:hAnsi="Arial" w:hint="default"/>
      </w:rPr>
    </w:lvl>
    <w:lvl w:ilvl="7" w:tplc="E9CCFBAC" w:tentative="1">
      <w:start w:val="1"/>
      <w:numFmt w:val="bullet"/>
      <w:lvlText w:val="•"/>
      <w:lvlJc w:val="left"/>
      <w:pPr>
        <w:tabs>
          <w:tab w:val="num" w:pos="5760"/>
        </w:tabs>
        <w:ind w:left="5760" w:hanging="360"/>
      </w:pPr>
      <w:rPr>
        <w:rFonts w:ascii="Arial" w:hAnsi="Arial" w:hint="default"/>
      </w:rPr>
    </w:lvl>
    <w:lvl w:ilvl="8" w:tplc="86947E84" w:tentative="1">
      <w:start w:val="1"/>
      <w:numFmt w:val="bullet"/>
      <w:lvlText w:val="•"/>
      <w:lvlJc w:val="left"/>
      <w:pPr>
        <w:tabs>
          <w:tab w:val="num" w:pos="6480"/>
        </w:tabs>
        <w:ind w:left="6480" w:hanging="360"/>
      </w:pPr>
      <w:rPr>
        <w:rFonts w:ascii="Arial" w:hAnsi="Arial" w:hint="default"/>
      </w:rPr>
    </w:lvl>
  </w:abstractNum>
  <w:abstractNum w:abstractNumId="3">
    <w:nsid w:val="58091AD1"/>
    <w:multiLevelType w:val="multilevel"/>
    <w:tmpl w:val="0BEA6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521594"/>
    <w:multiLevelType w:val="hybridMultilevel"/>
    <w:tmpl w:val="15FEEF42"/>
    <w:lvl w:ilvl="0" w:tplc="4E80F6A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7263DF"/>
    <w:rsid w:val="00002062"/>
    <w:rsid w:val="0000353C"/>
    <w:rsid w:val="000047EA"/>
    <w:rsid w:val="000050C7"/>
    <w:rsid w:val="00015148"/>
    <w:rsid w:val="0001604C"/>
    <w:rsid w:val="00020B9E"/>
    <w:rsid w:val="00023D7C"/>
    <w:rsid w:val="000260F8"/>
    <w:rsid w:val="000264EF"/>
    <w:rsid w:val="000273E6"/>
    <w:rsid w:val="0003094C"/>
    <w:rsid w:val="00032478"/>
    <w:rsid w:val="000332CE"/>
    <w:rsid w:val="00037413"/>
    <w:rsid w:val="0004140C"/>
    <w:rsid w:val="00043A1A"/>
    <w:rsid w:val="0004454C"/>
    <w:rsid w:val="00044607"/>
    <w:rsid w:val="00053119"/>
    <w:rsid w:val="000531CB"/>
    <w:rsid w:val="00053295"/>
    <w:rsid w:val="000543B1"/>
    <w:rsid w:val="000613E8"/>
    <w:rsid w:val="00066D33"/>
    <w:rsid w:val="00067BAE"/>
    <w:rsid w:val="00067F81"/>
    <w:rsid w:val="00070488"/>
    <w:rsid w:val="00071CC1"/>
    <w:rsid w:val="00071F17"/>
    <w:rsid w:val="0007271A"/>
    <w:rsid w:val="00073DC1"/>
    <w:rsid w:val="00080236"/>
    <w:rsid w:val="00082B23"/>
    <w:rsid w:val="00082F42"/>
    <w:rsid w:val="00082F75"/>
    <w:rsid w:val="0008369C"/>
    <w:rsid w:val="000871C3"/>
    <w:rsid w:val="000905FB"/>
    <w:rsid w:val="000922FD"/>
    <w:rsid w:val="00094770"/>
    <w:rsid w:val="00095083"/>
    <w:rsid w:val="000955C5"/>
    <w:rsid w:val="000A084F"/>
    <w:rsid w:val="000A1B49"/>
    <w:rsid w:val="000A2C06"/>
    <w:rsid w:val="000A59F9"/>
    <w:rsid w:val="000A684F"/>
    <w:rsid w:val="000A7024"/>
    <w:rsid w:val="000A71C3"/>
    <w:rsid w:val="000A75B4"/>
    <w:rsid w:val="000B1E96"/>
    <w:rsid w:val="000B1EE2"/>
    <w:rsid w:val="000B49F6"/>
    <w:rsid w:val="000B4AD0"/>
    <w:rsid w:val="000C03B3"/>
    <w:rsid w:val="000C1DEE"/>
    <w:rsid w:val="000D1E8F"/>
    <w:rsid w:val="000D343D"/>
    <w:rsid w:val="000D67A8"/>
    <w:rsid w:val="000D6C15"/>
    <w:rsid w:val="000E0529"/>
    <w:rsid w:val="000E1376"/>
    <w:rsid w:val="000E28C3"/>
    <w:rsid w:val="000E32C1"/>
    <w:rsid w:val="000E427B"/>
    <w:rsid w:val="000E46BC"/>
    <w:rsid w:val="000E4E23"/>
    <w:rsid w:val="000E6213"/>
    <w:rsid w:val="000E6DA0"/>
    <w:rsid w:val="000E6F25"/>
    <w:rsid w:val="000F0216"/>
    <w:rsid w:val="000F10BA"/>
    <w:rsid w:val="000F2307"/>
    <w:rsid w:val="000F61AF"/>
    <w:rsid w:val="000F6C3F"/>
    <w:rsid w:val="00101B7C"/>
    <w:rsid w:val="00102945"/>
    <w:rsid w:val="00102D41"/>
    <w:rsid w:val="00104D1A"/>
    <w:rsid w:val="00104E14"/>
    <w:rsid w:val="00106FFF"/>
    <w:rsid w:val="0011065C"/>
    <w:rsid w:val="00113388"/>
    <w:rsid w:val="00115EC7"/>
    <w:rsid w:val="001174D3"/>
    <w:rsid w:val="001305BD"/>
    <w:rsid w:val="00134047"/>
    <w:rsid w:val="00135CD1"/>
    <w:rsid w:val="00144D15"/>
    <w:rsid w:val="001452AF"/>
    <w:rsid w:val="001470B3"/>
    <w:rsid w:val="0016024F"/>
    <w:rsid w:val="00160795"/>
    <w:rsid w:val="001611DF"/>
    <w:rsid w:val="00164DE6"/>
    <w:rsid w:val="00166B5F"/>
    <w:rsid w:val="00166DE5"/>
    <w:rsid w:val="00167C95"/>
    <w:rsid w:val="00170E94"/>
    <w:rsid w:val="00171DEF"/>
    <w:rsid w:val="001739AC"/>
    <w:rsid w:val="00173A76"/>
    <w:rsid w:val="00173CAB"/>
    <w:rsid w:val="0017470C"/>
    <w:rsid w:val="001805C1"/>
    <w:rsid w:val="001839F4"/>
    <w:rsid w:val="00184DC2"/>
    <w:rsid w:val="00186814"/>
    <w:rsid w:val="00187125"/>
    <w:rsid w:val="0019025E"/>
    <w:rsid w:val="001903B0"/>
    <w:rsid w:val="0019092F"/>
    <w:rsid w:val="00190D90"/>
    <w:rsid w:val="00192029"/>
    <w:rsid w:val="00192C9E"/>
    <w:rsid w:val="0019737A"/>
    <w:rsid w:val="001A00BB"/>
    <w:rsid w:val="001A1020"/>
    <w:rsid w:val="001A173A"/>
    <w:rsid w:val="001A4EE4"/>
    <w:rsid w:val="001A5632"/>
    <w:rsid w:val="001A672B"/>
    <w:rsid w:val="001B01B8"/>
    <w:rsid w:val="001B0DB2"/>
    <w:rsid w:val="001B5D44"/>
    <w:rsid w:val="001B75D7"/>
    <w:rsid w:val="001B7E7D"/>
    <w:rsid w:val="001C6FE0"/>
    <w:rsid w:val="001D3FCE"/>
    <w:rsid w:val="001D5C09"/>
    <w:rsid w:val="001D740A"/>
    <w:rsid w:val="001E1FD5"/>
    <w:rsid w:val="001E539E"/>
    <w:rsid w:val="001E6F3B"/>
    <w:rsid w:val="001E79CA"/>
    <w:rsid w:val="001E7C2C"/>
    <w:rsid w:val="001F104F"/>
    <w:rsid w:val="001F294A"/>
    <w:rsid w:val="001F7DD5"/>
    <w:rsid w:val="00217680"/>
    <w:rsid w:val="00217BE8"/>
    <w:rsid w:val="002260AF"/>
    <w:rsid w:val="00227E8E"/>
    <w:rsid w:val="00233508"/>
    <w:rsid w:val="002351BF"/>
    <w:rsid w:val="00235D05"/>
    <w:rsid w:val="002434E6"/>
    <w:rsid w:val="00243BE0"/>
    <w:rsid w:val="00244A42"/>
    <w:rsid w:val="00246925"/>
    <w:rsid w:val="00247EA6"/>
    <w:rsid w:val="00250FFB"/>
    <w:rsid w:val="0025106E"/>
    <w:rsid w:val="002516CA"/>
    <w:rsid w:val="00252CA8"/>
    <w:rsid w:val="0025412F"/>
    <w:rsid w:val="002572D6"/>
    <w:rsid w:val="002639F9"/>
    <w:rsid w:val="002642FB"/>
    <w:rsid w:val="00264B20"/>
    <w:rsid w:val="002672BB"/>
    <w:rsid w:val="002676B8"/>
    <w:rsid w:val="00270309"/>
    <w:rsid w:val="002719B4"/>
    <w:rsid w:val="00275E42"/>
    <w:rsid w:val="002771ED"/>
    <w:rsid w:val="002812D8"/>
    <w:rsid w:val="0028338C"/>
    <w:rsid w:val="00291CC0"/>
    <w:rsid w:val="00294963"/>
    <w:rsid w:val="0029541E"/>
    <w:rsid w:val="002955A8"/>
    <w:rsid w:val="00296F96"/>
    <w:rsid w:val="002972A3"/>
    <w:rsid w:val="002A1283"/>
    <w:rsid w:val="002A1F2D"/>
    <w:rsid w:val="002A2418"/>
    <w:rsid w:val="002B0219"/>
    <w:rsid w:val="002B0AEE"/>
    <w:rsid w:val="002B1E08"/>
    <w:rsid w:val="002B2310"/>
    <w:rsid w:val="002B3A47"/>
    <w:rsid w:val="002B4227"/>
    <w:rsid w:val="002B6463"/>
    <w:rsid w:val="002C3245"/>
    <w:rsid w:val="002C3EBB"/>
    <w:rsid w:val="002C5E47"/>
    <w:rsid w:val="002D0E26"/>
    <w:rsid w:val="002D26A3"/>
    <w:rsid w:val="002D373C"/>
    <w:rsid w:val="002E027D"/>
    <w:rsid w:val="002E07F6"/>
    <w:rsid w:val="002E0EEF"/>
    <w:rsid w:val="002E1C72"/>
    <w:rsid w:val="002E2155"/>
    <w:rsid w:val="002E7708"/>
    <w:rsid w:val="002F250D"/>
    <w:rsid w:val="002F290D"/>
    <w:rsid w:val="002F351E"/>
    <w:rsid w:val="002F6004"/>
    <w:rsid w:val="002F73D4"/>
    <w:rsid w:val="00305807"/>
    <w:rsid w:val="00305911"/>
    <w:rsid w:val="0030625E"/>
    <w:rsid w:val="003069B0"/>
    <w:rsid w:val="00315E22"/>
    <w:rsid w:val="003226EE"/>
    <w:rsid w:val="00322E93"/>
    <w:rsid w:val="00327143"/>
    <w:rsid w:val="0032725A"/>
    <w:rsid w:val="00331F84"/>
    <w:rsid w:val="0034167A"/>
    <w:rsid w:val="00342DBD"/>
    <w:rsid w:val="00344492"/>
    <w:rsid w:val="0034653A"/>
    <w:rsid w:val="00347BA2"/>
    <w:rsid w:val="003533E8"/>
    <w:rsid w:val="0035666C"/>
    <w:rsid w:val="00363857"/>
    <w:rsid w:val="003647FF"/>
    <w:rsid w:val="00364ADA"/>
    <w:rsid w:val="0036705F"/>
    <w:rsid w:val="00371445"/>
    <w:rsid w:val="003714AF"/>
    <w:rsid w:val="003739D1"/>
    <w:rsid w:val="00376E4D"/>
    <w:rsid w:val="003777C6"/>
    <w:rsid w:val="00385C79"/>
    <w:rsid w:val="003875B9"/>
    <w:rsid w:val="003916CB"/>
    <w:rsid w:val="003943ED"/>
    <w:rsid w:val="00394C74"/>
    <w:rsid w:val="0039530D"/>
    <w:rsid w:val="003971D5"/>
    <w:rsid w:val="003A273F"/>
    <w:rsid w:val="003A519A"/>
    <w:rsid w:val="003B0D38"/>
    <w:rsid w:val="003B2E58"/>
    <w:rsid w:val="003C32F4"/>
    <w:rsid w:val="003C7E57"/>
    <w:rsid w:val="003D1147"/>
    <w:rsid w:val="003D2AF6"/>
    <w:rsid w:val="003D3A8C"/>
    <w:rsid w:val="003D3AAA"/>
    <w:rsid w:val="003D44D0"/>
    <w:rsid w:val="003D5628"/>
    <w:rsid w:val="003D58DA"/>
    <w:rsid w:val="003E0CED"/>
    <w:rsid w:val="003E30B9"/>
    <w:rsid w:val="003E31CA"/>
    <w:rsid w:val="003F3250"/>
    <w:rsid w:val="003F3B34"/>
    <w:rsid w:val="003F4173"/>
    <w:rsid w:val="003F599F"/>
    <w:rsid w:val="003F5EB2"/>
    <w:rsid w:val="003F645B"/>
    <w:rsid w:val="003F7FB2"/>
    <w:rsid w:val="00400128"/>
    <w:rsid w:val="00400309"/>
    <w:rsid w:val="004009C2"/>
    <w:rsid w:val="00401ECD"/>
    <w:rsid w:val="004063C9"/>
    <w:rsid w:val="004071DA"/>
    <w:rsid w:val="00407E6E"/>
    <w:rsid w:val="00407E8B"/>
    <w:rsid w:val="00411E46"/>
    <w:rsid w:val="00411E5D"/>
    <w:rsid w:val="0041632C"/>
    <w:rsid w:val="00417B0E"/>
    <w:rsid w:val="00420D79"/>
    <w:rsid w:val="00425E0D"/>
    <w:rsid w:val="004260DC"/>
    <w:rsid w:val="00426612"/>
    <w:rsid w:val="00426B8D"/>
    <w:rsid w:val="00426E9B"/>
    <w:rsid w:val="00427882"/>
    <w:rsid w:val="004328A8"/>
    <w:rsid w:val="004328C6"/>
    <w:rsid w:val="00433309"/>
    <w:rsid w:val="004365B0"/>
    <w:rsid w:val="00437A96"/>
    <w:rsid w:val="00443DF4"/>
    <w:rsid w:val="00445C5B"/>
    <w:rsid w:val="00450626"/>
    <w:rsid w:val="0045097E"/>
    <w:rsid w:val="00452451"/>
    <w:rsid w:val="00452AD9"/>
    <w:rsid w:val="00452FB0"/>
    <w:rsid w:val="00453F3F"/>
    <w:rsid w:val="00454B78"/>
    <w:rsid w:val="004553FB"/>
    <w:rsid w:val="00460A97"/>
    <w:rsid w:val="0046311A"/>
    <w:rsid w:val="00463929"/>
    <w:rsid w:val="00463DF5"/>
    <w:rsid w:val="00464242"/>
    <w:rsid w:val="004657F5"/>
    <w:rsid w:val="00471D64"/>
    <w:rsid w:val="00472242"/>
    <w:rsid w:val="00475BAC"/>
    <w:rsid w:val="004841F5"/>
    <w:rsid w:val="00485F04"/>
    <w:rsid w:val="004860FB"/>
    <w:rsid w:val="00486E0C"/>
    <w:rsid w:val="00491E16"/>
    <w:rsid w:val="0049415E"/>
    <w:rsid w:val="00494A8A"/>
    <w:rsid w:val="00495DA9"/>
    <w:rsid w:val="00497EA1"/>
    <w:rsid w:val="004A1F2A"/>
    <w:rsid w:val="004A3EBF"/>
    <w:rsid w:val="004A4C1A"/>
    <w:rsid w:val="004A70F7"/>
    <w:rsid w:val="004A75A6"/>
    <w:rsid w:val="004B1C36"/>
    <w:rsid w:val="004B290D"/>
    <w:rsid w:val="004B4A24"/>
    <w:rsid w:val="004B4C85"/>
    <w:rsid w:val="004B5184"/>
    <w:rsid w:val="004B6A82"/>
    <w:rsid w:val="004B7322"/>
    <w:rsid w:val="004C2782"/>
    <w:rsid w:val="004C614B"/>
    <w:rsid w:val="004D031F"/>
    <w:rsid w:val="004D097B"/>
    <w:rsid w:val="004D1246"/>
    <w:rsid w:val="004D3C17"/>
    <w:rsid w:val="004D5A7D"/>
    <w:rsid w:val="004D77FC"/>
    <w:rsid w:val="004E016D"/>
    <w:rsid w:val="004E1570"/>
    <w:rsid w:val="004E1ECD"/>
    <w:rsid w:val="004E2B25"/>
    <w:rsid w:val="004E410C"/>
    <w:rsid w:val="004E4A12"/>
    <w:rsid w:val="004E5B02"/>
    <w:rsid w:val="004E6592"/>
    <w:rsid w:val="004F1EE0"/>
    <w:rsid w:val="004F1F57"/>
    <w:rsid w:val="004F2EFB"/>
    <w:rsid w:val="004F3555"/>
    <w:rsid w:val="004F4863"/>
    <w:rsid w:val="004F4AFA"/>
    <w:rsid w:val="004F6889"/>
    <w:rsid w:val="0050056D"/>
    <w:rsid w:val="00500FE6"/>
    <w:rsid w:val="00503FD6"/>
    <w:rsid w:val="005066EE"/>
    <w:rsid w:val="00511843"/>
    <w:rsid w:val="00517533"/>
    <w:rsid w:val="00517C57"/>
    <w:rsid w:val="00520773"/>
    <w:rsid w:val="0052563B"/>
    <w:rsid w:val="005301CA"/>
    <w:rsid w:val="005405D3"/>
    <w:rsid w:val="005438EB"/>
    <w:rsid w:val="00543D15"/>
    <w:rsid w:val="005443CD"/>
    <w:rsid w:val="00550B09"/>
    <w:rsid w:val="00550BD3"/>
    <w:rsid w:val="00551A3B"/>
    <w:rsid w:val="00551ED1"/>
    <w:rsid w:val="005561DD"/>
    <w:rsid w:val="00557628"/>
    <w:rsid w:val="00560646"/>
    <w:rsid w:val="00561872"/>
    <w:rsid w:val="00563670"/>
    <w:rsid w:val="00566B0A"/>
    <w:rsid w:val="00567199"/>
    <w:rsid w:val="00571D6C"/>
    <w:rsid w:val="00572843"/>
    <w:rsid w:val="00572B54"/>
    <w:rsid w:val="00576BC4"/>
    <w:rsid w:val="00577979"/>
    <w:rsid w:val="00581432"/>
    <w:rsid w:val="00584B20"/>
    <w:rsid w:val="00585646"/>
    <w:rsid w:val="00586D79"/>
    <w:rsid w:val="00587A54"/>
    <w:rsid w:val="0059086C"/>
    <w:rsid w:val="00594ED4"/>
    <w:rsid w:val="00596B9E"/>
    <w:rsid w:val="005A1F2A"/>
    <w:rsid w:val="005A3623"/>
    <w:rsid w:val="005A4FF7"/>
    <w:rsid w:val="005A55E6"/>
    <w:rsid w:val="005A5DA8"/>
    <w:rsid w:val="005B0C0C"/>
    <w:rsid w:val="005B5E99"/>
    <w:rsid w:val="005C05F8"/>
    <w:rsid w:val="005C090F"/>
    <w:rsid w:val="005C112A"/>
    <w:rsid w:val="005C1245"/>
    <w:rsid w:val="005C2A9B"/>
    <w:rsid w:val="005C2ECF"/>
    <w:rsid w:val="005C4D6E"/>
    <w:rsid w:val="005C54CE"/>
    <w:rsid w:val="005C6253"/>
    <w:rsid w:val="005C642B"/>
    <w:rsid w:val="005D5BAB"/>
    <w:rsid w:val="005E0EAE"/>
    <w:rsid w:val="005E3AC2"/>
    <w:rsid w:val="005E620C"/>
    <w:rsid w:val="005F44C9"/>
    <w:rsid w:val="005F4BB5"/>
    <w:rsid w:val="005F6A45"/>
    <w:rsid w:val="005F7BB1"/>
    <w:rsid w:val="00603859"/>
    <w:rsid w:val="006049D5"/>
    <w:rsid w:val="006076F4"/>
    <w:rsid w:val="00607EEE"/>
    <w:rsid w:val="00607F7B"/>
    <w:rsid w:val="006121BC"/>
    <w:rsid w:val="006121F1"/>
    <w:rsid w:val="00612C5A"/>
    <w:rsid w:val="00612D28"/>
    <w:rsid w:val="006136C2"/>
    <w:rsid w:val="00622E43"/>
    <w:rsid w:val="0062441F"/>
    <w:rsid w:val="006258A2"/>
    <w:rsid w:val="00631BB3"/>
    <w:rsid w:val="00636A99"/>
    <w:rsid w:val="00640508"/>
    <w:rsid w:val="00642D53"/>
    <w:rsid w:val="006452AC"/>
    <w:rsid w:val="00651270"/>
    <w:rsid w:val="006539FE"/>
    <w:rsid w:val="00655919"/>
    <w:rsid w:val="00665CB1"/>
    <w:rsid w:val="0066614C"/>
    <w:rsid w:val="00672AE3"/>
    <w:rsid w:val="0067430A"/>
    <w:rsid w:val="006749A5"/>
    <w:rsid w:val="00674D1B"/>
    <w:rsid w:val="0067557C"/>
    <w:rsid w:val="0067610F"/>
    <w:rsid w:val="00677A80"/>
    <w:rsid w:val="00681415"/>
    <w:rsid w:val="00684E2D"/>
    <w:rsid w:val="00685022"/>
    <w:rsid w:val="006851A9"/>
    <w:rsid w:val="00685BE1"/>
    <w:rsid w:val="006868FC"/>
    <w:rsid w:val="006873A0"/>
    <w:rsid w:val="00694E21"/>
    <w:rsid w:val="006968C9"/>
    <w:rsid w:val="00696E8C"/>
    <w:rsid w:val="00697B96"/>
    <w:rsid w:val="006A61F5"/>
    <w:rsid w:val="006A641D"/>
    <w:rsid w:val="006A71CD"/>
    <w:rsid w:val="006B06A9"/>
    <w:rsid w:val="006B09E5"/>
    <w:rsid w:val="006B37FD"/>
    <w:rsid w:val="006C3626"/>
    <w:rsid w:val="006C3784"/>
    <w:rsid w:val="006C7E8E"/>
    <w:rsid w:val="006D17F2"/>
    <w:rsid w:val="006D1F25"/>
    <w:rsid w:val="006D3D29"/>
    <w:rsid w:val="006D4763"/>
    <w:rsid w:val="006D482E"/>
    <w:rsid w:val="006D6BE4"/>
    <w:rsid w:val="006E1A2D"/>
    <w:rsid w:val="006E3FB3"/>
    <w:rsid w:val="006E474E"/>
    <w:rsid w:val="006F19E3"/>
    <w:rsid w:val="006F2C2E"/>
    <w:rsid w:val="006F37F8"/>
    <w:rsid w:val="006F5EDE"/>
    <w:rsid w:val="00700B30"/>
    <w:rsid w:val="0070281E"/>
    <w:rsid w:val="00706C36"/>
    <w:rsid w:val="00711BCF"/>
    <w:rsid w:val="007137C0"/>
    <w:rsid w:val="00722A58"/>
    <w:rsid w:val="00723F19"/>
    <w:rsid w:val="00724846"/>
    <w:rsid w:val="007248DA"/>
    <w:rsid w:val="00725F0F"/>
    <w:rsid w:val="007263DF"/>
    <w:rsid w:val="00726652"/>
    <w:rsid w:val="00730587"/>
    <w:rsid w:val="007306D0"/>
    <w:rsid w:val="00731D2E"/>
    <w:rsid w:val="00735A2C"/>
    <w:rsid w:val="00736731"/>
    <w:rsid w:val="00740F64"/>
    <w:rsid w:val="0074275D"/>
    <w:rsid w:val="0074297F"/>
    <w:rsid w:val="007440FA"/>
    <w:rsid w:val="00744CD3"/>
    <w:rsid w:val="00746DAC"/>
    <w:rsid w:val="00747B13"/>
    <w:rsid w:val="00750999"/>
    <w:rsid w:val="0075130F"/>
    <w:rsid w:val="00752A2C"/>
    <w:rsid w:val="00757D16"/>
    <w:rsid w:val="007629D6"/>
    <w:rsid w:val="00762F71"/>
    <w:rsid w:val="007648CE"/>
    <w:rsid w:val="00770F9B"/>
    <w:rsid w:val="007711EF"/>
    <w:rsid w:val="00781FF7"/>
    <w:rsid w:val="00782213"/>
    <w:rsid w:val="0078717B"/>
    <w:rsid w:val="00787A0E"/>
    <w:rsid w:val="007A4023"/>
    <w:rsid w:val="007A6977"/>
    <w:rsid w:val="007A76B5"/>
    <w:rsid w:val="007B2966"/>
    <w:rsid w:val="007B2D35"/>
    <w:rsid w:val="007B5449"/>
    <w:rsid w:val="007B6CAD"/>
    <w:rsid w:val="007B72CC"/>
    <w:rsid w:val="007C0155"/>
    <w:rsid w:val="007C3E40"/>
    <w:rsid w:val="007C42B5"/>
    <w:rsid w:val="007C44EA"/>
    <w:rsid w:val="007C514F"/>
    <w:rsid w:val="007C65E5"/>
    <w:rsid w:val="007D07EB"/>
    <w:rsid w:val="007D1B1E"/>
    <w:rsid w:val="007D4CCD"/>
    <w:rsid w:val="007D6FE0"/>
    <w:rsid w:val="007E2A4C"/>
    <w:rsid w:val="007E42FF"/>
    <w:rsid w:val="007E55C3"/>
    <w:rsid w:val="007E5CD0"/>
    <w:rsid w:val="007E61B1"/>
    <w:rsid w:val="007E6AD4"/>
    <w:rsid w:val="007F4688"/>
    <w:rsid w:val="008025D0"/>
    <w:rsid w:val="008037CF"/>
    <w:rsid w:val="00806227"/>
    <w:rsid w:val="00806721"/>
    <w:rsid w:val="00810044"/>
    <w:rsid w:val="0081100E"/>
    <w:rsid w:val="00811122"/>
    <w:rsid w:val="00811326"/>
    <w:rsid w:val="008150A5"/>
    <w:rsid w:val="00817CA9"/>
    <w:rsid w:val="008215AB"/>
    <w:rsid w:val="00821FA4"/>
    <w:rsid w:val="00824DBC"/>
    <w:rsid w:val="00836AB9"/>
    <w:rsid w:val="00841B4F"/>
    <w:rsid w:val="00845A34"/>
    <w:rsid w:val="00847995"/>
    <w:rsid w:val="0085109B"/>
    <w:rsid w:val="00852F61"/>
    <w:rsid w:val="008558A1"/>
    <w:rsid w:val="0085615E"/>
    <w:rsid w:val="0085660A"/>
    <w:rsid w:val="00862B95"/>
    <w:rsid w:val="008636D4"/>
    <w:rsid w:val="00864018"/>
    <w:rsid w:val="00870BF2"/>
    <w:rsid w:val="00873166"/>
    <w:rsid w:val="00873185"/>
    <w:rsid w:val="00876F57"/>
    <w:rsid w:val="0088483C"/>
    <w:rsid w:val="00886D6E"/>
    <w:rsid w:val="008924E1"/>
    <w:rsid w:val="0089316A"/>
    <w:rsid w:val="008944CC"/>
    <w:rsid w:val="0089666E"/>
    <w:rsid w:val="00897412"/>
    <w:rsid w:val="008A1DDC"/>
    <w:rsid w:val="008A21DF"/>
    <w:rsid w:val="008A35A6"/>
    <w:rsid w:val="008A3F78"/>
    <w:rsid w:val="008A5709"/>
    <w:rsid w:val="008A57D2"/>
    <w:rsid w:val="008A622B"/>
    <w:rsid w:val="008A6FB1"/>
    <w:rsid w:val="008B04E1"/>
    <w:rsid w:val="008B209A"/>
    <w:rsid w:val="008B4529"/>
    <w:rsid w:val="008C251B"/>
    <w:rsid w:val="008C48F6"/>
    <w:rsid w:val="008C53AF"/>
    <w:rsid w:val="008C5AA2"/>
    <w:rsid w:val="008C6846"/>
    <w:rsid w:val="008D2082"/>
    <w:rsid w:val="008E0464"/>
    <w:rsid w:val="008E085A"/>
    <w:rsid w:val="008E4F37"/>
    <w:rsid w:val="008E71B2"/>
    <w:rsid w:val="008F0AF4"/>
    <w:rsid w:val="008F13C4"/>
    <w:rsid w:val="008F199B"/>
    <w:rsid w:val="008F2D63"/>
    <w:rsid w:val="008F33CE"/>
    <w:rsid w:val="008F428F"/>
    <w:rsid w:val="008F4467"/>
    <w:rsid w:val="008F5479"/>
    <w:rsid w:val="0090194A"/>
    <w:rsid w:val="00903450"/>
    <w:rsid w:val="00907844"/>
    <w:rsid w:val="009104BA"/>
    <w:rsid w:val="00912AFE"/>
    <w:rsid w:val="00927FED"/>
    <w:rsid w:val="009316A3"/>
    <w:rsid w:val="009326D6"/>
    <w:rsid w:val="0093501F"/>
    <w:rsid w:val="00935194"/>
    <w:rsid w:val="009408AA"/>
    <w:rsid w:val="009430BD"/>
    <w:rsid w:val="00943773"/>
    <w:rsid w:val="009467A9"/>
    <w:rsid w:val="009506D1"/>
    <w:rsid w:val="00951431"/>
    <w:rsid w:val="00955DD5"/>
    <w:rsid w:val="00956873"/>
    <w:rsid w:val="009625AE"/>
    <w:rsid w:val="009632A9"/>
    <w:rsid w:val="0096443F"/>
    <w:rsid w:val="009661FC"/>
    <w:rsid w:val="009674F4"/>
    <w:rsid w:val="009715B9"/>
    <w:rsid w:val="00974E8D"/>
    <w:rsid w:val="00975505"/>
    <w:rsid w:val="00975675"/>
    <w:rsid w:val="00982C8C"/>
    <w:rsid w:val="0098396A"/>
    <w:rsid w:val="00983A17"/>
    <w:rsid w:val="00985FAA"/>
    <w:rsid w:val="00986419"/>
    <w:rsid w:val="00986DE9"/>
    <w:rsid w:val="0099532E"/>
    <w:rsid w:val="009958FF"/>
    <w:rsid w:val="00995A90"/>
    <w:rsid w:val="00996BA8"/>
    <w:rsid w:val="009A2CF0"/>
    <w:rsid w:val="009A2DE0"/>
    <w:rsid w:val="009B3C67"/>
    <w:rsid w:val="009B4A80"/>
    <w:rsid w:val="009B5927"/>
    <w:rsid w:val="009B5FF7"/>
    <w:rsid w:val="009B6932"/>
    <w:rsid w:val="009C113B"/>
    <w:rsid w:val="009C15F3"/>
    <w:rsid w:val="009C3881"/>
    <w:rsid w:val="009C5531"/>
    <w:rsid w:val="009C634D"/>
    <w:rsid w:val="009C64A2"/>
    <w:rsid w:val="009D2402"/>
    <w:rsid w:val="009D5D27"/>
    <w:rsid w:val="009D5D89"/>
    <w:rsid w:val="009E0ADD"/>
    <w:rsid w:val="009E1DF1"/>
    <w:rsid w:val="009E20A5"/>
    <w:rsid w:val="009E244C"/>
    <w:rsid w:val="009E4A34"/>
    <w:rsid w:val="009E53CC"/>
    <w:rsid w:val="009F284D"/>
    <w:rsid w:val="009F360A"/>
    <w:rsid w:val="009F46AE"/>
    <w:rsid w:val="009F4D50"/>
    <w:rsid w:val="009F5155"/>
    <w:rsid w:val="009F75A0"/>
    <w:rsid w:val="00A01F8B"/>
    <w:rsid w:val="00A11A7D"/>
    <w:rsid w:val="00A1200B"/>
    <w:rsid w:val="00A13801"/>
    <w:rsid w:val="00A14447"/>
    <w:rsid w:val="00A16F05"/>
    <w:rsid w:val="00A20444"/>
    <w:rsid w:val="00A20A93"/>
    <w:rsid w:val="00A24516"/>
    <w:rsid w:val="00A24B0E"/>
    <w:rsid w:val="00A302CA"/>
    <w:rsid w:val="00A31DCC"/>
    <w:rsid w:val="00A32979"/>
    <w:rsid w:val="00A35AD3"/>
    <w:rsid w:val="00A36170"/>
    <w:rsid w:val="00A36A58"/>
    <w:rsid w:val="00A5158B"/>
    <w:rsid w:val="00A51C64"/>
    <w:rsid w:val="00A56BC9"/>
    <w:rsid w:val="00A6019C"/>
    <w:rsid w:val="00A60FFB"/>
    <w:rsid w:val="00A61E8B"/>
    <w:rsid w:val="00A623F1"/>
    <w:rsid w:val="00A63D5B"/>
    <w:rsid w:val="00A65006"/>
    <w:rsid w:val="00A65B6D"/>
    <w:rsid w:val="00A71E26"/>
    <w:rsid w:val="00A74A61"/>
    <w:rsid w:val="00A764BC"/>
    <w:rsid w:val="00A80CCE"/>
    <w:rsid w:val="00A81196"/>
    <w:rsid w:val="00A8276C"/>
    <w:rsid w:val="00A8457B"/>
    <w:rsid w:val="00A854B3"/>
    <w:rsid w:val="00A869AD"/>
    <w:rsid w:val="00A90826"/>
    <w:rsid w:val="00A91E3E"/>
    <w:rsid w:val="00A9217A"/>
    <w:rsid w:val="00A923C3"/>
    <w:rsid w:val="00A93EE8"/>
    <w:rsid w:val="00A94E50"/>
    <w:rsid w:val="00A9517A"/>
    <w:rsid w:val="00A95725"/>
    <w:rsid w:val="00A95D8C"/>
    <w:rsid w:val="00A963B7"/>
    <w:rsid w:val="00A97493"/>
    <w:rsid w:val="00AA06A8"/>
    <w:rsid w:val="00AA20B8"/>
    <w:rsid w:val="00AA61A4"/>
    <w:rsid w:val="00AA797F"/>
    <w:rsid w:val="00AB05E5"/>
    <w:rsid w:val="00AB26FA"/>
    <w:rsid w:val="00AB2FF7"/>
    <w:rsid w:val="00AB32D1"/>
    <w:rsid w:val="00AB3CD2"/>
    <w:rsid w:val="00AB4C73"/>
    <w:rsid w:val="00AB5257"/>
    <w:rsid w:val="00AB5B52"/>
    <w:rsid w:val="00AB7238"/>
    <w:rsid w:val="00AC0F86"/>
    <w:rsid w:val="00AC2146"/>
    <w:rsid w:val="00AC5881"/>
    <w:rsid w:val="00AC664B"/>
    <w:rsid w:val="00AC72E3"/>
    <w:rsid w:val="00AD2EDE"/>
    <w:rsid w:val="00AD35D1"/>
    <w:rsid w:val="00AD6320"/>
    <w:rsid w:val="00AD6CE2"/>
    <w:rsid w:val="00AD7897"/>
    <w:rsid w:val="00AE0E99"/>
    <w:rsid w:val="00AE22F1"/>
    <w:rsid w:val="00AE40C9"/>
    <w:rsid w:val="00AE4357"/>
    <w:rsid w:val="00AF1B52"/>
    <w:rsid w:val="00AF1B87"/>
    <w:rsid w:val="00AF2420"/>
    <w:rsid w:val="00B00A6B"/>
    <w:rsid w:val="00B00CD6"/>
    <w:rsid w:val="00B02E3C"/>
    <w:rsid w:val="00B06060"/>
    <w:rsid w:val="00B07837"/>
    <w:rsid w:val="00B10DFD"/>
    <w:rsid w:val="00B125B8"/>
    <w:rsid w:val="00B134C5"/>
    <w:rsid w:val="00B13ACB"/>
    <w:rsid w:val="00B13B89"/>
    <w:rsid w:val="00B15ED2"/>
    <w:rsid w:val="00B16481"/>
    <w:rsid w:val="00B219C3"/>
    <w:rsid w:val="00B26DC1"/>
    <w:rsid w:val="00B27915"/>
    <w:rsid w:val="00B3102B"/>
    <w:rsid w:val="00B3246C"/>
    <w:rsid w:val="00B36523"/>
    <w:rsid w:val="00B37172"/>
    <w:rsid w:val="00B403A8"/>
    <w:rsid w:val="00B475AB"/>
    <w:rsid w:val="00B526EB"/>
    <w:rsid w:val="00B57BA5"/>
    <w:rsid w:val="00B60E43"/>
    <w:rsid w:val="00B6202D"/>
    <w:rsid w:val="00B620C8"/>
    <w:rsid w:val="00B6298B"/>
    <w:rsid w:val="00B64AA7"/>
    <w:rsid w:val="00B64C7C"/>
    <w:rsid w:val="00B66AC5"/>
    <w:rsid w:val="00B70615"/>
    <w:rsid w:val="00B70F9E"/>
    <w:rsid w:val="00B733D1"/>
    <w:rsid w:val="00B74D83"/>
    <w:rsid w:val="00B77F8A"/>
    <w:rsid w:val="00B809D7"/>
    <w:rsid w:val="00B80E42"/>
    <w:rsid w:val="00B81114"/>
    <w:rsid w:val="00B82C29"/>
    <w:rsid w:val="00B86595"/>
    <w:rsid w:val="00B86F72"/>
    <w:rsid w:val="00B932B6"/>
    <w:rsid w:val="00B94FF4"/>
    <w:rsid w:val="00B9552F"/>
    <w:rsid w:val="00B965C7"/>
    <w:rsid w:val="00B9727B"/>
    <w:rsid w:val="00BA3D76"/>
    <w:rsid w:val="00BA573D"/>
    <w:rsid w:val="00BA621D"/>
    <w:rsid w:val="00BA6584"/>
    <w:rsid w:val="00BA6C6F"/>
    <w:rsid w:val="00BB23B9"/>
    <w:rsid w:val="00BB2AE5"/>
    <w:rsid w:val="00BB36E2"/>
    <w:rsid w:val="00BB5420"/>
    <w:rsid w:val="00BB5CA4"/>
    <w:rsid w:val="00BC2002"/>
    <w:rsid w:val="00BC29A5"/>
    <w:rsid w:val="00BC48D6"/>
    <w:rsid w:val="00BC5375"/>
    <w:rsid w:val="00BD01FC"/>
    <w:rsid w:val="00BD02CE"/>
    <w:rsid w:val="00BD1F83"/>
    <w:rsid w:val="00BD2BDB"/>
    <w:rsid w:val="00BD3D10"/>
    <w:rsid w:val="00BE31A7"/>
    <w:rsid w:val="00BE454C"/>
    <w:rsid w:val="00BE5998"/>
    <w:rsid w:val="00BE771B"/>
    <w:rsid w:val="00BF1CD5"/>
    <w:rsid w:val="00BF5DEA"/>
    <w:rsid w:val="00C002D3"/>
    <w:rsid w:val="00C01200"/>
    <w:rsid w:val="00C03290"/>
    <w:rsid w:val="00C04D02"/>
    <w:rsid w:val="00C13888"/>
    <w:rsid w:val="00C15A3A"/>
    <w:rsid w:val="00C15C35"/>
    <w:rsid w:val="00C16AF6"/>
    <w:rsid w:val="00C23A8B"/>
    <w:rsid w:val="00C23BD8"/>
    <w:rsid w:val="00C26D76"/>
    <w:rsid w:val="00C33306"/>
    <w:rsid w:val="00C338AD"/>
    <w:rsid w:val="00C366B9"/>
    <w:rsid w:val="00C3739F"/>
    <w:rsid w:val="00C375DE"/>
    <w:rsid w:val="00C42B29"/>
    <w:rsid w:val="00C43D48"/>
    <w:rsid w:val="00C454E0"/>
    <w:rsid w:val="00C45EE4"/>
    <w:rsid w:val="00C46652"/>
    <w:rsid w:val="00C46B90"/>
    <w:rsid w:val="00C4744C"/>
    <w:rsid w:val="00C572D8"/>
    <w:rsid w:val="00C61280"/>
    <w:rsid w:val="00C61CC6"/>
    <w:rsid w:val="00C6401D"/>
    <w:rsid w:val="00C653D3"/>
    <w:rsid w:val="00C665BC"/>
    <w:rsid w:val="00C67CDD"/>
    <w:rsid w:val="00C701DB"/>
    <w:rsid w:val="00C71B5C"/>
    <w:rsid w:val="00C72B8A"/>
    <w:rsid w:val="00C744B1"/>
    <w:rsid w:val="00C75828"/>
    <w:rsid w:val="00C75FB0"/>
    <w:rsid w:val="00C7612A"/>
    <w:rsid w:val="00C76F3C"/>
    <w:rsid w:val="00C80152"/>
    <w:rsid w:val="00C802A8"/>
    <w:rsid w:val="00C830F4"/>
    <w:rsid w:val="00C8310C"/>
    <w:rsid w:val="00C84CDA"/>
    <w:rsid w:val="00C8650B"/>
    <w:rsid w:val="00C901F8"/>
    <w:rsid w:val="00C9179D"/>
    <w:rsid w:val="00C91B35"/>
    <w:rsid w:val="00C92FB5"/>
    <w:rsid w:val="00C96BC0"/>
    <w:rsid w:val="00C978DA"/>
    <w:rsid w:val="00C97A9A"/>
    <w:rsid w:val="00CA03CD"/>
    <w:rsid w:val="00CA263B"/>
    <w:rsid w:val="00CA58CA"/>
    <w:rsid w:val="00CA6216"/>
    <w:rsid w:val="00CA65D6"/>
    <w:rsid w:val="00CA705F"/>
    <w:rsid w:val="00CB3016"/>
    <w:rsid w:val="00CB4F46"/>
    <w:rsid w:val="00CB522F"/>
    <w:rsid w:val="00CB676D"/>
    <w:rsid w:val="00CB6EEA"/>
    <w:rsid w:val="00CC4344"/>
    <w:rsid w:val="00CC6D2A"/>
    <w:rsid w:val="00CC77C3"/>
    <w:rsid w:val="00CD1005"/>
    <w:rsid w:val="00CD19C2"/>
    <w:rsid w:val="00CD25C1"/>
    <w:rsid w:val="00CD3966"/>
    <w:rsid w:val="00CD5212"/>
    <w:rsid w:val="00CD5ACD"/>
    <w:rsid w:val="00CE490C"/>
    <w:rsid w:val="00CE5A85"/>
    <w:rsid w:val="00CF25E3"/>
    <w:rsid w:val="00CF2E91"/>
    <w:rsid w:val="00CF36FB"/>
    <w:rsid w:val="00CF6FB1"/>
    <w:rsid w:val="00CF7575"/>
    <w:rsid w:val="00CF7F61"/>
    <w:rsid w:val="00D01A7F"/>
    <w:rsid w:val="00D036AC"/>
    <w:rsid w:val="00D064FB"/>
    <w:rsid w:val="00D06B0F"/>
    <w:rsid w:val="00D06B57"/>
    <w:rsid w:val="00D102AD"/>
    <w:rsid w:val="00D10D4D"/>
    <w:rsid w:val="00D10DB7"/>
    <w:rsid w:val="00D11A98"/>
    <w:rsid w:val="00D13C7F"/>
    <w:rsid w:val="00D148C9"/>
    <w:rsid w:val="00D2069C"/>
    <w:rsid w:val="00D21C9B"/>
    <w:rsid w:val="00D240B9"/>
    <w:rsid w:val="00D247A1"/>
    <w:rsid w:val="00D24984"/>
    <w:rsid w:val="00D31399"/>
    <w:rsid w:val="00D335BC"/>
    <w:rsid w:val="00D35E4D"/>
    <w:rsid w:val="00D42A16"/>
    <w:rsid w:val="00D42F3B"/>
    <w:rsid w:val="00D4669D"/>
    <w:rsid w:val="00D4691E"/>
    <w:rsid w:val="00D529C5"/>
    <w:rsid w:val="00D56A54"/>
    <w:rsid w:val="00D66546"/>
    <w:rsid w:val="00D66A09"/>
    <w:rsid w:val="00D676D3"/>
    <w:rsid w:val="00D703B3"/>
    <w:rsid w:val="00D71636"/>
    <w:rsid w:val="00D74213"/>
    <w:rsid w:val="00D767E6"/>
    <w:rsid w:val="00D774BF"/>
    <w:rsid w:val="00D8027A"/>
    <w:rsid w:val="00D81704"/>
    <w:rsid w:val="00D8170D"/>
    <w:rsid w:val="00D82CB0"/>
    <w:rsid w:val="00D90BF4"/>
    <w:rsid w:val="00D9331B"/>
    <w:rsid w:val="00D93C32"/>
    <w:rsid w:val="00D94E42"/>
    <w:rsid w:val="00D97D9F"/>
    <w:rsid w:val="00D97F1C"/>
    <w:rsid w:val="00DA0B81"/>
    <w:rsid w:val="00DA2C1D"/>
    <w:rsid w:val="00DA2DAD"/>
    <w:rsid w:val="00DA5938"/>
    <w:rsid w:val="00DA59F9"/>
    <w:rsid w:val="00DB5278"/>
    <w:rsid w:val="00DB5AA9"/>
    <w:rsid w:val="00DB6320"/>
    <w:rsid w:val="00DB6A75"/>
    <w:rsid w:val="00DB711F"/>
    <w:rsid w:val="00DB722E"/>
    <w:rsid w:val="00DC2D90"/>
    <w:rsid w:val="00DC5075"/>
    <w:rsid w:val="00DC7743"/>
    <w:rsid w:val="00DD015A"/>
    <w:rsid w:val="00DD1D2B"/>
    <w:rsid w:val="00DD2522"/>
    <w:rsid w:val="00DD3232"/>
    <w:rsid w:val="00DD545D"/>
    <w:rsid w:val="00DD72A2"/>
    <w:rsid w:val="00DD7372"/>
    <w:rsid w:val="00DD77AD"/>
    <w:rsid w:val="00DE3D93"/>
    <w:rsid w:val="00DF42BC"/>
    <w:rsid w:val="00DF65FD"/>
    <w:rsid w:val="00E0641D"/>
    <w:rsid w:val="00E06F00"/>
    <w:rsid w:val="00E104D5"/>
    <w:rsid w:val="00E107CE"/>
    <w:rsid w:val="00E12EC9"/>
    <w:rsid w:val="00E14E5B"/>
    <w:rsid w:val="00E15D35"/>
    <w:rsid w:val="00E17C5F"/>
    <w:rsid w:val="00E23E78"/>
    <w:rsid w:val="00E313AA"/>
    <w:rsid w:val="00E3169B"/>
    <w:rsid w:val="00E323D8"/>
    <w:rsid w:val="00E41F15"/>
    <w:rsid w:val="00E46A8A"/>
    <w:rsid w:val="00E46AD1"/>
    <w:rsid w:val="00E4738E"/>
    <w:rsid w:val="00E47DF3"/>
    <w:rsid w:val="00E5033D"/>
    <w:rsid w:val="00E50CEA"/>
    <w:rsid w:val="00E519FA"/>
    <w:rsid w:val="00E5257A"/>
    <w:rsid w:val="00E5335C"/>
    <w:rsid w:val="00E60E4D"/>
    <w:rsid w:val="00E61019"/>
    <w:rsid w:val="00E6229A"/>
    <w:rsid w:val="00E65DAD"/>
    <w:rsid w:val="00E67564"/>
    <w:rsid w:val="00E722D2"/>
    <w:rsid w:val="00E72F31"/>
    <w:rsid w:val="00E75838"/>
    <w:rsid w:val="00E764B2"/>
    <w:rsid w:val="00E8259C"/>
    <w:rsid w:val="00E830CA"/>
    <w:rsid w:val="00E834E4"/>
    <w:rsid w:val="00E85712"/>
    <w:rsid w:val="00E902A9"/>
    <w:rsid w:val="00E908B8"/>
    <w:rsid w:val="00E92DBE"/>
    <w:rsid w:val="00E93EA1"/>
    <w:rsid w:val="00E942EA"/>
    <w:rsid w:val="00E963DE"/>
    <w:rsid w:val="00EA53A2"/>
    <w:rsid w:val="00EB0210"/>
    <w:rsid w:val="00EB1BDA"/>
    <w:rsid w:val="00EB2984"/>
    <w:rsid w:val="00EB636C"/>
    <w:rsid w:val="00EC4F37"/>
    <w:rsid w:val="00ED4BA7"/>
    <w:rsid w:val="00ED723A"/>
    <w:rsid w:val="00EE0D85"/>
    <w:rsid w:val="00EE2413"/>
    <w:rsid w:val="00EE27A7"/>
    <w:rsid w:val="00EE41B5"/>
    <w:rsid w:val="00EE60FF"/>
    <w:rsid w:val="00EE6736"/>
    <w:rsid w:val="00EE6965"/>
    <w:rsid w:val="00EE6C65"/>
    <w:rsid w:val="00EE704B"/>
    <w:rsid w:val="00EF0FC8"/>
    <w:rsid w:val="00EF2668"/>
    <w:rsid w:val="00EF4E57"/>
    <w:rsid w:val="00EF561A"/>
    <w:rsid w:val="00F00460"/>
    <w:rsid w:val="00F01124"/>
    <w:rsid w:val="00F02F8C"/>
    <w:rsid w:val="00F05A7E"/>
    <w:rsid w:val="00F05FDB"/>
    <w:rsid w:val="00F0690A"/>
    <w:rsid w:val="00F06C3D"/>
    <w:rsid w:val="00F11AC7"/>
    <w:rsid w:val="00F12BDB"/>
    <w:rsid w:val="00F15EB1"/>
    <w:rsid w:val="00F1733F"/>
    <w:rsid w:val="00F23F3F"/>
    <w:rsid w:val="00F25D50"/>
    <w:rsid w:val="00F269C8"/>
    <w:rsid w:val="00F325A3"/>
    <w:rsid w:val="00F3307A"/>
    <w:rsid w:val="00F35471"/>
    <w:rsid w:val="00F36A04"/>
    <w:rsid w:val="00F374AB"/>
    <w:rsid w:val="00F41268"/>
    <w:rsid w:val="00F42992"/>
    <w:rsid w:val="00F444D4"/>
    <w:rsid w:val="00F50A28"/>
    <w:rsid w:val="00F50D6F"/>
    <w:rsid w:val="00F51A33"/>
    <w:rsid w:val="00F5221E"/>
    <w:rsid w:val="00F5404B"/>
    <w:rsid w:val="00F54137"/>
    <w:rsid w:val="00F562AB"/>
    <w:rsid w:val="00F65506"/>
    <w:rsid w:val="00F664C3"/>
    <w:rsid w:val="00F72762"/>
    <w:rsid w:val="00F73092"/>
    <w:rsid w:val="00F733CC"/>
    <w:rsid w:val="00F75B20"/>
    <w:rsid w:val="00F75B28"/>
    <w:rsid w:val="00F775C2"/>
    <w:rsid w:val="00F779B2"/>
    <w:rsid w:val="00F81504"/>
    <w:rsid w:val="00F835C7"/>
    <w:rsid w:val="00F8502A"/>
    <w:rsid w:val="00F85400"/>
    <w:rsid w:val="00F90B53"/>
    <w:rsid w:val="00F90ED6"/>
    <w:rsid w:val="00F927EB"/>
    <w:rsid w:val="00F93091"/>
    <w:rsid w:val="00F957F6"/>
    <w:rsid w:val="00FA102F"/>
    <w:rsid w:val="00FA2699"/>
    <w:rsid w:val="00FA401D"/>
    <w:rsid w:val="00FA4161"/>
    <w:rsid w:val="00FA6A36"/>
    <w:rsid w:val="00FB102C"/>
    <w:rsid w:val="00FB1E8C"/>
    <w:rsid w:val="00FB4A64"/>
    <w:rsid w:val="00FB5FB0"/>
    <w:rsid w:val="00FB6501"/>
    <w:rsid w:val="00FB7DE8"/>
    <w:rsid w:val="00FC1D46"/>
    <w:rsid w:val="00FC29DB"/>
    <w:rsid w:val="00FC423E"/>
    <w:rsid w:val="00FC4615"/>
    <w:rsid w:val="00FD2339"/>
    <w:rsid w:val="00FD29DC"/>
    <w:rsid w:val="00FD41C5"/>
    <w:rsid w:val="00FD45EB"/>
    <w:rsid w:val="00FD62F8"/>
    <w:rsid w:val="00FD7272"/>
    <w:rsid w:val="00FE1814"/>
    <w:rsid w:val="00FE3C81"/>
    <w:rsid w:val="00FE41FF"/>
    <w:rsid w:val="00FE5B5D"/>
    <w:rsid w:val="00FE67DB"/>
    <w:rsid w:val="00FF0405"/>
    <w:rsid w:val="00FF09FD"/>
    <w:rsid w:val="00FF224A"/>
    <w:rsid w:val="00FF2479"/>
    <w:rsid w:val="00FF24ED"/>
    <w:rsid w:val="00FF2F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5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GB"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US" w:eastAsia="en-US"/>
    </w:rPr>
  </w:style>
  <w:style w:type="paragraph" w:styleId="Heading1">
    <w:name w:val="heading 1"/>
    <w:basedOn w:val="Normal"/>
    <w:next w:val="Normal"/>
    <w:link w:val="Heading1Char"/>
    <w:uiPriority w:val="9"/>
    <w:qFormat/>
    <w:rsid w:val="002F73D4"/>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link w:val="Heading2Char"/>
    <w:uiPriority w:val="9"/>
    <w:qFormat/>
    <w:rsid w:val="00955D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customStyle="1" w:styleId="Default">
    <w:name w:val="Default"/>
    <w:rsid w:val="00C23A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Univers 45 Light" w:hAnsi="Univers 45 Light" w:cs="Univers 45 Light"/>
      <w:color w:val="000000"/>
    </w:rPr>
  </w:style>
  <w:style w:type="paragraph" w:styleId="NormalWeb">
    <w:name w:val="Normal (Web)"/>
    <w:basedOn w:val="Normal"/>
    <w:uiPriority w:val="99"/>
    <w:unhideWhenUsed/>
    <w:rsid w:val="005405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zh-CN"/>
    </w:rPr>
  </w:style>
  <w:style w:type="paragraph" w:customStyle="1" w:styleId="Header1">
    <w:name w:val="Header1"/>
    <w:autoRedefine/>
    <w:rsid w:val="000A684F"/>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Lucida Grande" w:eastAsia="ヒラギノ角ゴ Pro W3" w:hAnsi="Lucida Grande"/>
      <w:color w:val="000000"/>
      <w:sz w:val="22"/>
      <w:bdr w:val="none" w:sz="0" w:space="0" w:color="auto"/>
    </w:rPr>
  </w:style>
  <w:style w:type="paragraph" w:customStyle="1" w:styleId="BodyA">
    <w:name w:val="Body A"/>
    <w:rsid w:val="000A684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Pr>
      <w:rFonts w:eastAsia="ヒラギノ角ゴ Pro W3"/>
      <w:color w:val="DA0000"/>
      <w:bdr w:val="none" w:sz="0" w:space="0" w:color="auto"/>
    </w:rPr>
  </w:style>
  <w:style w:type="paragraph" w:styleId="FootnoteText">
    <w:name w:val="footnote text"/>
    <w:basedOn w:val="Normal"/>
    <w:link w:val="FootnoteTextChar"/>
    <w:rsid w:val="000A684F"/>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eastAsia="ヒラギノ角ゴ Pro W3" w:hAnsi="Lucida Grande"/>
      <w:color w:val="000000"/>
      <w:sz w:val="20"/>
      <w:szCs w:val="20"/>
      <w:bdr w:val="none" w:sz="0" w:space="0" w:color="auto"/>
      <w:lang w:val="en-GB"/>
    </w:rPr>
  </w:style>
  <w:style w:type="character" w:customStyle="1" w:styleId="FootnoteTextChar">
    <w:name w:val="Footnote Text Char"/>
    <w:basedOn w:val="DefaultParagraphFont"/>
    <w:link w:val="FootnoteText"/>
    <w:rsid w:val="000A684F"/>
    <w:rPr>
      <w:rFonts w:ascii="Lucida Grande" w:eastAsia="ヒラギノ角ゴ Pro W3" w:hAnsi="Lucida Grande"/>
      <w:color w:val="000000"/>
      <w:bdr w:val="none" w:sz="0" w:space="0" w:color="auto"/>
      <w:lang w:eastAsia="en-US"/>
    </w:rPr>
  </w:style>
  <w:style w:type="character" w:styleId="FootnoteReference">
    <w:name w:val="footnote reference"/>
    <w:rsid w:val="000A684F"/>
    <w:rPr>
      <w:vertAlign w:val="superscript"/>
    </w:rPr>
  </w:style>
  <w:style w:type="character" w:customStyle="1" w:styleId="hps">
    <w:name w:val="hps"/>
    <w:rsid w:val="000A684F"/>
  </w:style>
  <w:style w:type="character" w:customStyle="1" w:styleId="14p1">
    <w:name w:val="14p1"/>
    <w:rsid w:val="000A684F"/>
    <w:rPr>
      <w:sz w:val="21"/>
      <w:szCs w:val="21"/>
    </w:rPr>
  </w:style>
  <w:style w:type="paragraph" w:customStyle="1" w:styleId="Footer1">
    <w:name w:val="Footer1"/>
    <w:rsid w:val="00907844"/>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ヒラギノ角ゴ Pro W3"/>
      <w:color w:val="000000"/>
      <w:bdr w:val="none" w:sz="0" w:space="0" w:color="auto"/>
    </w:rPr>
  </w:style>
  <w:style w:type="paragraph" w:customStyle="1" w:styleId="FootnoteText1">
    <w:name w:val="Footnote Text1"/>
    <w:rsid w:val="00907844"/>
    <w:pPr>
      <w:pBdr>
        <w:top w:val="none" w:sz="0" w:space="0" w:color="auto"/>
        <w:left w:val="none" w:sz="0" w:space="0" w:color="auto"/>
        <w:bottom w:val="none" w:sz="0" w:space="0" w:color="auto"/>
        <w:right w:val="none" w:sz="0" w:space="0" w:color="auto"/>
        <w:between w:val="none" w:sz="0" w:space="0" w:color="auto"/>
        <w:bar w:val="none" w:sz="0" w:color="auto"/>
      </w:pBdr>
    </w:pPr>
    <w:rPr>
      <w:rFonts w:eastAsia="ヒラギノ角ゴ Pro W3"/>
      <w:color w:val="000000"/>
      <w:bdr w:val="none" w:sz="0" w:space="0" w:color="auto"/>
    </w:rPr>
  </w:style>
  <w:style w:type="paragraph" w:styleId="BalloonText">
    <w:name w:val="Balloon Text"/>
    <w:basedOn w:val="Normal"/>
    <w:link w:val="BalloonTextChar"/>
    <w:uiPriority w:val="99"/>
    <w:semiHidden/>
    <w:unhideWhenUsed/>
    <w:rsid w:val="004F2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EFB"/>
    <w:rPr>
      <w:rFonts w:ascii="Lucida Grande" w:hAnsi="Lucida Grande" w:cs="Lucida Grande"/>
      <w:sz w:val="18"/>
      <w:szCs w:val="18"/>
      <w:lang w:val="en-US" w:eastAsia="en-US"/>
    </w:rPr>
  </w:style>
  <w:style w:type="paragraph" w:styleId="Footer">
    <w:name w:val="footer"/>
    <w:basedOn w:val="Normal"/>
    <w:link w:val="FooterChar"/>
    <w:uiPriority w:val="99"/>
    <w:unhideWhenUsed/>
    <w:rsid w:val="001C6FE0"/>
    <w:pPr>
      <w:tabs>
        <w:tab w:val="center" w:pos="4320"/>
        <w:tab w:val="right" w:pos="8640"/>
      </w:tabs>
    </w:pPr>
  </w:style>
  <w:style w:type="character" w:customStyle="1" w:styleId="FooterChar">
    <w:name w:val="Footer Char"/>
    <w:basedOn w:val="DefaultParagraphFont"/>
    <w:link w:val="Footer"/>
    <w:uiPriority w:val="99"/>
    <w:rsid w:val="001C6FE0"/>
    <w:rPr>
      <w:lang w:val="en-US" w:eastAsia="en-US"/>
    </w:rPr>
  </w:style>
  <w:style w:type="character" w:styleId="PageNumber">
    <w:name w:val="page number"/>
    <w:basedOn w:val="DefaultParagraphFont"/>
    <w:uiPriority w:val="99"/>
    <w:semiHidden/>
    <w:unhideWhenUsed/>
    <w:rsid w:val="001C6FE0"/>
  </w:style>
  <w:style w:type="paragraph" w:styleId="NoSpacing">
    <w:name w:val="No Spacing"/>
    <w:uiPriority w:val="1"/>
    <w:qFormat/>
    <w:rsid w:val="009625AE"/>
    <w:rPr>
      <w:lang w:val="en-US" w:eastAsia="en-US"/>
    </w:rPr>
  </w:style>
  <w:style w:type="paragraph" w:styleId="BodyTextIndent3">
    <w:name w:val="Body Text Indent 3"/>
    <w:basedOn w:val="Normal"/>
    <w:link w:val="BodyTextIndent3Char"/>
    <w:uiPriority w:val="99"/>
    <w:rsid w:val="000E6F25"/>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SimSun"/>
      <w:sz w:val="16"/>
      <w:szCs w:val="16"/>
      <w:bdr w:val="none" w:sz="0" w:space="0" w:color="auto"/>
      <w:lang w:val="en-GB" w:eastAsia="en-GB"/>
    </w:rPr>
  </w:style>
  <w:style w:type="character" w:customStyle="1" w:styleId="BodyTextIndent3Char">
    <w:name w:val="Body Text Indent 3 Char"/>
    <w:basedOn w:val="DefaultParagraphFont"/>
    <w:link w:val="BodyTextIndent3"/>
    <w:uiPriority w:val="99"/>
    <w:rsid w:val="000E6F25"/>
    <w:rPr>
      <w:rFonts w:eastAsia="SimSun"/>
      <w:sz w:val="16"/>
      <w:szCs w:val="16"/>
      <w:bdr w:val="none" w:sz="0" w:space="0" w:color="auto"/>
      <w:lang w:eastAsia="en-GB"/>
    </w:rPr>
  </w:style>
  <w:style w:type="character" w:customStyle="1" w:styleId="longtext">
    <w:name w:val="long_text"/>
    <w:basedOn w:val="DefaultParagraphFont"/>
    <w:uiPriority w:val="99"/>
    <w:rsid w:val="00E93EA1"/>
  </w:style>
  <w:style w:type="character" w:customStyle="1" w:styleId="apple-converted-space">
    <w:name w:val="apple-converted-space"/>
    <w:basedOn w:val="DefaultParagraphFont"/>
    <w:rsid w:val="007E55C3"/>
  </w:style>
  <w:style w:type="character" w:customStyle="1" w:styleId="Heading2Char">
    <w:name w:val="Heading 2 Char"/>
    <w:basedOn w:val="DefaultParagraphFont"/>
    <w:link w:val="Heading2"/>
    <w:uiPriority w:val="9"/>
    <w:rsid w:val="00955DD5"/>
    <w:rPr>
      <w:rFonts w:eastAsia="Times New Roman"/>
      <w:b/>
      <w:bCs/>
      <w:sz w:val="36"/>
      <w:szCs w:val="36"/>
      <w:bdr w:val="none" w:sz="0" w:space="0" w:color="auto"/>
      <w:lang w:eastAsia="en-GB"/>
    </w:rPr>
  </w:style>
  <w:style w:type="character" w:customStyle="1" w:styleId="mw-headline">
    <w:name w:val="mw-headline"/>
    <w:basedOn w:val="DefaultParagraphFont"/>
    <w:rsid w:val="00955DD5"/>
  </w:style>
  <w:style w:type="character" w:customStyle="1" w:styleId="mw-editsection">
    <w:name w:val="mw-editsection"/>
    <w:basedOn w:val="DefaultParagraphFont"/>
    <w:rsid w:val="00955DD5"/>
  </w:style>
  <w:style w:type="character" w:customStyle="1" w:styleId="mw-editsection-bracket">
    <w:name w:val="mw-editsection-bracket"/>
    <w:basedOn w:val="DefaultParagraphFont"/>
    <w:rsid w:val="00955DD5"/>
  </w:style>
  <w:style w:type="character" w:styleId="CommentReference">
    <w:name w:val="annotation reference"/>
    <w:basedOn w:val="DefaultParagraphFont"/>
    <w:uiPriority w:val="99"/>
    <w:semiHidden/>
    <w:unhideWhenUsed/>
    <w:rsid w:val="00F957F6"/>
    <w:rPr>
      <w:sz w:val="18"/>
      <w:szCs w:val="18"/>
    </w:rPr>
  </w:style>
  <w:style w:type="paragraph" w:styleId="CommentText">
    <w:name w:val="annotation text"/>
    <w:basedOn w:val="Normal"/>
    <w:link w:val="CommentTextChar"/>
    <w:uiPriority w:val="99"/>
    <w:semiHidden/>
    <w:unhideWhenUsed/>
    <w:rsid w:val="00F957F6"/>
  </w:style>
  <w:style w:type="character" w:customStyle="1" w:styleId="CommentTextChar">
    <w:name w:val="Comment Text Char"/>
    <w:basedOn w:val="DefaultParagraphFont"/>
    <w:link w:val="CommentText"/>
    <w:uiPriority w:val="99"/>
    <w:semiHidden/>
    <w:rsid w:val="00F957F6"/>
    <w:rPr>
      <w:lang w:val="en-US" w:eastAsia="en-US"/>
    </w:rPr>
  </w:style>
  <w:style w:type="paragraph" w:styleId="CommentSubject">
    <w:name w:val="annotation subject"/>
    <w:basedOn w:val="CommentText"/>
    <w:next w:val="CommentText"/>
    <w:link w:val="CommentSubjectChar"/>
    <w:uiPriority w:val="99"/>
    <w:semiHidden/>
    <w:unhideWhenUsed/>
    <w:rsid w:val="00F957F6"/>
    <w:rPr>
      <w:b/>
      <w:bCs/>
      <w:sz w:val="20"/>
      <w:szCs w:val="20"/>
    </w:rPr>
  </w:style>
  <w:style w:type="character" w:customStyle="1" w:styleId="CommentSubjectChar">
    <w:name w:val="Comment Subject Char"/>
    <w:basedOn w:val="CommentTextChar"/>
    <w:link w:val="CommentSubject"/>
    <w:uiPriority w:val="99"/>
    <w:semiHidden/>
    <w:rsid w:val="00F957F6"/>
    <w:rPr>
      <w:b/>
      <w:bCs/>
      <w:sz w:val="20"/>
      <w:szCs w:val="20"/>
      <w:lang w:val="en-US" w:eastAsia="en-US"/>
    </w:rPr>
  </w:style>
  <w:style w:type="character" w:customStyle="1" w:styleId="shorttext">
    <w:name w:val="short_text"/>
    <w:basedOn w:val="DefaultParagraphFont"/>
    <w:rsid w:val="00A9217A"/>
  </w:style>
  <w:style w:type="character" w:customStyle="1" w:styleId="Heading1Char">
    <w:name w:val="Heading 1 Char"/>
    <w:basedOn w:val="DefaultParagraphFont"/>
    <w:link w:val="Heading1"/>
    <w:uiPriority w:val="9"/>
    <w:rsid w:val="002F73D4"/>
    <w:rPr>
      <w:rFonts w:asciiTheme="majorHAnsi" w:eastAsiaTheme="majorEastAsia" w:hAnsiTheme="majorHAnsi" w:cstheme="majorBidi"/>
      <w:b/>
      <w:bCs/>
      <w:color w:val="2F759E" w:themeColor="accent1" w:themeShade="BF"/>
      <w:sz w:val="28"/>
      <w:szCs w:val="28"/>
      <w:lang w:val="en-US" w:eastAsia="en-US"/>
    </w:rPr>
  </w:style>
  <w:style w:type="character" w:customStyle="1" w:styleId="maintitle">
    <w:name w:val="maintitle"/>
    <w:basedOn w:val="DefaultParagraphFont"/>
    <w:rsid w:val="002F73D4"/>
  </w:style>
  <w:style w:type="paragraph" w:customStyle="1" w:styleId="articledetails">
    <w:name w:val="articledetails"/>
    <w:basedOn w:val="Normal"/>
    <w:rsid w:val="002F73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ddmd">
    <w:name w:val="addmd"/>
    <w:basedOn w:val="DefaultParagraphFont"/>
    <w:rsid w:val="002F7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GB"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US" w:eastAsia="en-US"/>
    </w:rPr>
  </w:style>
  <w:style w:type="paragraph" w:styleId="Heading1">
    <w:name w:val="heading 1"/>
    <w:basedOn w:val="Normal"/>
    <w:next w:val="Normal"/>
    <w:link w:val="Heading1Char"/>
    <w:uiPriority w:val="9"/>
    <w:qFormat/>
    <w:rsid w:val="002F73D4"/>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link w:val="Heading2Char"/>
    <w:uiPriority w:val="9"/>
    <w:qFormat/>
    <w:rsid w:val="00955D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customStyle="1" w:styleId="Default">
    <w:name w:val="Default"/>
    <w:rsid w:val="00C23A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Univers 45 Light" w:hAnsi="Univers 45 Light" w:cs="Univers 45 Light"/>
      <w:color w:val="000000"/>
    </w:rPr>
  </w:style>
  <w:style w:type="paragraph" w:styleId="NormalWeb">
    <w:name w:val="Normal (Web)"/>
    <w:basedOn w:val="Normal"/>
    <w:uiPriority w:val="99"/>
    <w:unhideWhenUsed/>
    <w:rsid w:val="005405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zh-CN"/>
    </w:rPr>
  </w:style>
  <w:style w:type="paragraph" w:customStyle="1" w:styleId="Header1">
    <w:name w:val="Header1"/>
    <w:autoRedefine/>
    <w:rsid w:val="000A684F"/>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Lucida Grande" w:eastAsia="ヒラギノ角ゴ Pro W3" w:hAnsi="Lucida Grande"/>
      <w:color w:val="000000"/>
      <w:sz w:val="22"/>
      <w:bdr w:val="none" w:sz="0" w:space="0" w:color="auto"/>
    </w:rPr>
  </w:style>
  <w:style w:type="paragraph" w:customStyle="1" w:styleId="BodyA">
    <w:name w:val="Body A"/>
    <w:rsid w:val="000A684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Pr>
      <w:rFonts w:eastAsia="ヒラギノ角ゴ Pro W3"/>
      <w:color w:val="DA0000"/>
      <w:bdr w:val="none" w:sz="0" w:space="0" w:color="auto"/>
    </w:rPr>
  </w:style>
  <w:style w:type="paragraph" w:styleId="FootnoteText">
    <w:name w:val="footnote text"/>
    <w:basedOn w:val="Normal"/>
    <w:link w:val="FootnoteTextChar"/>
    <w:rsid w:val="000A684F"/>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eastAsia="ヒラギノ角ゴ Pro W3" w:hAnsi="Lucida Grande"/>
      <w:color w:val="000000"/>
      <w:sz w:val="20"/>
      <w:szCs w:val="20"/>
      <w:bdr w:val="none" w:sz="0" w:space="0" w:color="auto"/>
      <w:lang w:val="en-GB"/>
    </w:rPr>
  </w:style>
  <w:style w:type="character" w:customStyle="1" w:styleId="FootnoteTextChar">
    <w:name w:val="Footnote Text Char"/>
    <w:basedOn w:val="DefaultParagraphFont"/>
    <w:link w:val="FootnoteText"/>
    <w:rsid w:val="000A684F"/>
    <w:rPr>
      <w:rFonts w:ascii="Lucida Grande" w:eastAsia="ヒラギノ角ゴ Pro W3" w:hAnsi="Lucida Grande"/>
      <w:color w:val="000000"/>
      <w:bdr w:val="none" w:sz="0" w:space="0" w:color="auto"/>
      <w:lang w:eastAsia="en-US"/>
    </w:rPr>
  </w:style>
  <w:style w:type="character" w:styleId="FootnoteReference">
    <w:name w:val="footnote reference"/>
    <w:rsid w:val="000A684F"/>
    <w:rPr>
      <w:vertAlign w:val="superscript"/>
    </w:rPr>
  </w:style>
  <w:style w:type="character" w:customStyle="1" w:styleId="hps">
    <w:name w:val="hps"/>
    <w:rsid w:val="000A684F"/>
  </w:style>
  <w:style w:type="character" w:customStyle="1" w:styleId="14p1">
    <w:name w:val="14p1"/>
    <w:rsid w:val="000A684F"/>
    <w:rPr>
      <w:sz w:val="21"/>
      <w:szCs w:val="21"/>
    </w:rPr>
  </w:style>
  <w:style w:type="paragraph" w:customStyle="1" w:styleId="Footer1">
    <w:name w:val="Footer1"/>
    <w:rsid w:val="00907844"/>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ヒラギノ角ゴ Pro W3"/>
      <w:color w:val="000000"/>
      <w:bdr w:val="none" w:sz="0" w:space="0" w:color="auto"/>
    </w:rPr>
  </w:style>
  <w:style w:type="paragraph" w:customStyle="1" w:styleId="FootnoteText1">
    <w:name w:val="Footnote Text1"/>
    <w:rsid w:val="00907844"/>
    <w:pPr>
      <w:pBdr>
        <w:top w:val="none" w:sz="0" w:space="0" w:color="auto"/>
        <w:left w:val="none" w:sz="0" w:space="0" w:color="auto"/>
        <w:bottom w:val="none" w:sz="0" w:space="0" w:color="auto"/>
        <w:right w:val="none" w:sz="0" w:space="0" w:color="auto"/>
        <w:between w:val="none" w:sz="0" w:space="0" w:color="auto"/>
        <w:bar w:val="none" w:sz="0" w:color="auto"/>
      </w:pBdr>
    </w:pPr>
    <w:rPr>
      <w:rFonts w:eastAsia="ヒラギノ角ゴ Pro W3"/>
      <w:color w:val="000000"/>
      <w:bdr w:val="none" w:sz="0" w:space="0" w:color="auto"/>
    </w:rPr>
  </w:style>
  <w:style w:type="paragraph" w:styleId="BalloonText">
    <w:name w:val="Balloon Text"/>
    <w:basedOn w:val="Normal"/>
    <w:link w:val="BalloonTextChar"/>
    <w:uiPriority w:val="99"/>
    <w:semiHidden/>
    <w:unhideWhenUsed/>
    <w:rsid w:val="004F2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EFB"/>
    <w:rPr>
      <w:rFonts w:ascii="Lucida Grande" w:hAnsi="Lucida Grande" w:cs="Lucida Grande"/>
      <w:sz w:val="18"/>
      <w:szCs w:val="18"/>
      <w:lang w:val="en-US" w:eastAsia="en-US"/>
    </w:rPr>
  </w:style>
  <w:style w:type="paragraph" w:styleId="Footer">
    <w:name w:val="footer"/>
    <w:basedOn w:val="Normal"/>
    <w:link w:val="FooterChar"/>
    <w:uiPriority w:val="99"/>
    <w:unhideWhenUsed/>
    <w:rsid w:val="001C6FE0"/>
    <w:pPr>
      <w:tabs>
        <w:tab w:val="center" w:pos="4320"/>
        <w:tab w:val="right" w:pos="8640"/>
      </w:tabs>
    </w:pPr>
  </w:style>
  <w:style w:type="character" w:customStyle="1" w:styleId="FooterChar">
    <w:name w:val="Footer Char"/>
    <w:basedOn w:val="DefaultParagraphFont"/>
    <w:link w:val="Footer"/>
    <w:uiPriority w:val="99"/>
    <w:rsid w:val="001C6FE0"/>
    <w:rPr>
      <w:lang w:val="en-US" w:eastAsia="en-US"/>
    </w:rPr>
  </w:style>
  <w:style w:type="character" w:styleId="PageNumber">
    <w:name w:val="page number"/>
    <w:basedOn w:val="DefaultParagraphFont"/>
    <w:uiPriority w:val="99"/>
    <w:semiHidden/>
    <w:unhideWhenUsed/>
    <w:rsid w:val="001C6FE0"/>
  </w:style>
  <w:style w:type="paragraph" w:styleId="NoSpacing">
    <w:name w:val="No Spacing"/>
    <w:uiPriority w:val="1"/>
    <w:qFormat/>
    <w:rsid w:val="009625AE"/>
    <w:rPr>
      <w:lang w:val="en-US" w:eastAsia="en-US"/>
    </w:rPr>
  </w:style>
  <w:style w:type="paragraph" w:styleId="BodyTextIndent3">
    <w:name w:val="Body Text Indent 3"/>
    <w:basedOn w:val="Normal"/>
    <w:link w:val="BodyTextIndent3Char"/>
    <w:uiPriority w:val="99"/>
    <w:rsid w:val="000E6F25"/>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SimSun"/>
      <w:sz w:val="16"/>
      <w:szCs w:val="16"/>
      <w:bdr w:val="none" w:sz="0" w:space="0" w:color="auto"/>
      <w:lang w:val="en-GB" w:eastAsia="en-GB"/>
    </w:rPr>
  </w:style>
  <w:style w:type="character" w:customStyle="1" w:styleId="BodyTextIndent3Char">
    <w:name w:val="Body Text Indent 3 Char"/>
    <w:basedOn w:val="DefaultParagraphFont"/>
    <w:link w:val="BodyTextIndent3"/>
    <w:uiPriority w:val="99"/>
    <w:rsid w:val="000E6F25"/>
    <w:rPr>
      <w:rFonts w:eastAsia="SimSun"/>
      <w:sz w:val="16"/>
      <w:szCs w:val="16"/>
      <w:bdr w:val="none" w:sz="0" w:space="0" w:color="auto"/>
      <w:lang w:eastAsia="en-GB"/>
    </w:rPr>
  </w:style>
  <w:style w:type="character" w:customStyle="1" w:styleId="longtext">
    <w:name w:val="long_text"/>
    <w:basedOn w:val="DefaultParagraphFont"/>
    <w:uiPriority w:val="99"/>
    <w:rsid w:val="00E93EA1"/>
  </w:style>
  <w:style w:type="character" w:customStyle="1" w:styleId="apple-converted-space">
    <w:name w:val="apple-converted-space"/>
    <w:basedOn w:val="DefaultParagraphFont"/>
    <w:rsid w:val="007E55C3"/>
  </w:style>
  <w:style w:type="character" w:customStyle="1" w:styleId="Heading2Char">
    <w:name w:val="Heading 2 Char"/>
    <w:basedOn w:val="DefaultParagraphFont"/>
    <w:link w:val="Heading2"/>
    <w:uiPriority w:val="9"/>
    <w:rsid w:val="00955DD5"/>
    <w:rPr>
      <w:rFonts w:eastAsia="Times New Roman"/>
      <w:b/>
      <w:bCs/>
      <w:sz w:val="36"/>
      <w:szCs w:val="36"/>
      <w:bdr w:val="none" w:sz="0" w:space="0" w:color="auto"/>
      <w:lang w:eastAsia="en-GB"/>
    </w:rPr>
  </w:style>
  <w:style w:type="character" w:customStyle="1" w:styleId="mw-headline">
    <w:name w:val="mw-headline"/>
    <w:basedOn w:val="DefaultParagraphFont"/>
    <w:rsid w:val="00955DD5"/>
  </w:style>
  <w:style w:type="character" w:customStyle="1" w:styleId="mw-editsection">
    <w:name w:val="mw-editsection"/>
    <w:basedOn w:val="DefaultParagraphFont"/>
    <w:rsid w:val="00955DD5"/>
  </w:style>
  <w:style w:type="character" w:customStyle="1" w:styleId="mw-editsection-bracket">
    <w:name w:val="mw-editsection-bracket"/>
    <w:basedOn w:val="DefaultParagraphFont"/>
    <w:rsid w:val="00955DD5"/>
  </w:style>
  <w:style w:type="character" w:styleId="CommentReference">
    <w:name w:val="annotation reference"/>
    <w:basedOn w:val="DefaultParagraphFont"/>
    <w:uiPriority w:val="99"/>
    <w:semiHidden/>
    <w:unhideWhenUsed/>
    <w:rsid w:val="00F957F6"/>
    <w:rPr>
      <w:sz w:val="18"/>
      <w:szCs w:val="18"/>
    </w:rPr>
  </w:style>
  <w:style w:type="paragraph" w:styleId="CommentText">
    <w:name w:val="annotation text"/>
    <w:basedOn w:val="Normal"/>
    <w:link w:val="CommentTextChar"/>
    <w:uiPriority w:val="99"/>
    <w:semiHidden/>
    <w:unhideWhenUsed/>
    <w:rsid w:val="00F957F6"/>
  </w:style>
  <w:style w:type="character" w:customStyle="1" w:styleId="CommentTextChar">
    <w:name w:val="Comment Text Char"/>
    <w:basedOn w:val="DefaultParagraphFont"/>
    <w:link w:val="CommentText"/>
    <w:uiPriority w:val="99"/>
    <w:semiHidden/>
    <w:rsid w:val="00F957F6"/>
    <w:rPr>
      <w:lang w:val="en-US" w:eastAsia="en-US"/>
    </w:rPr>
  </w:style>
  <w:style w:type="paragraph" w:styleId="CommentSubject">
    <w:name w:val="annotation subject"/>
    <w:basedOn w:val="CommentText"/>
    <w:next w:val="CommentText"/>
    <w:link w:val="CommentSubjectChar"/>
    <w:uiPriority w:val="99"/>
    <w:semiHidden/>
    <w:unhideWhenUsed/>
    <w:rsid w:val="00F957F6"/>
    <w:rPr>
      <w:b/>
      <w:bCs/>
      <w:sz w:val="20"/>
      <w:szCs w:val="20"/>
    </w:rPr>
  </w:style>
  <w:style w:type="character" w:customStyle="1" w:styleId="CommentSubjectChar">
    <w:name w:val="Comment Subject Char"/>
    <w:basedOn w:val="CommentTextChar"/>
    <w:link w:val="CommentSubject"/>
    <w:uiPriority w:val="99"/>
    <w:semiHidden/>
    <w:rsid w:val="00F957F6"/>
    <w:rPr>
      <w:b/>
      <w:bCs/>
      <w:sz w:val="20"/>
      <w:szCs w:val="20"/>
      <w:lang w:val="en-US" w:eastAsia="en-US"/>
    </w:rPr>
  </w:style>
  <w:style w:type="character" w:customStyle="1" w:styleId="shorttext">
    <w:name w:val="short_text"/>
    <w:basedOn w:val="DefaultParagraphFont"/>
    <w:rsid w:val="00A9217A"/>
  </w:style>
  <w:style w:type="character" w:customStyle="1" w:styleId="Heading1Char">
    <w:name w:val="Heading 1 Char"/>
    <w:basedOn w:val="DefaultParagraphFont"/>
    <w:link w:val="Heading1"/>
    <w:uiPriority w:val="9"/>
    <w:rsid w:val="002F73D4"/>
    <w:rPr>
      <w:rFonts w:asciiTheme="majorHAnsi" w:eastAsiaTheme="majorEastAsia" w:hAnsiTheme="majorHAnsi" w:cstheme="majorBidi"/>
      <w:b/>
      <w:bCs/>
      <w:color w:val="2F759E" w:themeColor="accent1" w:themeShade="BF"/>
      <w:sz w:val="28"/>
      <w:szCs w:val="28"/>
      <w:lang w:val="en-US" w:eastAsia="en-US"/>
    </w:rPr>
  </w:style>
  <w:style w:type="character" w:customStyle="1" w:styleId="maintitle">
    <w:name w:val="maintitle"/>
    <w:basedOn w:val="DefaultParagraphFont"/>
    <w:rsid w:val="002F73D4"/>
  </w:style>
  <w:style w:type="paragraph" w:customStyle="1" w:styleId="articledetails">
    <w:name w:val="articledetails"/>
    <w:basedOn w:val="Normal"/>
    <w:rsid w:val="002F73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ddmd">
    <w:name w:val="addmd"/>
    <w:basedOn w:val="DefaultParagraphFont"/>
    <w:rsid w:val="002F7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5765">
      <w:bodyDiv w:val="1"/>
      <w:marLeft w:val="0"/>
      <w:marRight w:val="0"/>
      <w:marTop w:val="0"/>
      <w:marBottom w:val="0"/>
      <w:divBdr>
        <w:top w:val="none" w:sz="0" w:space="0" w:color="auto"/>
        <w:left w:val="none" w:sz="0" w:space="0" w:color="auto"/>
        <w:bottom w:val="none" w:sz="0" w:space="0" w:color="auto"/>
        <w:right w:val="none" w:sz="0" w:space="0" w:color="auto"/>
      </w:divBdr>
    </w:div>
    <w:div w:id="446121640">
      <w:bodyDiv w:val="1"/>
      <w:marLeft w:val="0"/>
      <w:marRight w:val="0"/>
      <w:marTop w:val="0"/>
      <w:marBottom w:val="0"/>
      <w:divBdr>
        <w:top w:val="none" w:sz="0" w:space="0" w:color="auto"/>
        <w:left w:val="none" w:sz="0" w:space="0" w:color="auto"/>
        <w:bottom w:val="none" w:sz="0" w:space="0" w:color="auto"/>
        <w:right w:val="none" w:sz="0" w:space="0" w:color="auto"/>
      </w:divBdr>
    </w:div>
    <w:div w:id="730274708">
      <w:bodyDiv w:val="1"/>
      <w:marLeft w:val="0"/>
      <w:marRight w:val="0"/>
      <w:marTop w:val="0"/>
      <w:marBottom w:val="0"/>
      <w:divBdr>
        <w:top w:val="none" w:sz="0" w:space="0" w:color="auto"/>
        <w:left w:val="none" w:sz="0" w:space="0" w:color="auto"/>
        <w:bottom w:val="none" w:sz="0" w:space="0" w:color="auto"/>
        <w:right w:val="none" w:sz="0" w:space="0" w:color="auto"/>
      </w:divBdr>
    </w:div>
    <w:div w:id="987628642">
      <w:bodyDiv w:val="1"/>
      <w:marLeft w:val="0"/>
      <w:marRight w:val="0"/>
      <w:marTop w:val="0"/>
      <w:marBottom w:val="0"/>
      <w:divBdr>
        <w:top w:val="none" w:sz="0" w:space="0" w:color="auto"/>
        <w:left w:val="none" w:sz="0" w:space="0" w:color="auto"/>
        <w:bottom w:val="none" w:sz="0" w:space="0" w:color="auto"/>
        <w:right w:val="none" w:sz="0" w:space="0" w:color="auto"/>
      </w:divBdr>
      <w:divsChild>
        <w:div w:id="737433585">
          <w:marLeft w:val="0"/>
          <w:marRight w:val="0"/>
          <w:marTop w:val="0"/>
          <w:marBottom w:val="0"/>
          <w:divBdr>
            <w:top w:val="single" w:sz="18" w:space="6" w:color="E1E9EB"/>
            <w:left w:val="none" w:sz="0" w:space="0" w:color="auto"/>
            <w:bottom w:val="none" w:sz="0" w:space="0" w:color="auto"/>
            <w:right w:val="none" w:sz="0" w:space="0" w:color="auto"/>
          </w:divBdr>
        </w:div>
        <w:div w:id="308245500">
          <w:marLeft w:val="0"/>
          <w:marRight w:val="0"/>
          <w:marTop w:val="120"/>
          <w:marBottom w:val="0"/>
          <w:divBdr>
            <w:top w:val="none" w:sz="0" w:space="0" w:color="auto"/>
            <w:left w:val="none" w:sz="0" w:space="0" w:color="auto"/>
            <w:bottom w:val="none" w:sz="0" w:space="0" w:color="auto"/>
            <w:right w:val="none" w:sz="0" w:space="0" w:color="auto"/>
          </w:divBdr>
        </w:div>
      </w:divsChild>
    </w:div>
    <w:div w:id="1030378978">
      <w:bodyDiv w:val="1"/>
      <w:marLeft w:val="0"/>
      <w:marRight w:val="0"/>
      <w:marTop w:val="0"/>
      <w:marBottom w:val="0"/>
      <w:divBdr>
        <w:top w:val="none" w:sz="0" w:space="0" w:color="auto"/>
        <w:left w:val="none" w:sz="0" w:space="0" w:color="auto"/>
        <w:bottom w:val="none" w:sz="0" w:space="0" w:color="auto"/>
        <w:right w:val="none" w:sz="0" w:space="0" w:color="auto"/>
      </w:divBdr>
    </w:div>
    <w:div w:id="1059285841">
      <w:bodyDiv w:val="1"/>
      <w:marLeft w:val="0"/>
      <w:marRight w:val="0"/>
      <w:marTop w:val="0"/>
      <w:marBottom w:val="0"/>
      <w:divBdr>
        <w:top w:val="none" w:sz="0" w:space="0" w:color="auto"/>
        <w:left w:val="none" w:sz="0" w:space="0" w:color="auto"/>
        <w:bottom w:val="none" w:sz="0" w:space="0" w:color="auto"/>
        <w:right w:val="none" w:sz="0" w:space="0" w:color="auto"/>
      </w:divBdr>
      <w:divsChild>
        <w:div w:id="38172379">
          <w:marLeft w:val="547"/>
          <w:marRight w:val="0"/>
          <w:marTop w:val="86"/>
          <w:marBottom w:val="0"/>
          <w:divBdr>
            <w:top w:val="none" w:sz="0" w:space="0" w:color="auto"/>
            <w:left w:val="none" w:sz="0" w:space="0" w:color="auto"/>
            <w:bottom w:val="none" w:sz="0" w:space="0" w:color="auto"/>
            <w:right w:val="none" w:sz="0" w:space="0" w:color="auto"/>
          </w:divBdr>
        </w:div>
        <w:div w:id="163788617">
          <w:marLeft w:val="547"/>
          <w:marRight w:val="0"/>
          <w:marTop w:val="86"/>
          <w:marBottom w:val="0"/>
          <w:divBdr>
            <w:top w:val="none" w:sz="0" w:space="0" w:color="auto"/>
            <w:left w:val="none" w:sz="0" w:space="0" w:color="auto"/>
            <w:bottom w:val="none" w:sz="0" w:space="0" w:color="auto"/>
            <w:right w:val="none" w:sz="0" w:space="0" w:color="auto"/>
          </w:divBdr>
        </w:div>
        <w:div w:id="778523462">
          <w:marLeft w:val="547"/>
          <w:marRight w:val="0"/>
          <w:marTop w:val="86"/>
          <w:marBottom w:val="0"/>
          <w:divBdr>
            <w:top w:val="none" w:sz="0" w:space="0" w:color="auto"/>
            <w:left w:val="none" w:sz="0" w:space="0" w:color="auto"/>
            <w:bottom w:val="none" w:sz="0" w:space="0" w:color="auto"/>
            <w:right w:val="none" w:sz="0" w:space="0" w:color="auto"/>
          </w:divBdr>
        </w:div>
        <w:div w:id="454369566">
          <w:marLeft w:val="547"/>
          <w:marRight w:val="0"/>
          <w:marTop w:val="86"/>
          <w:marBottom w:val="0"/>
          <w:divBdr>
            <w:top w:val="none" w:sz="0" w:space="0" w:color="auto"/>
            <w:left w:val="none" w:sz="0" w:space="0" w:color="auto"/>
            <w:bottom w:val="none" w:sz="0" w:space="0" w:color="auto"/>
            <w:right w:val="none" w:sz="0" w:space="0" w:color="auto"/>
          </w:divBdr>
        </w:div>
        <w:div w:id="895973300">
          <w:marLeft w:val="547"/>
          <w:marRight w:val="0"/>
          <w:marTop w:val="86"/>
          <w:marBottom w:val="0"/>
          <w:divBdr>
            <w:top w:val="none" w:sz="0" w:space="0" w:color="auto"/>
            <w:left w:val="none" w:sz="0" w:space="0" w:color="auto"/>
            <w:bottom w:val="none" w:sz="0" w:space="0" w:color="auto"/>
            <w:right w:val="none" w:sz="0" w:space="0" w:color="auto"/>
          </w:divBdr>
        </w:div>
        <w:div w:id="1036782494">
          <w:marLeft w:val="547"/>
          <w:marRight w:val="0"/>
          <w:marTop w:val="86"/>
          <w:marBottom w:val="0"/>
          <w:divBdr>
            <w:top w:val="none" w:sz="0" w:space="0" w:color="auto"/>
            <w:left w:val="none" w:sz="0" w:space="0" w:color="auto"/>
            <w:bottom w:val="none" w:sz="0" w:space="0" w:color="auto"/>
            <w:right w:val="none" w:sz="0" w:space="0" w:color="auto"/>
          </w:divBdr>
        </w:div>
        <w:div w:id="420027646">
          <w:marLeft w:val="547"/>
          <w:marRight w:val="0"/>
          <w:marTop w:val="86"/>
          <w:marBottom w:val="0"/>
          <w:divBdr>
            <w:top w:val="none" w:sz="0" w:space="0" w:color="auto"/>
            <w:left w:val="none" w:sz="0" w:space="0" w:color="auto"/>
            <w:bottom w:val="none" w:sz="0" w:space="0" w:color="auto"/>
            <w:right w:val="none" w:sz="0" w:space="0" w:color="auto"/>
          </w:divBdr>
        </w:div>
      </w:divsChild>
    </w:div>
    <w:div w:id="1089886794">
      <w:bodyDiv w:val="1"/>
      <w:marLeft w:val="0"/>
      <w:marRight w:val="0"/>
      <w:marTop w:val="0"/>
      <w:marBottom w:val="0"/>
      <w:divBdr>
        <w:top w:val="none" w:sz="0" w:space="0" w:color="auto"/>
        <w:left w:val="none" w:sz="0" w:space="0" w:color="auto"/>
        <w:bottom w:val="none" w:sz="0" w:space="0" w:color="auto"/>
        <w:right w:val="none" w:sz="0" w:space="0" w:color="auto"/>
      </w:divBdr>
      <w:divsChild>
        <w:div w:id="1309019255">
          <w:marLeft w:val="0"/>
          <w:marRight w:val="0"/>
          <w:marTop w:val="0"/>
          <w:marBottom w:val="240"/>
          <w:divBdr>
            <w:top w:val="none" w:sz="0" w:space="0" w:color="auto"/>
            <w:left w:val="none" w:sz="0" w:space="0" w:color="auto"/>
            <w:bottom w:val="none" w:sz="0" w:space="0" w:color="auto"/>
            <w:right w:val="none" w:sz="0" w:space="0" w:color="auto"/>
          </w:divBdr>
        </w:div>
      </w:divsChild>
    </w:div>
    <w:div w:id="1207836162">
      <w:bodyDiv w:val="1"/>
      <w:marLeft w:val="0"/>
      <w:marRight w:val="0"/>
      <w:marTop w:val="0"/>
      <w:marBottom w:val="0"/>
      <w:divBdr>
        <w:top w:val="none" w:sz="0" w:space="0" w:color="auto"/>
        <w:left w:val="none" w:sz="0" w:space="0" w:color="auto"/>
        <w:bottom w:val="none" w:sz="0" w:space="0" w:color="auto"/>
        <w:right w:val="none" w:sz="0" w:space="0" w:color="auto"/>
      </w:divBdr>
    </w:div>
    <w:div w:id="1309627882">
      <w:bodyDiv w:val="1"/>
      <w:marLeft w:val="0"/>
      <w:marRight w:val="0"/>
      <w:marTop w:val="0"/>
      <w:marBottom w:val="0"/>
      <w:divBdr>
        <w:top w:val="none" w:sz="0" w:space="0" w:color="auto"/>
        <w:left w:val="none" w:sz="0" w:space="0" w:color="auto"/>
        <w:bottom w:val="none" w:sz="0" w:space="0" w:color="auto"/>
        <w:right w:val="none" w:sz="0" w:space="0" w:color="auto"/>
      </w:divBdr>
      <w:divsChild>
        <w:div w:id="865869142">
          <w:marLeft w:val="0"/>
          <w:marRight w:val="0"/>
          <w:marTop w:val="0"/>
          <w:marBottom w:val="0"/>
          <w:divBdr>
            <w:top w:val="none" w:sz="0" w:space="0" w:color="auto"/>
            <w:left w:val="none" w:sz="0" w:space="0" w:color="auto"/>
            <w:bottom w:val="none" w:sz="0" w:space="0" w:color="auto"/>
            <w:right w:val="none" w:sz="0" w:space="0" w:color="auto"/>
          </w:divBdr>
        </w:div>
        <w:div w:id="1371763018">
          <w:marLeft w:val="0"/>
          <w:marRight w:val="0"/>
          <w:marTop w:val="0"/>
          <w:marBottom w:val="0"/>
          <w:divBdr>
            <w:top w:val="none" w:sz="0" w:space="0" w:color="auto"/>
            <w:left w:val="none" w:sz="0" w:space="0" w:color="auto"/>
            <w:bottom w:val="none" w:sz="0" w:space="0" w:color="auto"/>
            <w:right w:val="none" w:sz="0" w:space="0" w:color="auto"/>
          </w:divBdr>
          <w:divsChild>
            <w:div w:id="20398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8106">
      <w:bodyDiv w:val="1"/>
      <w:marLeft w:val="0"/>
      <w:marRight w:val="0"/>
      <w:marTop w:val="0"/>
      <w:marBottom w:val="0"/>
      <w:divBdr>
        <w:top w:val="none" w:sz="0" w:space="0" w:color="auto"/>
        <w:left w:val="none" w:sz="0" w:space="0" w:color="auto"/>
        <w:bottom w:val="none" w:sz="0" w:space="0" w:color="auto"/>
        <w:right w:val="none" w:sz="0" w:space="0" w:color="auto"/>
      </w:divBdr>
    </w:div>
    <w:div w:id="1602100638">
      <w:bodyDiv w:val="1"/>
      <w:marLeft w:val="0"/>
      <w:marRight w:val="0"/>
      <w:marTop w:val="0"/>
      <w:marBottom w:val="0"/>
      <w:divBdr>
        <w:top w:val="none" w:sz="0" w:space="0" w:color="auto"/>
        <w:left w:val="none" w:sz="0" w:space="0" w:color="auto"/>
        <w:bottom w:val="none" w:sz="0" w:space="0" w:color="auto"/>
        <w:right w:val="none" w:sz="0" w:space="0" w:color="auto"/>
      </w:divBdr>
    </w:div>
    <w:div w:id="1627736396">
      <w:bodyDiv w:val="1"/>
      <w:marLeft w:val="0"/>
      <w:marRight w:val="0"/>
      <w:marTop w:val="0"/>
      <w:marBottom w:val="0"/>
      <w:divBdr>
        <w:top w:val="none" w:sz="0" w:space="0" w:color="auto"/>
        <w:left w:val="none" w:sz="0" w:space="0" w:color="auto"/>
        <w:bottom w:val="none" w:sz="0" w:space="0" w:color="auto"/>
        <w:right w:val="none" w:sz="0" w:space="0" w:color="auto"/>
      </w:divBdr>
    </w:div>
    <w:div w:id="1864826910">
      <w:bodyDiv w:val="1"/>
      <w:marLeft w:val="0"/>
      <w:marRight w:val="0"/>
      <w:marTop w:val="0"/>
      <w:marBottom w:val="0"/>
      <w:divBdr>
        <w:top w:val="none" w:sz="0" w:space="0" w:color="auto"/>
        <w:left w:val="none" w:sz="0" w:space="0" w:color="auto"/>
        <w:bottom w:val="none" w:sz="0" w:space="0" w:color="auto"/>
        <w:right w:val="none" w:sz="0" w:space="0" w:color="auto"/>
      </w:divBdr>
    </w:div>
    <w:div w:id="1875656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ilobserver.com/history/article/1407" TargetMode="External"/><Relationship Id="rId4" Type="http://schemas.microsoft.com/office/2007/relationships/stylesWithEffects" Target="stylesWithEffects.xml"/><Relationship Id="rId9" Type="http://schemas.openxmlformats.org/officeDocument/2006/relationships/hyperlink" Target="http://pubsonline.informs.org/journal/orsc"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88D49-F25A-44E7-AE86-E3B6A66C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18960</Words>
  <Characters>108074</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Rui</dc:creator>
  <cp:lastModifiedBy>Staff</cp:lastModifiedBy>
  <cp:revision>2</cp:revision>
  <cp:lastPrinted>2015-12-11T14:13:00Z</cp:lastPrinted>
  <dcterms:created xsi:type="dcterms:W3CDTF">2015-12-16T13:07:00Z</dcterms:created>
  <dcterms:modified xsi:type="dcterms:W3CDTF">2015-12-16T13:07:00Z</dcterms:modified>
</cp:coreProperties>
</file>