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0C580" w14:textId="77777777" w:rsidR="000C485A" w:rsidRPr="00E24D15" w:rsidRDefault="005D7288" w:rsidP="00E24D15">
      <w:pPr>
        <w:jc w:val="center"/>
        <w:rPr>
          <w:b/>
        </w:rPr>
      </w:pPr>
      <w:r>
        <w:rPr>
          <w:b/>
        </w:rPr>
        <w:t>Parkour, activism and young people</w:t>
      </w:r>
    </w:p>
    <w:p w14:paraId="158594D9" w14:textId="77777777" w:rsidR="00E24D15" w:rsidRDefault="00E24D15" w:rsidP="000C485A"/>
    <w:p w14:paraId="40ABF80A" w14:textId="77777777" w:rsidR="00E24D15" w:rsidRPr="00E24D15" w:rsidRDefault="00E24D15" w:rsidP="00E24D15">
      <w:pPr>
        <w:jc w:val="center"/>
        <w:rPr>
          <w:i/>
        </w:rPr>
      </w:pPr>
      <w:r w:rsidRPr="00E24D15">
        <w:rPr>
          <w:i/>
        </w:rPr>
        <w:t>Oli Mould, Royal Holloway, University of London</w:t>
      </w:r>
    </w:p>
    <w:p w14:paraId="20575BBF" w14:textId="77777777" w:rsidR="000C485A" w:rsidRDefault="000C485A" w:rsidP="000C485A"/>
    <w:p w14:paraId="52676622" w14:textId="77777777" w:rsidR="00AB2F5E" w:rsidRDefault="00AB2F5E" w:rsidP="000C485A">
      <w:pPr>
        <w:rPr>
          <w:i/>
        </w:rPr>
      </w:pPr>
      <w:r>
        <w:rPr>
          <w:i/>
        </w:rPr>
        <w:t>Abstract</w:t>
      </w:r>
    </w:p>
    <w:p w14:paraId="63C60595" w14:textId="77777777" w:rsidR="00AB2F5E" w:rsidRDefault="00AB2F5E" w:rsidP="000C485A">
      <w:pPr>
        <w:rPr>
          <w:i/>
        </w:rPr>
      </w:pPr>
    </w:p>
    <w:p w14:paraId="3ED12029" w14:textId="07CFDEF6" w:rsidR="000362BF" w:rsidRDefault="000362BF" w:rsidP="000362BF">
      <w:r>
        <w:t xml:space="preserve">This chapter details how parkour can be used </w:t>
      </w:r>
      <w:r w:rsidR="008C7514">
        <w:t xml:space="preserve">as </w:t>
      </w:r>
      <w:r>
        <w:t xml:space="preserve">a lens to renegotiate the debates about activism in young people. It argues that parkour is </w:t>
      </w:r>
      <w:r>
        <w:rPr>
          <w:i/>
        </w:rPr>
        <w:t>child-like</w:t>
      </w:r>
      <w:r>
        <w:t xml:space="preserve">, not because it is undertaken by children and young adults, but because it demands a more </w:t>
      </w:r>
      <w:r w:rsidR="00783E88">
        <w:t xml:space="preserve">youthful ‘state of mind’ that inculcates </w:t>
      </w:r>
      <w:r w:rsidR="001478CD">
        <w:t xml:space="preserve">a </w:t>
      </w:r>
      <w:r w:rsidR="008C7514">
        <w:t xml:space="preserve">subversive </w:t>
      </w:r>
      <w:r w:rsidR="001478CD">
        <w:t>politics of the urban</w:t>
      </w:r>
      <w:r>
        <w:t xml:space="preserve">. </w:t>
      </w:r>
      <w:proofErr w:type="gramStart"/>
      <w:r w:rsidR="00783E88">
        <w:t>Such a view foregrounds e</w:t>
      </w:r>
      <w:r>
        <w:t>mancipatory, ‘child-like’ agency</w:t>
      </w:r>
      <w:r w:rsidR="001478CD">
        <w:t xml:space="preserve"> of the subculture of parkour,</w:t>
      </w:r>
      <w:r>
        <w:t xml:space="preserve"> rather than </w:t>
      </w:r>
      <w:r w:rsidR="001478CD">
        <w:t>the</w:t>
      </w:r>
      <w:r>
        <w:t xml:space="preserve"> spectacular ‘youthful’ corporeality</w:t>
      </w:r>
      <w:r w:rsidR="008C7514">
        <w:t xml:space="preserve"> </w:t>
      </w:r>
      <w:r w:rsidR="001478CD">
        <w:t>that</w:t>
      </w:r>
      <w:r w:rsidR="008C7514">
        <w:t xml:space="preserve"> </w:t>
      </w:r>
      <w:r w:rsidR="001478CD">
        <w:t xml:space="preserve">it </w:t>
      </w:r>
      <w:r w:rsidR="00783E88">
        <w:t>has become synonymous with</w:t>
      </w:r>
      <w:r>
        <w:t>.</w:t>
      </w:r>
      <w:proofErr w:type="gramEnd"/>
      <w:r w:rsidR="008C7514">
        <w:t xml:space="preserve"> </w:t>
      </w:r>
      <w:r w:rsidR="00783E88">
        <w:t>This chapter argues that</w:t>
      </w:r>
      <w:r>
        <w:t xml:space="preserve"> parkour offers a ‘way in’ to urban activism; not through a direct engagement with political or anti-hegemonic activities or reactive protest against the forces of neoliberal capitalism, b</w:t>
      </w:r>
      <w:r w:rsidR="00783E88">
        <w:t xml:space="preserve">ut through a ‘softer politics’ of </w:t>
      </w:r>
      <w:r>
        <w:t xml:space="preserve">rediscovering the urban environment around their own beliefs, expressions and desires. By engaging in parkour, </w:t>
      </w:r>
      <w:r w:rsidR="001478CD">
        <w:t xml:space="preserve">people are moving away from </w:t>
      </w:r>
      <w:r>
        <w:t>cultural provisioning of the modern Global Creative City</w:t>
      </w:r>
      <w:r w:rsidR="001478CD">
        <w:t xml:space="preserve"> that is too often prescribed and formulaic, instead </w:t>
      </w:r>
      <w:r>
        <w:t>participating</w:t>
      </w:r>
      <w:r w:rsidR="008C7514">
        <w:t xml:space="preserve"> in a process of urban citizenship</w:t>
      </w:r>
      <w:r>
        <w:t xml:space="preserve"> that is allowing them to discover the urban and all the experiences </w:t>
      </w:r>
      <w:r w:rsidR="001478CD">
        <w:t>it has to offer for themselves. I</w:t>
      </w:r>
      <w:r w:rsidR="008C7514">
        <w:t>t is this process</w:t>
      </w:r>
      <w:r>
        <w:t xml:space="preserve"> that</w:t>
      </w:r>
      <w:r w:rsidR="008C7514">
        <w:t xml:space="preserve"> </w:t>
      </w:r>
      <w:r w:rsidR="001478CD">
        <w:t>this chapter argues characterises</w:t>
      </w:r>
      <w:r>
        <w:t xml:space="preserve"> the ‘child-like’ characteristics of parkour. </w:t>
      </w:r>
    </w:p>
    <w:p w14:paraId="77CBA879" w14:textId="77777777" w:rsidR="00783E88" w:rsidRDefault="00783E88" w:rsidP="000362BF"/>
    <w:p w14:paraId="5B0B1328" w14:textId="4CA92B27" w:rsidR="00783E88" w:rsidRDefault="00783E88" w:rsidP="000362BF">
      <w:r w:rsidRPr="00F40A98">
        <w:rPr>
          <w:i/>
        </w:rPr>
        <w:t>Keywords:</w:t>
      </w:r>
      <w:r w:rsidR="008C7514">
        <w:rPr>
          <w:i/>
        </w:rPr>
        <w:t xml:space="preserve"> </w:t>
      </w:r>
      <w:proofErr w:type="spellStart"/>
      <w:r>
        <w:t>Parkour</w:t>
      </w:r>
      <w:proofErr w:type="spellEnd"/>
      <w:r>
        <w:t xml:space="preserve">, activism, young people, </w:t>
      </w:r>
      <w:r w:rsidR="00F40A98">
        <w:t>subcultures</w:t>
      </w:r>
    </w:p>
    <w:p w14:paraId="52EAC045" w14:textId="77777777" w:rsidR="00AB2F5E" w:rsidRPr="00AB2F5E" w:rsidRDefault="00AB2F5E" w:rsidP="000C485A"/>
    <w:p w14:paraId="12DEEFA2" w14:textId="77777777" w:rsidR="00AB2F5E" w:rsidRDefault="00AB2F5E" w:rsidP="000C485A">
      <w:pPr>
        <w:rPr>
          <w:i/>
        </w:rPr>
      </w:pPr>
    </w:p>
    <w:p w14:paraId="0D9BE828" w14:textId="77777777" w:rsidR="00C82F53" w:rsidRPr="00C82F53" w:rsidRDefault="00C82F53" w:rsidP="000C485A">
      <w:pPr>
        <w:rPr>
          <w:i/>
        </w:rPr>
      </w:pPr>
      <w:r w:rsidRPr="00C82F53">
        <w:rPr>
          <w:i/>
        </w:rPr>
        <w:t xml:space="preserve">Introduction </w:t>
      </w:r>
    </w:p>
    <w:p w14:paraId="3125F2E4" w14:textId="77777777" w:rsidR="00C82F53" w:rsidRDefault="00C82F53" w:rsidP="000C485A"/>
    <w:p w14:paraId="17E3DCB0" w14:textId="176865E2" w:rsidR="00932DA8" w:rsidRDefault="000C485A" w:rsidP="000C485A">
      <w:r>
        <w:t xml:space="preserve">The </w:t>
      </w:r>
      <w:r w:rsidR="00B60EBC">
        <w:t>academic literature on parkour</w:t>
      </w:r>
      <w:r>
        <w:t xml:space="preserve"> has proliferated in the last few years, with a multitude of theoretical inferences (</w:t>
      </w:r>
      <w:proofErr w:type="spellStart"/>
      <w:r>
        <w:t>Daskalaki</w:t>
      </w:r>
      <w:proofErr w:type="spellEnd"/>
      <w:r>
        <w:t xml:space="preserve"> et al., 2008; Mould, 2009; Atkinson, 2009; </w:t>
      </w:r>
      <w:proofErr w:type="spellStart"/>
      <w:r>
        <w:t>Ameel</w:t>
      </w:r>
      <w:proofErr w:type="spellEnd"/>
      <w:r>
        <w:t xml:space="preserve"> and </w:t>
      </w:r>
      <w:proofErr w:type="spellStart"/>
      <w:r>
        <w:t>Tani</w:t>
      </w:r>
      <w:proofErr w:type="spellEnd"/>
      <w:r>
        <w:t>, 2012a</w:t>
      </w:r>
      <w:r w:rsidR="00B60EBC">
        <w:t xml:space="preserve">, </w:t>
      </w:r>
      <w:r w:rsidR="008C7514">
        <w:t xml:space="preserve">Sharpe, 2013; </w:t>
      </w:r>
      <w:r w:rsidR="00B60EBC">
        <w:t>Kidder, 2013</w:t>
      </w:r>
      <w:r>
        <w:t>) and empirical observations (</w:t>
      </w:r>
      <w:proofErr w:type="spellStart"/>
      <w:r>
        <w:t>Ameel</w:t>
      </w:r>
      <w:proofErr w:type="spellEnd"/>
      <w:r>
        <w:t xml:space="preserve"> and </w:t>
      </w:r>
      <w:proofErr w:type="spellStart"/>
      <w:r>
        <w:t>Tani</w:t>
      </w:r>
      <w:proofErr w:type="spellEnd"/>
      <w:r>
        <w:t>, 2012b; Kidder, 2012; Lamb, 2013). Much of the literature has focu</w:t>
      </w:r>
      <w:r w:rsidR="008C7514">
        <w:t>sed on the themes of embodiment</w:t>
      </w:r>
      <w:r>
        <w:t xml:space="preserve"> and its relationship with the city. The contributions have brought</w:t>
      </w:r>
      <w:r w:rsidR="008C7514">
        <w:t xml:space="preserve"> parkour to the attention of </w:t>
      </w:r>
      <w:r>
        <w:t>a wide acade</w:t>
      </w:r>
      <w:r w:rsidR="008C7514">
        <w:t xml:space="preserve">mic (and non-academic) audience </w:t>
      </w:r>
      <w:r>
        <w:t>and it has aided significantly in the rich and varied di</w:t>
      </w:r>
      <w:r w:rsidR="00FA17ED">
        <w:t>scussions in which parkour can a</w:t>
      </w:r>
      <w:r>
        <w:t>ffect positive ch</w:t>
      </w:r>
      <w:r w:rsidR="00C82F53">
        <w:t>ange in people’s lives, and the</w:t>
      </w:r>
      <w:r>
        <w:t xml:space="preserve"> way they perceive an</w:t>
      </w:r>
      <w:r w:rsidR="00C82F53">
        <w:t>d</w:t>
      </w:r>
      <w:r>
        <w:t xml:space="preserve">/or </w:t>
      </w:r>
      <w:r w:rsidR="00C82F53">
        <w:t>construct urban space. Given it</w:t>
      </w:r>
      <w:r>
        <w:t xml:space="preserve">s relative novelty (a crude search on online databases shows that </w:t>
      </w:r>
      <w:r w:rsidR="009B70D1">
        <w:t>the first</w:t>
      </w:r>
      <w:r>
        <w:t xml:space="preserve"> mention of parkour </w:t>
      </w:r>
      <w:r w:rsidR="009B70D1">
        <w:t xml:space="preserve">comes in </w:t>
      </w:r>
      <w:r>
        <w:t>2003</w:t>
      </w:r>
      <w:r w:rsidR="009B70D1">
        <w:t>, and</w:t>
      </w:r>
      <w:r>
        <w:t xml:space="preserve"> is restricted to niche conference papers (</w:t>
      </w:r>
      <w:hyperlink r:id="rId7" w:history="1">
        <w:r w:rsidRPr="008876E2">
          <w:rPr>
            <w:rStyle w:val="Hyperlink"/>
          </w:rPr>
          <w:t>Gaye et al.</w:t>
        </w:r>
        <w:r w:rsidR="008876E2" w:rsidRPr="008876E2">
          <w:rPr>
            <w:rStyle w:val="Hyperlink"/>
          </w:rPr>
          <w:t>,</w:t>
        </w:r>
        <w:r w:rsidRPr="008876E2">
          <w:rPr>
            <w:rStyle w:val="Hyperlink"/>
          </w:rPr>
          <w:t xml:space="preserve"> 2003</w:t>
        </w:r>
      </w:hyperlink>
      <w:r>
        <w:t>) and Rolling Stone Magazine (</w:t>
      </w:r>
      <w:hyperlink r:id="rId8" w:history="1">
        <w:r w:rsidRPr="008876E2">
          <w:rPr>
            <w:rStyle w:val="Hyperlink"/>
          </w:rPr>
          <w:t>Smith, 2003</w:t>
        </w:r>
      </w:hyperlink>
      <w:r>
        <w:t>)), there is still a great deal of scope for the advancement of parkour as a means of social scientific inquiry</w:t>
      </w:r>
      <w:r w:rsidR="00C82F53">
        <w:t>.</w:t>
      </w:r>
      <w:r w:rsidR="008C7514">
        <w:t xml:space="preserve"> </w:t>
      </w:r>
      <w:proofErr w:type="gramStart"/>
      <w:r w:rsidR="00C82F53">
        <w:t>In particular</w:t>
      </w:r>
      <w:r w:rsidR="009B70D1">
        <w:t>,</w:t>
      </w:r>
      <w:r>
        <w:t xml:space="preserve"> its relationship to the literature on</w:t>
      </w:r>
      <w:r w:rsidR="00FA17ED">
        <w:t xml:space="preserve"> the geographies of</w:t>
      </w:r>
      <w:r>
        <w:t xml:space="preserve"> children and young people</w:t>
      </w:r>
      <w:r w:rsidR="00C82F53">
        <w:t>, given that the</w:t>
      </w:r>
      <w:r w:rsidR="00FA17ED">
        <w:t xml:space="preserve"> vast majority of its participants fall into that category</w:t>
      </w:r>
      <w:r>
        <w:t>.</w:t>
      </w:r>
      <w:proofErr w:type="gramEnd"/>
      <w:r w:rsidR="008C7514">
        <w:t xml:space="preserve"> </w:t>
      </w:r>
      <w:r w:rsidR="00FA17ED">
        <w:t>However, t</w:t>
      </w:r>
      <w:r>
        <w:t>he literature so far has generally represented the practices of traceurs</w:t>
      </w:r>
      <w:r w:rsidR="00B60EBC">
        <w:t xml:space="preserve"> as they go about conducting parkour (often in and on the urban terrain),</w:t>
      </w:r>
      <w:r>
        <w:t xml:space="preserve"> rather than </w:t>
      </w:r>
      <w:r w:rsidR="00B60EBC">
        <w:t>empirically investigating or theorizing their</w:t>
      </w:r>
      <w:r>
        <w:t xml:space="preserve"> cultural and socio-economic backgrounds, save recognition that they tend to be generally white, middle-class, </w:t>
      </w:r>
      <w:r w:rsidR="007673F3">
        <w:t>young and male (Atkinson, 2009; cf. Kidder, 2013)</w:t>
      </w:r>
      <w:r w:rsidR="00B346AE">
        <w:t xml:space="preserve">. </w:t>
      </w:r>
      <w:r w:rsidR="00D43B9D">
        <w:t xml:space="preserve">Given the overtly ‘playful’ aesthetics espoused by parkour and its </w:t>
      </w:r>
      <w:r w:rsidR="00D43B9D">
        <w:lastRenderedPageBreak/>
        <w:t>preponderance to be characterised as having a ‘youthful’ mind set (i.e. extolling child-like behaviour</w:t>
      </w:r>
      <w:r w:rsidR="00A97BC2">
        <w:t xml:space="preserve"> (Angel, 2014; </w:t>
      </w:r>
      <w:proofErr w:type="spellStart"/>
      <w:r w:rsidR="00A97BC2">
        <w:t>Ameel</w:t>
      </w:r>
      <w:proofErr w:type="spellEnd"/>
      <w:r w:rsidR="00A97BC2">
        <w:t xml:space="preserve"> and </w:t>
      </w:r>
      <w:proofErr w:type="spellStart"/>
      <w:r w:rsidR="00A97BC2">
        <w:t>Tani</w:t>
      </w:r>
      <w:proofErr w:type="spellEnd"/>
      <w:r w:rsidR="00A97BC2">
        <w:t>, 2012b</w:t>
      </w:r>
      <w:r w:rsidR="00FA17ED">
        <w:t>)</w:t>
      </w:r>
      <w:r w:rsidR="00A97BC2">
        <w:t>) then there is a danger of uncritically adopting the view that to be playful in the city (and all the political and emancipatory affectivities that such behaviour engenders) requires occupying normalising gendered ground (i.e. to be male, physically able and to be of the ‘young-adult’ age bracket)</w:t>
      </w:r>
      <w:r w:rsidR="00AB2F5E">
        <w:t>.</w:t>
      </w:r>
    </w:p>
    <w:p w14:paraId="1B9606D5" w14:textId="77777777" w:rsidR="009054BD" w:rsidRDefault="009054BD" w:rsidP="000C485A"/>
    <w:p w14:paraId="6590EA60" w14:textId="32AEBE5A" w:rsidR="009054BD" w:rsidRDefault="000610EB" w:rsidP="000C485A">
      <w:r>
        <w:t>Moreover, such identity normalisation</w:t>
      </w:r>
      <w:r w:rsidR="009054BD">
        <w:t xml:space="preserve"> is pervasive through parkour</w:t>
      </w:r>
      <w:r>
        <w:t xml:space="preserve"> literature (and often in the communities themselves) and</w:t>
      </w:r>
      <w:r w:rsidR="009054BD">
        <w:t xml:space="preserve"> is therefore an important </w:t>
      </w:r>
      <w:r>
        <w:t>characteristic to highlight</w:t>
      </w:r>
      <w:r w:rsidR="009054BD">
        <w:t xml:space="preserve"> as it can skew the gendering of </w:t>
      </w:r>
      <w:r w:rsidR="00FA17ED">
        <w:t>urban spatiality</w:t>
      </w:r>
      <w:r w:rsidR="008C7514">
        <w:t xml:space="preserve"> </w:t>
      </w:r>
      <w:r w:rsidR="00FA17ED">
        <w:t>that is constituted</w:t>
      </w:r>
      <w:r w:rsidR="008C7514">
        <w:t xml:space="preserve"> </w:t>
      </w:r>
      <w:r w:rsidR="00FA17ED">
        <w:t xml:space="preserve">by </w:t>
      </w:r>
      <w:r w:rsidR="009054BD">
        <w:t>its practice. The spectacular movement (which is often learned methodically, painfully and emotionally (</w:t>
      </w:r>
      <w:proofErr w:type="spellStart"/>
      <w:r w:rsidR="009054BD">
        <w:t>Saville</w:t>
      </w:r>
      <w:proofErr w:type="spellEnd"/>
      <w:r w:rsidR="009054BD">
        <w:t xml:space="preserve">, 2008)) is the fundamental </w:t>
      </w:r>
      <w:proofErr w:type="gramStart"/>
      <w:r w:rsidR="009054BD">
        <w:t>property which</w:t>
      </w:r>
      <w:proofErr w:type="gramEnd"/>
      <w:r w:rsidR="009054BD">
        <w:t xml:space="preserve"> has </w:t>
      </w:r>
      <w:r w:rsidR="00F23E75">
        <w:t>catalysed</w:t>
      </w:r>
      <w:r w:rsidR="009054BD">
        <w:t xml:space="preserve"> the appropriation of parkour by capitalistic tendencie</w:t>
      </w:r>
      <w:r w:rsidR="00AB2668">
        <w:t>s (</w:t>
      </w:r>
      <w:proofErr w:type="spellStart"/>
      <w:r w:rsidR="00AB2668">
        <w:t>Daskalaki</w:t>
      </w:r>
      <w:proofErr w:type="spellEnd"/>
      <w:r w:rsidR="00AB2668">
        <w:t xml:space="preserve"> and Mould, 2013). However, </w:t>
      </w:r>
      <w:r>
        <w:t xml:space="preserve">given that </w:t>
      </w:r>
      <w:proofErr w:type="gramStart"/>
      <w:r>
        <w:t>such</w:t>
      </w:r>
      <w:r w:rsidR="009054BD">
        <w:t xml:space="preserve"> movement is most </w:t>
      </w:r>
      <w:r w:rsidR="00F23E75">
        <w:t>frequently</w:t>
      </w:r>
      <w:r w:rsidR="009054BD">
        <w:t xml:space="preserve"> performed by young</w:t>
      </w:r>
      <w:proofErr w:type="gramEnd"/>
      <w:r w:rsidR="009054BD">
        <w:t xml:space="preserve">, </w:t>
      </w:r>
      <w:proofErr w:type="spellStart"/>
      <w:r>
        <w:t>mesomorphic</w:t>
      </w:r>
      <w:proofErr w:type="spellEnd"/>
      <w:r>
        <w:t xml:space="preserve"> and able-bodied men, </w:t>
      </w:r>
      <w:r w:rsidR="00AB2668">
        <w:t xml:space="preserve">the practice is associated with (and mediated by) </w:t>
      </w:r>
      <w:r>
        <w:t>‘</w:t>
      </w:r>
      <w:r w:rsidR="00AB2668">
        <w:t xml:space="preserve">young </w:t>
      </w:r>
      <w:r>
        <w:t>adults’</w:t>
      </w:r>
      <w:r w:rsidR="00AB2668">
        <w:t xml:space="preserve"> who will have the corporeal propensity for the intense </w:t>
      </w:r>
      <w:proofErr w:type="spellStart"/>
      <w:r w:rsidR="00AB2668">
        <w:t>performative</w:t>
      </w:r>
      <w:proofErr w:type="spellEnd"/>
      <w:r w:rsidR="00AB2668">
        <w:t xml:space="preserve"> dimension. </w:t>
      </w:r>
      <w:r w:rsidR="00D43B9D">
        <w:t>Such assumptions however mask more complex identity issues within the subculture of parkour which has seen a rapid increase in participation, particular among the very young, females and the disabled (</w:t>
      </w:r>
      <w:proofErr w:type="spellStart"/>
      <w:r w:rsidR="00D43B9D">
        <w:t>Edwardes</w:t>
      </w:r>
      <w:proofErr w:type="spellEnd"/>
      <w:r w:rsidR="00D43B9D">
        <w:t xml:space="preserve">, 2009; Angel, 2011). Such participation is challenging the masculine, </w:t>
      </w:r>
      <w:proofErr w:type="spellStart"/>
      <w:r w:rsidR="00D43B9D">
        <w:t>mesomorphic</w:t>
      </w:r>
      <w:proofErr w:type="spellEnd"/>
      <w:r w:rsidR="00D43B9D">
        <w:t xml:space="preserve"> and aged bias and brings to light new ways of conceptualising the ‘youthfulness’ of parkour. Indeed, if we think of age relationally (as Hopkins and Pain (2007) argue) then t</w:t>
      </w:r>
      <w:r>
        <w:t xml:space="preserve">he very nature of parkour as a </w:t>
      </w:r>
      <w:r w:rsidR="00D43B9D">
        <w:t xml:space="preserve">pastime </w:t>
      </w:r>
      <w:r>
        <w:t xml:space="preserve">for ‘young adults’ </w:t>
      </w:r>
      <w:r w:rsidR="00D43B9D">
        <w:t>(and all the corporeal</w:t>
      </w:r>
      <w:r>
        <w:t xml:space="preserve"> and </w:t>
      </w:r>
      <w:proofErr w:type="spellStart"/>
      <w:r>
        <w:t>performative</w:t>
      </w:r>
      <w:proofErr w:type="spellEnd"/>
      <w:r w:rsidR="00D43B9D">
        <w:t xml:space="preserve"> biases therein imbued) can be unpacked. </w:t>
      </w:r>
    </w:p>
    <w:p w14:paraId="037C4C48" w14:textId="77777777" w:rsidR="00AB2668" w:rsidRDefault="00AB2668" w:rsidP="000C485A"/>
    <w:p w14:paraId="52870CBE" w14:textId="019123F4" w:rsidR="00060D4F" w:rsidRDefault="00AB2668">
      <w:r>
        <w:t>This chapter will therefore contribute to the ever-burgeoning literature on pa</w:t>
      </w:r>
      <w:r w:rsidR="00FA17ED">
        <w:t xml:space="preserve">rkour by arguing that it is </w:t>
      </w:r>
      <w:r w:rsidR="00FA17ED">
        <w:rPr>
          <w:i/>
        </w:rPr>
        <w:t>child-like</w:t>
      </w:r>
      <w:r w:rsidR="00FA17ED">
        <w:t>, not because it is undertaken by children and young adults (although of course these are the predominant participants), but because it demands a more youthful ‘state of mind’ that is politica</w:t>
      </w:r>
      <w:r w:rsidR="008C7514">
        <w:t>l</w:t>
      </w:r>
      <w:r w:rsidR="00FA17ED">
        <w:t>l</w:t>
      </w:r>
      <w:r w:rsidR="008C7514">
        <w:t>y subversive</w:t>
      </w:r>
      <w:r w:rsidR="00FA17ED">
        <w:t xml:space="preserve">, particularly in relation to the city. </w:t>
      </w:r>
      <w:r w:rsidR="00C11161">
        <w:t xml:space="preserve">If parkour is viewed in this light, then its more </w:t>
      </w:r>
      <w:r w:rsidR="00FA17ED">
        <w:t>emancipatory</w:t>
      </w:r>
      <w:r w:rsidR="00C11161">
        <w:t>, ‘child-like’ agency comes to the fore, rather</w:t>
      </w:r>
      <w:r w:rsidR="00C82F53">
        <w:t xml:space="preserve"> than</w:t>
      </w:r>
      <w:r w:rsidR="00C11161">
        <w:t xml:space="preserve"> its </w:t>
      </w:r>
      <w:r w:rsidR="00FA17ED">
        <w:t xml:space="preserve">spectacular ‘youthful’ </w:t>
      </w:r>
      <w:r w:rsidR="00C11161">
        <w:t>corporeality</w:t>
      </w:r>
      <w:r>
        <w:t xml:space="preserve">. By </w:t>
      </w:r>
      <w:r w:rsidR="000610EB">
        <w:t>analysing</w:t>
      </w:r>
      <w:r>
        <w:t xml:space="preserve"> the parkour </w:t>
      </w:r>
      <w:r w:rsidR="000610EB">
        <w:t>oeuvre</w:t>
      </w:r>
      <w:r>
        <w:t xml:space="preserve"> thus far</w:t>
      </w:r>
      <w:r w:rsidR="000610EB">
        <w:t xml:space="preserve"> and relating it to the literatures of the geographies of young people</w:t>
      </w:r>
      <w:r>
        <w:t xml:space="preserve">, this chapter will tease out </w:t>
      </w:r>
      <w:r w:rsidR="000610EB">
        <w:t xml:space="preserve">the </w:t>
      </w:r>
      <w:r w:rsidR="00F23E75">
        <w:t xml:space="preserve">(sometimes conflicting) </w:t>
      </w:r>
      <w:proofErr w:type="spellStart"/>
      <w:r w:rsidR="000610EB">
        <w:t>relationalites</w:t>
      </w:r>
      <w:proofErr w:type="spellEnd"/>
      <w:r w:rsidR="000610EB">
        <w:t xml:space="preserve">, and posit a </w:t>
      </w:r>
      <w:r w:rsidR="001A01BE">
        <w:t xml:space="preserve">more nuanced </w:t>
      </w:r>
      <w:r w:rsidR="000610EB">
        <w:t>connection</w:t>
      </w:r>
      <w:r w:rsidR="001A01BE">
        <w:t xml:space="preserve"> between parkour and </w:t>
      </w:r>
      <w:r w:rsidR="00FA17ED">
        <w:t>its</w:t>
      </w:r>
      <w:r w:rsidR="008C7514">
        <w:t xml:space="preserve"> </w:t>
      </w:r>
      <w:r w:rsidR="00FA17ED">
        <w:t xml:space="preserve">urban </w:t>
      </w:r>
      <w:r w:rsidR="00C11161">
        <w:t xml:space="preserve">political </w:t>
      </w:r>
      <w:r w:rsidR="00FA17ED">
        <w:t>dimensions</w:t>
      </w:r>
      <w:r w:rsidR="001A01BE">
        <w:t xml:space="preserve">. Specifically, the chapter will do this by highlighting parkour </w:t>
      </w:r>
      <w:r w:rsidR="008C7514">
        <w:t>as</w:t>
      </w:r>
      <w:r w:rsidR="001A01BE">
        <w:t xml:space="preserve"> a ‘way in’ to urban </w:t>
      </w:r>
      <w:r w:rsidR="00FA17ED">
        <w:t>activism</w:t>
      </w:r>
      <w:r w:rsidR="001A01BE">
        <w:t>; not through a direct engagement with</w:t>
      </w:r>
      <w:r w:rsidR="00B60EBC">
        <w:t xml:space="preserve"> political or anti-hegemonic</w:t>
      </w:r>
      <w:r w:rsidR="008C7514">
        <w:t xml:space="preserve"> </w:t>
      </w:r>
      <w:r w:rsidR="00FA17ED">
        <w:t>activities</w:t>
      </w:r>
      <w:r w:rsidR="001A01BE">
        <w:t xml:space="preserve"> or reactive protest against the forces of neoliberal capitalism (as is the c</w:t>
      </w:r>
      <w:r w:rsidR="00D1601F">
        <w:t>ase with other urban subversive activities</w:t>
      </w:r>
      <w:r w:rsidR="000610EB">
        <w:t xml:space="preserve"> (Mould, 2015)</w:t>
      </w:r>
      <w:r w:rsidR="001A01BE">
        <w:t xml:space="preserve">), but through a ‘softer politics’ (Amin, 2008) of rediscovering the urban environment around their own beliefs, expressions and desires. By engaging in parkour, </w:t>
      </w:r>
      <w:r w:rsidR="000610EB">
        <w:t>people</w:t>
      </w:r>
      <w:r w:rsidR="001A01BE">
        <w:t xml:space="preserve"> are </w:t>
      </w:r>
      <w:r w:rsidR="000610EB">
        <w:t>moving away from</w:t>
      </w:r>
      <w:r w:rsidR="001A01BE">
        <w:t xml:space="preserve"> the spoon-fed cultural provisioning of the modern Global</w:t>
      </w:r>
      <w:r w:rsidR="00B60EBC">
        <w:t xml:space="preserve"> Creative</w:t>
      </w:r>
      <w:r w:rsidR="001A01BE">
        <w:t xml:space="preserve"> City, and participating in a process of urban citizenry that is allowing them to discover the urban</w:t>
      </w:r>
      <w:r w:rsidR="00B60EBC">
        <w:t xml:space="preserve"> and all the experiences it has to offer</w:t>
      </w:r>
      <w:r w:rsidR="000610EB">
        <w:t xml:space="preserve"> for thems</w:t>
      </w:r>
      <w:r w:rsidR="008C7514">
        <w:t>elves; and it is this process</w:t>
      </w:r>
      <w:r w:rsidR="00C11161">
        <w:t xml:space="preserve"> </w:t>
      </w:r>
      <w:r w:rsidR="000610EB">
        <w:t xml:space="preserve">that characterises </w:t>
      </w:r>
      <w:r w:rsidR="008C7514">
        <w:t xml:space="preserve">parkour as </w:t>
      </w:r>
      <w:r w:rsidR="000610EB">
        <w:t>‘</w:t>
      </w:r>
      <w:r w:rsidR="008C7514">
        <w:t>child-like’</w:t>
      </w:r>
      <w:r w:rsidR="000610EB">
        <w:t xml:space="preserve">. </w:t>
      </w:r>
      <w:r w:rsidR="001A01BE">
        <w:t xml:space="preserve">The chapter will </w:t>
      </w:r>
      <w:r w:rsidR="008C7514">
        <w:t>argue</w:t>
      </w:r>
      <w:r w:rsidR="001A01BE">
        <w:t xml:space="preserve"> this in </w:t>
      </w:r>
      <w:r w:rsidR="009B5481">
        <w:t>four</w:t>
      </w:r>
      <w:r w:rsidR="001A01BE">
        <w:t xml:space="preserve"> parts. </w:t>
      </w:r>
      <w:r w:rsidR="001A01BE" w:rsidRPr="003F1984">
        <w:t xml:space="preserve">The first will analyse the parkour literature thus far, highlighting how it can (very loosely) be categorized into two (over-lapping) areas of theoretical discussion, namely the body and the city. Second, the chapter will </w:t>
      </w:r>
      <w:r w:rsidR="003F1984">
        <w:t>highlight</w:t>
      </w:r>
      <w:r w:rsidR="009B5481">
        <w:t xml:space="preserve"> the </w:t>
      </w:r>
      <w:r w:rsidR="009B5481">
        <w:lastRenderedPageBreak/>
        <w:t>relevant literature on the geographies of children</w:t>
      </w:r>
      <w:r w:rsidR="008C7514">
        <w:t xml:space="preserve"> and young people</w:t>
      </w:r>
      <w:r w:rsidR="009B5481">
        <w:t>. Third, it will show</w:t>
      </w:r>
      <w:r w:rsidR="003F1984">
        <w:t xml:space="preserve"> how parkour is being institutionalised and to realise it</w:t>
      </w:r>
      <w:r w:rsidR="009B5481">
        <w:t>s more</w:t>
      </w:r>
      <w:r w:rsidR="003F1984">
        <w:t xml:space="preserve"> ‘youthful’ subjectivities, then we need to realise its</w:t>
      </w:r>
      <w:r w:rsidR="00FA17ED">
        <w:t xml:space="preserve"> ludic</w:t>
      </w:r>
      <w:r w:rsidR="008C7514">
        <w:t xml:space="preserve"> </w:t>
      </w:r>
      <w:r w:rsidR="009B5481">
        <w:t>‘</w:t>
      </w:r>
      <w:proofErr w:type="spellStart"/>
      <w:r w:rsidR="003F1984">
        <w:t>tacticalness</w:t>
      </w:r>
      <w:proofErr w:type="spellEnd"/>
      <w:r w:rsidR="009B5481">
        <w:t>’</w:t>
      </w:r>
      <w:r w:rsidR="003F1984">
        <w:t>.</w:t>
      </w:r>
      <w:r w:rsidR="001A01BE" w:rsidRPr="003F1984">
        <w:t xml:space="preserve"> The </w:t>
      </w:r>
      <w:r w:rsidR="009B5481">
        <w:t>fourth</w:t>
      </w:r>
      <w:r w:rsidR="001A01BE" w:rsidRPr="003F1984">
        <w:t xml:space="preserve"> section wi</w:t>
      </w:r>
      <w:r w:rsidR="009B5481">
        <w:t>ll postulate that parkour allows everybody</w:t>
      </w:r>
      <w:r w:rsidR="001A01BE" w:rsidRPr="003F1984">
        <w:t xml:space="preserve"> a chance to engage in urban politics </w:t>
      </w:r>
      <w:r w:rsidR="009B5481">
        <w:t>via their own agency, and to experience child-like play in the city.</w:t>
      </w:r>
    </w:p>
    <w:p w14:paraId="2200C3C5" w14:textId="77777777" w:rsidR="001A01BE" w:rsidRDefault="001A01BE"/>
    <w:p w14:paraId="126321E1" w14:textId="77777777" w:rsidR="001A01BE" w:rsidRDefault="003F1984">
      <w:pPr>
        <w:rPr>
          <w:i/>
        </w:rPr>
      </w:pPr>
      <w:r>
        <w:rPr>
          <w:i/>
        </w:rPr>
        <w:t>Bodies and the City: A</w:t>
      </w:r>
      <w:r w:rsidR="00281E57" w:rsidRPr="00281E57">
        <w:rPr>
          <w:i/>
        </w:rPr>
        <w:t xml:space="preserve"> review of the parkour literature</w:t>
      </w:r>
    </w:p>
    <w:p w14:paraId="001768E5" w14:textId="77777777" w:rsidR="00281E57" w:rsidRDefault="00281E57">
      <w:pPr>
        <w:rPr>
          <w:i/>
        </w:rPr>
      </w:pPr>
    </w:p>
    <w:p w14:paraId="1D1FB67E" w14:textId="381D0083" w:rsidR="00A0446A" w:rsidRDefault="00281E57" w:rsidP="00E50D23">
      <w:pPr>
        <w:tabs>
          <w:tab w:val="left" w:pos="7230"/>
        </w:tabs>
      </w:pPr>
      <w:r>
        <w:t>Whether it’s on the cinema screen, in computer games, television advertisements</w:t>
      </w:r>
      <w:r w:rsidR="00E50D23">
        <w:t>, purpose-built parks</w:t>
      </w:r>
      <w:r>
        <w:t xml:space="preserve"> or people repeatedly jumping on and over walls in urban areas</w:t>
      </w:r>
      <w:r w:rsidR="00E50D23">
        <w:t xml:space="preserve"> around the city</w:t>
      </w:r>
      <w:r>
        <w:t>, parkour can be seen in an increasing variety of</w:t>
      </w:r>
      <w:r w:rsidR="00E50D23">
        <w:t xml:space="preserve"> media, virtual and physical</w:t>
      </w:r>
      <w:r>
        <w:t xml:space="preserve"> places. </w:t>
      </w:r>
      <w:r w:rsidR="00A0446A">
        <w:t xml:space="preserve">As </w:t>
      </w:r>
      <w:proofErr w:type="spellStart"/>
      <w:r w:rsidR="00A0446A">
        <w:t>Edwardes</w:t>
      </w:r>
      <w:proofErr w:type="spellEnd"/>
      <w:r w:rsidR="008C7514">
        <w:t xml:space="preserve"> </w:t>
      </w:r>
      <w:r w:rsidR="006F3A2B">
        <w:t xml:space="preserve">(2009: 8) </w:t>
      </w:r>
      <w:r w:rsidR="00A0446A">
        <w:t xml:space="preserve">has argued however; </w:t>
      </w:r>
    </w:p>
    <w:p w14:paraId="64A8B413" w14:textId="77777777" w:rsidR="00A0446A" w:rsidRDefault="00A0446A" w:rsidP="00E50D23">
      <w:pPr>
        <w:tabs>
          <w:tab w:val="left" w:pos="7230"/>
        </w:tabs>
      </w:pPr>
    </w:p>
    <w:p w14:paraId="37111C23" w14:textId="77777777" w:rsidR="00A0446A" w:rsidRDefault="00A0446A" w:rsidP="006F3A2B">
      <w:pPr>
        <w:tabs>
          <w:tab w:val="left" w:pos="7230"/>
        </w:tabs>
        <w:ind w:left="567" w:right="645"/>
      </w:pPr>
      <w:r>
        <w:t>“</w:t>
      </w:r>
      <w:r w:rsidR="006F3A2B">
        <w:t xml:space="preserve">In one sense, parkour has existed for as long as man [sic] has either moved out of necessity, for enjoyment, or for practice. It exists as the basis for all human movement, from the play of children to the lifestyles of tribal cultures and from the discipline of the traditional martial arts to the methodology of modern athletics”. </w:t>
      </w:r>
    </w:p>
    <w:p w14:paraId="26713F63" w14:textId="77777777" w:rsidR="006F3A2B" w:rsidRDefault="006F3A2B" w:rsidP="00E50D23">
      <w:pPr>
        <w:tabs>
          <w:tab w:val="left" w:pos="7230"/>
        </w:tabs>
      </w:pPr>
    </w:p>
    <w:p w14:paraId="6199762E" w14:textId="3F2AB105" w:rsidR="00281E57" w:rsidRDefault="00E60483" w:rsidP="00E50D23">
      <w:pPr>
        <w:tabs>
          <w:tab w:val="left" w:pos="7230"/>
        </w:tabs>
      </w:pPr>
      <w:r>
        <w:t>However, s</w:t>
      </w:r>
      <w:r w:rsidR="00281E57">
        <w:t xml:space="preserve">ince 2003, </w:t>
      </w:r>
      <w:r w:rsidR="00F46907">
        <w:t xml:space="preserve">parkour </w:t>
      </w:r>
      <w:r w:rsidR="00281E57">
        <w:t>has rapidly entered into the popular consciousness, aided by its spectacular corporeality. Through two</w:t>
      </w:r>
      <w:r w:rsidR="00435C2E">
        <w:t xml:space="preserve"> of its</w:t>
      </w:r>
      <w:r w:rsidR="00281E57">
        <w:t xml:space="preserve"> main protagonists in the early years of the 21</w:t>
      </w:r>
      <w:r w:rsidR="00281E57" w:rsidRPr="00281E57">
        <w:rPr>
          <w:vertAlign w:val="superscript"/>
        </w:rPr>
        <w:t>st</w:t>
      </w:r>
      <w:r w:rsidR="00281E57">
        <w:t xml:space="preserve"> century, David Bell</w:t>
      </w:r>
      <w:r w:rsidR="002A6028">
        <w:t xml:space="preserve">e and Sebastian </w:t>
      </w:r>
      <w:proofErr w:type="spellStart"/>
      <w:r w:rsidR="002A6028">
        <w:t>Foucan</w:t>
      </w:r>
      <w:proofErr w:type="spellEnd"/>
      <w:r w:rsidR="002A6028">
        <w:t>, parkour became a globally recognized performance sport/art/practice</w:t>
      </w:r>
      <w:r w:rsidR="00E50D23">
        <w:t>/pastime/philosophy</w:t>
      </w:r>
      <w:r w:rsidR="002A6028">
        <w:t xml:space="preserve">. In the UK, it entered the public </w:t>
      </w:r>
      <w:r w:rsidR="00E50D23">
        <w:t>gaze</w:t>
      </w:r>
      <w:r w:rsidR="002A6028">
        <w:t xml:space="preserve"> through two high-profile television appearances, a </w:t>
      </w:r>
      <w:r w:rsidR="00F5043A">
        <w:t xml:space="preserve">BBC </w:t>
      </w:r>
      <w:proofErr w:type="spellStart"/>
      <w:r w:rsidR="00F5043A">
        <w:t>ident</w:t>
      </w:r>
      <w:proofErr w:type="spellEnd"/>
      <w:r w:rsidR="00F5043A">
        <w:t xml:space="preserve"> featuring David Belle called </w:t>
      </w:r>
      <w:r w:rsidR="00F5043A" w:rsidRPr="00F5043A">
        <w:rPr>
          <w:i/>
        </w:rPr>
        <w:t>Rush Hour</w:t>
      </w:r>
      <w:r w:rsidR="008C7514">
        <w:rPr>
          <w:i/>
        </w:rPr>
        <w:t xml:space="preserve"> </w:t>
      </w:r>
      <w:r w:rsidR="00F5043A">
        <w:t xml:space="preserve">(2003) </w:t>
      </w:r>
      <w:r w:rsidR="002A6028">
        <w:t>and a Channel Four documentary</w:t>
      </w:r>
      <w:r w:rsidR="00F5043A">
        <w:t>,</w:t>
      </w:r>
      <w:r w:rsidR="008C7514">
        <w:t xml:space="preserve"> </w:t>
      </w:r>
      <w:r w:rsidR="002A6028" w:rsidRPr="00F5043A">
        <w:rPr>
          <w:i/>
        </w:rPr>
        <w:t>Jump London</w:t>
      </w:r>
      <w:r w:rsidR="00F5043A">
        <w:t xml:space="preserve"> (2003) featuring Sebastian </w:t>
      </w:r>
      <w:proofErr w:type="spellStart"/>
      <w:r w:rsidR="00F5043A">
        <w:t>Foucan</w:t>
      </w:r>
      <w:proofErr w:type="spellEnd"/>
      <w:r w:rsidR="002A6028">
        <w:t xml:space="preserve">. From there, </w:t>
      </w:r>
      <w:r w:rsidR="00F23E75">
        <w:t xml:space="preserve">major </w:t>
      </w:r>
      <w:r w:rsidR="002A6028">
        <w:t xml:space="preserve">films (such as </w:t>
      </w:r>
      <w:proofErr w:type="spellStart"/>
      <w:r w:rsidR="002A6028" w:rsidRPr="00F5043A">
        <w:rPr>
          <w:i/>
        </w:rPr>
        <w:t>Banlieue</w:t>
      </w:r>
      <w:proofErr w:type="spellEnd"/>
      <w:r w:rsidR="002A6028" w:rsidRPr="00F5043A">
        <w:rPr>
          <w:i/>
        </w:rPr>
        <w:t xml:space="preserve"> 13</w:t>
      </w:r>
      <w:r w:rsidR="002A6028">
        <w:t xml:space="preserve"> (2004), </w:t>
      </w:r>
      <w:r w:rsidR="002A6028" w:rsidRPr="00F5043A">
        <w:rPr>
          <w:i/>
        </w:rPr>
        <w:t>Casino Royale</w:t>
      </w:r>
      <w:r w:rsidR="002A6028">
        <w:t xml:space="preserve"> (2006) and </w:t>
      </w:r>
      <w:r w:rsidR="002A6028" w:rsidRPr="00F5043A">
        <w:rPr>
          <w:i/>
        </w:rPr>
        <w:t>Die Hard 4.0</w:t>
      </w:r>
      <w:r w:rsidR="002A6028">
        <w:t xml:space="preserve"> (2007</w:t>
      </w:r>
      <w:r w:rsidR="00F5043A">
        <w:t>)) and</w:t>
      </w:r>
      <w:r w:rsidR="009F4955">
        <w:t xml:space="preserve"> computer games (</w:t>
      </w:r>
      <w:r w:rsidR="00F5043A" w:rsidRPr="00F5043A">
        <w:rPr>
          <w:i/>
        </w:rPr>
        <w:t>Assassin’s Creed</w:t>
      </w:r>
      <w:r w:rsidR="00F5043A">
        <w:t xml:space="preserve"> (2007), </w:t>
      </w:r>
      <w:r w:rsidR="00F5043A" w:rsidRPr="00F5043A">
        <w:rPr>
          <w:i/>
        </w:rPr>
        <w:t>Grand Theft Auto 4</w:t>
      </w:r>
      <w:r w:rsidR="00F5043A">
        <w:t xml:space="preserve"> (2008) and </w:t>
      </w:r>
      <w:r w:rsidR="00F5043A" w:rsidRPr="00F5043A">
        <w:rPr>
          <w:i/>
        </w:rPr>
        <w:t>Mirror’s Edge</w:t>
      </w:r>
      <w:r w:rsidR="00F5043A">
        <w:t xml:space="preserve"> (2009)</w:t>
      </w:r>
      <w:r w:rsidR="00435C2E">
        <w:t xml:space="preserve"> and many, many more since</w:t>
      </w:r>
      <w:r w:rsidR="00F5043A">
        <w:t xml:space="preserve">) have utilized the spectacular movement of </w:t>
      </w:r>
      <w:proofErr w:type="spellStart"/>
      <w:r w:rsidR="00F5043A">
        <w:t>tracuers</w:t>
      </w:r>
      <w:proofErr w:type="spellEnd"/>
      <w:r w:rsidR="00F5043A">
        <w:t xml:space="preserve"> to animate their products; parkour institutions have been set up in order to teach it </w:t>
      </w:r>
      <w:r w:rsidR="00D1601F">
        <w:t xml:space="preserve">to </w:t>
      </w:r>
      <w:r w:rsidR="00F5043A">
        <w:t>anybody who wants to learn; and parkour ‘parks’ have been built in many cities across the world where people can go and practice their par</w:t>
      </w:r>
      <w:r w:rsidR="00435C2E">
        <w:t>kour skills. So in little over two decades,</w:t>
      </w:r>
      <w:r w:rsidR="00F5043A">
        <w:t xml:space="preserve"> parkour has gone from being a pastime carried out by a group of French school friends, to an internationally recognized, commercially viable activity. </w:t>
      </w:r>
    </w:p>
    <w:p w14:paraId="5757ABE9" w14:textId="77777777" w:rsidR="00E50D23" w:rsidRDefault="00E50D23" w:rsidP="00E50D23">
      <w:pPr>
        <w:tabs>
          <w:tab w:val="left" w:pos="7230"/>
        </w:tabs>
      </w:pPr>
    </w:p>
    <w:p w14:paraId="596AE462" w14:textId="21184008" w:rsidR="00BE1D1A" w:rsidRDefault="00E50D23" w:rsidP="00E50D23">
      <w:pPr>
        <w:tabs>
          <w:tab w:val="left" w:pos="7230"/>
        </w:tabs>
      </w:pPr>
      <w:r>
        <w:t>In this short space of time, the ‘subculture’ of parkour</w:t>
      </w:r>
      <w:r w:rsidR="001A0D5F">
        <w:t xml:space="preserve"> has also engendered </w:t>
      </w:r>
      <w:r w:rsidR="006C04C1">
        <w:t>a great deal of academic debate</w:t>
      </w:r>
      <w:r w:rsidR="00AB2F5E">
        <w:t xml:space="preserve"> (</w:t>
      </w:r>
      <w:proofErr w:type="spellStart"/>
      <w:r w:rsidR="00AB2F5E">
        <w:t>Daskalaki</w:t>
      </w:r>
      <w:proofErr w:type="spellEnd"/>
      <w:r w:rsidR="00AB2F5E">
        <w:t xml:space="preserve"> and Mould. 2013)</w:t>
      </w:r>
      <w:r w:rsidR="001A0D5F">
        <w:t>.</w:t>
      </w:r>
      <w:r w:rsidR="00173A2B">
        <w:t xml:space="preserve"> One theme that pervades much of the literature emanating from the </w:t>
      </w:r>
      <w:r w:rsidR="001A0D5F">
        <w:t>more established, recognized and vocal traceurs will talk of the Eastern and quasi-spiritual philosophies that pervade the practice, and many of the earlier iconic short films would have Eastern, martial art, ancient</w:t>
      </w:r>
      <w:r w:rsidR="00F23E75">
        <w:t xml:space="preserve"> Japanese or Buddhist aesthetic</w:t>
      </w:r>
      <w:r w:rsidR="001A0D5F">
        <w:t xml:space="preserve"> referents (Mould, 2009). </w:t>
      </w:r>
      <w:r w:rsidR="00173A2B">
        <w:t xml:space="preserve">However, </w:t>
      </w:r>
      <w:r w:rsidR="00BE1D1A">
        <w:t xml:space="preserve">in contrast to this, </w:t>
      </w:r>
      <w:r w:rsidR="00173A2B">
        <w:t xml:space="preserve">others (participants, observers and researchers alike) </w:t>
      </w:r>
      <w:r w:rsidR="00F27978">
        <w:t xml:space="preserve">have articulated the innate reactionary ethos of parkour, with </w:t>
      </w:r>
      <w:proofErr w:type="spellStart"/>
      <w:r w:rsidR="00F27978">
        <w:t>Daskalaki</w:t>
      </w:r>
      <w:proofErr w:type="spellEnd"/>
      <w:r w:rsidR="00F27978">
        <w:t xml:space="preserve"> et al., (2008: 61) claiming that parkour is “</w:t>
      </w:r>
      <w:r w:rsidR="00F27978" w:rsidRPr="00F27978">
        <w:t>a form of ‘urban activism’ that poses a challenge to fixed, sterile organisational behaviour, rigi</w:t>
      </w:r>
      <w:r w:rsidR="00F27978">
        <w:t>d models and ready-made answers”. Such a reac</w:t>
      </w:r>
      <w:r w:rsidR="006C04C1">
        <w:t xml:space="preserve">tionary ethos of parkour </w:t>
      </w:r>
      <w:r w:rsidR="00C82F53">
        <w:t>is commensurable</w:t>
      </w:r>
      <w:r w:rsidR="006C04C1">
        <w:t xml:space="preserve"> </w:t>
      </w:r>
      <w:r w:rsidR="006C04C1">
        <w:lastRenderedPageBreak/>
        <w:t>with</w:t>
      </w:r>
      <w:r w:rsidR="008C7514">
        <w:t xml:space="preserve"> </w:t>
      </w:r>
      <w:proofErr w:type="spellStart"/>
      <w:r w:rsidR="003B4A68">
        <w:t>flâneur</w:t>
      </w:r>
      <w:r w:rsidR="006C04C1">
        <w:t>ism</w:t>
      </w:r>
      <w:proofErr w:type="spellEnd"/>
      <w:r w:rsidR="00F429A6">
        <w:t>. Drawing on the work of Benjamin (1999), Atkinson (2009</w:t>
      </w:r>
      <w:r w:rsidR="00F25158">
        <w:t>: 174</w:t>
      </w:r>
      <w:r w:rsidR="00F429A6">
        <w:t>) for example suggests that</w:t>
      </w:r>
      <w:r w:rsidR="00F25158">
        <w:t xml:space="preserve"> traceurs</w:t>
      </w:r>
      <w:r w:rsidR="008C7514">
        <w:t xml:space="preserve"> </w:t>
      </w:r>
      <w:r w:rsidR="00F25158">
        <w:t>“</w:t>
      </w:r>
      <w:r w:rsidR="00F25158" w:rsidRPr="00F25158">
        <w:t>deliberately call attention to the late modern city’s spatial organization and its environmentally sterile, commercial policing</w:t>
      </w:r>
      <w:r w:rsidR="00F25158">
        <w:t xml:space="preserve">”, thereby embodying similar urban critiques that characterised the flâneur. </w:t>
      </w:r>
      <w:proofErr w:type="spellStart"/>
      <w:r w:rsidR="005954B7">
        <w:t>Fuggle</w:t>
      </w:r>
      <w:proofErr w:type="spellEnd"/>
      <w:r w:rsidR="005954B7">
        <w:t xml:space="preserve"> (2008: 205) similarly argued that parkour has subversive qualities that “c</w:t>
      </w:r>
      <w:r w:rsidR="005954B7" w:rsidRPr="005954B7">
        <w:t>hallenges and subverts our daily experience of the city and city life</w:t>
      </w:r>
      <w:r w:rsidR="005954B7">
        <w:t xml:space="preserve">”. </w:t>
      </w:r>
      <w:r w:rsidR="0066591D">
        <w:t>Traceurs, through their spectacular movement across the city are reacting against the confinement of</w:t>
      </w:r>
      <w:r w:rsidR="00C82F53">
        <w:t xml:space="preserve"> their lived experiences; what social theorists often articulate as</w:t>
      </w:r>
      <w:r w:rsidR="0066591D">
        <w:t xml:space="preserve"> the ‘smoothing’ out of </w:t>
      </w:r>
      <w:r w:rsidR="00C82F53">
        <w:t xml:space="preserve">otherwise striated, </w:t>
      </w:r>
      <w:r w:rsidR="00AB2F5E">
        <w:t>constricted</w:t>
      </w:r>
      <w:r w:rsidR="00C82F53">
        <w:t xml:space="preserve"> and power-laden </w:t>
      </w:r>
      <w:r w:rsidR="0066591D">
        <w:t>space (</w:t>
      </w:r>
      <w:proofErr w:type="spellStart"/>
      <w:r w:rsidR="0066591D">
        <w:t>Ortuzar</w:t>
      </w:r>
      <w:proofErr w:type="spellEnd"/>
      <w:r w:rsidR="0066591D">
        <w:t xml:space="preserve">, 2009). </w:t>
      </w:r>
    </w:p>
    <w:p w14:paraId="74C85C2A" w14:textId="77777777" w:rsidR="00BE1D1A" w:rsidRDefault="00BE1D1A" w:rsidP="00E50D23">
      <w:pPr>
        <w:tabs>
          <w:tab w:val="left" w:pos="7230"/>
        </w:tabs>
      </w:pPr>
    </w:p>
    <w:p w14:paraId="4584ABEC" w14:textId="77777777" w:rsidR="00957E8C" w:rsidRDefault="00BE1D1A" w:rsidP="00E50D23">
      <w:pPr>
        <w:tabs>
          <w:tab w:val="left" w:pos="7230"/>
        </w:tabs>
      </w:pPr>
      <w:r>
        <w:t xml:space="preserve">To say that one of these two different ideas (serene rediscovery and reactionary activism) dominates the ‘philosophy’ of parkour would be to over-simplify matters; parkour can be a simultaneous mix of the two, yet contain even more political characteristics. </w:t>
      </w:r>
      <w:r w:rsidR="00282B30">
        <w:t xml:space="preserve">The complexities of the practice, and the </w:t>
      </w:r>
      <w:r w:rsidR="00D61FBA">
        <w:t>infused ideologies of Eastern, Zen-like philosoph</w:t>
      </w:r>
      <w:r w:rsidR="007A47CC">
        <w:t xml:space="preserve">ies </w:t>
      </w:r>
      <w:r w:rsidR="005F5E76">
        <w:t>often espoused by traceurs mean</w:t>
      </w:r>
      <w:r w:rsidR="007A47CC">
        <w:t xml:space="preserve"> the reactionary ethos can be</w:t>
      </w:r>
      <w:r w:rsidR="00D61FBA">
        <w:t xml:space="preserve"> somewhat deadened by a more serene ‘rediscovery’ of the city</w:t>
      </w:r>
      <w:r>
        <w:t xml:space="preserve"> over time</w:t>
      </w:r>
      <w:r w:rsidR="00D61FBA">
        <w:t xml:space="preserve"> (Mould, 2009). </w:t>
      </w:r>
      <w:r w:rsidR="007A47CC">
        <w:t xml:space="preserve">Other research has talked of how parkour </w:t>
      </w:r>
      <w:r>
        <w:t xml:space="preserve">is less reactionary and instead, </w:t>
      </w:r>
      <w:r w:rsidR="007A47CC">
        <w:t>‘loosens’ public space (</w:t>
      </w:r>
      <w:proofErr w:type="spellStart"/>
      <w:r w:rsidR="007A47CC">
        <w:t>Ameel</w:t>
      </w:r>
      <w:proofErr w:type="spellEnd"/>
      <w:r w:rsidR="007A47CC">
        <w:t xml:space="preserve"> and </w:t>
      </w:r>
      <w:proofErr w:type="spellStart"/>
      <w:r w:rsidR="007A47CC">
        <w:t>Tani</w:t>
      </w:r>
      <w:proofErr w:type="spellEnd"/>
      <w:r w:rsidR="007A47CC">
        <w:t>, 2012a</w:t>
      </w:r>
      <w:r>
        <w:t xml:space="preserve">); </w:t>
      </w:r>
      <w:r w:rsidR="0000036C">
        <w:t>that traceurs have ‘parkour eyes’. This is when “</w:t>
      </w:r>
      <w:r w:rsidR="0000036C" w:rsidRPr="0000036C">
        <w:t>traceurs notice spaces and details in the environment that are easily missed by other urban dwellers. They see walls, fences, rails, stairs and benches as opportunities that they can us</w:t>
      </w:r>
      <w:r w:rsidR="0000036C">
        <w:t>e in a creative and playful way” (</w:t>
      </w:r>
      <w:proofErr w:type="spellStart"/>
      <w:r w:rsidR="0000036C">
        <w:t>Ameel</w:t>
      </w:r>
      <w:proofErr w:type="spellEnd"/>
      <w:r w:rsidR="0000036C">
        <w:t xml:space="preserve"> and </w:t>
      </w:r>
      <w:proofErr w:type="spellStart"/>
      <w:r w:rsidR="0000036C">
        <w:t>Tani</w:t>
      </w:r>
      <w:proofErr w:type="spellEnd"/>
      <w:r w:rsidR="0000036C">
        <w:t xml:space="preserve">, 2012b: 169). </w:t>
      </w:r>
      <w:r>
        <w:t>It is perhaps t</w:t>
      </w:r>
      <w:r w:rsidR="00957E8C">
        <w:t xml:space="preserve">his </w:t>
      </w:r>
      <w:proofErr w:type="spellStart"/>
      <w:r w:rsidR="00957E8C">
        <w:t>reappropriation</w:t>
      </w:r>
      <w:proofErr w:type="spellEnd"/>
      <w:r w:rsidR="00957E8C">
        <w:t xml:space="preserve"> of the urban environment</w:t>
      </w:r>
      <w:r>
        <w:t xml:space="preserve"> (subversively or </w:t>
      </w:r>
      <w:r w:rsidR="006C04C1">
        <w:t>otherwise</w:t>
      </w:r>
      <w:r>
        <w:t>) that</w:t>
      </w:r>
      <w:r w:rsidR="00957E8C">
        <w:t xml:space="preserve"> is a common theme across much of the parkour literature, and it is a fundamental aspect in its function as a means of </w:t>
      </w:r>
      <w:r w:rsidR="006A767E">
        <w:t>urban politics</w:t>
      </w:r>
      <w:r w:rsidR="00957E8C">
        <w:t>. By realising alternative functions of particular urban objects (see Lamb, 2014) there is very much a consensus within the parkour literature that it has an emancipatory potential from the confinemen</w:t>
      </w:r>
      <w:r w:rsidR="005F5E76">
        <w:t>t of existing</w:t>
      </w:r>
      <w:r w:rsidR="006A767E">
        <w:t xml:space="preserve"> urban</w:t>
      </w:r>
      <w:r w:rsidR="005F5E76">
        <w:t xml:space="preserve"> power structures, however covert, tacit and ‘soft’ this emancipation may be. </w:t>
      </w:r>
    </w:p>
    <w:p w14:paraId="0DC44F89" w14:textId="77777777" w:rsidR="00957E8C" w:rsidRDefault="00957E8C" w:rsidP="00E50D23">
      <w:pPr>
        <w:tabs>
          <w:tab w:val="left" w:pos="7230"/>
        </w:tabs>
      </w:pPr>
    </w:p>
    <w:p w14:paraId="3F2BE33B" w14:textId="4CBAC2CC" w:rsidR="007F52ED" w:rsidRDefault="00957E8C" w:rsidP="00E50D23">
      <w:pPr>
        <w:tabs>
          <w:tab w:val="left" w:pos="7230"/>
        </w:tabs>
      </w:pPr>
      <w:r>
        <w:t>From a more affective perspective, g</w:t>
      </w:r>
      <w:r w:rsidR="00675152">
        <w:t xml:space="preserve">iven the extreme corporeality that parkour </w:t>
      </w:r>
      <w:proofErr w:type="gramStart"/>
      <w:r w:rsidR="00675152">
        <w:t>mediates,</w:t>
      </w:r>
      <w:proofErr w:type="gramEnd"/>
      <w:r w:rsidR="00675152">
        <w:t xml:space="preserve"> th</w:t>
      </w:r>
      <w:r w:rsidR="008C7514">
        <w:t>e emotional engagement with it (</w:t>
      </w:r>
      <w:r w:rsidR="00675152">
        <w:t xml:space="preserve">particularly that of </w:t>
      </w:r>
      <w:r w:rsidR="008C7514">
        <w:t xml:space="preserve">fear) </w:t>
      </w:r>
      <w:r w:rsidR="00675152">
        <w:t>is always highly prominent.</w:t>
      </w:r>
      <w:r w:rsidR="00EC4132">
        <w:t xml:space="preserve"> Fear, as has been contextualised in related literature</w:t>
      </w:r>
      <w:r w:rsidR="00F57089">
        <w:t xml:space="preserve"> on the geographies of children and young people</w:t>
      </w:r>
      <w:r w:rsidR="006C04C1">
        <w:t>, is o</w:t>
      </w:r>
      <w:r w:rsidR="00EC4132">
        <w:t>ften see</w:t>
      </w:r>
      <w:r w:rsidR="006C04C1">
        <w:t>n</w:t>
      </w:r>
      <w:r w:rsidR="00EC4132">
        <w:t xml:space="preserve"> as something to </w:t>
      </w:r>
      <w:r w:rsidR="00F57089">
        <w:t>be avoided (</w:t>
      </w:r>
      <w:proofErr w:type="spellStart"/>
      <w:r w:rsidR="00F57089">
        <w:t>Nayek</w:t>
      </w:r>
      <w:proofErr w:type="spellEnd"/>
      <w:r w:rsidR="00F57089">
        <w:t>, 2003), or as something that is materialised in the child’s environment (Pain, 2006). However, with parkour</w:t>
      </w:r>
      <w:r w:rsidR="00A155EB">
        <w:t xml:space="preserve"> fear is </w:t>
      </w:r>
      <w:r w:rsidR="006C04C1">
        <w:t xml:space="preserve">a fundamental </w:t>
      </w:r>
      <w:r w:rsidR="00A155EB">
        <w:t>part of the practice (</w:t>
      </w:r>
      <w:proofErr w:type="spellStart"/>
      <w:r w:rsidR="00A155EB">
        <w:t>Saville</w:t>
      </w:r>
      <w:proofErr w:type="spellEnd"/>
      <w:r w:rsidR="00A155EB">
        <w:t>, 2008). T</w:t>
      </w:r>
      <w:r w:rsidR="00675152">
        <w:t>he high risk of physical (and emotional) injury associated with the practice</w:t>
      </w:r>
      <w:r w:rsidR="008C7514">
        <w:t xml:space="preserve"> </w:t>
      </w:r>
      <w:r w:rsidR="00675152">
        <w:t>means that fear as an emotion is directly associated</w:t>
      </w:r>
      <w:r w:rsidR="00F57089">
        <w:t xml:space="preserve"> with the corporeality, and part of the embodiment of parkour. </w:t>
      </w:r>
      <w:r w:rsidR="00050B52">
        <w:t xml:space="preserve">Rejecting a Cartesian dualism of mind/body, parkour inculcates a phenomenological body-mind nexus. </w:t>
      </w:r>
      <w:r w:rsidR="00A155EB">
        <w:t>Hence, b</w:t>
      </w:r>
      <w:r w:rsidR="00675152">
        <w:t xml:space="preserve">eing ‘fearful’ of not making that jump or injuring yourself while rolling therefore has consequences of how it is practiced, moreover, how it </w:t>
      </w:r>
      <w:r w:rsidR="00675152">
        <w:rPr>
          <w:i/>
        </w:rPr>
        <w:t>looks.</w:t>
      </w:r>
      <w:r w:rsidR="00675152">
        <w:t xml:space="preserve"> It is of little surprise then that o</w:t>
      </w:r>
      <w:r w:rsidR="009826BD">
        <w:t>ne of the earlier offerings from academia</w:t>
      </w:r>
      <w:r w:rsidR="0017495F">
        <w:t xml:space="preserve"> came from </w:t>
      </w:r>
      <w:proofErr w:type="spellStart"/>
      <w:r w:rsidR="0017495F">
        <w:t>Saville</w:t>
      </w:r>
      <w:proofErr w:type="spellEnd"/>
      <w:r w:rsidR="0017495F">
        <w:t xml:space="preserve"> (2008) that discussed the role of fear in parkour</w:t>
      </w:r>
      <w:r w:rsidR="006C7DC4">
        <w:t>, and its role in embodiment</w:t>
      </w:r>
      <w:r w:rsidR="0017495F">
        <w:t>.</w:t>
      </w:r>
      <w:r w:rsidR="00DF66B7">
        <w:t xml:space="preserve"> </w:t>
      </w:r>
      <w:proofErr w:type="spellStart"/>
      <w:r w:rsidR="009826BD">
        <w:t>Saville</w:t>
      </w:r>
      <w:proofErr w:type="spellEnd"/>
      <w:r w:rsidR="009826BD">
        <w:t xml:space="preserve"> argued that far from being the ‘fearless’ </w:t>
      </w:r>
      <w:r w:rsidR="00245554">
        <w:t>endeavour</w:t>
      </w:r>
      <w:r w:rsidR="009826BD">
        <w:t xml:space="preserve"> that was </w:t>
      </w:r>
      <w:r w:rsidR="00245554">
        <w:t>purported</w:t>
      </w:r>
      <w:r w:rsidR="009826BD">
        <w:t xml:space="preserve"> by mainstream media representations of parkour, fear was a fundamental emotion to it</w:t>
      </w:r>
      <w:r w:rsidR="006A767E">
        <w:t>s practice</w:t>
      </w:r>
      <w:r w:rsidR="009826BD">
        <w:t xml:space="preserve">. The intricate, faithful and meticulous practice of parkour involved the utilization of fear as something that is not </w:t>
      </w:r>
      <w:r w:rsidR="009826BD">
        <w:lastRenderedPageBreak/>
        <w:t>“</w:t>
      </w:r>
      <w:r w:rsidR="009826BD" w:rsidRPr="009826BD">
        <w:t>static, singular or dishearteningly negative</w:t>
      </w:r>
      <w:r w:rsidR="009826BD">
        <w:t>”, but something which takes “</w:t>
      </w:r>
      <w:r w:rsidR="009826BD" w:rsidRPr="009826BD">
        <w:t>on an array of different textures and colours, many of which were not as unpleasant as has hitherto been theorised</w:t>
      </w:r>
      <w:r w:rsidR="009826BD">
        <w:t>” (</w:t>
      </w:r>
      <w:proofErr w:type="spellStart"/>
      <w:r w:rsidR="009826BD">
        <w:t>Saville</w:t>
      </w:r>
      <w:proofErr w:type="spellEnd"/>
      <w:r w:rsidR="009826BD">
        <w:t xml:space="preserve">, 2008: 910). </w:t>
      </w:r>
      <w:r w:rsidR="006C7DC4">
        <w:t xml:space="preserve">He notes how fear engenders physical attributes (sweaty palms for example), but draws the body toward danger rather than away from it. </w:t>
      </w:r>
      <w:r w:rsidR="00A452D6">
        <w:t xml:space="preserve">The exploration of fear as an affective, non-representational </w:t>
      </w:r>
      <w:r w:rsidR="0087362C">
        <w:t xml:space="preserve">aspect of </w:t>
      </w:r>
      <w:proofErr w:type="spellStart"/>
      <w:r w:rsidR="0087362C">
        <w:t>pakour</w:t>
      </w:r>
      <w:proofErr w:type="spellEnd"/>
      <w:r w:rsidR="0087362C">
        <w:t xml:space="preserve"> was a catalyst for further research into </w:t>
      </w:r>
      <w:r w:rsidR="006A767E">
        <w:t>its</w:t>
      </w:r>
      <w:r w:rsidR="0087362C">
        <w:t xml:space="preserve"> embodied (p</w:t>
      </w:r>
      <w:r w:rsidR="006A767E">
        <w:t>hysical and emotional) nature</w:t>
      </w:r>
      <w:r w:rsidR="0087362C">
        <w:t xml:space="preserve">. </w:t>
      </w:r>
      <w:r w:rsidR="007460A7">
        <w:t>For example, Sharpe (2013) details how</w:t>
      </w:r>
      <w:r w:rsidR="00543D2A">
        <w:t xml:space="preserve"> “f</w:t>
      </w:r>
      <w:r w:rsidR="007460A7" w:rsidRPr="007460A7">
        <w:t>ear can be incorporated into habituated practices, which it animates rather than paralyses</w:t>
      </w:r>
      <w:r w:rsidR="007460A7">
        <w:t>”</w:t>
      </w:r>
      <w:r w:rsidR="00550570">
        <w:t xml:space="preserve"> (Sharpe, 2013: 170). He goes on to theoretically explore how the embodiment of parkour is intricately embroiled with its habitual nature, and that fear plays a fundamental part in that habituation and the eventual complex articulation of </w:t>
      </w:r>
      <w:proofErr w:type="spellStart"/>
      <w:r w:rsidR="00550570">
        <w:t>parkour’s</w:t>
      </w:r>
      <w:proofErr w:type="spellEnd"/>
      <w:r w:rsidR="00550570">
        <w:t xml:space="preserve"> ‘grace’. In other words, “t</w:t>
      </w:r>
      <w:r w:rsidR="005300F1" w:rsidRPr="005300F1">
        <w:t>he vertigo of bodies, the cheating of gravity, the mastery of mobility, and the harnessing of speed all steer a fine line between grace and f</w:t>
      </w:r>
      <w:r w:rsidR="005300F1">
        <w:t>ear and grace and awkwardness” (Sharpe, 2013: 171)</w:t>
      </w:r>
      <w:r w:rsidR="00550570">
        <w:t xml:space="preserve">. </w:t>
      </w:r>
    </w:p>
    <w:p w14:paraId="11B92B93" w14:textId="77777777" w:rsidR="00D44802" w:rsidRDefault="00D44802" w:rsidP="00E50D23">
      <w:pPr>
        <w:tabs>
          <w:tab w:val="left" w:pos="7230"/>
        </w:tabs>
      </w:pPr>
    </w:p>
    <w:p w14:paraId="07C9516A" w14:textId="33CFFC5A" w:rsidR="00675152" w:rsidRDefault="00D44802" w:rsidP="00E50D23">
      <w:pPr>
        <w:tabs>
          <w:tab w:val="left" w:pos="7230"/>
        </w:tabs>
      </w:pPr>
      <w:r>
        <w:t>The intense relationship between emotion (</w:t>
      </w:r>
      <w:r w:rsidR="006A767E">
        <w:t xml:space="preserve">in </w:t>
      </w:r>
      <w:r>
        <w:t>particular fear</w:t>
      </w:r>
      <w:r w:rsidR="00DF66B7">
        <w:t>, but also triumph, anxiety and so on</w:t>
      </w:r>
      <w:r>
        <w:t xml:space="preserve">) and the </w:t>
      </w:r>
      <w:r w:rsidR="005F5E76">
        <w:t xml:space="preserve">physical </w:t>
      </w:r>
      <w:r>
        <w:t xml:space="preserve">embodiment of parkour also extends to the materiality of where parkour is practiced. While starting off in the </w:t>
      </w:r>
      <w:r w:rsidR="00A948C3">
        <w:t>woodland</w:t>
      </w:r>
      <w:r>
        <w:t xml:space="preserve"> areas around Paris, parkour is first and foremost recognised as an urban activity. </w:t>
      </w:r>
      <w:r w:rsidR="00E92274">
        <w:t xml:space="preserve">Unlike other ‘urban subcultures’ that use a nonhuman intermediary between themselves and the architecture of the city (i.e. skateboarders have a board and wheels between them and the concrete; trial riders have a bike), parkour is an intense connection between the body </w:t>
      </w:r>
      <w:r w:rsidR="00245554">
        <w:t xml:space="preserve">(and maybe a layer of clothing) </w:t>
      </w:r>
      <w:r w:rsidR="00E92274">
        <w:t xml:space="preserve">and the city. </w:t>
      </w:r>
      <w:r w:rsidR="00814C07">
        <w:t xml:space="preserve">The physical connection with the city is one that Chow </w:t>
      </w:r>
      <w:r w:rsidR="00A948C3">
        <w:t xml:space="preserve">(2009: 150) </w:t>
      </w:r>
      <w:r w:rsidR="00814C07">
        <w:t xml:space="preserve">argues, reveals hidden realities of the </w:t>
      </w:r>
      <w:r w:rsidR="00213EA7">
        <w:t>urban experience</w:t>
      </w:r>
      <w:proofErr w:type="gramStart"/>
      <w:r w:rsidR="00814C07">
        <w:t>;</w:t>
      </w:r>
      <w:proofErr w:type="gramEnd"/>
    </w:p>
    <w:p w14:paraId="51450D06" w14:textId="77777777" w:rsidR="003E5317" w:rsidRDefault="003E5317" w:rsidP="00E50D23">
      <w:pPr>
        <w:tabs>
          <w:tab w:val="left" w:pos="7230"/>
        </w:tabs>
      </w:pPr>
    </w:p>
    <w:p w14:paraId="61117DE3" w14:textId="77777777" w:rsidR="00814C07" w:rsidRDefault="003E5317" w:rsidP="00814C07">
      <w:pPr>
        <w:tabs>
          <w:tab w:val="left" w:pos="7230"/>
        </w:tabs>
        <w:ind w:left="567" w:right="645"/>
      </w:pPr>
      <w:r>
        <w:t>“</w:t>
      </w:r>
      <w:r w:rsidRPr="003E5317">
        <w:t xml:space="preserve">Participation in these movements, in dialogue with the built environment, moves beyond the imaginary/spectacular – in touching the cold concrete, jumping and holding onto an impossibly high wall, the traceur gains a ‘real’ awareness of </w:t>
      </w:r>
      <w:r>
        <w:t>th</w:t>
      </w:r>
      <w:r w:rsidR="00814C07">
        <w:t>e oppressiveness of the space”.</w:t>
      </w:r>
    </w:p>
    <w:p w14:paraId="77175E14" w14:textId="77777777" w:rsidR="007F52ED" w:rsidRDefault="007F52ED" w:rsidP="00E50D23">
      <w:pPr>
        <w:tabs>
          <w:tab w:val="left" w:pos="7230"/>
        </w:tabs>
      </w:pPr>
    </w:p>
    <w:p w14:paraId="568125B1" w14:textId="77777777" w:rsidR="00814C07" w:rsidRDefault="00213EA7" w:rsidP="00E50D23">
      <w:pPr>
        <w:tabs>
          <w:tab w:val="left" w:pos="7230"/>
        </w:tabs>
      </w:pPr>
      <w:r>
        <w:t xml:space="preserve">The ‘oppressiveness’ of the city is realised through </w:t>
      </w:r>
      <w:r w:rsidR="00D703E4">
        <w:t>an unadulterated</w:t>
      </w:r>
      <w:r>
        <w:t xml:space="preserve"> physical encounter with it. The urban terrain that is most practiced upon is usually hard, rectilinear concrete forms</w:t>
      </w:r>
      <w:r w:rsidR="00166AEB">
        <w:t xml:space="preserve"> which espouses </w:t>
      </w:r>
      <w:r w:rsidR="00D703E4">
        <w:t xml:space="preserve">a physical, emotional and mental oppressiveness. The body therefore can uncover such realities, but can also imbue within them further </w:t>
      </w:r>
      <w:proofErr w:type="spellStart"/>
      <w:r w:rsidR="00D703E4">
        <w:t>materialities</w:t>
      </w:r>
      <w:proofErr w:type="spellEnd"/>
      <w:r w:rsidR="00D703E4">
        <w:t>, and intensify the human-urban nexus</w:t>
      </w:r>
      <w:r w:rsidR="00A948C3">
        <w:t>es</w:t>
      </w:r>
      <w:r w:rsidR="00D703E4">
        <w:t xml:space="preserve">. </w:t>
      </w:r>
      <w:r w:rsidR="003D4D74">
        <w:t xml:space="preserve">Drawing upon the work of Elizabeth Grosz (2001), Lamb (2014) argues </w:t>
      </w:r>
      <w:r w:rsidR="00526DCE">
        <w:t xml:space="preserve">that the architecture of the city is the articulation of our being in the city. And so through parkour, traceurs are writing (and rewriting) urban experiences, inscribing </w:t>
      </w:r>
      <w:r w:rsidR="00F04A89">
        <w:t xml:space="preserve">a palimpsest of </w:t>
      </w:r>
      <w:r w:rsidR="00526DCE">
        <w:t>meaning</w:t>
      </w:r>
      <w:r w:rsidR="00F04A89">
        <w:t>s</w:t>
      </w:r>
      <w:r w:rsidR="00526DCE">
        <w:t xml:space="preserve"> into the city by continually acting upon it. </w:t>
      </w:r>
    </w:p>
    <w:p w14:paraId="338FDE07" w14:textId="77777777" w:rsidR="00F04A89" w:rsidRDefault="00F04A89" w:rsidP="00E50D23">
      <w:pPr>
        <w:tabs>
          <w:tab w:val="left" w:pos="7230"/>
        </w:tabs>
      </w:pPr>
    </w:p>
    <w:p w14:paraId="31458D82" w14:textId="51C2FF59" w:rsidR="007673F3" w:rsidRDefault="00F04A89" w:rsidP="00E50D23">
      <w:pPr>
        <w:tabs>
          <w:tab w:val="left" w:pos="7230"/>
        </w:tabs>
      </w:pPr>
      <w:r>
        <w:t>To date then, the parkour literature has articulated its contested urban embodied politics. While some have emphasised its reactionary and subversive nat</w:t>
      </w:r>
      <w:r w:rsidR="004B1F19">
        <w:t>ure, others have</w:t>
      </w:r>
      <w:r w:rsidR="000520C3">
        <w:t xml:space="preserve"> countered this by suggesting that such transgression is only momentary, with parkou</w:t>
      </w:r>
      <w:r w:rsidR="00A948C3">
        <w:t>r now contributing</w:t>
      </w:r>
      <w:r w:rsidR="000520C3">
        <w:t xml:space="preserve"> to urban consumerist</w:t>
      </w:r>
      <w:r w:rsidR="00A948C3">
        <w:t xml:space="preserve"> tendencies rather than reacting</w:t>
      </w:r>
      <w:r w:rsidR="000520C3">
        <w:t xml:space="preserve"> to </w:t>
      </w:r>
      <w:r w:rsidR="00AB2F5E">
        <w:t>it</w:t>
      </w:r>
      <w:r w:rsidR="000520C3">
        <w:t xml:space="preserve">. </w:t>
      </w:r>
      <w:r w:rsidR="00050B52">
        <w:t xml:space="preserve">Other facets of the literature contribute by discussing the articulation of the political ideologies of parkour as a wider contextualisation </w:t>
      </w:r>
      <w:r w:rsidR="00050B52">
        <w:lastRenderedPageBreak/>
        <w:t xml:space="preserve">of its more visceral emotionally embodied values. </w:t>
      </w:r>
      <w:r w:rsidR="004579F6">
        <w:t>What is clear though throughout the academic literature is that almost exclusively, the majority of the studied subjects (via interviews or auto-</w:t>
      </w:r>
      <w:r w:rsidR="0020553E">
        <w:t>ethnographies</w:t>
      </w:r>
      <w:r w:rsidR="004579F6">
        <w:t>)</w:t>
      </w:r>
      <w:r w:rsidR="00DF66B7">
        <w:t xml:space="preserve"> </w:t>
      </w:r>
      <w:r w:rsidR="007673F3">
        <w:t>are young, able-bodied men, with little exploration of marginalised groups</w:t>
      </w:r>
      <w:r w:rsidR="00DF66B7">
        <w:t xml:space="preserve"> (cf. Angel, 2011)</w:t>
      </w:r>
      <w:r w:rsidR="007673F3">
        <w:t xml:space="preserve">. </w:t>
      </w:r>
      <w:r w:rsidR="00DF66B7">
        <w:t>One</w:t>
      </w:r>
      <w:r w:rsidR="007673F3">
        <w:t xml:space="preserve"> exception to this is Kidder (2013) who has </w:t>
      </w:r>
      <w:r w:rsidR="006A767E">
        <w:t>expressively</w:t>
      </w:r>
      <w:r w:rsidR="007673F3">
        <w:t xml:space="preserve"> articulated the way in </w:t>
      </w:r>
      <w:r w:rsidR="00D11C3E">
        <w:t xml:space="preserve">which </w:t>
      </w:r>
      <w:r w:rsidR="007673F3">
        <w:t xml:space="preserve">parkour masculinizes the urban environment, arguing that it “allows for the accomplishment of masculinity” (Kidder, 2013: 2), and can “marginalize certain people, even while offering </w:t>
      </w:r>
      <w:proofErr w:type="spellStart"/>
      <w:r w:rsidR="007673F3">
        <w:t>transgressive</w:t>
      </w:r>
      <w:proofErr w:type="spellEnd"/>
      <w:r w:rsidR="007673F3">
        <w:t xml:space="preserve"> potential to others” (</w:t>
      </w:r>
      <w:r w:rsidR="007673F3">
        <w:rPr>
          <w:i/>
        </w:rPr>
        <w:t>ibid</w:t>
      </w:r>
      <w:proofErr w:type="gramStart"/>
      <w:r w:rsidR="007673F3">
        <w:rPr>
          <w:i/>
        </w:rPr>
        <w:t>.</w:t>
      </w:r>
      <w:r w:rsidR="007673F3">
        <w:t>:</w:t>
      </w:r>
      <w:proofErr w:type="gramEnd"/>
      <w:r w:rsidR="007673F3">
        <w:t xml:space="preserve"> 4). He goes on to argue that through parkour, the city becomes “</w:t>
      </w:r>
      <w:r w:rsidR="007673F3" w:rsidRPr="00B346AE">
        <w:t>a space for symbolically asserting the male body in action</w:t>
      </w:r>
      <w:r w:rsidR="007673F3">
        <w:t>” (</w:t>
      </w:r>
      <w:r w:rsidR="007673F3">
        <w:rPr>
          <w:i/>
        </w:rPr>
        <w:t>ibid</w:t>
      </w:r>
      <w:proofErr w:type="gramStart"/>
      <w:r w:rsidR="007673F3">
        <w:rPr>
          <w:i/>
        </w:rPr>
        <w:t>.</w:t>
      </w:r>
      <w:r w:rsidR="007673F3">
        <w:t>:</w:t>
      </w:r>
      <w:proofErr w:type="gramEnd"/>
      <w:r w:rsidR="007673F3">
        <w:t xml:space="preserve"> 16), and that through risk and dangerous acts, traceurs are asserting a masculine ethos upon the subversion and </w:t>
      </w:r>
      <w:proofErr w:type="spellStart"/>
      <w:r w:rsidR="007673F3">
        <w:t>reappropriation</w:t>
      </w:r>
      <w:proofErr w:type="spellEnd"/>
      <w:r w:rsidR="007673F3">
        <w:t xml:space="preserve"> of the urban environment. </w:t>
      </w:r>
      <w:r w:rsidR="0017313B">
        <w:t>Such assertions risk mirroring the view</w:t>
      </w:r>
      <w:r w:rsidR="00D11C3E">
        <w:t xml:space="preserve"> of</w:t>
      </w:r>
      <w:r w:rsidR="0017313B">
        <w:t xml:space="preserve"> hegemonic structures that parkour is eulogised as resisting. There</w:t>
      </w:r>
      <w:r w:rsidR="00901291">
        <w:t xml:space="preserve">fore, to </w:t>
      </w:r>
      <w:proofErr w:type="gramStart"/>
      <w:r w:rsidR="00901291">
        <w:t>mitigate</w:t>
      </w:r>
      <w:proofErr w:type="gramEnd"/>
      <w:r w:rsidR="00901291">
        <w:t xml:space="preserve"> against this, </w:t>
      </w:r>
      <w:r w:rsidR="0017313B">
        <w:t>t</w:t>
      </w:r>
      <w:r w:rsidR="007673F3">
        <w:t>he overt masculinity of parkour then requires further denunciation and critique</w:t>
      </w:r>
      <w:r w:rsidR="00A948C3">
        <w:t>,</w:t>
      </w:r>
      <w:r w:rsidR="007673F3">
        <w:t xml:space="preserve"> if its</w:t>
      </w:r>
      <w:r w:rsidR="00DF66B7">
        <w:t xml:space="preserve"> </w:t>
      </w:r>
      <w:r w:rsidR="00D11C3E">
        <w:t>activist</w:t>
      </w:r>
      <w:r w:rsidR="006A767E">
        <w:t xml:space="preserve">, </w:t>
      </w:r>
      <w:r w:rsidR="007673F3">
        <w:t xml:space="preserve">reactionary </w:t>
      </w:r>
      <w:r w:rsidR="006A767E">
        <w:t xml:space="preserve">and above all, </w:t>
      </w:r>
      <w:r w:rsidR="00A948C3">
        <w:t xml:space="preserve">playful and </w:t>
      </w:r>
      <w:r w:rsidR="006A767E">
        <w:t>‘</w:t>
      </w:r>
      <w:r w:rsidR="00A948C3">
        <w:t>youthful’</w:t>
      </w:r>
      <w:r w:rsidR="00DF66B7">
        <w:t xml:space="preserve"> </w:t>
      </w:r>
      <w:r w:rsidR="007673F3">
        <w:t xml:space="preserve">ethos is to be further </w:t>
      </w:r>
      <w:r w:rsidR="00D11C3E">
        <w:t xml:space="preserve">recognised and </w:t>
      </w:r>
      <w:r w:rsidR="007673F3">
        <w:t xml:space="preserve">qualified. </w:t>
      </w:r>
    </w:p>
    <w:p w14:paraId="54527B55" w14:textId="77777777" w:rsidR="006A767E" w:rsidRDefault="006A767E" w:rsidP="00E50D23">
      <w:pPr>
        <w:tabs>
          <w:tab w:val="left" w:pos="7230"/>
        </w:tabs>
      </w:pPr>
    </w:p>
    <w:p w14:paraId="7B52542D" w14:textId="77777777" w:rsidR="006A767E" w:rsidRDefault="006A767E" w:rsidP="00E50D23">
      <w:pPr>
        <w:tabs>
          <w:tab w:val="left" w:pos="7230"/>
        </w:tabs>
      </w:pPr>
      <w:r>
        <w:t xml:space="preserve">Such playfulness though, while explicitly talked about in reference to parkour, has a more concretised link with the literature of the geographies of children and young people. Therefore, in order to espouse the playfulness of parkour as something that is not confined to </w:t>
      </w:r>
      <w:proofErr w:type="gramStart"/>
      <w:r>
        <w:t>normalised</w:t>
      </w:r>
      <w:proofErr w:type="gramEnd"/>
      <w:r>
        <w:t xml:space="preserve"> identities</w:t>
      </w:r>
      <w:r w:rsidR="00A948C3">
        <w:t xml:space="preserve"> (i.e. to young, able-bodied men)</w:t>
      </w:r>
      <w:r>
        <w:t xml:space="preserve">, then we must first excavate the relevant literatures that relates the geographies of young people to the emancipatory politics </w:t>
      </w:r>
      <w:r w:rsidR="00A948C3">
        <w:t>of</w:t>
      </w:r>
      <w:r>
        <w:t xml:space="preserve"> parkour. </w:t>
      </w:r>
    </w:p>
    <w:p w14:paraId="20743C8F" w14:textId="77777777" w:rsidR="006A767E" w:rsidRDefault="006A767E" w:rsidP="00E50D23">
      <w:pPr>
        <w:tabs>
          <w:tab w:val="left" w:pos="7230"/>
        </w:tabs>
      </w:pPr>
    </w:p>
    <w:p w14:paraId="2643F751" w14:textId="77777777" w:rsidR="002A4B1A" w:rsidRDefault="002A4B1A" w:rsidP="00E50D23">
      <w:pPr>
        <w:tabs>
          <w:tab w:val="left" w:pos="7230"/>
        </w:tabs>
        <w:rPr>
          <w:i/>
        </w:rPr>
      </w:pPr>
      <w:r>
        <w:rPr>
          <w:i/>
        </w:rPr>
        <w:t>Geographies of Childhood Politics</w:t>
      </w:r>
    </w:p>
    <w:p w14:paraId="1873AF34" w14:textId="77777777" w:rsidR="002A4B1A" w:rsidRDefault="002A4B1A" w:rsidP="00E50D23">
      <w:pPr>
        <w:tabs>
          <w:tab w:val="left" w:pos="7230"/>
        </w:tabs>
        <w:rPr>
          <w:i/>
        </w:rPr>
      </w:pPr>
    </w:p>
    <w:p w14:paraId="29150A06" w14:textId="5F9D683D" w:rsidR="00B93A76" w:rsidRDefault="00EC607A" w:rsidP="005C36C4">
      <w:pPr>
        <w:tabs>
          <w:tab w:val="left" w:pos="7230"/>
        </w:tabs>
        <w:rPr>
          <w:rFonts w:eastAsia="Times New Roman" w:cs="Arial"/>
          <w:color w:val="222222"/>
          <w:lang w:eastAsia="en-GB"/>
        </w:rPr>
      </w:pPr>
      <w:r>
        <w:t>Paralleling</w:t>
      </w:r>
      <w:r w:rsidR="00201D91">
        <w:t xml:space="preserve"> chronologically</w:t>
      </w:r>
      <w:r w:rsidR="00DF66B7">
        <w:t xml:space="preserve"> </w:t>
      </w:r>
      <w:r w:rsidR="00201D91">
        <w:t>t</w:t>
      </w:r>
      <w:r>
        <w:t>he growth of the parkour literature, t</w:t>
      </w:r>
      <w:r w:rsidR="002A4B1A">
        <w:t xml:space="preserve">he </w:t>
      </w:r>
      <w:r>
        <w:t>scholarly work</w:t>
      </w:r>
      <w:r w:rsidR="00DF66B7">
        <w:t xml:space="preserve"> </w:t>
      </w:r>
      <w:r>
        <w:t>focusing on</w:t>
      </w:r>
      <w:r w:rsidR="002A4B1A">
        <w:t xml:space="preserve"> the geographies of children and young people </w:t>
      </w:r>
      <w:r>
        <w:t xml:space="preserve">has engaged more with politics, and thinking </w:t>
      </w:r>
      <w:r w:rsidR="00645294">
        <w:t xml:space="preserve">about </w:t>
      </w:r>
      <w:r>
        <w:t>children politically (</w:t>
      </w:r>
      <w:r w:rsidR="00D00255">
        <w:t xml:space="preserve">Philo and Smith, 2003; </w:t>
      </w:r>
      <w:proofErr w:type="spellStart"/>
      <w:r>
        <w:t>Kallio</w:t>
      </w:r>
      <w:proofErr w:type="spellEnd"/>
      <w:r>
        <w:t xml:space="preserve"> and </w:t>
      </w:r>
      <w:proofErr w:type="spellStart"/>
      <w:r>
        <w:t>H</w:t>
      </w:r>
      <w:r w:rsidR="00CF59B8" w:rsidRPr="00DA229D">
        <w:rPr>
          <w:rFonts w:eastAsia="Times New Roman" w:cs="Arial"/>
          <w:color w:val="222222"/>
          <w:lang w:eastAsia="en-GB"/>
        </w:rPr>
        <w:t>ä</w:t>
      </w:r>
      <w:r w:rsidR="00CF59B8">
        <w:rPr>
          <w:rFonts w:eastAsia="Times New Roman" w:cs="Arial"/>
          <w:color w:val="222222"/>
          <w:lang w:eastAsia="en-GB"/>
        </w:rPr>
        <w:t>kli</w:t>
      </w:r>
      <w:proofErr w:type="spellEnd"/>
      <w:r w:rsidR="00CF59B8">
        <w:rPr>
          <w:rFonts w:eastAsia="Times New Roman" w:cs="Arial"/>
          <w:color w:val="222222"/>
          <w:lang w:eastAsia="en-GB"/>
        </w:rPr>
        <w:t>, 2013)</w:t>
      </w:r>
      <w:r w:rsidR="00201D91">
        <w:rPr>
          <w:rFonts w:eastAsia="Times New Roman" w:cs="Arial"/>
          <w:color w:val="222222"/>
          <w:lang w:eastAsia="en-GB"/>
        </w:rPr>
        <w:t xml:space="preserve">. </w:t>
      </w:r>
      <w:r w:rsidR="00EC4481">
        <w:rPr>
          <w:rFonts w:eastAsia="Times New Roman" w:cs="Arial"/>
          <w:color w:val="222222"/>
          <w:lang w:eastAsia="en-GB"/>
        </w:rPr>
        <w:t>The main thrust of these debates has been to articulate the “</w:t>
      </w:r>
      <w:r w:rsidR="00EC4481" w:rsidRPr="00EC4481">
        <w:rPr>
          <w:rFonts w:eastAsia="Times New Roman" w:cs="Arial"/>
          <w:color w:val="222222"/>
          <w:lang w:eastAsia="en-GB"/>
        </w:rPr>
        <w:t>political lives of children beyond adult-constructed ideas of the rational</w:t>
      </w:r>
      <w:r w:rsidR="00DF66B7">
        <w:rPr>
          <w:rFonts w:eastAsia="Times New Roman" w:cs="Arial"/>
          <w:color w:val="222222"/>
          <w:lang w:eastAsia="en-GB"/>
        </w:rPr>
        <w:t xml:space="preserve"> </w:t>
      </w:r>
      <w:r w:rsidR="00EC4481" w:rsidRPr="00EC4481">
        <w:rPr>
          <w:rFonts w:eastAsia="Times New Roman" w:cs="Arial"/>
          <w:color w:val="222222"/>
          <w:lang w:eastAsia="en-GB"/>
        </w:rPr>
        <w:t>liberal subject</w:t>
      </w:r>
      <w:r w:rsidR="00EC4481">
        <w:rPr>
          <w:rFonts w:eastAsia="Times New Roman" w:cs="Arial"/>
          <w:color w:val="222222"/>
          <w:lang w:eastAsia="en-GB"/>
        </w:rPr>
        <w:t>” (Mitchell and Elwood, 2012: 801)</w:t>
      </w:r>
      <w:r w:rsidR="00CE0077">
        <w:rPr>
          <w:rFonts w:eastAsia="Times New Roman" w:cs="Arial"/>
          <w:color w:val="222222"/>
          <w:lang w:eastAsia="en-GB"/>
        </w:rPr>
        <w:t xml:space="preserve">, thereby recognising the agency of children within broader spatial politics. </w:t>
      </w:r>
      <w:r w:rsidR="00D00255">
        <w:rPr>
          <w:rFonts w:eastAsia="Times New Roman" w:cs="Arial"/>
          <w:color w:val="222222"/>
          <w:lang w:eastAsia="en-GB"/>
        </w:rPr>
        <w:t xml:space="preserve">However, there has been some debate as to what constitutes politics in the young, with </w:t>
      </w:r>
      <w:proofErr w:type="spellStart"/>
      <w:r w:rsidR="00D00255">
        <w:t>Kallio</w:t>
      </w:r>
      <w:proofErr w:type="spellEnd"/>
      <w:r w:rsidR="00D00255">
        <w:t xml:space="preserve"> and </w:t>
      </w:r>
      <w:proofErr w:type="spellStart"/>
      <w:r w:rsidR="00D00255">
        <w:t>H</w:t>
      </w:r>
      <w:r w:rsidR="00D00255" w:rsidRPr="00DA229D">
        <w:rPr>
          <w:rFonts w:eastAsia="Times New Roman" w:cs="Arial"/>
          <w:color w:val="222222"/>
          <w:lang w:eastAsia="en-GB"/>
        </w:rPr>
        <w:t>ä</w:t>
      </w:r>
      <w:r w:rsidR="00D00255">
        <w:rPr>
          <w:rFonts w:eastAsia="Times New Roman" w:cs="Arial"/>
          <w:color w:val="222222"/>
          <w:lang w:eastAsia="en-GB"/>
        </w:rPr>
        <w:t>kli</w:t>
      </w:r>
      <w:proofErr w:type="spellEnd"/>
      <w:r w:rsidR="00D00255">
        <w:rPr>
          <w:rFonts w:eastAsia="Times New Roman" w:cs="Arial"/>
          <w:color w:val="222222"/>
          <w:lang w:eastAsia="en-GB"/>
        </w:rPr>
        <w:t xml:space="preserve"> (2013</w:t>
      </w:r>
      <w:r w:rsidR="002E62DB">
        <w:rPr>
          <w:rFonts w:eastAsia="Times New Roman" w:cs="Arial"/>
          <w:color w:val="222222"/>
          <w:lang w:eastAsia="en-GB"/>
        </w:rPr>
        <w:t>: 9-10) arguing t</w:t>
      </w:r>
      <w:r w:rsidR="00D00255">
        <w:rPr>
          <w:rFonts w:eastAsia="Times New Roman" w:cs="Arial"/>
          <w:color w:val="222222"/>
          <w:lang w:eastAsia="en-GB"/>
        </w:rPr>
        <w:t>hat</w:t>
      </w:r>
      <w:r w:rsidR="002E62DB">
        <w:rPr>
          <w:rFonts w:eastAsia="Times New Roman" w:cs="Arial"/>
          <w:color w:val="222222"/>
          <w:lang w:eastAsia="en-GB"/>
        </w:rPr>
        <w:t>,</w:t>
      </w:r>
      <w:r w:rsidR="00D00255">
        <w:rPr>
          <w:rFonts w:eastAsia="Times New Roman" w:cs="Arial"/>
          <w:color w:val="222222"/>
          <w:lang w:eastAsia="en-GB"/>
        </w:rPr>
        <w:t xml:space="preserve"> “</w:t>
      </w:r>
      <w:r w:rsidR="00D00255" w:rsidRPr="00D00255">
        <w:rPr>
          <w:rFonts w:eastAsia="Times New Roman" w:cs="Arial"/>
          <w:color w:val="222222"/>
          <w:lang w:eastAsia="en-GB"/>
        </w:rPr>
        <w:t>Youthful</w:t>
      </w:r>
      <w:r w:rsidR="00DF66B7">
        <w:rPr>
          <w:rFonts w:eastAsia="Times New Roman" w:cs="Arial"/>
          <w:color w:val="222222"/>
          <w:lang w:eastAsia="en-GB"/>
        </w:rPr>
        <w:t xml:space="preserve"> </w:t>
      </w:r>
      <w:r w:rsidR="00D00255" w:rsidRPr="00D00255">
        <w:rPr>
          <w:rFonts w:eastAsia="Times New Roman" w:cs="Arial"/>
          <w:color w:val="222222"/>
          <w:lang w:eastAsia="en-GB"/>
        </w:rPr>
        <w:t>political action may thus take all kinds of forms and mobilise gradually anywhere.</w:t>
      </w:r>
      <w:r w:rsidR="00DF66B7">
        <w:rPr>
          <w:rFonts w:eastAsia="Times New Roman" w:cs="Arial"/>
          <w:color w:val="222222"/>
          <w:lang w:eastAsia="en-GB"/>
        </w:rPr>
        <w:t xml:space="preserve"> </w:t>
      </w:r>
      <w:r w:rsidR="00D00255" w:rsidRPr="00D00255">
        <w:rPr>
          <w:rFonts w:eastAsia="Times New Roman" w:cs="Arial"/>
          <w:color w:val="222222"/>
          <w:lang w:eastAsia="en-GB"/>
        </w:rPr>
        <w:t>Yet not all children and young people act politically in all kinds of ways, and there</w:t>
      </w:r>
      <w:r w:rsidR="00DF66B7">
        <w:rPr>
          <w:rFonts w:eastAsia="Times New Roman" w:cs="Arial"/>
          <w:color w:val="222222"/>
          <w:lang w:eastAsia="en-GB"/>
        </w:rPr>
        <w:t xml:space="preserve"> </w:t>
      </w:r>
      <w:r w:rsidR="00D00255" w:rsidRPr="00D00255">
        <w:rPr>
          <w:rFonts w:eastAsia="Times New Roman" w:cs="Arial"/>
          <w:color w:val="222222"/>
          <w:lang w:eastAsia="en-GB"/>
        </w:rPr>
        <w:t>is notable va</w:t>
      </w:r>
      <w:r w:rsidR="002E62DB">
        <w:rPr>
          <w:rFonts w:eastAsia="Times New Roman" w:cs="Arial"/>
          <w:color w:val="222222"/>
          <w:lang w:eastAsia="en-GB"/>
        </w:rPr>
        <w:t xml:space="preserve">riation to their politics </w:t>
      </w:r>
      <w:proofErr w:type="spellStart"/>
      <w:r w:rsidR="002E62DB">
        <w:rPr>
          <w:rFonts w:eastAsia="Times New Roman" w:cs="Arial"/>
          <w:color w:val="222222"/>
          <w:lang w:eastAsia="en-GB"/>
        </w:rPr>
        <w:t>vis</w:t>
      </w:r>
      <w:proofErr w:type="spellEnd"/>
      <w:r w:rsidR="002E62DB">
        <w:rPr>
          <w:rFonts w:eastAsia="Times New Roman" w:cs="Arial"/>
          <w:color w:val="222222"/>
          <w:lang w:eastAsia="en-GB"/>
        </w:rPr>
        <w:t>-a</w:t>
      </w:r>
      <w:r w:rsidR="00D00255" w:rsidRPr="00D00255">
        <w:rPr>
          <w:rFonts w:eastAsia="Times New Roman" w:cs="Arial"/>
          <w:color w:val="222222"/>
          <w:lang w:eastAsia="en-GB"/>
        </w:rPr>
        <w:t>-</w:t>
      </w:r>
      <w:proofErr w:type="spellStart"/>
      <w:r w:rsidR="00D00255" w:rsidRPr="00D00255">
        <w:rPr>
          <w:rFonts w:eastAsia="Times New Roman" w:cs="Arial"/>
          <w:color w:val="222222"/>
          <w:lang w:eastAsia="en-GB"/>
        </w:rPr>
        <w:t>vis</w:t>
      </w:r>
      <w:proofErr w:type="spellEnd"/>
      <w:r w:rsidR="00D00255" w:rsidRPr="00D00255">
        <w:rPr>
          <w:rFonts w:eastAsia="Times New Roman" w:cs="Arial"/>
          <w:color w:val="222222"/>
          <w:lang w:eastAsia="en-GB"/>
        </w:rPr>
        <w:t xml:space="preserve"> the situation</w:t>
      </w:r>
      <w:r w:rsidR="002E62DB">
        <w:rPr>
          <w:rFonts w:eastAsia="Times New Roman" w:cs="Arial"/>
          <w:color w:val="222222"/>
          <w:lang w:eastAsia="en-GB"/>
        </w:rPr>
        <w:t>”.</w:t>
      </w:r>
      <w:r w:rsidR="00DF66B7">
        <w:rPr>
          <w:rFonts w:eastAsia="Times New Roman" w:cs="Arial"/>
          <w:color w:val="222222"/>
          <w:lang w:eastAsia="en-GB"/>
        </w:rPr>
        <w:t xml:space="preserve"> </w:t>
      </w:r>
      <w:r w:rsidR="001F42D0">
        <w:rPr>
          <w:rFonts w:eastAsia="Times New Roman" w:cs="Arial"/>
          <w:color w:val="222222"/>
          <w:lang w:eastAsia="en-GB"/>
        </w:rPr>
        <w:t>Such a distinction mirrors the broader debates about what constitutes ‘the political</w:t>
      </w:r>
      <w:r w:rsidR="00AB2F5E">
        <w:rPr>
          <w:rFonts w:eastAsia="Times New Roman" w:cs="Arial"/>
          <w:color w:val="222222"/>
          <w:lang w:eastAsia="en-GB"/>
        </w:rPr>
        <w:t xml:space="preserve">’ (see </w:t>
      </w:r>
      <w:r w:rsidR="00827B50">
        <w:rPr>
          <w:rFonts w:eastAsia="Times New Roman" w:cs="Arial"/>
          <w:color w:val="222222"/>
          <w:lang w:eastAsia="en-GB"/>
        </w:rPr>
        <w:t xml:space="preserve">Wilson and </w:t>
      </w:r>
      <w:proofErr w:type="spellStart"/>
      <w:r w:rsidR="000362BF">
        <w:rPr>
          <w:rFonts w:eastAsia="Times New Roman" w:cs="Arial"/>
          <w:color w:val="222222"/>
          <w:lang w:eastAsia="en-GB"/>
        </w:rPr>
        <w:t>Swynged</w:t>
      </w:r>
      <w:r w:rsidR="00AB2F5E">
        <w:rPr>
          <w:rFonts w:eastAsia="Times New Roman" w:cs="Arial"/>
          <w:color w:val="222222"/>
          <w:lang w:eastAsia="en-GB"/>
        </w:rPr>
        <w:t>ouw</w:t>
      </w:r>
      <w:proofErr w:type="spellEnd"/>
      <w:r w:rsidR="00AB2F5E">
        <w:rPr>
          <w:rFonts w:eastAsia="Times New Roman" w:cs="Arial"/>
          <w:color w:val="222222"/>
          <w:lang w:eastAsia="en-GB"/>
        </w:rPr>
        <w:t xml:space="preserve">, </w:t>
      </w:r>
      <w:r w:rsidR="00827B50">
        <w:rPr>
          <w:rFonts w:eastAsia="Times New Roman" w:cs="Arial"/>
          <w:color w:val="222222"/>
          <w:lang w:eastAsia="en-GB"/>
        </w:rPr>
        <w:t xml:space="preserve">2014), </w:t>
      </w:r>
      <w:r w:rsidR="001F42D0">
        <w:rPr>
          <w:rFonts w:eastAsia="Times New Roman" w:cs="Arial"/>
          <w:color w:val="222222"/>
          <w:lang w:eastAsia="en-GB"/>
        </w:rPr>
        <w:t xml:space="preserve">and has influenced how scholars have sought to theorise political action in children and young people. </w:t>
      </w:r>
      <w:r w:rsidR="005F6463">
        <w:rPr>
          <w:rFonts w:eastAsia="Times New Roman" w:cs="Arial"/>
          <w:color w:val="222222"/>
          <w:lang w:eastAsia="en-GB"/>
        </w:rPr>
        <w:t>Some have suggested that children are ‘citizens in waiting’ and only able to contribute politically once they have “reached the age of reason” (</w:t>
      </w:r>
      <w:proofErr w:type="spellStart"/>
      <w:r w:rsidR="005F6463">
        <w:rPr>
          <w:rFonts w:eastAsia="Times New Roman" w:cs="Arial"/>
          <w:color w:val="222222"/>
          <w:lang w:eastAsia="en-GB"/>
        </w:rPr>
        <w:t>Arneil</w:t>
      </w:r>
      <w:proofErr w:type="spellEnd"/>
      <w:r w:rsidR="005F6463">
        <w:rPr>
          <w:rFonts w:eastAsia="Times New Roman" w:cs="Arial"/>
          <w:color w:val="222222"/>
          <w:lang w:eastAsia="en-GB"/>
        </w:rPr>
        <w:t xml:space="preserve">, 2002: 70). </w:t>
      </w:r>
      <w:r w:rsidR="003E5650">
        <w:rPr>
          <w:rFonts w:eastAsia="Times New Roman" w:cs="Arial"/>
          <w:color w:val="222222"/>
          <w:lang w:eastAsia="en-GB"/>
        </w:rPr>
        <w:t xml:space="preserve">Young people therefore can be empowered to partake in a process of societal, economic, developmental and/or cultural change, but in and of themselves do not espouse any politics. It is </w:t>
      </w:r>
      <w:r w:rsidR="00A948C3">
        <w:rPr>
          <w:rFonts w:eastAsia="Times New Roman" w:cs="Arial"/>
          <w:color w:val="222222"/>
          <w:lang w:eastAsia="en-GB"/>
        </w:rPr>
        <w:t xml:space="preserve">only </w:t>
      </w:r>
      <w:r w:rsidR="003E5650">
        <w:rPr>
          <w:rFonts w:eastAsia="Times New Roman" w:cs="Arial"/>
          <w:color w:val="222222"/>
          <w:lang w:eastAsia="en-GB"/>
        </w:rPr>
        <w:t>by engaging in a political system outside their own making</w:t>
      </w:r>
      <w:r w:rsidR="00A948C3">
        <w:rPr>
          <w:rFonts w:eastAsia="Times New Roman" w:cs="Arial"/>
          <w:color w:val="222222"/>
          <w:lang w:eastAsia="en-GB"/>
        </w:rPr>
        <w:t>, do they become political subjects</w:t>
      </w:r>
      <w:r w:rsidR="003E5650">
        <w:rPr>
          <w:rFonts w:eastAsia="Times New Roman" w:cs="Arial"/>
          <w:color w:val="222222"/>
          <w:lang w:eastAsia="en-GB"/>
        </w:rPr>
        <w:t xml:space="preserve">. For example, in researching how children used language as resistance in Palestine, </w:t>
      </w:r>
      <w:proofErr w:type="spellStart"/>
      <w:r w:rsidR="003E5650">
        <w:rPr>
          <w:rFonts w:eastAsia="Times New Roman" w:cs="Arial"/>
          <w:color w:val="222222"/>
          <w:lang w:eastAsia="en-GB"/>
        </w:rPr>
        <w:t>Habashi</w:t>
      </w:r>
      <w:proofErr w:type="spellEnd"/>
      <w:r w:rsidR="003E5650">
        <w:rPr>
          <w:rFonts w:eastAsia="Times New Roman" w:cs="Arial"/>
          <w:color w:val="222222"/>
          <w:lang w:eastAsia="en-GB"/>
        </w:rPr>
        <w:t xml:space="preserve"> (2008: </w:t>
      </w:r>
      <w:r w:rsidR="005C36C4">
        <w:rPr>
          <w:rFonts w:eastAsia="Times New Roman" w:cs="Arial"/>
          <w:color w:val="222222"/>
          <w:lang w:eastAsia="en-GB"/>
        </w:rPr>
        <w:t>279) found that children “</w:t>
      </w:r>
      <w:r w:rsidR="005C36C4" w:rsidRPr="005C36C4">
        <w:rPr>
          <w:rFonts w:eastAsia="Times New Roman" w:cs="Arial"/>
          <w:color w:val="222222"/>
          <w:lang w:eastAsia="en-GB"/>
        </w:rPr>
        <w:t>inherited the political discourse not only from the Palestinian</w:t>
      </w:r>
      <w:r w:rsidR="00DF66B7">
        <w:rPr>
          <w:rFonts w:eastAsia="Times New Roman" w:cs="Arial"/>
          <w:color w:val="222222"/>
          <w:lang w:eastAsia="en-GB"/>
        </w:rPr>
        <w:t xml:space="preserve"> </w:t>
      </w:r>
      <w:r w:rsidR="005C36C4" w:rsidRPr="005C36C4">
        <w:rPr>
          <w:rFonts w:eastAsia="Times New Roman" w:cs="Arial"/>
          <w:color w:val="222222"/>
          <w:lang w:eastAsia="en-GB"/>
        </w:rPr>
        <w:t xml:space="preserve">community but also from global interaction and the </w:t>
      </w:r>
      <w:r w:rsidR="005C36C4" w:rsidRPr="005C36C4">
        <w:rPr>
          <w:rFonts w:eastAsia="Times New Roman" w:cs="Arial"/>
          <w:color w:val="222222"/>
          <w:lang w:eastAsia="en-GB"/>
        </w:rPr>
        <w:lastRenderedPageBreak/>
        <w:t>Israeli oppression</w:t>
      </w:r>
      <w:r w:rsidR="00A948C3">
        <w:rPr>
          <w:rFonts w:eastAsia="Times New Roman" w:cs="Arial"/>
          <w:color w:val="222222"/>
          <w:lang w:eastAsia="en-GB"/>
        </w:rPr>
        <w:t xml:space="preserve">”. The children being studied </w:t>
      </w:r>
      <w:r w:rsidR="005C36C4">
        <w:rPr>
          <w:rFonts w:eastAsia="Times New Roman" w:cs="Arial"/>
          <w:color w:val="222222"/>
          <w:lang w:eastAsia="en-GB"/>
        </w:rPr>
        <w:t xml:space="preserve">here therefore took on the political linguistic characteristics of the wider </w:t>
      </w:r>
      <w:r w:rsidR="00DF66B7">
        <w:rPr>
          <w:rFonts w:eastAsia="Times New Roman" w:cs="Arial"/>
          <w:color w:val="222222"/>
          <w:lang w:eastAsia="en-GB"/>
        </w:rPr>
        <w:t>geopolitical</w:t>
      </w:r>
      <w:r w:rsidR="005C36C4">
        <w:rPr>
          <w:rFonts w:eastAsia="Times New Roman" w:cs="Arial"/>
          <w:color w:val="222222"/>
          <w:lang w:eastAsia="en-GB"/>
        </w:rPr>
        <w:t xml:space="preserve"> context of the Arab-Israeli conflict </w:t>
      </w:r>
      <w:r w:rsidR="004D7A93">
        <w:rPr>
          <w:rFonts w:eastAsia="Times New Roman" w:cs="Arial"/>
          <w:color w:val="222222"/>
          <w:lang w:eastAsia="en-GB"/>
        </w:rPr>
        <w:t xml:space="preserve">to articulate their resistive activities. In order to be political, they had to engage with the prevailing language of conflict. Such a viewpoint reflects a broader line of argument within the literature that sees children as political </w:t>
      </w:r>
      <w:r w:rsidR="00A948C3">
        <w:rPr>
          <w:rFonts w:eastAsia="Times New Roman" w:cs="Arial"/>
          <w:color w:val="222222"/>
          <w:lang w:eastAsia="en-GB"/>
        </w:rPr>
        <w:t xml:space="preserve">only </w:t>
      </w:r>
      <w:r w:rsidR="004D7A93">
        <w:rPr>
          <w:rFonts w:eastAsia="Times New Roman" w:cs="Arial"/>
          <w:color w:val="222222"/>
          <w:lang w:eastAsia="en-GB"/>
        </w:rPr>
        <w:t>when they engage in existing political structures</w:t>
      </w:r>
      <w:r w:rsidR="00DF66B7">
        <w:rPr>
          <w:rFonts w:eastAsia="Times New Roman" w:cs="Arial"/>
          <w:color w:val="222222"/>
          <w:lang w:eastAsia="en-GB"/>
        </w:rPr>
        <w:t xml:space="preserve"> and narratives</w:t>
      </w:r>
      <w:r w:rsidR="004D7A93">
        <w:rPr>
          <w:rFonts w:eastAsia="Times New Roman" w:cs="Arial"/>
          <w:color w:val="222222"/>
          <w:lang w:eastAsia="en-GB"/>
        </w:rPr>
        <w:t>, perhaps those that can be seen as constituting ‘adult’ politics or adulthood more generally</w:t>
      </w:r>
      <w:r w:rsidR="00B93A76">
        <w:rPr>
          <w:rFonts w:eastAsia="Times New Roman" w:cs="Arial"/>
          <w:color w:val="222222"/>
          <w:lang w:eastAsia="en-GB"/>
        </w:rPr>
        <w:t>. Such a view is contrasted against a constructed ‘childhood’ (</w:t>
      </w:r>
      <w:r w:rsidR="00AC6DC4">
        <w:rPr>
          <w:rFonts w:eastAsia="Times New Roman" w:cs="Arial"/>
          <w:color w:val="222222"/>
          <w:lang w:eastAsia="en-GB"/>
        </w:rPr>
        <w:t xml:space="preserve">see </w:t>
      </w:r>
      <w:proofErr w:type="spellStart"/>
      <w:r w:rsidR="00B93A76">
        <w:rPr>
          <w:rFonts w:eastAsia="Times New Roman" w:cs="Arial"/>
          <w:color w:val="222222"/>
          <w:lang w:eastAsia="en-GB"/>
        </w:rPr>
        <w:t>Kraftl</w:t>
      </w:r>
      <w:proofErr w:type="spellEnd"/>
      <w:r w:rsidR="00B93A76">
        <w:rPr>
          <w:rFonts w:eastAsia="Times New Roman" w:cs="Arial"/>
          <w:color w:val="222222"/>
          <w:lang w:eastAsia="en-GB"/>
        </w:rPr>
        <w:t xml:space="preserve">, 2006) which only serves to </w:t>
      </w:r>
      <w:r w:rsidR="00B93A76">
        <w:rPr>
          <w:rFonts w:eastAsia="Times New Roman" w:cs="Arial"/>
          <w:i/>
          <w:color w:val="222222"/>
          <w:lang w:eastAsia="en-GB"/>
        </w:rPr>
        <w:t>de</w:t>
      </w:r>
      <w:r w:rsidR="00B93A76">
        <w:rPr>
          <w:rFonts w:eastAsia="Times New Roman" w:cs="Arial"/>
          <w:color w:val="222222"/>
          <w:lang w:eastAsia="en-GB"/>
        </w:rPr>
        <w:t xml:space="preserve">politicise children by labelling them </w:t>
      </w:r>
      <w:r w:rsidR="00645294">
        <w:rPr>
          <w:rFonts w:eastAsia="Times New Roman" w:cs="Arial"/>
          <w:color w:val="222222"/>
          <w:lang w:eastAsia="en-GB"/>
        </w:rPr>
        <w:t>a</w:t>
      </w:r>
      <w:r w:rsidR="00B93A76">
        <w:rPr>
          <w:rFonts w:eastAsia="Times New Roman" w:cs="Arial"/>
          <w:color w:val="222222"/>
          <w:lang w:eastAsia="en-GB"/>
        </w:rPr>
        <w:t>s not adults, and therefore not in the political realm</w:t>
      </w:r>
      <w:r w:rsidR="004D7A93">
        <w:rPr>
          <w:rFonts w:eastAsia="Times New Roman" w:cs="Arial"/>
          <w:color w:val="222222"/>
          <w:lang w:eastAsia="en-GB"/>
        </w:rPr>
        <w:t>.</w:t>
      </w:r>
      <w:r w:rsidR="00242262">
        <w:rPr>
          <w:rFonts w:eastAsia="Times New Roman" w:cs="Arial"/>
          <w:color w:val="222222"/>
          <w:lang w:eastAsia="en-GB"/>
        </w:rPr>
        <w:t xml:space="preserve"> Such a view, when aligned with the literature on parkour woul</w:t>
      </w:r>
      <w:r w:rsidR="009D085A">
        <w:rPr>
          <w:rFonts w:eastAsia="Times New Roman" w:cs="Arial"/>
          <w:color w:val="222222"/>
          <w:lang w:eastAsia="en-GB"/>
        </w:rPr>
        <w:t xml:space="preserve">d serve to reduce its politics and see it confined to the notion of ‘childhood’. </w:t>
      </w:r>
      <w:r w:rsidR="00A948C3">
        <w:rPr>
          <w:rFonts w:eastAsia="Times New Roman" w:cs="Arial"/>
          <w:color w:val="222222"/>
          <w:lang w:eastAsia="en-GB"/>
        </w:rPr>
        <w:t>Indeed, a</w:t>
      </w:r>
      <w:r w:rsidR="00AC6DC4">
        <w:rPr>
          <w:rFonts w:eastAsia="Times New Roman" w:cs="Arial"/>
          <w:color w:val="222222"/>
          <w:lang w:eastAsia="en-GB"/>
        </w:rPr>
        <w:t xml:space="preserve">s Horton and </w:t>
      </w:r>
      <w:proofErr w:type="spellStart"/>
      <w:r w:rsidR="00AC6DC4">
        <w:rPr>
          <w:rFonts w:eastAsia="Times New Roman" w:cs="Arial"/>
          <w:color w:val="222222"/>
          <w:lang w:eastAsia="en-GB"/>
        </w:rPr>
        <w:t>Kraftl</w:t>
      </w:r>
      <w:proofErr w:type="spellEnd"/>
      <w:r w:rsidR="00AC6DC4">
        <w:rPr>
          <w:rFonts w:eastAsia="Times New Roman" w:cs="Arial"/>
          <w:color w:val="222222"/>
          <w:lang w:eastAsia="en-GB"/>
        </w:rPr>
        <w:t xml:space="preserve"> (2006) have noted with the title of their paper, </w:t>
      </w:r>
      <w:r w:rsidR="00645294">
        <w:rPr>
          <w:rFonts w:eastAsia="Times New Roman" w:cs="Arial"/>
          <w:color w:val="222222"/>
          <w:lang w:eastAsia="en-GB"/>
        </w:rPr>
        <w:t>politics</w:t>
      </w:r>
      <w:r w:rsidR="00AC6DC4">
        <w:rPr>
          <w:rFonts w:eastAsia="Times New Roman" w:cs="Arial"/>
          <w:color w:val="222222"/>
          <w:lang w:eastAsia="en-GB"/>
        </w:rPr>
        <w:t xml:space="preserve"> is not always about growing up, but also about going on. </w:t>
      </w:r>
    </w:p>
    <w:p w14:paraId="272E617F" w14:textId="77777777" w:rsidR="00B93A76" w:rsidRDefault="00B93A76" w:rsidP="005C36C4">
      <w:pPr>
        <w:tabs>
          <w:tab w:val="left" w:pos="7230"/>
        </w:tabs>
        <w:rPr>
          <w:rFonts w:eastAsia="Times New Roman" w:cs="Arial"/>
          <w:color w:val="222222"/>
          <w:lang w:eastAsia="en-GB"/>
        </w:rPr>
      </w:pPr>
    </w:p>
    <w:p w14:paraId="395F0C65" w14:textId="2BA6A2DC" w:rsidR="00242262" w:rsidRDefault="0042775A" w:rsidP="00D00255">
      <w:pPr>
        <w:tabs>
          <w:tab w:val="left" w:pos="7230"/>
        </w:tabs>
        <w:rPr>
          <w:rFonts w:eastAsia="Times New Roman" w:cs="Arial"/>
          <w:color w:val="222222"/>
          <w:lang w:eastAsia="en-GB"/>
        </w:rPr>
      </w:pPr>
      <w:r>
        <w:rPr>
          <w:rFonts w:eastAsia="Times New Roman" w:cs="Arial"/>
          <w:color w:val="222222"/>
          <w:lang w:eastAsia="en-GB"/>
        </w:rPr>
        <w:t>So</w:t>
      </w:r>
      <w:r w:rsidR="009D085A">
        <w:rPr>
          <w:rFonts w:eastAsia="Times New Roman" w:cs="Arial"/>
          <w:color w:val="222222"/>
          <w:lang w:eastAsia="en-GB"/>
        </w:rPr>
        <w:t>, o</w:t>
      </w:r>
      <w:r w:rsidR="004D7A93">
        <w:rPr>
          <w:rFonts w:eastAsia="Times New Roman" w:cs="Arial"/>
          <w:color w:val="222222"/>
          <w:lang w:eastAsia="en-GB"/>
        </w:rPr>
        <w:t>ther schools of thought</w:t>
      </w:r>
      <w:r w:rsidR="009D085A">
        <w:rPr>
          <w:rFonts w:eastAsia="Times New Roman" w:cs="Arial"/>
          <w:color w:val="222222"/>
          <w:lang w:eastAsia="en-GB"/>
        </w:rPr>
        <w:t xml:space="preserve"> within the geographies of children and young people</w:t>
      </w:r>
      <w:r w:rsidR="00B93A76">
        <w:rPr>
          <w:rFonts w:eastAsia="Times New Roman" w:cs="Arial"/>
          <w:color w:val="222222"/>
          <w:lang w:eastAsia="en-GB"/>
        </w:rPr>
        <w:t xml:space="preserve"> have countered such a view, and</w:t>
      </w:r>
      <w:r w:rsidR="004D7A93">
        <w:rPr>
          <w:rFonts w:eastAsia="Times New Roman" w:cs="Arial"/>
          <w:color w:val="222222"/>
          <w:lang w:eastAsia="en-GB"/>
        </w:rPr>
        <w:t xml:space="preserve"> see </w:t>
      </w:r>
      <w:r w:rsidR="00357BD1">
        <w:rPr>
          <w:rFonts w:eastAsia="Times New Roman" w:cs="Arial"/>
          <w:color w:val="222222"/>
          <w:lang w:eastAsia="en-GB"/>
        </w:rPr>
        <w:t xml:space="preserve">children’s actions as political in their own right precisely because they eschew the centralising and normalising forces that ‘adulthood’ enforces upon them. </w:t>
      </w:r>
      <w:r w:rsidR="00B93A76">
        <w:rPr>
          <w:rFonts w:eastAsia="Times New Roman" w:cs="Arial"/>
          <w:color w:val="222222"/>
          <w:lang w:eastAsia="en-GB"/>
        </w:rPr>
        <w:t>Wood (2012: 344) argue</w:t>
      </w:r>
      <w:r>
        <w:rPr>
          <w:rFonts w:eastAsia="Times New Roman" w:cs="Arial"/>
          <w:color w:val="222222"/>
          <w:lang w:eastAsia="en-GB"/>
        </w:rPr>
        <w:t>s</w:t>
      </w:r>
      <w:r w:rsidR="00B93A76">
        <w:rPr>
          <w:rFonts w:eastAsia="Times New Roman" w:cs="Arial"/>
          <w:color w:val="222222"/>
          <w:lang w:eastAsia="en-GB"/>
        </w:rPr>
        <w:t xml:space="preserve"> “</w:t>
      </w:r>
      <w:r w:rsidR="00B93A76" w:rsidRPr="00B93A76">
        <w:rPr>
          <w:rFonts w:eastAsia="Times New Roman" w:cs="Arial"/>
          <w:color w:val="222222"/>
          <w:lang w:eastAsia="en-GB"/>
        </w:rPr>
        <w:t>that conventional</w:t>
      </w:r>
      <w:r w:rsidR="00DF66B7">
        <w:rPr>
          <w:rFonts w:eastAsia="Times New Roman" w:cs="Arial"/>
          <w:color w:val="222222"/>
          <w:lang w:eastAsia="en-GB"/>
        </w:rPr>
        <w:t xml:space="preserve"> </w:t>
      </w:r>
      <w:r w:rsidR="00B93A76" w:rsidRPr="00B93A76">
        <w:rPr>
          <w:rFonts w:eastAsia="Times New Roman" w:cs="Arial"/>
          <w:color w:val="222222"/>
          <w:lang w:eastAsia="en-GB"/>
        </w:rPr>
        <w:t>binaries which classify Politics/politics (Formal/informal; Public/private; Macro/micro) obscure the liminal position which young</w:t>
      </w:r>
      <w:r w:rsidR="00DF66B7">
        <w:rPr>
          <w:rFonts w:eastAsia="Times New Roman" w:cs="Arial"/>
          <w:color w:val="222222"/>
          <w:lang w:eastAsia="en-GB"/>
        </w:rPr>
        <w:t xml:space="preserve"> </w:t>
      </w:r>
      <w:r w:rsidR="00B93A76" w:rsidRPr="00B93A76">
        <w:rPr>
          <w:rFonts w:eastAsia="Times New Roman" w:cs="Arial"/>
          <w:color w:val="222222"/>
          <w:lang w:eastAsia="en-GB"/>
        </w:rPr>
        <w:t>people occupy at the interstitial intersection of these extremes</w:t>
      </w:r>
      <w:r w:rsidR="00B93A76">
        <w:rPr>
          <w:rFonts w:eastAsia="Times New Roman" w:cs="Arial"/>
          <w:color w:val="222222"/>
          <w:lang w:eastAsia="en-GB"/>
        </w:rPr>
        <w:t>”. Such political action</w:t>
      </w:r>
      <w:r>
        <w:rPr>
          <w:rFonts w:eastAsia="Times New Roman" w:cs="Arial"/>
          <w:color w:val="222222"/>
          <w:lang w:eastAsia="en-GB"/>
        </w:rPr>
        <w:t>s</w:t>
      </w:r>
      <w:r w:rsidR="00B93A76">
        <w:rPr>
          <w:rFonts w:eastAsia="Times New Roman" w:cs="Arial"/>
          <w:color w:val="222222"/>
          <w:lang w:eastAsia="en-GB"/>
        </w:rPr>
        <w:t xml:space="preserve"> are often ‘less-seen’ but are no less instrumental in changing the lives of those involved in relation to their social and spatial contexts</w:t>
      </w:r>
      <w:r w:rsidR="00AC6DC4">
        <w:rPr>
          <w:rFonts w:eastAsia="Times New Roman" w:cs="Arial"/>
          <w:color w:val="222222"/>
          <w:lang w:eastAsia="en-GB"/>
        </w:rPr>
        <w:t xml:space="preserve">. </w:t>
      </w:r>
      <w:r w:rsidR="007E0376">
        <w:rPr>
          <w:rFonts w:eastAsia="Times New Roman" w:cs="Arial"/>
          <w:color w:val="222222"/>
          <w:lang w:eastAsia="en-GB"/>
        </w:rPr>
        <w:t>Skelton</w:t>
      </w:r>
      <w:r w:rsidR="00B93A76">
        <w:rPr>
          <w:rFonts w:eastAsia="Times New Roman" w:cs="Arial"/>
          <w:color w:val="222222"/>
          <w:lang w:eastAsia="en-GB"/>
        </w:rPr>
        <w:t xml:space="preserve"> (2007) talks of </w:t>
      </w:r>
      <w:r w:rsidR="009E08E9">
        <w:rPr>
          <w:rFonts w:eastAsia="Times New Roman" w:cs="Arial"/>
          <w:color w:val="222222"/>
          <w:lang w:eastAsia="en-GB"/>
        </w:rPr>
        <w:t xml:space="preserve">children occupying a ‘liminal’ space between engrained institutional Politics (with a capital ‘P’) and more everyday politics (with a small ‘p’), and such </w:t>
      </w:r>
      <w:proofErr w:type="spellStart"/>
      <w:r w:rsidR="009E08E9">
        <w:rPr>
          <w:rFonts w:eastAsia="Times New Roman" w:cs="Arial"/>
          <w:color w:val="222222"/>
          <w:lang w:eastAsia="en-GB"/>
        </w:rPr>
        <w:t>liminality</w:t>
      </w:r>
      <w:proofErr w:type="spellEnd"/>
      <w:r w:rsidR="009E08E9">
        <w:rPr>
          <w:rFonts w:eastAsia="Times New Roman" w:cs="Arial"/>
          <w:color w:val="222222"/>
          <w:lang w:eastAsia="en-GB"/>
        </w:rPr>
        <w:t xml:space="preserve"> “enables them to occupy two </w:t>
      </w:r>
      <w:r w:rsidR="009E08E9" w:rsidRPr="009E08E9">
        <w:rPr>
          <w:rFonts w:eastAsia="Times New Roman" w:cs="Arial"/>
          <w:i/>
          <w:color w:val="222222"/>
          <w:lang w:eastAsia="en-GB"/>
        </w:rPr>
        <w:t>Political/political</w:t>
      </w:r>
      <w:r w:rsidR="009E08E9">
        <w:rPr>
          <w:rFonts w:eastAsia="Times New Roman" w:cs="Arial"/>
          <w:color w:val="222222"/>
          <w:lang w:eastAsia="en-GB"/>
        </w:rPr>
        <w:t xml:space="preserve"> spaces at the same time” (</w:t>
      </w:r>
      <w:r w:rsidR="009E08E9">
        <w:rPr>
          <w:rFonts w:eastAsia="Times New Roman" w:cs="Arial"/>
          <w:i/>
          <w:color w:val="222222"/>
          <w:lang w:eastAsia="en-GB"/>
        </w:rPr>
        <w:t>ibid</w:t>
      </w:r>
      <w:proofErr w:type="gramStart"/>
      <w:r w:rsidR="009E08E9">
        <w:rPr>
          <w:rFonts w:eastAsia="Times New Roman" w:cs="Arial"/>
          <w:i/>
          <w:color w:val="222222"/>
          <w:lang w:eastAsia="en-GB"/>
        </w:rPr>
        <w:t>.</w:t>
      </w:r>
      <w:r w:rsidR="009E08E9">
        <w:rPr>
          <w:rFonts w:eastAsia="Times New Roman" w:cs="Arial"/>
          <w:color w:val="222222"/>
          <w:lang w:eastAsia="en-GB"/>
        </w:rPr>
        <w:t>:</w:t>
      </w:r>
      <w:proofErr w:type="gramEnd"/>
      <w:r w:rsidR="009E08E9">
        <w:rPr>
          <w:rFonts w:eastAsia="Times New Roman" w:cs="Arial"/>
          <w:color w:val="222222"/>
          <w:lang w:eastAsia="en-GB"/>
        </w:rPr>
        <w:t xml:space="preserve"> 148, original emphasis). </w:t>
      </w:r>
      <w:r w:rsidR="00242262">
        <w:rPr>
          <w:rFonts w:eastAsia="Times New Roman" w:cs="Arial"/>
          <w:color w:val="222222"/>
          <w:lang w:eastAsia="en-GB"/>
        </w:rPr>
        <w:t>Such a viewpoint, when taken in the context of thinking about pa</w:t>
      </w:r>
      <w:r w:rsidR="00DF66B7">
        <w:rPr>
          <w:rFonts w:eastAsia="Times New Roman" w:cs="Arial"/>
          <w:color w:val="222222"/>
          <w:lang w:eastAsia="en-GB"/>
        </w:rPr>
        <w:t>r</w:t>
      </w:r>
      <w:r w:rsidR="00242262">
        <w:rPr>
          <w:rFonts w:eastAsia="Times New Roman" w:cs="Arial"/>
          <w:color w:val="222222"/>
          <w:lang w:eastAsia="en-GB"/>
        </w:rPr>
        <w:t xml:space="preserve">kour, is more useful as it encourages us to think of children’s activity as overtly political because of its </w:t>
      </w:r>
      <w:proofErr w:type="spellStart"/>
      <w:r w:rsidR="00242262">
        <w:rPr>
          <w:rFonts w:eastAsia="Times New Roman" w:cs="Arial"/>
          <w:color w:val="222222"/>
          <w:lang w:eastAsia="en-GB"/>
        </w:rPr>
        <w:t>denormalising</w:t>
      </w:r>
      <w:proofErr w:type="spellEnd"/>
      <w:r w:rsidR="00242262">
        <w:rPr>
          <w:rFonts w:eastAsia="Times New Roman" w:cs="Arial"/>
          <w:color w:val="222222"/>
          <w:lang w:eastAsia="en-GB"/>
        </w:rPr>
        <w:t xml:space="preserve"> qualities. Moreover, t</w:t>
      </w:r>
      <w:r w:rsidR="00630386">
        <w:rPr>
          <w:rFonts w:eastAsia="Times New Roman" w:cs="Arial"/>
          <w:color w:val="222222"/>
          <w:lang w:eastAsia="en-GB"/>
        </w:rPr>
        <w:t>he ‘</w:t>
      </w:r>
      <w:proofErr w:type="spellStart"/>
      <w:r w:rsidR="00630386">
        <w:rPr>
          <w:rFonts w:eastAsia="Times New Roman" w:cs="Arial"/>
          <w:color w:val="222222"/>
          <w:lang w:eastAsia="en-GB"/>
        </w:rPr>
        <w:t>unsocialised</w:t>
      </w:r>
      <w:proofErr w:type="spellEnd"/>
      <w:r w:rsidR="00630386">
        <w:rPr>
          <w:rFonts w:eastAsia="Times New Roman" w:cs="Arial"/>
          <w:color w:val="222222"/>
          <w:lang w:eastAsia="en-GB"/>
        </w:rPr>
        <w:t xml:space="preserve">’ </w:t>
      </w:r>
      <w:r w:rsidR="00242262">
        <w:rPr>
          <w:rFonts w:eastAsia="Times New Roman" w:cs="Arial"/>
          <w:color w:val="222222"/>
          <w:lang w:eastAsia="en-GB"/>
        </w:rPr>
        <w:t>character</w:t>
      </w:r>
      <w:r w:rsidR="00F71E45">
        <w:rPr>
          <w:rFonts w:eastAsia="Times New Roman" w:cs="Arial"/>
          <w:color w:val="222222"/>
          <w:lang w:eastAsia="en-GB"/>
        </w:rPr>
        <w:t xml:space="preserve"> </w:t>
      </w:r>
      <w:r w:rsidR="00630386">
        <w:rPr>
          <w:rFonts w:eastAsia="Times New Roman" w:cs="Arial"/>
          <w:color w:val="222222"/>
          <w:lang w:eastAsia="en-GB"/>
        </w:rPr>
        <w:t>of children and their reaction to adult-centred spatial and social codes of conduct is often posited as un-normalising</w:t>
      </w:r>
      <w:r w:rsidR="00242262">
        <w:rPr>
          <w:rFonts w:eastAsia="Times New Roman" w:cs="Arial"/>
          <w:color w:val="222222"/>
          <w:lang w:eastAsia="en-GB"/>
        </w:rPr>
        <w:t xml:space="preserve"> or even subversive</w:t>
      </w:r>
      <w:r w:rsidR="00630386">
        <w:rPr>
          <w:rFonts w:eastAsia="Times New Roman" w:cs="Arial"/>
          <w:color w:val="222222"/>
          <w:lang w:eastAsia="en-GB"/>
        </w:rPr>
        <w:t xml:space="preserve"> be</w:t>
      </w:r>
      <w:r w:rsidR="00242262">
        <w:rPr>
          <w:rFonts w:eastAsia="Times New Roman" w:cs="Arial"/>
          <w:color w:val="222222"/>
          <w:lang w:eastAsia="en-GB"/>
        </w:rPr>
        <w:t>haviour (although s</w:t>
      </w:r>
      <w:r w:rsidR="000570C5">
        <w:rPr>
          <w:rFonts w:eastAsia="Times New Roman" w:cs="Arial"/>
          <w:color w:val="222222"/>
          <w:lang w:eastAsia="en-GB"/>
        </w:rPr>
        <w:t xml:space="preserve">uch actions themselves </w:t>
      </w:r>
      <w:r w:rsidR="00242262">
        <w:rPr>
          <w:rFonts w:eastAsia="Times New Roman" w:cs="Arial"/>
          <w:color w:val="222222"/>
          <w:lang w:eastAsia="en-GB"/>
        </w:rPr>
        <w:t>are however being</w:t>
      </w:r>
      <w:r w:rsidR="000570C5">
        <w:rPr>
          <w:rFonts w:eastAsia="Times New Roman" w:cs="Arial"/>
          <w:color w:val="222222"/>
          <w:lang w:eastAsia="en-GB"/>
        </w:rPr>
        <w:t xml:space="preserve"> normalised as ‘childhood’ (</w:t>
      </w:r>
      <w:proofErr w:type="spellStart"/>
      <w:r w:rsidR="000570C5">
        <w:rPr>
          <w:rFonts w:eastAsia="Times New Roman" w:cs="Arial"/>
          <w:color w:val="222222"/>
          <w:lang w:eastAsia="en-GB"/>
        </w:rPr>
        <w:t>Kraftl</w:t>
      </w:r>
      <w:proofErr w:type="spellEnd"/>
      <w:r w:rsidR="000570C5">
        <w:rPr>
          <w:rFonts w:eastAsia="Times New Roman" w:cs="Arial"/>
          <w:color w:val="222222"/>
          <w:lang w:eastAsia="en-GB"/>
        </w:rPr>
        <w:t>, 2006)</w:t>
      </w:r>
      <w:r w:rsidR="00242262">
        <w:rPr>
          <w:rFonts w:eastAsia="Times New Roman" w:cs="Arial"/>
          <w:color w:val="222222"/>
          <w:lang w:eastAsia="en-GB"/>
        </w:rPr>
        <w:t>)</w:t>
      </w:r>
      <w:r w:rsidR="000570C5">
        <w:rPr>
          <w:rFonts w:eastAsia="Times New Roman" w:cs="Arial"/>
          <w:color w:val="222222"/>
          <w:lang w:eastAsia="en-GB"/>
        </w:rPr>
        <w:t xml:space="preserve">. </w:t>
      </w:r>
      <w:r w:rsidR="00863AEA">
        <w:rPr>
          <w:rFonts w:eastAsia="Times New Roman" w:cs="Arial"/>
          <w:color w:val="222222"/>
          <w:lang w:eastAsia="en-GB"/>
        </w:rPr>
        <w:t>Therefore, to be ‘child-like’ in behaviour is an act of becoming that is somewhere in between the identifiable and articulable ‘states’ of adulthood and childhood</w:t>
      </w:r>
      <w:r w:rsidR="00242262">
        <w:rPr>
          <w:rFonts w:eastAsia="Times New Roman" w:cs="Arial"/>
          <w:color w:val="222222"/>
          <w:lang w:eastAsia="en-GB"/>
        </w:rPr>
        <w:t xml:space="preserve"> (Skelton, 2007; Wood, 2012)</w:t>
      </w:r>
      <w:r w:rsidR="00863AEA">
        <w:rPr>
          <w:rFonts w:eastAsia="Times New Roman" w:cs="Arial"/>
          <w:color w:val="222222"/>
          <w:lang w:eastAsia="en-GB"/>
        </w:rPr>
        <w:t xml:space="preserve">. </w:t>
      </w:r>
      <w:r w:rsidR="009D085A">
        <w:rPr>
          <w:rFonts w:eastAsia="Times New Roman" w:cs="Arial"/>
          <w:color w:val="222222"/>
          <w:lang w:eastAsia="en-GB"/>
        </w:rPr>
        <w:t xml:space="preserve">To be </w:t>
      </w:r>
      <w:r w:rsidR="009D085A" w:rsidRPr="00F71E45">
        <w:rPr>
          <w:rFonts w:eastAsia="Times New Roman" w:cs="Arial"/>
          <w:i/>
          <w:color w:val="222222"/>
          <w:lang w:eastAsia="en-GB"/>
        </w:rPr>
        <w:t>child-like</w:t>
      </w:r>
      <w:r>
        <w:rPr>
          <w:rFonts w:eastAsia="Times New Roman" w:cs="Arial"/>
          <w:color w:val="222222"/>
          <w:lang w:eastAsia="en-GB"/>
        </w:rPr>
        <w:t xml:space="preserve"> then</w:t>
      </w:r>
      <w:r w:rsidR="009D085A">
        <w:rPr>
          <w:rFonts w:eastAsia="Times New Roman" w:cs="Arial"/>
          <w:color w:val="222222"/>
          <w:lang w:eastAsia="en-GB"/>
        </w:rPr>
        <w:t xml:space="preserve">, as </w:t>
      </w:r>
      <w:r w:rsidR="007E0376">
        <w:rPr>
          <w:rFonts w:eastAsia="Times New Roman" w:cs="Arial"/>
          <w:color w:val="222222"/>
          <w:lang w:eastAsia="en-GB"/>
        </w:rPr>
        <w:t>one of</w:t>
      </w:r>
      <w:r w:rsidR="009D085A">
        <w:rPr>
          <w:rFonts w:eastAsia="Times New Roman" w:cs="Arial"/>
          <w:color w:val="222222"/>
          <w:lang w:eastAsia="en-GB"/>
        </w:rPr>
        <w:t xml:space="preserve"> the characteristics given to parkour,</w:t>
      </w:r>
      <w:r w:rsidR="00F71E45">
        <w:rPr>
          <w:rFonts w:eastAsia="Times New Roman" w:cs="Arial"/>
          <w:color w:val="222222"/>
          <w:lang w:eastAsia="en-GB"/>
        </w:rPr>
        <w:t xml:space="preserve"> </w:t>
      </w:r>
      <w:r w:rsidR="00630386">
        <w:rPr>
          <w:rFonts w:eastAsia="Times New Roman" w:cs="Arial"/>
          <w:color w:val="222222"/>
          <w:lang w:eastAsia="en-GB"/>
        </w:rPr>
        <w:t xml:space="preserve">is to </w:t>
      </w:r>
      <w:r w:rsidR="000570C5">
        <w:rPr>
          <w:rFonts w:eastAsia="Times New Roman" w:cs="Arial"/>
          <w:color w:val="222222"/>
          <w:lang w:eastAsia="en-GB"/>
        </w:rPr>
        <w:t>break from centralising forces of socialisation and conformity</w:t>
      </w:r>
      <w:r w:rsidR="001F42D0">
        <w:rPr>
          <w:rFonts w:eastAsia="Times New Roman" w:cs="Arial"/>
          <w:color w:val="222222"/>
          <w:lang w:eastAsia="en-GB"/>
        </w:rPr>
        <w:t xml:space="preserve"> (both from the adult and the child)</w:t>
      </w:r>
      <w:r w:rsidR="000570C5">
        <w:rPr>
          <w:rFonts w:eastAsia="Times New Roman" w:cs="Arial"/>
          <w:color w:val="222222"/>
          <w:lang w:eastAsia="en-GB"/>
        </w:rPr>
        <w:t xml:space="preserve">, and to participate in activities that question, critique and go against such behaviour. </w:t>
      </w:r>
    </w:p>
    <w:p w14:paraId="0E6B4E91" w14:textId="77777777" w:rsidR="00242262" w:rsidRDefault="00242262" w:rsidP="00D00255">
      <w:pPr>
        <w:tabs>
          <w:tab w:val="left" w:pos="7230"/>
        </w:tabs>
        <w:rPr>
          <w:rFonts w:eastAsia="Times New Roman" w:cs="Arial"/>
          <w:color w:val="222222"/>
          <w:lang w:eastAsia="en-GB"/>
        </w:rPr>
      </w:pPr>
    </w:p>
    <w:p w14:paraId="45B1DC47" w14:textId="1ECEB755" w:rsidR="005138BD" w:rsidRDefault="000570C5" w:rsidP="00AE635E">
      <w:pPr>
        <w:tabs>
          <w:tab w:val="left" w:pos="7230"/>
        </w:tabs>
      </w:pPr>
      <w:r>
        <w:rPr>
          <w:rFonts w:eastAsia="Times New Roman" w:cs="Arial"/>
          <w:color w:val="222222"/>
          <w:lang w:eastAsia="en-GB"/>
        </w:rPr>
        <w:t>Parkour therefore can be viewed as</w:t>
      </w:r>
      <w:r w:rsidR="009D085A">
        <w:rPr>
          <w:rFonts w:eastAsia="Times New Roman" w:cs="Arial"/>
          <w:color w:val="222222"/>
          <w:lang w:eastAsia="en-GB"/>
        </w:rPr>
        <w:t xml:space="preserve"> very much aligned with such a </w:t>
      </w:r>
      <w:r>
        <w:rPr>
          <w:rFonts w:eastAsia="Times New Roman" w:cs="Arial"/>
          <w:color w:val="222222"/>
          <w:lang w:eastAsia="en-GB"/>
        </w:rPr>
        <w:t>child</w:t>
      </w:r>
      <w:r w:rsidR="009D085A">
        <w:rPr>
          <w:rFonts w:eastAsia="Times New Roman" w:cs="Arial"/>
          <w:color w:val="222222"/>
          <w:lang w:eastAsia="en-GB"/>
        </w:rPr>
        <w:t xml:space="preserve">-like </w:t>
      </w:r>
      <w:r>
        <w:rPr>
          <w:rFonts w:eastAsia="Times New Roman" w:cs="Arial"/>
          <w:color w:val="222222"/>
          <w:lang w:eastAsia="en-GB"/>
        </w:rPr>
        <w:t xml:space="preserve">epistemology as it involves </w:t>
      </w:r>
      <w:r w:rsidR="0042775A">
        <w:rPr>
          <w:rFonts w:eastAsia="Times New Roman" w:cs="Arial"/>
          <w:color w:val="222222"/>
          <w:lang w:eastAsia="en-GB"/>
        </w:rPr>
        <w:t>a</w:t>
      </w:r>
      <w:r>
        <w:rPr>
          <w:rFonts w:eastAsia="Times New Roman" w:cs="Arial"/>
          <w:color w:val="222222"/>
          <w:lang w:eastAsia="en-GB"/>
        </w:rPr>
        <w:t xml:space="preserve"> break from using the city ‘normally’. </w:t>
      </w:r>
      <w:r w:rsidR="00242262">
        <w:t>A</w:t>
      </w:r>
      <w:r w:rsidR="0017313B">
        <w:t>nother</w:t>
      </w:r>
      <w:r w:rsidR="00242262">
        <w:t xml:space="preserve"> useful</w:t>
      </w:r>
      <w:r w:rsidR="00F71E45">
        <w:t xml:space="preserve"> </w:t>
      </w:r>
      <w:r w:rsidR="00242262">
        <w:t>line of inquiry</w:t>
      </w:r>
      <w:r w:rsidR="0017313B">
        <w:t xml:space="preserve"> to unpack such</w:t>
      </w:r>
      <w:r w:rsidR="00242262">
        <w:t xml:space="preserve"> normalisation</w:t>
      </w:r>
      <w:r w:rsidR="0017313B">
        <w:t>, I argue, is to emphasize its ‘youthful’ tendencies a</w:t>
      </w:r>
      <w:r w:rsidR="00B2011A">
        <w:t>nd its recalibration as ‘play’</w:t>
      </w:r>
      <w:r w:rsidR="00242262">
        <w:t xml:space="preserve">. Such an ideology aligns with the </w:t>
      </w:r>
      <w:proofErr w:type="spellStart"/>
      <w:r w:rsidR="00242262">
        <w:t>liminality</w:t>
      </w:r>
      <w:proofErr w:type="spellEnd"/>
      <w:r w:rsidR="00242262">
        <w:t xml:space="preserve"> of children’s politics and helps us to better articulate the ‘youthfulness’ of parkour</w:t>
      </w:r>
      <w:r w:rsidR="00B2011A">
        <w:t>. Indeed, as the numbers of people</w:t>
      </w:r>
      <w:r w:rsidR="00242262">
        <w:t xml:space="preserve"> (and their diversity)</w:t>
      </w:r>
      <w:r w:rsidR="00B2011A">
        <w:t xml:space="preserve"> who partake in parkour continue to grow, more purpose-built parkour sites have been developed so younger people can train in a safer environment tha</w:t>
      </w:r>
      <w:r w:rsidR="00F71E45">
        <w:t>n</w:t>
      </w:r>
      <w:r w:rsidR="00B2011A">
        <w:t xml:space="preserve"> urban public space. </w:t>
      </w:r>
      <w:r w:rsidR="00901291">
        <w:t xml:space="preserve">Such ‘institutionalisation’ of parkour has many observable benefits, </w:t>
      </w:r>
      <w:r w:rsidR="00901291">
        <w:lastRenderedPageBreak/>
        <w:t xml:space="preserve">but by removing it from the urban realm, by creating structures and official programs arguably necessitates a </w:t>
      </w:r>
      <w:r w:rsidR="00901291" w:rsidRPr="00901291">
        <w:rPr>
          <w:i/>
        </w:rPr>
        <w:t>reduction</w:t>
      </w:r>
      <w:r w:rsidR="00901291">
        <w:t xml:space="preserve"> in the politics of parkour. In the following section </w:t>
      </w:r>
      <w:r w:rsidR="00D11C3E">
        <w:t>therefore</w:t>
      </w:r>
      <w:r w:rsidR="00901291">
        <w:t>, I want to argue that by focusing on playfulness in parkour, we can redisc</w:t>
      </w:r>
      <w:r w:rsidR="00AE635E">
        <w:t>over its emancipatory (perhaps eve</w:t>
      </w:r>
      <w:r w:rsidR="00EE2083">
        <w:t>n</w:t>
      </w:r>
      <w:r w:rsidR="00AE635E">
        <w:t xml:space="preserve"> resistive) qualities, </w:t>
      </w:r>
      <w:r w:rsidR="00D446B5">
        <w:t xml:space="preserve">through a questioning of how </w:t>
      </w:r>
      <w:proofErr w:type="spellStart"/>
      <w:r w:rsidR="00D446B5">
        <w:t>parkour’s</w:t>
      </w:r>
      <w:proofErr w:type="spellEnd"/>
      <w:r w:rsidR="00D446B5">
        <w:t xml:space="preserve"> critical edge has been redacted somewhat by these parkour ‘parks’</w:t>
      </w:r>
      <w:r w:rsidR="00AE635E">
        <w:t xml:space="preserve">. </w:t>
      </w:r>
      <w:r w:rsidR="00D446B5">
        <w:t>Moreover, b</w:t>
      </w:r>
      <w:r w:rsidR="00AE635E">
        <w:t xml:space="preserve">y injecting playfulness into the politics of parkour, </w:t>
      </w:r>
      <w:r w:rsidR="0042775A">
        <w:t xml:space="preserve">its </w:t>
      </w:r>
      <w:r w:rsidR="00AE635E">
        <w:t xml:space="preserve">participants are </w:t>
      </w:r>
      <w:r w:rsidR="0042775A">
        <w:t>hence</w:t>
      </w:r>
      <w:r w:rsidR="00AE635E">
        <w:t xml:space="preserve"> given</w:t>
      </w:r>
      <w:r w:rsidR="0042775A">
        <w:t xml:space="preserve"> a ‘child-like’</w:t>
      </w:r>
      <w:r w:rsidR="00AE635E">
        <w:t xml:space="preserve"> agency to affec</w:t>
      </w:r>
      <w:r w:rsidR="00D446B5">
        <w:t>t change in their environment.</w:t>
      </w:r>
    </w:p>
    <w:p w14:paraId="535C7432" w14:textId="77777777" w:rsidR="005138BD" w:rsidRDefault="005138BD"/>
    <w:p w14:paraId="1CE28B4A" w14:textId="79656D8E" w:rsidR="00E92274" w:rsidRPr="00AE635E" w:rsidRDefault="00E53A5F">
      <w:pPr>
        <w:rPr>
          <w:i/>
        </w:rPr>
      </w:pPr>
      <w:proofErr w:type="gramStart"/>
      <w:r>
        <w:rPr>
          <w:i/>
        </w:rPr>
        <w:t>Playing at ‘p</w:t>
      </w:r>
      <w:r w:rsidR="00D446B5">
        <w:rPr>
          <w:i/>
        </w:rPr>
        <w:t>arkour</w:t>
      </w:r>
      <w:r>
        <w:rPr>
          <w:i/>
        </w:rPr>
        <w:t>’</w:t>
      </w:r>
      <w:r w:rsidR="00D446B5">
        <w:rPr>
          <w:i/>
        </w:rPr>
        <w:t xml:space="preserve">, or </w:t>
      </w:r>
      <w:r w:rsidR="00F71E45">
        <w:rPr>
          <w:i/>
        </w:rPr>
        <w:t>playing in ‘</w:t>
      </w:r>
      <w:r>
        <w:rPr>
          <w:i/>
        </w:rPr>
        <w:t>our-</w:t>
      </w:r>
      <w:r w:rsidR="00D446B5">
        <w:rPr>
          <w:i/>
        </w:rPr>
        <w:t>park</w:t>
      </w:r>
      <w:r>
        <w:rPr>
          <w:i/>
        </w:rPr>
        <w:t>’</w:t>
      </w:r>
      <w:r w:rsidR="00D446B5">
        <w:rPr>
          <w:i/>
        </w:rPr>
        <w:t>?</w:t>
      </w:r>
      <w:proofErr w:type="gramEnd"/>
    </w:p>
    <w:p w14:paraId="3A0669A7" w14:textId="77777777" w:rsidR="005C47FC" w:rsidRDefault="005C47FC"/>
    <w:p w14:paraId="2310085B" w14:textId="4328D5D9" w:rsidR="006C1D82" w:rsidRDefault="00D446B5" w:rsidP="006C1D82">
      <w:r>
        <w:t xml:space="preserve">In order to deconstruct the potentially deleteriousness of parkour </w:t>
      </w:r>
      <w:r w:rsidR="00011731">
        <w:t>parks on its playful politics</w:t>
      </w:r>
      <w:r w:rsidR="00AE635E">
        <w:t xml:space="preserve">, we need to briefly understand what we mean by play. </w:t>
      </w:r>
      <w:r w:rsidR="00C25DF4">
        <w:t xml:space="preserve">The term can take on a number of different meanings depending upon its usage. To play football, to play </w:t>
      </w:r>
      <w:r w:rsidR="00114795">
        <w:t>the drums</w:t>
      </w:r>
      <w:r w:rsidR="00C25DF4">
        <w:t xml:space="preserve">, playing the game, to get played, seeing a play, playing at politics, </w:t>
      </w:r>
      <w:r w:rsidR="006B30B8">
        <w:t>child’s play</w:t>
      </w:r>
      <w:r w:rsidR="0046528D">
        <w:t>,</w:t>
      </w:r>
      <w:r w:rsidR="001E7EC0">
        <w:t xml:space="preserve"> a play on words</w:t>
      </w:r>
      <w:r w:rsidR="006B30B8">
        <w:t xml:space="preserve">, ‘stop </w:t>
      </w:r>
      <w:r w:rsidR="00C25DF4">
        <w:t>playing with my emotions</w:t>
      </w:r>
      <w:r w:rsidR="006B30B8">
        <w:t>’</w:t>
      </w:r>
      <w:r w:rsidR="00C25DF4">
        <w:t xml:space="preserve">, </w:t>
      </w:r>
      <w:r w:rsidR="006B30B8">
        <w:t>‘I was only playing’</w:t>
      </w:r>
      <w:r w:rsidR="00C73048">
        <w:t xml:space="preserve"> and so on. </w:t>
      </w:r>
      <w:r w:rsidR="006B30B8">
        <w:t>There is a sense that playing can either be used to indicate activities that are based on particular rules or systems (like playing a game, sport or an instrument) or that playing can som</w:t>
      </w:r>
      <w:r w:rsidR="00011731">
        <w:t>ehow go</w:t>
      </w:r>
      <w:r w:rsidR="006B30B8">
        <w:t xml:space="preserve"> against a system (playing around), being unpredictable, creative and perhaps even subversive within or to an existing set of prescribed guidelines. Additionally, play is often seen to be the purview of children and young people. The antithesis of work-life, play is something that is done by those as yet </w:t>
      </w:r>
      <w:proofErr w:type="spellStart"/>
      <w:r w:rsidR="006B30B8">
        <w:t>unsocialised</w:t>
      </w:r>
      <w:proofErr w:type="spellEnd"/>
      <w:r w:rsidR="008E2698">
        <w:t xml:space="preserve"> (</w:t>
      </w:r>
      <w:proofErr w:type="spellStart"/>
      <w:r w:rsidR="008E2698">
        <w:t>Denzin</w:t>
      </w:r>
      <w:proofErr w:type="spellEnd"/>
      <w:r w:rsidR="008E2698">
        <w:t>, 1977)</w:t>
      </w:r>
      <w:r w:rsidR="006B30B8">
        <w:t xml:space="preserve">. Once we ‘grow-up’ and </w:t>
      </w:r>
      <w:r w:rsidR="008E2698">
        <w:t xml:space="preserve">start to </w:t>
      </w:r>
      <w:r w:rsidR="006B30B8">
        <w:t>work</w:t>
      </w:r>
      <w:r w:rsidR="008E2698">
        <w:t xml:space="preserve"> for and within </w:t>
      </w:r>
      <w:r w:rsidR="007E0376">
        <w:t xml:space="preserve">a </w:t>
      </w:r>
      <w:r w:rsidR="008E2698">
        <w:t>capitalistic (or even adult) system</w:t>
      </w:r>
      <w:r w:rsidR="006B30B8">
        <w:t xml:space="preserve">, we compartmentalise playing </w:t>
      </w:r>
      <w:r w:rsidR="008E2698">
        <w:t>as</w:t>
      </w:r>
      <w:r w:rsidR="006B30B8">
        <w:t xml:space="preserve"> being </w:t>
      </w:r>
      <w:r w:rsidR="006B30B8" w:rsidRPr="006B30B8">
        <w:rPr>
          <w:i/>
        </w:rPr>
        <w:t>outside</w:t>
      </w:r>
      <w:r w:rsidR="006B30B8">
        <w:t xml:space="preserve"> that system. Such an approach however belies how instances of ‘play’ can </w:t>
      </w:r>
      <w:r w:rsidR="00F0576B">
        <w:t>occur</w:t>
      </w:r>
      <w:r w:rsidR="006B30B8">
        <w:t xml:space="preserve"> constantly within the everyday. It is perhaps pertinent to talk of the work of De </w:t>
      </w:r>
      <w:proofErr w:type="spellStart"/>
      <w:r w:rsidR="006B30B8">
        <w:t>Certeau</w:t>
      </w:r>
      <w:proofErr w:type="spellEnd"/>
      <w:r w:rsidR="006B30B8">
        <w:t xml:space="preserve"> (1984) here, as he has theorised most readily how the practices of the everyday contain instances of playful</w:t>
      </w:r>
      <w:r w:rsidR="001E7EC0">
        <w:t xml:space="preserve"> activity. </w:t>
      </w:r>
      <w:r w:rsidR="001E67BF">
        <w:t>He</w:t>
      </w:r>
      <w:r w:rsidR="00F71E45">
        <w:t xml:space="preserve"> </w:t>
      </w:r>
      <w:r w:rsidR="001E67BF">
        <w:t xml:space="preserve">distinguishes between what he calls ‘strategies’ and ‘tactics’. Strategies contain, compartmentalize </w:t>
      </w:r>
      <w:r w:rsidR="00BA2B8F">
        <w:t>and conduct the rules of the game</w:t>
      </w:r>
      <w:r w:rsidR="00590E12">
        <w:t>; th</w:t>
      </w:r>
      <w:r w:rsidR="001E67BF">
        <w:t xml:space="preserve">ey “assume a place that can be circumscribed” (1984: xix), or a “place that can be delimited as its own” (1984: 36). De </w:t>
      </w:r>
      <w:proofErr w:type="spellStart"/>
      <w:r w:rsidR="001E67BF">
        <w:t>Certeau</w:t>
      </w:r>
      <w:proofErr w:type="spellEnd"/>
      <w:r w:rsidR="001E67BF">
        <w:t xml:space="preserve"> offers some examples of such strategies, including a business, an army, a scientific institution, </w:t>
      </w:r>
      <w:r w:rsidR="00BA2B8F">
        <w:t>and a city.</w:t>
      </w:r>
      <w:r w:rsidR="001E67BF">
        <w:t xml:space="preserve"> Tactics, he argues, are those instances</w:t>
      </w:r>
      <w:r w:rsidR="00BA2B8F">
        <w:t xml:space="preserve"> of incursion into a strategy. The tactic insinuates itself into the other’s place but never takes it over fully. “</w:t>
      </w:r>
      <w:r w:rsidR="001E67BF">
        <w:t>Whatever it wins, it does not keep. It must constantly manipulate events in order to t</w:t>
      </w:r>
      <w:r w:rsidR="00BA2B8F">
        <w:t xml:space="preserve">urn them into “opportunities”” </w:t>
      </w:r>
      <w:r w:rsidR="001E67BF">
        <w:t xml:space="preserve">(De </w:t>
      </w:r>
      <w:proofErr w:type="spellStart"/>
      <w:r w:rsidR="001E67BF">
        <w:t>Certeau</w:t>
      </w:r>
      <w:proofErr w:type="spellEnd"/>
      <w:r w:rsidR="001E67BF">
        <w:t>, 1984: xix)</w:t>
      </w:r>
      <w:r w:rsidR="00BA2B8F">
        <w:t xml:space="preserve">. </w:t>
      </w:r>
      <w:r w:rsidR="008E4285">
        <w:t xml:space="preserve">While De </w:t>
      </w:r>
      <w:proofErr w:type="spellStart"/>
      <w:r w:rsidR="008E4285">
        <w:t>Certeau</w:t>
      </w:r>
      <w:proofErr w:type="spellEnd"/>
      <w:r w:rsidR="008E4285">
        <w:t xml:space="preserve"> does not use the language of play, we can see epistemological commensurability if we understand play as </w:t>
      </w:r>
      <w:proofErr w:type="spellStart"/>
      <w:r w:rsidR="008E4285">
        <w:t>S</w:t>
      </w:r>
      <w:r w:rsidR="008E4285">
        <w:rPr>
          <w:color w:val="1D1B11"/>
        </w:rPr>
        <w:t>chechner</w:t>
      </w:r>
      <w:proofErr w:type="spellEnd"/>
      <w:r w:rsidR="008E4285">
        <w:rPr>
          <w:color w:val="1D1B11"/>
        </w:rPr>
        <w:t xml:space="preserve"> (1993:</w:t>
      </w:r>
      <w:r w:rsidR="008E4285" w:rsidRPr="00CA0F30">
        <w:rPr>
          <w:color w:val="1D1B11"/>
        </w:rPr>
        <w:t xml:space="preserve"> 42</w:t>
      </w:r>
      <w:r w:rsidR="008E4285">
        <w:rPr>
          <w:color w:val="1D1B11"/>
        </w:rPr>
        <w:t>) does as “</w:t>
      </w:r>
      <w:r w:rsidR="008E4285" w:rsidRPr="006900A5">
        <w:rPr>
          <w:color w:val="1D1B11"/>
        </w:rPr>
        <w:t xml:space="preserve">the </w:t>
      </w:r>
      <w:r w:rsidR="007E139E" w:rsidRPr="006900A5">
        <w:rPr>
          <w:color w:val="1D1B11"/>
        </w:rPr>
        <w:t>on-going</w:t>
      </w:r>
      <w:r w:rsidR="008E4285" w:rsidRPr="006900A5">
        <w:rPr>
          <w:color w:val="1D1B11"/>
        </w:rPr>
        <w:t>, underlying process of off-balancing, loosening, bending, twisting, reconfiguring, and transforming the permeating, eruptive/disruptive energy and mood below, behind and to the side of focused attention</w:t>
      </w:r>
      <w:r w:rsidR="008E4285">
        <w:rPr>
          <w:color w:val="1D1B11"/>
        </w:rPr>
        <w:t xml:space="preserve">”. </w:t>
      </w:r>
    </w:p>
    <w:p w14:paraId="391D58FC" w14:textId="77777777" w:rsidR="006C1D82" w:rsidRDefault="006C1D82" w:rsidP="006C1D82"/>
    <w:p w14:paraId="35EB91CA" w14:textId="77777777" w:rsidR="009D085A" w:rsidRDefault="006C1D82">
      <w:r>
        <w:t>Tactics are “</w:t>
      </w:r>
      <w:r w:rsidR="001E67BF" w:rsidRPr="007A49DA">
        <w:t>guileful ruse</w:t>
      </w:r>
      <w:r w:rsidR="00590E12">
        <w:t>[s]</w:t>
      </w:r>
      <w:r w:rsidR="001E67BF" w:rsidRPr="007A49DA">
        <w:t>”</w:t>
      </w:r>
      <w:r w:rsidR="001E67BF">
        <w:t>(</w:t>
      </w:r>
      <w:r w:rsidR="001E67BF" w:rsidRPr="007A49DA">
        <w:t xml:space="preserve">De </w:t>
      </w:r>
      <w:proofErr w:type="spellStart"/>
      <w:r w:rsidR="001E67BF" w:rsidRPr="007A49DA">
        <w:t>Certeau</w:t>
      </w:r>
      <w:proofErr w:type="spellEnd"/>
      <w:r w:rsidR="001E67BF" w:rsidRPr="007A49DA">
        <w:t>, 198</w:t>
      </w:r>
      <w:r w:rsidR="001E67BF">
        <w:t>4</w:t>
      </w:r>
      <w:r w:rsidR="001E67BF" w:rsidRPr="007A49DA">
        <w:t>: 37)</w:t>
      </w:r>
      <w:r>
        <w:t xml:space="preserve">, in that they ‘play’ with the established order of things. Lacking the ossified resistive stance of more subversive anti-hegemonic ontologies such as anarchism, tactics subvert from </w:t>
      </w:r>
      <w:r w:rsidR="00590E12">
        <w:t xml:space="preserve">within, manipulate and change strategic power. One particular example of a tactic </w:t>
      </w:r>
      <w:r w:rsidR="00A67081">
        <w:t xml:space="preserve">De </w:t>
      </w:r>
      <w:proofErr w:type="spellStart"/>
      <w:r w:rsidR="00A67081">
        <w:t>Certeau</w:t>
      </w:r>
      <w:proofErr w:type="spellEnd"/>
      <w:r w:rsidR="00590E12">
        <w:t xml:space="preserve"> offers is ‘la </w:t>
      </w:r>
      <w:proofErr w:type="spellStart"/>
      <w:r w:rsidR="00590E12">
        <w:t>perruque</w:t>
      </w:r>
      <w:proofErr w:type="spellEnd"/>
      <w:r w:rsidR="00590E12">
        <w:t>’, which “is the worker’s own work disguised as work for his</w:t>
      </w:r>
      <w:r w:rsidR="00A67081">
        <w:t xml:space="preserve"> [sic]</w:t>
      </w:r>
      <w:r w:rsidR="00590E12">
        <w:t xml:space="preserve"> employer” (</w:t>
      </w:r>
      <w:r w:rsidR="00590E12">
        <w:rPr>
          <w:i/>
        </w:rPr>
        <w:t>ibid</w:t>
      </w:r>
      <w:proofErr w:type="gramStart"/>
      <w:r w:rsidR="00590E12">
        <w:t>.:</w:t>
      </w:r>
      <w:proofErr w:type="gramEnd"/>
      <w:r w:rsidR="00590E12">
        <w:t xml:space="preserve"> 25). Different to stealing, </w:t>
      </w:r>
      <w:r w:rsidR="00590E12">
        <w:lastRenderedPageBreak/>
        <w:t xml:space="preserve">pilfering or absenteeism, la </w:t>
      </w:r>
      <w:proofErr w:type="spellStart"/>
      <w:r w:rsidR="00590E12">
        <w:t>perruque</w:t>
      </w:r>
      <w:proofErr w:type="spellEnd"/>
      <w:r w:rsidR="00590E12">
        <w:t xml:space="preserve"> is using office supplies for personal use, or “writing a love letter on company time” (</w:t>
      </w:r>
      <w:r w:rsidR="00590E12">
        <w:rPr>
          <w:i/>
        </w:rPr>
        <w:t>ibid</w:t>
      </w:r>
      <w:r w:rsidR="00590E12">
        <w:t xml:space="preserve">). Whatever the instance, la </w:t>
      </w:r>
      <w:proofErr w:type="spellStart"/>
      <w:r w:rsidR="00590E12">
        <w:t>perruque</w:t>
      </w:r>
      <w:proofErr w:type="spellEnd"/>
      <w:r w:rsidR="00590E12">
        <w:t xml:space="preserve"> is not claiming a space within the strategy but rather claiming time (and therefore wasting time for the employer). He suggests that la </w:t>
      </w:r>
      <w:proofErr w:type="spellStart"/>
      <w:r w:rsidR="00590E12">
        <w:t>perruque</w:t>
      </w:r>
      <w:proofErr w:type="spellEnd"/>
      <w:r w:rsidR="00590E12">
        <w:t xml:space="preserve"> is “becoming more and more general” (</w:t>
      </w:r>
      <w:r w:rsidR="00590E12">
        <w:rPr>
          <w:i/>
        </w:rPr>
        <w:t>ibid</w:t>
      </w:r>
      <w:r w:rsidR="00590E12">
        <w:t xml:space="preserve">) </w:t>
      </w:r>
      <w:r w:rsidR="006E5959">
        <w:t xml:space="preserve">and can be considered part of the everyday nature of things. </w:t>
      </w:r>
      <w:r w:rsidR="00AC6FA3">
        <w:t>There are many other instances of ‘being tac</w:t>
      </w:r>
      <w:r w:rsidR="00A67081">
        <w:t>t</w:t>
      </w:r>
      <w:r w:rsidR="00AC6FA3">
        <w:t xml:space="preserve">ical’ that could be offered, </w:t>
      </w:r>
      <w:r w:rsidR="009D085A">
        <w:t xml:space="preserve">and indeed Wood (2012) aligns De </w:t>
      </w:r>
      <w:proofErr w:type="spellStart"/>
      <w:r w:rsidR="009D085A">
        <w:t>Certeau’s</w:t>
      </w:r>
      <w:proofErr w:type="spellEnd"/>
      <w:r w:rsidR="009D085A">
        <w:t xml:space="preserve"> conception of tactics with the </w:t>
      </w:r>
      <w:proofErr w:type="spellStart"/>
      <w:r w:rsidR="009D085A">
        <w:t>liminality</w:t>
      </w:r>
      <w:proofErr w:type="spellEnd"/>
      <w:r w:rsidR="009D085A">
        <w:t xml:space="preserve"> of childhood politics as discussed in the previous section. She argues that </w:t>
      </w:r>
    </w:p>
    <w:p w14:paraId="2944CED9" w14:textId="77777777" w:rsidR="009D085A" w:rsidRDefault="009D085A"/>
    <w:p w14:paraId="4FC013DA" w14:textId="10A0CA04" w:rsidR="009D085A" w:rsidRDefault="009D085A" w:rsidP="009D085A">
      <w:pPr>
        <w:ind w:left="567" w:right="503"/>
      </w:pPr>
      <w:r>
        <w:t>“Focussing on young people’s politics in liminal spaces provides a chance to</w:t>
      </w:r>
      <w:r w:rsidR="00F71E45">
        <w:t xml:space="preserve"> </w:t>
      </w:r>
      <w:r>
        <w:t>conceptualise moments … as tactics which young people employ to enact change, subvert or manipulate a situation, and are intrinsically concerned with shaping the society we want to live in”.</w:t>
      </w:r>
    </w:p>
    <w:p w14:paraId="16C674CE" w14:textId="77777777" w:rsidR="009D085A" w:rsidRDefault="009D085A" w:rsidP="009D085A">
      <w:pPr>
        <w:ind w:left="567" w:right="503"/>
        <w:jc w:val="right"/>
      </w:pPr>
      <w:r>
        <w:t>(Wood, 2012: 344)</w:t>
      </w:r>
    </w:p>
    <w:p w14:paraId="567BB7CF" w14:textId="77777777" w:rsidR="009D085A" w:rsidRDefault="009D085A"/>
    <w:p w14:paraId="63476A25" w14:textId="0372A950" w:rsidR="007E0376" w:rsidRDefault="009D085A">
      <w:r>
        <w:t>P</w:t>
      </w:r>
      <w:r w:rsidR="00AC6FA3">
        <w:t xml:space="preserve">erforming parkour is highly applicable to such a view given that it is playfully interactive with the city, and not as reactionary as other urban subversive activity (Mould, 2015). </w:t>
      </w:r>
      <w:r w:rsidR="006E5959">
        <w:t xml:space="preserve">So far from being the </w:t>
      </w:r>
      <w:r w:rsidR="0038352A">
        <w:t xml:space="preserve">sole </w:t>
      </w:r>
      <w:r w:rsidR="006E5959">
        <w:t xml:space="preserve">purview of children, or something to do outside of work, playing can be seen to </w:t>
      </w:r>
      <w:r w:rsidR="00215D90">
        <w:t xml:space="preserve">be occurring </w:t>
      </w:r>
      <w:r w:rsidR="008C6335">
        <w:t>in the everyday,</w:t>
      </w:r>
      <w:r w:rsidR="00215D90">
        <w:t xml:space="preserve"> as it </w:t>
      </w:r>
      <w:r w:rsidR="006E5959">
        <w:t>has th</w:t>
      </w:r>
      <w:r w:rsidR="00A67081">
        <w:t>e effect of disrupting (however</w:t>
      </w:r>
      <w:r w:rsidR="006E5959">
        <w:t xml:space="preserve"> small</w:t>
      </w:r>
      <w:r w:rsidR="00A67081">
        <w:t>)</w:t>
      </w:r>
      <w:r w:rsidR="006E5959">
        <w:t xml:space="preserve"> the established order of strategies</w:t>
      </w:r>
      <w:r w:rsidR="00A467F8">
        <w:t xml:space="preserve">. </w:t>
      </w:r>
      <w:proofErr w:type="spellStart"/>
      <w:r w:rsidR="00A467F8">
        <w:t>Woodyer</w:t>
      </w:r>
      <w:proofErr w:type="spellEnd"/>
      <w:r w:rsidR="00A467F8">
        <w:t xml:space="preserve"> (2006</w:t>
      </w:r>
      <w:r w:rsidR="00AC6DC4">
        <w:t>: 322</w:t>
      </w:r>
      <w:r w:rsidR="00A467F8">
        <w:t xml:space="preserve">) has </w:t>
      </w:r>
      <w:r w:rsidR="00AC6DC4">
        <w:t xml:space="preserve">comprehensively outlined this by arguing; “By liberating playing from the preserve of children, we are better placed to address its relations to the everyday, its inwardly oriented politics and its </w:t>
      </w:r>
      <w:proofErr w:type="spellStart"/>
      <w:r w:rsidR="00AC6DC4">
        <w:t>more-than-rational⁄representational</w:t>
      </w:r>
      <w:proofErr w:type="spellEnd"/>
      <w:r w:rsidR="00AC6DC4">
        <w:t xml:space="preserve"> feature”. </w:t>
      </w:r>
      <w:r w:rsidR="0038352A">
        <w:t xml:space="preserve">Moreover, being tactical is infiltrating the ‘strategy’ of </w:t>
      </w:r>
      <w:r w:rsidR="008C6335">
        <w:t xml:space="preserve">the imposed </w:t>
      </w:r>
      <w:r w:rsidR="0038352A">
        <w:t>adulthood</w:t>
      </w:r>
      <w:r w:rsidR="007E0376">
        <w:t>/childhood dichotomy (</w:t>
      </w:r>
      <w:proofErr w:type="spellStart"/>
      <w:r w:rsidR="007E0376">
        <w:t>Kra</w:t>
      </w:r>
      <w:r w:rsidR="008C6335">
        <w:t>ftl</w:t>
      </w:r>
      <w:proofErr w:type="spellEnd"/>
      <w:r w:rsidR="008C6335">
        <w:t>, 2006)</w:t>
      </w:r>
      <w:r w:rsidR="0038352A">
        <w:t xml:space="preserve">. </w:t>
      </w:r>
      <w:r w:rsidR="004E5134">
        <w:t xml:space="preserve">Drawing from </w:t>
      </w:r>
      <w:proofErr w:type="spellStart"/>
      <w:r w:rsidR="004E5134">
        <w:t>Lacanian</w:t>
      </w:r>
      <w:proofErr w:type="spellEnd"/>
      <w:r w:rsidR="004E5134">
        <w:t xml:space="preserve"> psychoanalysis, we can say that t</w:t>
      </w:r>
      <w:r w:rsidR="0038352A">
        <w:t>he (continuing) sociali</w:t>
      </w:r>
      <w:r w:rsidR="004E5134">
        <w:t xml:space="preserve">sation of children into adults </w:t>
      </w:r>
      <w:r w:rsidR="00215D90">
        <w:t xml:space="preserve">by societal forces (including the family, the city, </w:t>
      </w:r>
      <w:r w:rsidR="00F71E45">
        <w:t xml:space="preserve">religion, </w:t>
      </w:r>
      <w:r w:rsidR="00215D90">
        <w:t xml:space="preserve">capitalism and so on) </w:t>
      </w:r>
      <w:r w:rsidR="004E5134">
        <w:t>can also be seen as a strategic operation – the circumscription of a set of acceptable socialised human characteristics and behaviours</w:t>
      </w:r>
      <w:r w:rsidR="00215D90">
        <w:t xml:space="preserve"> (usually conformity, wealth-generation and productivity)</w:t>
      </w:r>
      <w:r w:rsidR="004E5134">
        <w:t xml:space="preserve">. </w:t>
      </w:r>
      <w:r w:rsidR="00F718EB">
        <w:t>Therefore, the very act of being playful, of subverting and changing pre-given authoritarian or even dogmatic</w:t>
      </w:r>
      <w:r w:rsidR="006805DA">
        <w:t xml:space="preserve"> ‘rules’</w:t>
      </w:r>
      <w:r w:rsidR="00F718EB">
        <w:t xml:space="preserve"> (in a tactical way) </w:t>
      </w:r>
      <w:r w:rsidR="006805DA">
        <w:t xml:space="preserve">is essentially enacting child-like subjectivities. Such subjectivities </w:t>
      </w:r>
      <w:r w:rsidR="00C31395">
        <w:t>can be</w:t>
      </w:r>
      <w:r w:rsidR="006805DA">
        <w:t xml:space="preserve"> affective, in that they inculcate a creative curiosity, a constant search for how the strategy can be altered. But also, it can be corporeal, particular</w:t>
      </w:r>
      <w:r w:rsidR="000C1ED5">
        <w:t>ly</w:t>
      </w:r>
      <w:r w:rsidR="006805DA">
        <w:t xml:space="preserve"> with parkour as the mov</w:t>
      </w:r>
      <w:r w:rsidR="00AF61E8">
        <w:t xml:space="preserve">ement can be </w:t>
      </w:r>
      <w:r w:rsidR="000C1ED5">
        <w:t>seen</w:t>
      </w:r>
      <w:r w:rsidR="00AF61E8">
        <w:t xml:space="preserve"> to be child</w:t>
      </w:r>
      <w:r w:rsidR="006805DA">
        <w:t>like</w:t>
      </w:r>
      <w:proofErr w:type="gramStart"/>
      <w:r w:rsidR="006805DA">
        <w:t>;</w:t>
      </w:r>
      <w:proofErr w:type="gramEnd"/>
      <w:r w:rsidR="006805DA">
        <w:t xml:space="preserve"> jumping, rolling, climbing and so on. </w:t>
      </w:r>
    </w:p>
    <w:p w14:paraId="45C00780" w14:textId="77777777" w:rsidR="007E0376" w:rsidRDefault="007E0376"/>
    <w:p w14:paraId="72EC8F37" w14:textId="60D61BD5" w:rsidR="00617DFC" w:rsidRDefault="006805DA">
      <w:r>
        <w:t>Parkour entails having almost a “</w:t>
      </w:r>
      <w:r w:rsidR="001A52DF" w:rsidRPr="006805DA">
        <w:t>naïve</w:t>
      </w:r>
      <w:r w:rsidRPr="006805DA">
        <w:t xml:space="preserve"> imagination</w:t>
      </w:r>
      <w:r>
        <w:t>”</w:t>
      </w:r>
      <w:r w:rsidR="00F71E45">
        <w:t xml:space="preserve"> </w:t>
      </w:r>
      <w:r w:rsidR="000C1ED5">
        <w:t>that combines “</w:t>
      </w:r>
      <w:r w:rsidR="000C1ED5" w:rsidRPr="000C1ED5">
        <w:t>physical maturity with disciplined practice</w:t>
      </w:r>
      <w:r w:rsidR="000C1ED5">
        <w:t>” (</w:t>
      </w:r>
      <w:proofErr w:type="spellStart"/>
      <w:r w:rsidR="000C1ED5">
        <w:t>Ameel</w:t>
      </w:r>
      <w:proofErr w:type="spellEnd"/>
      <w:r w:rsidR="000C1ED5">
        <w:t xml:space="preserve"> and </w:t>
      </w:r>
      <w:proofErr w:type="spellStart"/>
      <w:r w:rsidR="000C1ED5">
        <w:t>Tani</w:t>
      </w:r>
      <w:proofErr w:type="spellEnd"/>
      <w:r w:rsidR="000C1ED5">
        <w:t>, 2012: 18)</w:t>
      </w:r>
      <w:r w:rsidR="00AF61E8">
        <w:t xml:space="preserve">. It is unsurprising that much of the literature equates parkour as being a ‘playful’ act (see </w:t>
      </w:r>
      <w:proofErr w:type="spellStart"/>
      <w:r w:rsidR="00AF61E8">
        <w:t>Saville</w:t>
      </w:r>
      <w:proofErr w:type="spellEnd"/>
      <w:r w:rsidR="00AF61E8">
        <w:t>, 2008; Mould, 2009; Atkinson, 2009)</w:t>
      </w:r>
      <w:r w:rsidR="00DF3932">
        <w:t xml:space="preserve">. </w:t>
      </w:r>
      <w:r w:rsidR="00617DFC">
        <w:t>Indeed as has bee</w:t>
      </w:r>
      <w:r w:rsidR="007E0376">
        <w:t xml:space="preserve">n noted by </w:t>
      </w:r>
      <w:proofErr w:type="spellStart"/>
      <w:r w:rsidR="007E0376">
        <w:t>Ameel</w:t>
      </w:r>
      <w:proofErr w:type="spellEnd"/>
      <w:r w:rsidR="007E0376">
        <w:t xml:space="preserve"> and </w:t>
      </w:r>
      <w:proofErr w:type="spellStart"/>
      <w:r w:rsidR="007E0376">
        <w:t>Tani</w:t>
      </w:r>
      <w:proofErr w:type="spellEnd"/>
      <w:r w:rsidR="007E0376">
        <w:t xml:space="preserve"> (</w:t>
      </w:r>
      <w:r w:rsidR="00617DFC">
        <w:t>2012: 21) during their research</w:t>
      </w:r>
      <w:r w:rsidR="0055715E">
        <w:t>, parkour looks ‘bewildering’ to onlookers</w:t>
      </w:r>
      <w:r w:rsidR="00617DFC">
        <w:t xml:space="preserve">: </w:t>
      </w:r>
    </w:p>
    <w:p w14:paraId="783F2963" w14:textId="77777777" w:rsidR="00617DFC" w:rsidRDefault="00617DFC"/>
    <w:p w14:paraId="2A23B746" w14:textId="77777777" w:rsidR="00617DFC" w:rsidRDefault="00617DFC" w:rsidP="00617DFC">
      <w:pPr>
        <w:ind w:left="567" w:right="645"/>
      </w:pPr>
      <w:r>
        <w:t>“</w:t>
      </w:r>
      <w:r w:rsidRPr="00617DFC">
        <w:t>One of the pr</w:t>
      </w:r>
      <w:r w:rsidR="0055715E">
        <w:t xml:space="preserve">ime causes of bewilderment… </w:t>
      </w:r>
      <w:r w:rsidRPr="00617DFC">
        <w:t>was the playful element in parkour and the fact that the playful behaviour was acted out in public by adults and teenagers rather than by children. To the bewilderment of onlookers, traceurs tend to create a “ludic” city</w:t>
      </w:r>
      <w:r>
        <w:t xml:space="preserve">”. </w:t>
      </w:r>
    </w:p>
    <w:p w14:paraId="373AB918" w14:textId="77777777" w:rsidR="00617DFC" w:rsidRDefault="00617DFC"/>
    <w:p w14:paraId="62DB9E31" w14:textId="5EE3170A" w:rsidR="00961D72" w:rsidRDefault="00EE2083">
      <w:r>
        <w:lastRenderedPageBreak/>
        <w:t xml:space="preserve">Within the context of the city, parkour is </w:t>
      </w:r>
      <w:r w:rsidR="003B35F5">
        <w:t>playful</w:t>
      </w:r>
      <w:r>
        <w:t xml:space="preserve"> in that it transforms the built environment, however briefly, from a place of work, consumption, capitalistic accumulation, into an arena for play</w:t>
      </w:r>
      <w:r w:rsidR="002716DF">
        <w:t>, experimentation and body-architecture improvisation</w:t>
      </w:r>
      <w:r w:rsidR="0055715E">
        <w:t xml:space="preserve">; fuelling the </w:t>
      </w:r>
      <w:proofErr w:type="spellStart"/>
      <w:r w:rsidR="0055715E">
        <w:t>ludicity</w:t>
      </w:r>
      <w:proofErr w:type="spellEnd"/>
      <w:r w:rsidR="0055715E">
        <w:t xml:space="preserve"> of the city</w:t>
      </w:r>
      <w:r>
        <w:t xml:space="preserve">. Traceurs deliberately </w:t>
      </w:r>
      <w:r w:rsidR="008C6335">
        <w:t>use the urban environment as their</w:t>
      </w:r>
      <w:r>
        <w:t xml:space="preserve"> playground, </w:t>
      </w:r>
      <w:r w:rsidR="00F95DBC">
        <w:t>both public and private spaces</w:t>
      </w:r>
      <w:r w:rsidR="003628EE">
        <w:t xml:space="preserve">. </w:t>
      </w:r>
      <w:r w:rsidR="00DA6C7C">
        <w:t xml:space="preserve">The playfulness of parkour therefore further engenders it </w:t>
      </w:r>
      <w:r w:rsidR="000134E3">
        <w:t>with</w:t>
      </w:r>
      <w:r w:rsidR="00DA6C7C">
        <w:t xml:space="preserve"> youthful </w:t>
      </w:r>
      <w:r w:rsidR="00E67771">
        <w:t>subjectivities</w:t>
      </w:r>
      <w:r w:rsidR="00DA6C7C">
        <w:t>, insofar as it necessarily</w:t>
      </w:r>
      <w:r w:rsidR="00DD7CBB">
        <w:t xml:space="preserve"> entails an </w:t>
      </w:r>
      <w:r w:rsidR="00F71E45">
        <w:t>‘</w:t>
      </w:r>
      <w:proofErr w:type="spellStart"/>
      <w:r w:rsidR="00F71E45">
        <w:t>uns</w:t>
      </w:r>
      <w:r w:rsidR="00DA6C7C">
        <w:t>ocialised</w:t>
      </w:r>
      <w:proofErr w:type="spellEnd"/>
      <w:r w:rsidR="00DA6C7C">
        <w:t xml:space="preserve">’ (or un-grown-up) </w:t>
      </w:r>
      <w:r w:rsidR="003B35F5">
        <w:t>state of mind, as well as a child</w:t>
      </w:r>
      <w:r w:rsidR="008C6335">
        <w:t>-</w:t>
      </w:r>
      <w:r w:rsidR="003B35F5">
        <w:t xml:space="preserve">like ‘ambivalence’ to </w:t>
      </w:r>
      <w:r w:rsidR="00E7506D">
        <w:t xml:space="preserve">embodied risk (explored so articulately by </w:t>
      </w:r>
      <w:proofErr w:type="spellStart"/>
      <w:r w:rsidR="00E7506D">
        <w:t>Saville</w:t>
      </w:r>
      <w:proofErr w:type="spellEnd"/>
      <w:r w:rsidR="00E7506D">
        <w:t xml:space="preserve"> (2008)</w:t>
      </w:r>
      <w:r w:rsidR="00AC6FA3">
        <w:t xml:space="preserve"> and others</w:t>
      </w:r>
      <w:r w:rsidR="00E7506D">
        <w:t xml:space="preserve">). </w:t>
      </w:r>
      <w:r w:rsidR="00961D72">
        <w:t xml:space="preserve">This is why the aesthetics and corporeality of parkour gets more ‘appealing’ the younger the viewer is, as further noted in </w:t>
      </w:r>
      <w:proofErr w:type="spellStart"/>
      <w:r w:rsidR="00961D72">
        <w:t>Ameel</w:t>
      </w:r>
      <w:proofErr w:type="spellEnd"/>
      <w:r w:rsidR="00961D72">
        <w:t xml:space="preserve"> and </w:t>
      </w:r>
      <w:proofErr w:type="spellStart"/>
      <w:r w:rsidR="00961D72">
        <w:t>Tani’s</w:t>
      </w:r>
      <w:proofErr w:type="spellEnd"/>
      <w:r w:rsidR="00961D72">
        <w:t xml:space="preserve"> (2012: 22) research:</w:t>
      </w:r>
    </w:p>
    <w:p w14:paraId="1E509ACA" w14:textId="77777777" w:rsidR="00961D72" w:rsidRDefault="00961D72"/>
    <w:p w14:paraId="154EFAD2" w14:textId="77777777" w:rsidR="00961D72" w:rsidRDefault="00961D72" w:rsidP="00961D72">
      <w:pPr>
        <w:ind w:left="567" w:right="787"/>
      </w:pPr>
      <w:r>
        <w:t>“C</w:t>
      </w:r>
      <w:r w:rsidRPr="00961D72">
        <w:t>hild</w:t>
      </w:r>
      <w:r w:rsidR="000134E3">
        <w:t>ren often started to copy park</w:t>
      </w:r>
      <w:r w:rsidRPr="00961D72">
        <w:t>our moves. Teenagers remained more aloof and tended to comment on the actions they saw. Their reactions, however, were also often positive and perceived as refres</w:t>
      </w:r>
      <w:r>
        <w:t>hing by the traceurs. The reac</w:t>
      </w:r>
      <w:r w:rsidRPr="00961D72">
        <w:t xml:space="preserve">tions of adults ranged from encouraging comments to indifference, negative reactions </w:t>
      </w:r>
      <w:r>
        <w:t>and even aggressive behaviour”.</w:t>
      </w:r>
    </w:p>
    <w:p w14:paraId="11F9100D" w14:textId="77777777" w:rsidR="00961D72" w:rsidRDefault="00961D72"/>
    <w:p w14:paraId="1AE97A52" w14:textId="17AD52F5" w:rsidR="00795B44" w:rsidRDefault="00961D72">
      <w:r>
        <w:t>A</w:t>
      </w:r>
      <w:r w:rsidR="00C65A38">
        <w:t xml:space="preserve">nd so we can say that parkour is </w:t>
      </w:r>
      <w:r w:rsidR="001A52DF">
        <w:t xml:space="preserve">‘youthful’ </w:t>
      </w:r>
      <w:r w:rsidR="00C65A38">
        <w:t xml:space="preserve">not </w:t>
      </w:r>
      <w:r w:rsidR="008C6335">
        <w:t>because</w:t>
      </w:r>
      <w:r w:rsidR="00F71E45">
        <w:t xml:space="preserve"> </w:t>
      </w:r>
      <w:proofErr w:type="gramStart"/>
      <w:r w:rsidR="00F71E45">
        <w:t xml:space="preserve">it is </w:t>
      </w:r>
      <w:r w:rsidR="00C65A38">
        <w:t xml:space="preserve">undertaken </w:t>
      </w:r>
      <w:r w:rsidR="007E0376">
        <w:t>predominantly</w:t>
      </w:r>
      <w:r w:rsidR="00C65A38">
        <w:t xml:space="preserve"> by young people</w:t>
      </w:r>
      <w:proofErr w:type="gramEnd"/>
      <w:r w:rsidR="008C6335">
        <w:t xml:space="preserve"> (although this is certainly the case)</w:t>
      </w:r>
      <w:r w:rsidR="00C65A38">
        <w:t>,</w:t>
      </w:r>
      <w:r w:rsidR="008C6335">
        <w:t xml:space="preserve"> but</w:t>
      </w:r>
      <w:r w:rsidR="00C65A38">
        <w:t xml:space="preserve"> it actively encourages a </w:t>
      </w:r>
      <w:r w:rsidR="006428C1">
        <w:t xml:space="preserve">continual process of </w:t>
      </w:r>
      <w:r w:rsidR="00C65A38">
        <w:t>childlike embodiment (p</w:t>
      </w:r>
      <w:r w:rsidR="006428C1">
        <w:t xml:space="preserve">hysical </w:t>
      </w:r>
      <w:r w:rsidR="006428C1" w:rsidRPr="001A52DF">
        <w:rPr>
          <w:i/>
        </w:rPr>
        <w:t>and</w:t>
      </w:r>
      <w:r w:rsidR="006428C1">
        <w:t xml:space="preserve"> mental) through </w:t>
      </w:r>
      <w:r w:rsidR="00E53A5F">
        <w:t>adhering to a</w:t>
      </w:r>
      <w:r w:rsidR="006428C1">
        <w:t xml:space="preserve"> tactical</w:t>
      </w:r>
      <w:r w:rsidR="00E53A5F">
        <w:t xml:space="preserve"> ethos</w:t>
      </w:r>
      <w:r w:rsidR="00F71E45">
        <w:t xml:space="preserve"> </w:t>
      </w:r>
      <w:r w:rsidR="007E0376">
        <w:t>in relation to the</w:t>
      </w:r>
      <w:r w:rsidR="006428C1">
        <w:t xml:space="preserve"> strategies of the city and adulthood. </w:t>
      </w:r>
    </w:p>
    <w:p w14:paraId="0A066D17" w14:textId="77777777" w:rsidR="002716DF" w:rsidRDefault="002716DF"/>
    <w:p w14:paraId="3393C1E8" w14:textId="6F543CF2" w:rsidR="002716DF" w:rsidRDefault="002716DF">
      <w:r>
        <w:t xml:space="preserve">So with this in mind, it is possible to see why purpose-built parkour ‘parks’ are lessening the </w:t>
      </w:r>
      <w:proofErr w:type="spellStart"/>
      <w:r>
        <w:rPr>
          <w:i/>
        </w:rPr>
        <w:t>tactic</w:t>
      </w:r>
      <w:r>
        <w:t>al</w:t>
      </w:r>
      <w:r w:rsidR="00E53A5F">
        <w:t>ness</w:t>
      </w:r>
      <w:proofErr w:type="spellEnd"/>
      <w:r>
        <w:t xml:space="preserve"> of parkour. The physical architecture and layout of these </w:t>
      </w:r>
      <w:r w:rsidR="00704E2B">
        <w:t>environments</w:t>
      </w:r>
      <w:r>
        <w:t xml:space="preserve"> are designed using </w:t>
      </w:r>
      <w:r w:rsidR="00E53A5F">
        <w:t xml:space="preserve">an </w:t>
      </w:r>
      <w:r>
        <w:t>intricate knowledg</w:t>
      </w:r>
      <w:r w:rsidR="00704E2B">
        <w:t xml:space="preserve">e of the technicalities of parkour as well as its philosophy of a freedom of movement. </w:t>
      </w:r>
      <w:r w:rsidR="00B771B8">
        <w:t xml:space="preserve">Many of the outdoor parks (such as the LEAP park in London) </w:t>
      </w:r>
      <w:r w:rsidR="00704E2B">
        <w:t>also replicate the aesthetics of the urban environment (more or less) with hard concrete surfaces, metal railings and sharp edges. Some are indoors</w:t>
      </w:r>
      <w:r w:rsidR="00B771B8">
        <w:t xml:space="preserve"> (such as Brooklyn Beast in New York)</w:t>
      </w:r>
      <w:r w:rsidR="00704E2B">
        <w:t xml:space="preserve"> and use crash mats, soft edges and more ‘gymnasium’ style equipment. </w:t>
      </w:r>
      <w:r w:rsidR="00C758EF">
        <w:t>These places are formulated for people (young and old, although minimum ages are in place for some) who want to get involved in parkour, and can pra</w:t>
      </w:r>
      <w:r w:rsidR="00C31395">
        <w:t xml:space="preserve">ctice it in a safe environment </w:t>
      </w:r>
      <w:r w:rsidR="00C758EF">
        <w:t xml:space="preserve">with training from professionals. </w:t>
      </w:r>
      <w:r w:rsidR="00E01177">
        <w:t xml:space="preserve">Some of these parks charge an entrance fee and require a particular level of certification in order to use them unsupervised. </w:t>
      </w:r>
    </w:p>
    <w:p w14:paraId="46829DC0" w14:textId="77777777" w:rsidR="00E01177" w:rsidRDefault="00E01177"/>
    <w:p w14:paraId="1BEA98A2" w14:textId="5E20BD16" w:rsidR="00E01177" w:rsidRPr="002716DF" w:rsidRDefault="00E01177">
      <w:r>
        <w:t xml:space="preserve">Such parks champion </w:t>
      </w:r>
      <w:proofErr w:type="spellStart"/>
      <w:r>
        <w:t>parkour’s</w:t>
      </w:r>
      <w:proofErr w:type="spellEnd"/>
      <w:r>
        <w:t xml:space="preserve"> inclusivity and actively encourage physical exercise, sociality and forge strong communities of practice (Wenger, 1998</w:t>
      </w:r>
      <w:r w:rsidR="00A82840">
        <w:t xml:space="preserve">). </w:t>
      </w:r>
      <w:r w:rsidR="00CA44AF">
        <w:t xml:space="preserve">They have encouraged people to get engaged in parkour who would have otherwise </w:t>
      </w:r>
      <w:r w:rsidR="00ED4736">
        <w:t xml:space="preserve">remained ‘inactive’ or </w:t>
      </w:r>
      <w:r w:rsidR="00CA44AF">
        <w:t xml:space="preserve">perhaps </w:t>
      </w:r>
      <w:r w:rsidR="00ED4736">
        <w:t xml:space="preserve">even </w:t>
      </w:r>
      <w:r w:rsidR="00CA44AF">
        <w:t xml:space="preserve">turned to more </w:t>
      </w:r>
      <w:r w:rsidR="00E53A5F">
        <w:t>destructive social communities. They engender a collective ‘spirit’ of togetherness among children</w:t>
      </w:r>
      <w:r w:rsidR="00BD75F4">
        <w:t xml:space="preserve"> and young people</w:t>
      </w:r>
      <w:r w:rsidR="00E53A5F">
        <w:t>, something that they can claim as their own; the</w:t>
      </w:r>
      <w:r w:rsidR="001A52DF">
        <w:t>y are ‘our parks’ (is a phrase often iterated by those frequenting them)</w:t>
      </w:r>
      <w:r w:rsidR="00E53A5F">
        <w:t>. F</w:t>
      </w:r>
      <w:r w:rsidR="00CA44AF">
        <w:t>or this they are to be celebrated</w:t>
      </w:r>
      <w:r w:rsidR="00E53A5F">
        <w:t xml:space="preserve"> and championed as having a constructive and positive mode of effective change on the behaviour, attitudes and health of young people</w:t>
      </w:r>
      <w:r w:rsidR="00CA44AF">
        <w:t xml:space="preserve">. </w:t>
      </w:r>
      <w:r w:rsidR="00F71E45">
        <w:t xml:space="preserve">These positive effects are not to be downplayed in any way. </w:t>
      </w:r>
      <w:r w:rsidR="00CA44AF">
        <w:t xml:space="preserve">However, while they </w:t>
      </w:r>
      <w:r w:rsidR="00CA44AF">
        <w:lastRenderedPageBreak/>
        <w:t xml:space="preserve">espouse healthy bodies and constructive social bonds, they </w:t>
      </w:r>
      <w:r w:rsidR="00E53A5F">
        <w:t xml:space="preserve">are, to a </w:t>
      </w:r>
      <w:r w:rsidR="00C31395">
        <w:t>greater</w:t>
      </w:r>
      <w:r w:rsidR="00E53A5F">
        <w:t xml:space="preserve"> or lesser extent,</w:t>
      </w:r>
      <w:r w:rsidR="00CA44AF">
        <w:t xml:space="preserve"> reducing the tactical nature of </w:t>
      </w:r>
      <w:proofErr w:type="spellStart"/>
      <w:r w:rsidR="00CA44AF">
        <w:t>parkour’s</w:t>
      </w:r>
      <w:proofErr w:type="spellEnd"/>
      <w:r w:rsidR="00CA44AF">
        <w:t xml:space="preserve"> playfulness. The politics of tactical incursion that parkour engenders when conducted in the urban realm</w:t>
      </w:r>
      <w:r w:rsidR="005F38D5">
        <w:t xml:space="preserve"> are rendered less distinct in t</w:t>
      </w:r>
      <w:r w:rsidR="00F71E45">
        <w:t xml:space="preserve">hese purpose-built environments. Also, </w:t>
      </w:r>
      <w:r w:rsidR="005F38D5">
        <w:t xml:space="preserve">the layering of commercialism, finance, health and safety exacerbates the </w:t>
      </w:r>
      <w:r w:rsidR="00442EEC">
        <w:t>diminution</w:t>
      </w:r>
      <w:r w:rsidR="005F38D5">
        <w:t xml:space="preserve"> of </w:t>
      </w:r>
      <w:r w:rsidR="00942100">
        <w:t>not only the corporeal experience of the architecture of the city, but also the ‘playfully’ subversive politics of parkour.</w:t>
      </w:r>
      <w:r w:rsidR="00E53A5F">
        <w:t xml:space="preserve"> However progressive they are in the wider sense, there is always an underlying accusation that they are taking parkour off the streets and into an institutionalised environment, however briefly or irrelevant that may be to the people who use it.</w:t>
      </w:r>
      <w:r w:rsidR="00942100">
        <w:t xml:space="preserve"> In essence then, these parkour parks could be said to be the strategy of the city taking hold of the tactic of parkour, and redacting the subjectivities of social critique. </w:t>
      </w:r>
    </w:p>
    <w:p w14:paraId="11EE3614" w14:textId="77777777" w:rsidR="00AC6FA3" w:rsidRDefault="00AC6FA3"/>
    <w:p w14:paraId="7A9D4BB8" w14:textId="77777777" w:rsidR="002716DF" w:rsidRDefault="006E549C">
      <w:r>
        <w:t>While</w:t>
      </w:r>
      <w:r w:rsidR="00BD75F4">
        <w:t xml:space="preserve"> parkour can engender a child-l</w:t>
      </w:r>
      <w:r w:rsidR="00E9081E">
        <w:t xml:space="preserve">ike mentality that aims at being tactical and playful, such subjectivities are reduced in the environment of a parkour park. In effect, they </w:t>
      </w:r>
      <w:r w:rsidR="00EF1929">
        <w:t xml:space="preserve">reinstate adulthood (via strategic qualities of health and safety, </w:t>
      </w:r>
      <w:proofErr w:type="spellStart"/>
      <w:r w:rsidR="00EF1929">
        <w:t>financialisation</w:t>
      </w:r>
      <w:proofErr w:type="spellEnd"/>
      <w:r w:rsidR="00EF1929">
        <w:t xml:space="preserve">, commercialisation and the like) </w:t>
      </w:r>
      <w:r w:rsidR="00DE492B">
        <w:t xml:space="preserve">and physically relocate parkour off the streets, however </w:t>
      </w:r>
      <w:r>
        <w:t>temporarily</w:t>
      </w:r>
      <w:r w:rsidR="007936EC">
        <w:t>,</w:t>
      </w:r>
      <w:r>
        <w:t xml:space="preserve"> thereby reducing its </w:t>
      </w:r>
      <w:r w:rsidR="001A52DF">
        <w:t>playful</w:t>
      </w:r>
      <w:r>
        <w:t xml:space="preserve"> qualities. Hence these parkour parks </w:t>
      </w:r>
      <w:r w:rsidR="00BD75F4">
        <w:t>could be said to represent those ‘liminal’</w:t>
      </w:r>
      <w:r>
        <w:t xml:space="preserve"> site</w:t>
      </w:r>
      <w:r w:rsidR="00BD75F4">
        <w:t>s</w:t>
      </w:r>
      <w:r>
        <w:t xml:space="preserve"> of conflicting politics of young people’s activist tendencies</w:t>
      </w:r>
      <w:r w:rsidR="00BD75F4">
        <w:t xml:space="preserve"> (as articulated by Skelton (2007))</w:t>
      </w:r>
      <w:r>
        <w:t xml:space="preserve">. On the one hand, </w:t>
      </w:r>
      <w:r w:rsidR="002754B2">
        <w:t>they</w:t>
      </w:r>
      <w:r>
        <w:t xml:space="preserve"> further engagement of young people in parko</w:t>
      </w:r>
      <w:r w:rsidR="00BD75F4">
        <w:t xml:space="preserve">ur, but on the other, the </w:t>
      </w:r>
      <w:proofErr w:type="gramStart"/>
      <w:r w:rsidR="00BD75F4">
        <w:t>child-l</w:t>
      </w:r>
      <w:r>
        <w:t xml:space="preserve">ike subjectivities of playful </w:t>
      </w:r>
      <w:proofErr w:type="spellStart"/>
      <w:r>
        <w:t>tacticalness</w:t>
      </w:r>
      <w:proofErr w:type="spellEnd"/>
      <w:r>
        <w:t xml:space="preserve"> are being redacted by the establishment of strategy</w:t>
      </w:r>
      <w:proofErr w:type="gramEnd"/>
      <w:r>
        <w:t xml:space="preserve">. </w:t>
      </w:r>
      <w:proofErr w:type="spellStart"/>
      <w:r w:rsidR="00246C34">
        <w:t>Parkour’s</w:t>
      </w:r>
      <w:proofErr w:type="spellEnd"/>
      <w:r w:rsidR="00246C34">
        <w:t xml:space="preserve"> ‘</w:t>
      </w:r>
      <w:r w:rsidR="001A52DF">
        <w:t>youthfulness</w:t>
      </w:r>
      <w:r w:rsidR="00246C34">
        <w:t>’ comes not from the fact that it is aimed at the young, but because it encourages youthful behaviour</w:t>
      </w:r>
      <w:r w:rsidR="00FC74F4">
        <w:t xml:space="preserve"> in everyone; and such youthfulness is highly empowering</w:t>
      </w:r>
      <w:r w:rsidR="00BD75F4">
        <w:t xml:space="preserve"> and emancipatory</w:t>
      </w:r>
      <w:r w:rsidR="00FC74F4">
        <w:t>. Therefore to exemplify this, and t</w:t>
      </w:r>
      <w:r>
        <w:t xml:space="preserve">o understand more readily the </w:t>
      </w:r>
      <w:r w:rsidR="001A52DF">
        <w:t>child-like</w:t>
      </w:r>
      <w:r>
        <w:t xml:space="preserve"> politics of</w:t>
      </w:r>
      <w:r w:rsidR="001A52DF">
        <w:t xml:space="preserve"> parkour</w:t>
      </w:r>
      <w:r>
        <w:t>, we need to return to the street.</w:t>
      </w:r>
    </w:p>
    <w:p w14:paraId="7F6EC35B" w14:textId="77777777" w:rsidR="004341D8" w:rsidRDefault="004341D8"/>
    <w:p w14:paraId="57498174" w14:textId="77777777" w:rsidR="004341D8" w:rsidRPr="00FC74F4" w:rsidRDefault="00246C34">
      <w:pPr>
        <w:rPr>
          <w:i/>
        </w:rPr>
      </w:pPr>
      <w:r w:rsidRPr="00246C34">
        <w:rPr>
          <w:i/>
        </w:rPr>
        <w:t xml:space="preserve">Parkour as </w:t>
      </w:r>
      <w:r w:rsidR="007936EC">
        <w:rPr>
          <w:i/>
        </w:rPr>
        <w:t>facilitating</w:t>
      </w:r>
      <w:r w:rsidRPr="00246C34">
        <w:rPr>
          <w:i/>
        </w:rPr>
        <w:t xml:space="preserve"> activism in young peopl</w:t>
      </w:r>
      <w:r w:rsidR="00FC74F4">
        <w:rPr>
          <w:i/>
        </w:rPr>
        <w:t>e</w:t>
      </w:r>
    </w:p>
    <w:p w14:paraId="39F821AC" w14:textId="77777777" w:rsidR="00E92274" w:rsidRDefault="00E92274" w:rsidP="00E92274"/>
    <w:p w14:paraId="7F3097DA" w14:textId="77777777" w:rsidR="00E92274" w:rsidRDefault="003A1AF9" w:rsidP="00E92274">
      <w:r>
        <w:t xml:space="preserve">The Vauxhall Walls is a small area in South London that is regularly frequented by traceurs (see Figure 1), and has become one of the UK’s most recognisable parkour spots for training, sociality and also virtual dissemination. </w:t>
      </w:r>
    </w:p>
    <w:p w14:paraId="063E7445" w14:textId="77777777" w:rsidR="00E92274" w:rsidRDefault="00E92274" w:rsidP="00E92274"/>
    <w:p w14:paraId="24FF281A" w14:textId="77777777" w:rsidR="00E92274" w:rsidRDefault="00E92274" w:rsidP="00E92274">
      <w:r>
        <w:rPr>
          <w:noProof/>
          <w:lang w:val="en-US"/>
        </w:rPr>
        <w:lastRenderedPageBreak/>
        <w:drawing>
          <wp:inline distT="0" distB="0" distL="0" distR="0" wp14:anchorId="1347BC10" wp14:editId="42067014">
            <wp:extent cx="5270500" cy="39528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60.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6BB2274A" w14:textId="77777777" w:rsidR="00E92274" w:rsidRPr="00683E3D" w:rsidRDefault="00E92274" w:rsidP="00E92274">
      <w:pPr>
        <w:jc w:val="center"/>
        <w:rPr>
          <w:b/>
          <w:sz w:val="20"/>
          <w:szCs w:val="20"/>
        </w:rPr>
      </w:pPr>
      <w:r w:rsidRPr="00683E3D">
        <w:rPr>
          <w:b/>
          <w:sz w:val="20"/>
          <w:szCs w:val="20"/>
        </w:rPr>
        <w:t xml:space="preserve">Figure </w:t>
      </w:r>
      <w:r w:rsidR="003A1AF9">
        <w:rPr>
          <w:b/>
          <w:sz w:val="20"/>
          <w:szCs w:val="20"/>
        </w:rPr>
        <w:t>1</w:t>
      </w:r>
      <w:r w:rsidRPr="00683E3D">
        <w:rPr>
          <w:b/>
          <w:sz w:val="20"/>
          <w:szCs w:val="20"/>
        </w:rPr>
        <w:t>. Vauxhall Walls parkour spot, South London (Source: Author’s photo, 19</w:t>
      </w:r>
      <w:r w:rsidRPr="00683E3D">
        <w:rPr>
          <w:b/>
          <w:sz w:val="20"/>
          <w:szCs w:val="20"/>
          <w:vertAlign w:val="superscript"/>
        </w:rPr>
        <w:t>th</w:t>
      </w:r>
      <w:r w:rsidRPr="00683E3D">
        <w:rPr>
          <w:b/>
          <w:sz w:val="20"/>
          <w:szCs w:val="20"/>
        </w:rPr>
        <w:t xml:space="preserve"> February, 2013)</w:t>
      </w:r>
    </w:p>
    <w:p w14:paraId="2C9A246A" w14:textId="77777777" w:rsidR="00E92274" w:rsidRDefault="00E92274" w:rsidP="00E92274"/>
    <w:p w14:paraId="3073CAF4" w14:textId="32F40B2A" w:rsidR="002754B2" w:rsidRDefault="00E92274" w:rsidP="00E92274">
      <w:r>
        <w:t xml:space="preserve">This area was originally </w:t>
      </w:r>
      <w:r w:rsidR="00885EB5">
        <w:t>formulated</w:t>
      </w:r>
      <w:r>
        <w:t xml:space="preserve"> as the communal part of the adjacent tower block</w:t>
      </w:r>
      <w:r w:rsidR="00885EB5">
        <w:t xml:space="preserve">s. </w:t>
      </w:r>
      <w:r>
        <w:t xml:space="preserve">It was built in in 1966, at a time when </w:t>
      </w:r>
      <w:r w:rsidR="00885EB5">
        <w:t xml:space="preserve">modernist architectural </w:t>
      </w:r>
      <w:r>
        <w:t xml:space="preserve">housing initiatives </w:t>
      </w:r>
      <w:r w:rsidR="00885EB5">
        <w:t>were being erected across London</w:t>
      </w:r>
      <w:r>
        <w:t xml:space="preserve">. The ‘garden’ area that can be seen in Figure </w:t>
      </w:r>
      <w:r w:rsidR="00885EB5">
        <w:t>1</w:t>
      </w:r>
      <w:r w:rsidR="0002700B">
        <w:t xml:space="preserve"> </w:t>
      </w:r>
      <w:r w:rsidR="00885EB5">
        <w:t>is</w:t>
      </w:r>
      <w:r>
        <w:t xml:space="preserve"> made up of low-level concrete walls and</w:t>
      </w:r>
      <w:r w:rsidR="004F26D7">
        <w:t xml:space="preserve"> harsh, exposed stone</w:t>
      </w:r>
      <w:r>
        <w:t xml:space="preserve"> seating. </w:t>
      </w:r>
      <w:r w:rsidR="004F26D7">
        <w:t xml:space="preserve">There are also occasional concrete pillar </w:t>
      </w:r>
      <w:proofErr w:type="gramStart"/>
      <w:r w:rsidR="004F26D7">
        <w:t>protrusions which</w:t>
      </w:r>
      <w:proofErr w:type="gramEnd"/>
      <w:r w:rsidR="004F26D7">
        <w:t xml:space="preserve"> were</w:t>
      </w:r>
      <w:r w:rsidR="001A52DF">
        <w:t>, ironically,</w:t>
      </w:r>
      <w:r w:rsidR="004F26D7">
        <w:t xml:space="preserve"> once stepping stones for children’s play. </w:t>
      </w:r>
      <w:r>
        <w:t>Nearly half a century later, the concrete rectilinear design of the 1960s has become tired, out-of-fashion and neglected</w:t>
      </w:r>
      <w:r w:rsidR="00456062">
        <w:t xml:space="preserve"> by the residents, the council and other users for which it was intended</w:t>
      </w:r>
      <w:r>
        <w:t xml:space="preserve">. However, the relics of </w:t>
      </w:r>
      <w:r w:rsidR="00456062">
        <w:t>this place</w:t>
      </w:r>
      <w:r>
        <w:t xml:space="preserve"> have inadvertently made for </w:t>
      </w:r>
      <w:r w:rsidR="00456062">
        <w:t xml:space="preserve">a highly architecturally appropriate </w:t>
      </w:r>
      <w:r>
        <w:t xml:space="preserve">place to practice parkour (or </w:t>
      </w:r>
      <w:r w:rsidR="00456062">
        <w:t>free-r</w:t>
      </w:r>
      <w:r>
        <w:t>unning</w:t>
      </w:r>
      <w:r w:rsidR="00456062">
        <w:t xml:space="preserve"> as it is known to the locals</w:t>
      </w:r>
      <w:r>
        <w:t xml:space="preserve">). It has, as many traceurs </w:t>
      </w:r>
      <w:r w:rsidR="00885EB5">
        <w:t>have indicated,</w:t>
      </w:r>
      <w:r>
        <w:t xml:space="preserve"> become almost a right of passage for anyone who takes parkour seriously in London. The ideal layout is </w:t>
      </w:r>
      <w:r w:rsidR="00456062">
        <w:t>very inviting</w:t>
      </w:r>
      <w:r>
        <w:t xml:space="preserve"> for many people starting out, </w:t>
      </w:r>
      <w:r w:rsidR="00456062">
        <w:t>it</w:t>
      </w:r>
      <w:r>
        <w:t xml:space="preserve"> provides a location whereby people are encouraged by other use</w:t>
      </w:r>
      <w:r w:rsidR="007936EC">
        <w:t>r</w:t>
      </w:r>
      <w:r>
        <w:t xml:space="preserve">s (known </w:t>
      </w:r>
      <w:r w:rsidR="00456062">
        <w:t xml:space="preserve">to them </w:t>
      </w:r>
      <w:r>
        <w:t xml:space="preserve">or not) and has a sociality </w:t>
      </w:r>
      <w:r w:rsidR="00456062">
        <w:t xml:space="preserve">that actively </w:t>
      </w:r>
      <w:r w:rsidR="00273A18">
        <w:t>encourages ‘beginners’, as well as allowing more ‘advanced’ traceurs to hone their skills</w:t>
      </w:r>
      <w:r>
        <w:t xml:space="preserve">. </w:t>
      </w:r>
      <w:r w:rsidR="00273A18">
        <w:t>T</w:t>
      </w:r>
      <w:r>
        <w:t>hrough word of mouth, online dissemination through community forums, videos and user-generated maps, it has become one of the more ‘famo</w:t>
      </w:r>
      <w:r w:rsidR="00273A18">
        <w:t>us’ of parkour spots in London and the UK.</w:t>
      </w:r>
      <w:r w:rsidR="0002700B">
        <w:t xml:space="preserve"> </w:t>
      </w:r>
      <w:r w:rsidR="002754B2">
        <w:t xml:space="preserve">Figure 2 below shows the Vauxhall Walls in use. </w:t>
      </w:r>
    </w:p>
    <w:p w14:paraId="653DC150" w14:textId="77777777" w:rsidR="002754B2" w:rsidRDefault="002754B2" w:rsidP="00E92274"/>
    <w:p w14:paraId="0D2E0FA1" w14:textId="77777777" w:rsidR="002754B2" w:rsidRDefault="002754B2" w:rsidP="00E92274">
      <w:r>
        <w:rPr>
          <w:noProof/>
          <w:lang w:val="en-US"/>
        </w:rPr>
        <w:lastRenderedPageBreak/>
        <w:drawing>
          <wp:inline distT="0" distB="0" distL="0" distR="0" wp14:anchorId="0C0686EF" wp14:editId="7173463A">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B1A46BD" w14:textId="77777777" w:rsidR="002754B2" w:rsidRPr="002754B2" w:rsidRDefault="009B6F47" w:rsidP="002754B2">
      <w:pPr>
        <w:jc w:val="center"/>
        <w:rPr>
          <w:b/>
          <w:sz w:val="20"/>
          <w:szCs w:val="20"/>
        </w:rPr>
      </w:pPr>
      <w:r>
        <w:rPr>
          <w:b/>
          <w:sz w:val="20"/>
          <w:szCs w:val="20"/>
        </w:rPr>
        <w:t xml:space="preserve">Figure 2: </w:t>
      </w:r>
      <w:r w:rsidR="002754B2" w:rsidRPr="002754B2">
        <w:rPr>
          <w:b/>
          <w:sz w:val="20"/>
          <w:szCs w:val="20"/>
        </w:rPr>
        <w:t>The Vauxhall Walls in</w:t>
      </w:r>
      <w:r>
        <w:rPr>
          <w:b/>
          <w:sz w:val="20"/>
          <w:szCs w:val="20"/>
        </w:rPr>
        <w:t xml:space="preserve"> use by </w:t>
      </w:r>
      <w:r w:rsidR="007936EC">
        <w:rPr>
          <w:b/>
          <w:sz w:val="20"/>
          <w:szCs w:val="20"/>
        </w:rPr>
        <w:t>one young man</w:t>
      </w:r>
      <w:r>
        <w:rPr>
          <w:b/>
          <w:sz w:val="20"/>
          <w:szCs w:val="20"/>
        </w:rPr>
        <w:t xml:space="preserve"> (Source: James Taylor, July 13</w:t>
      </w:r>
      <w:r w:rsidRPr="009B6F47">
        <w:rPr>
          <w:b/>
          <w:sz w:val="20"/>
          <w:szCs w:val="20"/>
          <w:vertAlign w:val="superscript"/>
        </w:rPr>
        <w:t>th</w:t>
      </w:r>
      <w:r>
        <w:rPr>
          <w:b/>
          <w:sz w:val="20"/>
          <w:szCs w:val="20"/>
        </w:rPr>
        <w:t xml:space="preserve"> 2013</w:t>
      </w:r>
      <w:r w:rsidR="002754B2" w:rsidRPr="002754B2">
        <w:rPr>
          <w:b/>
          <w:sz w:val="20"/>
          <w:szCs w:val="20"/>
        </w:rPr>
        <w:t>)</w:t>
      </w:r>
    </w:p>
    <w:p w14:paraId="7A18A3C9" w14:textId="77777777" w:rsidR="002754B2" w:rsidRDefault="002754B2" w:rsidP="00E92274"/>
    <w:p w14:paraId="1E506223" w14:textId="77777777" w:rsidR="002754B2" w:rsidRDefault="002754B2" w:rsidP="00E92274">
      <w:r>
        <w:t>T</w:t>
      </w:r>
      <w:r w:rsidR="00487227">
        <w:t xml:space="preserve">he </w:t>
      </w:r>
      <w:proofErr w:type="spellStart"/>
      <w:r w:rsidR="00487227">
        <w:t>reappropration</w:t>
      </w:r>
      <w:proofErr w:type="spellEnd"/>
      <w:r w:rsidR="00487227">
        <w:t xml:space="preserve"> of the walls (in this case) </w:t>
      </w:r>
      <w:r w:rsidR="007936EC">
        <w:t>as</w:t>
      </w:r>
      <w:r w:rsidR="00487227">
        <w:t xml:space="preserve"> a vaulting device shows how </w:t>
      </w:r>
      <w:r w:rsidR="007936EC">
        <w:t>practicing</w:t>
      </w:r>
      <w:r w:rsidR="00487227">
        <w:t xml:space="preserve"> parkour has a visceral </w:t>
      </w:r>
      <w:proofErr w:type="spellStart"/>
      <w:r w:rsidR="00487227">
        <w:t>tacticalness</w:t>
      </w:r>
      <w:proofErr w:type="spellEnd"/>
      <w:r w:rsidR="00487227">
        <w:t xml:space="preserve"> to it. By vaulting over the wall in this way, </w:t>
      </w:r>
      <w:r w:rsidR="007936EC">
        <w:t xml:space="preserve">this young man is </w:t>
      </w:r>
      <w:r w:rsidR="00487227">
        <w:t xml:space="preserve">turning this neglected space into a space of playful rediscovery of urbanity. </w:t>
      </w:r>
    </w:p>
    <w:p w14:paraId="0CD1A5F8" w14:textId="77777777" w:rsidR="00E92274" w:rsidRDefault="00E92274" w:rsidP="00E92274"/>
    <w:p w14:paraId="61D8D8FC" w14:textId="575D24EC" w:rsidR="00E704A4" w:rsidRDefault="00273A18" w:rsidP="00E704A4">
      <w:r>
        <w:t>It is however, a contested space.</w:t>
      </w:r>
      <w:r w:rsidR="0002700B">
        <w:t xml:space="preserve"> </w:t>
      </w:r>
      <w:proofErr w:type="spellStart"/>
      <w:r w:rsidR="00E92274">
        <w:t>Haymans</w:t>
      </w:r>
      <w:proofErr w:type="spellEnd"/>
      <w:r w:rsidR="00E92274">
        <w:t xml:space="preserve"> Point is a residential area maintained by the Vauxhall Gardens Estate Residents and Tenants Association (VGERTA) </w:t>
      </w:r>
      <w:r w:rsidR="00487227">
        <w:t>and Lambeth Council. O</w:t>
      </w:r>
      <w:r w:rsidR="00E92274">
        <w:t xml:space="preserve">ver the years </w:t>
      </w:r>
      <w:r w:rsidR="00487227">
        <w:t xml:space="preserve">since the </w:t>
      </w:r>
      <w:r w:rsidR="00E92274">
        <w:t>traceurs</w:t>
      </w:r>
      <w:r w:rsidR="00E704A4">
        <w:t>/free-runners</w:t>
      </w:r>
      <w:r w:rsidR="00487227">
        <w:t xml:space="preserve"> have been </w:t>
      </w:r>
      <w:r w:rsidR="00E704A4">
        <w:t>practicing</w:t>
      </w:r>
      <w:r w:rsidR="00487227">
        <w:t xml:space="preserve"> and performing here, they </w:t>
      </w:r>
      <w:r w:rsidR="00E92274">
        <w:t>have been largely unwelcome</w:t>
      </w:r>
      <w:r w:rsidR="00487227">
        <w:t xml:space="preserve"> by the local residents and businesses</w:t>
      </w:r>
      <w:r w:rsidR="00E92274">
        <w:t xml:space="preserve">. Signs have been put up insisting they </w:t>
      </w:r>
      <w:r w:rsidR="00E704A4">
        <w:t xml:space="preserve">stop (see Figure 3) </w:t>
      </w:r>
      <w:r>
        <w:t>and online forums often tell of verbal abuse from residents</w:t>
      </w:r>
      <w:r w:rsidR="00E704A4">
        <w:t xml:space="preserve">. </w:t>
      </w:r>
      <w:r w:rsidR="00C31395">
        <w:t>Insults have been heard from local residents</w:t>
      </w:r>
      <w:r w:rsidR="00E704A4">
        <w:t xml:space="preserve">, and despite the traceurs attempting to extol the virtues of </w:t>
      </w:r>
      <w:proofErr w:type="gramStart"/>
      <w:r w:rsidR="00E704A4">
        <w:t>parkour,</w:t>
      </w:r>
      <w:proofErr w:type="gramEnd"/>
      <w:r w:rsidR="00E704A4">
        <w:t xml:space="preserve"> they are threatened with police action (even though their practice is not illegal). Overall, the traceurs are viewed as ‘anti-social’.</w:t>
      </w:r>
    </w:p>
    <w:p w14:paraId="570916BC" w14:textId="77777777" w:rsidR="00E92274" w:rsidRDefault="00E92274" w:rsidP="00E92274"/>
    <w:p w14:paraId="12BA0650" w14:textId="77777777" w:rsidR="00E92274" w:rsidRDefault="00E92274" w:rsidP="00E92274"/>
    <w:p w14:paraId="0590E0A4" w14:textId="77777777" w:rsidR="00E92274" w:rsidRDefault="00E6275D" w:rsidP="00E92274">
      <w:r>
        <w:rPr>
          <w:noProof/>
          <w:lang w:val="en-US"/>
        </w:rPr>
        <w:lastRenderedPageBreak/>
        <w:drawing>
          <wp:inline distT="0" distB="0" distL="0" distR="0" wp14:anchorId="6E5A233E" wp14:editId="1306EB40">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61.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2206A230" w14:textId="77777777" w:rsidR="00E92274" w:rsidRPr="00316D9E" w:rsidRDefault="00E6275D" w:rsidP="00E92274">
      <w:pPr>
        <w:jc w:val="center"/>
        <w:rPr>
          <w:b/>
          <w:sz w:val="18"/>
          <w:szCs w:val="18"/>
        </w:rPr>
      </w:pPr>
      <w:r>
        <w:rPr>
          <w:b/>
          <w:sz w:val="18"/>
          <w:szCs w:val="18"/>
        </w:rPr>
        <w:t>Figure 3</w:t>
      </w:r>
      <w:r w:rsidR="00E92274" w:rsidRPr="00316D9E">
        <w:rPr>
          <w:b/>
          <w:sz w:val="18"/>
          <w:szCs w:val="18"/>
        </w:rPr>
        <w:t xml:space="preserve">: Sign marginalising </w:t>
      </w:r>
      <w:proofErr w:type="spellStart"/>
      <w:r w:rsidR="00E92274" w:rsidRPr="00316D9E">
        <w:rPr>
          <w:b/>
          <w:sz w:val="18"/>
          <w:szCs w:val="18"/>
        </w:rPr>
        <w:t>freerunners</w:t>
      </w:r>
      <w:proofErr w:type="spellEnd"/>
      <w:r w:rsidR="00E92274" w:rsidRPr="00316D9E">
        <w:rPr>
          <w:b/>
          <w:sz w:val="18"/>
          <w:szCs w:val="18"/>
        </w:rPr>
        <w:t xml:space="preserve"> at the Vauxhall Walls (Source: Author’s photo, 5</w:t>
      </w:r>
      <w:r w:rsidR="00E92274" w:rsidRPr="00316D9E">
        <w:rPr>
          <w:b/>
          <w:sz w:val="18"/>
          <w:szCs w:val="18"/>
          <w:vertAlign w:val="superscript"/>
        </w:rPr>
        <w:t>th</w:t>
      </w:r>
      <w:r w:rsidR="00E92274" w:rsidRPr="00316D9E">
        <w:rPr>
          <w:b/>
          <w:sz w:val="18"/>
          <w:szCs w:val="18"/>
        </w:rPr>
        <w:t xml:space="preserve"> August, 2014)</w:t>
      </w:r>
    </w:p>
    <w:p w14:paraId="7388BE29" w14:textId="77777777" w:rsidR="008160CA" w:rsidRDefault="008160CA" w:rsidP="00350638"/>
    <w:p w14:paraId="5FF429F9" w14:textId="5A49E64C" w:rsidR="008160CA" w:rsidRDefault="008160CA" w:rsidP="008160CA">
      <w:r>
        <w:t xml:space="preserve">The continued marginalisation of traceurs from the site by ‘official’ means (such as signage </w:t>
      </w:r>
      <w:r w:rsidR="00E6275D">
        <w:t xml:space="preserve">seen in Figure 3 </w:t>
      </w:r>
      <w:r>
        <w:t xml:space="preserve">and police action) and more ‘informal’ actions (like verbal insults and physical intimidation) has been matched by the resolve of traceurs to continue using the site. Far from being a neglected ‘garden’ for the local residents, for the </w:t>
      </w:r>
      <w:r w:rsidR="0058015C">
        <w:t>traceurs</w:t>
      </w:r>
      <w:r>
        <w:t xml:space="preserve"> who use and engage with it, it is a place of intricate preparation, of personal and collective triumph and achievement, and a place where individual histories were made. Their desire to continue using the site in the face of strategic marginalisation articulates the political activism that is inherent in </w:t>
      </w:r>
      <w:r w:rsidR="00AB2F5E">
        <w:t>traceurs</w:t>
      </w:r>
      <w:r>
        <w:t xml:space="preserve"> using the site. The </w:t>
      </w:r>
      <w:r w:rsidR="000A4C1C">
        <w:t>child-like nature</w:t>
      </w:r>
      <w:r>
        <w:t xml:space="preserve"> of parkour is in evidence because of their tactical incursion of the strategy to practice, perform and exp</w:t>
      </w:r>
      <w:r w:rsidR="00AB2F5E">
        <w:t xml:space="preserve">erience the architecture of this site </w:t>
      </w:r>
      <w:r w:rsidR="0002700B">
        <w:t>corporeally and emotionally.</w:t>
      </w:r>
    </w:p>
    <w:p w14:paraId="34FB11B2" w14:textId="77777777" w:rsidR="008160CA" w:rsidRDefault="008160CA" w:rsidP="00350638"/>
    <w:p w14:paraId="1EE2A425" w14:textId="6014EA51" w:rsidR="001A01BE" w:rsidRDefault="00DB4FAF">
      <w:r>
        <w:t xml:space="preserve">The ability of traceurs to </w:t>
      </w:r>
      <w:proofErr w:type="spellStart"/>
      <w:r>
        <w:t>reappropriate</w:t>
      </w:r>
      <w:proofErr w:type="spellEnd"/>
      <w:r>
        <w:t xml:space="preserve"> this space, to realise a new function </w:t>
      </w:r>
      <w:r w:rsidR="00C43883">
        <w:t xml:space="preserve">as </w:t>
      </w:r>
      <w:r>
        <w:t xml:space="preserve">a place to practice parkour is also an innate political act. They are engaging in ‘soft’ activism that is not overtly reactionary, but </w:t>
      </w:r>
      <w:r w:rsidR="00521566">
        <w:t>as Atkinson (2009: 174) notes, “</w:t>
      </w:r>
      <w:r w:rsidR="00521566" w:rsidRPr="00521566">
        <w:t>deliberately call</w:t>
      </w:r>
      <w:r w:rsidR="00AB2F5E">
        <w:t>[s]</w:t>
      </w:r>
      <w:r w:rsidR="00521566" w:rsidRPr="00521566">
        <w:t xml:space="preserve"> attention to the late modern city’s spatial organization and its environmentally sterile, commercial policing</w:t>
      </w:r>
      <w:r w:rsidR="00521566">
        <w:t xml:space="preserve">” via </w:t>
      </w:r>
      <w:proofErr w:type="spellStart"/>
      <w:r w:rsidR="008504D2">
        <w:t>reappropration</w:t>
      </w:r>
      <w:proofErr w:type="spellEnd"/>
      <w:r w:rsidR="008504D2">
        <w:t xml:space="preserve"> of the Vauxhall Walls</w:t>
      </w:r>
      <w:r w:rsidR="00521566">
        <w:t xml:space="preserve">. </w:t>
      </w:r>
      <w:r w:rsidR="0058015C">
        <w:t>They are, as the traceur in Figure 2 demonstrates redi</w:t>
      </w:r>
      <w:r w:rsidR="000A4C1C">
        <w:t>scovering alternative urban subjectivities</w:t>
      </w:r>
      <w:r w:rsidR="0058015C">
        <w:t xml:space="preserve"> that would otherwise remain unrealised. They are finding a new function for this place that has not been designated by the official urban narrative, but rather by the subculture of parkour that is maintained through its sociality. Online distribution of videos, institutions using the site as a place for beginners to practice, online forums, stories and anecdotes</w:t>
      </w:r>
      <w:proofErr w:type="gramStart"/>
      <w:r w:rsidR="0058015C">
        <w:t>;</w:t>
      </w:r>
      <w:proofErr w:type="gramEnd"/>
      <w:r w:rsidR="0058015C">
        <w:t xml:space="preserve"> these are the narratives that the traceurs who use this site are contributing to. As </w:t>
      </w:r>
      <w:r w:rsidR="0058015C">
        <w:lastRenderedPageBreak/>
        <w:t xml:space="preserve">such, they </w:t>
      </w:r>
      <w:r w:rsidR="00AB2F5E">
        <w:t xml:space="preserve">are </w:t>
      </w:r>
      <w:r w:rsidR="0058015C">
        <w:t xml:space="preserve">being tactical not within the strategy of parkour as a recognised (and highly commercialised) activity, but within the strategy of the officialdom of the city, in this case made up Lambeth Council, VGERTA, the police, local residents and so on. </w:t>
      </w:r>
      <w:r w:rsidR="009F637D">
        <w:t>In the summer of 2014, t</w:t>
      </w:r>
      <w:r w:rsidR="00350638">
        <w:t xml:space="preserve">his area has </w:t>
      </w:r>
      <w:r w:rsidR="009F637D">
        <w:t xml:space="preserve">officially </w:t>
      </w:r>
      <w:r w:rsidR="00350638">
        <w:t>been earmarked for redevelopment into a landscaped garden (Mould 2015).</w:t>
      </w:r>
      <w:r w:rsidR="0002700B">
        <w:t xml:space="preserve"> </w:t>
      </w:r>
      <w:r w:rsidR="009F637D">
        <w:t xml:space="preserve">After which, given the plans, it is hard to see how traceurs will continue to be able to use the site. Therefore we have seen the further marginalisation of the </w:t>
      </w:r>
      <w:proofErr w:type="spellStart"/>
      <w:r w:rsidR="009F637D">
        <w:t>tacticalness</w:t>
      </w:r>
      <w:proofErr w:type="spellEnd"/>
      <w:r w:rsidR="009F637D">
        <w:t xml:space="preserve"> of parkour. It could be said to have taken the place of the Vauxhall Walls fleetingly, but it has now succumb</w:t>
      </w:r>
      <w:r w:rsidR="00AB2F5E">
        <w:t>ed</w:t>
      </w:r>
      <w:r w:rsidR="009F637D">
        <w:t xml:space="preserve"> again to the hegemonic powers of the Global City. </w:t>
      </w:r>
      <w:r w:rsidR="00C31395">
        <w:t xml:space="preserve">To paraphrase De </w:t>
      </w:r>
      <w:proofErr w:type="spellStart"/>
      <w:r w:rsidR="00C31395">
        <w:t>Certeau</w:t>
      </w:r>
      <w:proofErr w:type="spellEnd"/>
      <w:r w:rsidR="00C31395">
        <w:t xml:space="preserve"> (1984), p</w:t>
      </w:r>
      <w:r w:rsidR="009F637D">
        <w:t xml:space="preserve">arkour won it, but it didn’t keep it. </w:t>
      </w:r>
    </w:p>
    <w:p w14:paraId="77BFE80B" w14:textId="77777777" w:rsidR="00631BC8" w:rsidRDefault="00631BC8"/>
    <w:p w14:paraId="1835EE93" w14:textId="77777777" w:rsidR="00FC74F4" w:rsidRDefault="002957D8" w:rsidP="00FC74F4">
      <w:r>
        <w:t xml:space="preserve">The agency of </w:t>
      </w:r>
      <w:r w:rsidR="00E704A4">
        <w:t>the traceurs in this case was</w:t>
      </w:r>
      <w:r>
        <w:t xml:space="preserve">, however temporarily, </w:t>
      </w:r>
      <w:r w:rsidR="00E704A4">
        <w:t xml:space="preserve">in </w:t>
      </w:r>
      <w:r>
        <w:t>resisting the official city to practice parkour how they wanted to. Through being playful and tactical, they resisted the city and engaged in emancipatory politics</w:t>
      </w:r>
      <w:r w:rsidR="00D34C20">
        <w:t xml:space="preserve">. Their agency brought to light a new city, however fleetingly. And it is this agency that engenders a politics of </w:t>
      </w:r>
      <w:r w:rsidR="00E704A4">
        <w:t>playfulness</w:t>
      </w:r>
      <w:r w:rsidR="00D34C20">
        <w:t xml:space="preserve"> to parkour. There are still of course </w:t>
      </w:r>
      <w:r w:rsidR="00AB2F5E">
        <w:t>normalising</w:t>
      </w:r>
      <w:r w:rsidR="00D34C20">
        <w:t xml:space="preserve"> aspects to it; an able body is required, there are overt masculine practices and aesthetics, such biases are intrinsic to the ‘creatio</w:t>
      </w:r>
      <w:r w:rsidR="000A4C1C">
        <w:t>n’ of a subculture</w:t>
      </w:r>
      <w:r w:rsidR="00D34C20">
        <w:t xml:space="preserve">. </w:t>
      </w:r>
      <w:r w:rsidR="007C50CF">
        <w:t xml:space="preserve">The </w:t>
      </w:r>
      <w:r w:rsidR="000A4C1C">
        <w:t xml:space="preserve">child-like nature </w:t>
      </w:r>
      <w:r w:rsidR="007C50CF">
        <w:t xml:space="preserve">of parkour is therefore not through a playful </w:t>
      </w:r>
      <w:proofErr w:type="spellStart"/>
      <w:r w:rsidR="007C50CF">
        <w:t>tacticalness</w:t>
      </w:r>
      <w:proofErr w:type="spellEnd"/>
      <w:r w:rsidR="007C50CF">
        <w:t xml:space="preserve"> with the established normativity of </w:t>
      </w:r>
      <w:proofErr w:type="spellStart"/>
      <w:r w:rsidR="007C50CF">
        <w:t>masculinist</w:t>
      </w:r>
      <w:proofErr w:type="spellEnd"/>
      <w:r w:rsidR="007C50CF">
        <w:t xml:space="preserve"> subculture</w:t>
      </w:r>
      <w:r w:rsidR="00AB2F5E">
        <w:t>s, rather i</w:t>
      </w:r>
      <w:r w:rsidR="000C211D">
        <w:t xml:space="preserve">t is realised in the playfulness with the strategy of the city. Such agency can have even more </w:t>
      </w:r>
      <w:r w:rsidR="000A4C1C">
        <w:t xml:space="preserve">‘radical’ emancipatory results. Much like the young people in Palestine that </w:t>
      </w:r>
      <w:proofErr w:type="spellStart"/>
      <w:r w:rsidR="000A4C1C">
        <w:rPr>
          <w:rFonts w:eastAsia="Times New Roman" w:cs="Arial"/>
          <w:color w:val="222222"/>
          <w:lang w:eastAsia="en-GB"/>
        </w:rPr>
        <w:t>Habashi</w:t>
      </w:r>
      <w:proofErr w:type="spellEnd"/>
      <w:r w:rsidR="000A4C1C">
        <w:rPr>
          <w:rFonts w:eastAsia="Times New Roman" w:cs="Arial"/>
          <w:color w:val="222222"/>
          <w:lang w:eastAsia="en-GB"/>
        </w:rPr>
        <w:t xml:space="preserve"> (2008) wrote about, </w:t>
      </w:r>
      <w:r w:rsidR="00C43883">
        <w:t xml:space="preserve">Thorpe and Ahmad (2013), through research into parkour in Gaza, have highlighted how young people have agency within a region where dominant forces of hegemony seek to suppress </w:t>
      </w:r>
      <w:r w:rsidR="00D17AC3">
        <w:t>it. Young men in Gaza, they contend, are using parkour to engender activism and inculcate fighting for a right to the city. In their research, they highlight a particularly telling correspondence</w:t>
      </w:r>
      <w:r w:rsidR="00E704A4">
        <w:t xml:space="preserve"> with </w:t>
      </w:r>
      <w:r w:rsidR="00AB2F5E">
        <w:t>a</w:t>
      </w:r>
      <w:r w:rsidR="00E704A4">
        <w:t xml:space="preserve"> traceur</w:t>
      </w:r>
      <w:proofErr w:type="gramStart"/>
      <w:r w:rsidR="00D17AC3">
        <w:t>;</w:t>
      </w:r>
      <w:proofErr w:type="gramEnd"/>
    </w:p>
    <w:p w14:paraId="680E4B8D" w14:textId="77777777" w:rsidR="00D17AC3" w:rsidRDefault="00D17AC3" w:rsidP="00FC74F4"/>
    <w:p w14:paraId="07754B60" w14:textId="77777777" w:rsidR="00D17AC3" w:rsidRDefault="00D17AC3" w:rsidP="00D17AC3">
      <w:pPr>
        <w:ind w:left="426" w:right="645"/>
      </w:pPr>
      <w:r>
        <w:t>“We</w:t>
      </w:r>
      <w:r w:rsidRPr="00D17AC3">
        <w:t xml:space="preserve"> demonstrate that this land is our right and we do what we like in a place that we want, even if you have to kill us or bomb us... we will continue to practice our sport in any place and at any time</w:t>
      </w:r>
      <w:r>
        <w:t>”.</w:t>
      </w:r>
    </w:p>
    <w:p w14:paraId="39D94B9C" w14:textId="77777777" w:rsidR="00D17AC3" w:rsidRDefault="00D17AC3" w:rsidP="00D17AC3">
      <w:pPr>
        <w:ind w:left="426" w:right="645"/>
        <w:jc w:val="right"/>
      </w:pPr>
      <w:r>
        <w:t>(Thorpe and Ahmad, 2013: 15)</w:t>
      </w:r>
    </w:p>
    <w:p w14:paraId="6036802E" w14:textId="77777777" w:rsidR="00D17AC3" w:rsidRDefault="00D17AC3" w:rsidP="00FC74F4"/>
    <w:p w14:paraId="25E03CC1" w14:textId="45E8EE9F" w:rsidR="00D17AC3" w:rsidRDefault="00732EDE" w:rsidP="00FC74F4">
      <w:r>
        <w:t xml:space="preserve">The risk of being ‘killed or bombed’ is certainly one which inculcates a highly subversive politics to parkour in Gaza; practicing parkour with the risk of imminent </w:t>
      </w:r>
      <w:r w:rsidR="0002700B">
        <w:t>death from external forces</w:t>
      </w:r>
      <w:r>
        <w:t xml:space="preserve"> is certainly a far more extreme set of circumstances tha</w:t>
      </w:r>
      <w:r w:rsidR="00AB2F5E">
        <w:t>n</w:t>
      </w:r>
      <w:r>
        <w:t xml:space="preserve"> being told to move on by the police or suffering verbal abuse from local residents (as was the case at the Vauxhall Walls). Such continued defiance of heg</w:t>
      </w:r>
      <w:r w:rsidR="00991E2A">
        <w:t>emony by the traceurs in Gaza does</w:t>
      </w:r>
      <w:r w:rsidR="000A4C1C">
        <w:t xml:space="preserve">, </w:t>
      </w:r>
      <w:r w:rsidR="00991E2A">
        <w:t>Thorpe</w:t>
      </w:r>
      <w:r>
        <w:t xml:space="preserve"> and Ahmad </w:t>
      </w:r>
      <w:r w:rsidR="00F2057E">
        <w:t xml:space="preserve">(2013) </w:t>
      </w:r>
      <w:r>
        <w:t xml:space="preserve">argue, </w:t>
      </w:r>
      <w:r w:rsidR="000A4C1C">
        <w:t>highlight</w:t>
      </w:r>
      <w:r w:rsidR="0002700B">
        <w:t xml:space="preserve"> </w:t>
      </w:r>
      <w:r w:rsidR="008B13A0">
        <w:t>their emancipatory agency. Moreo</w:t>
      </w:r>
      <w:r w:rsidR="00991E2A">
        <w:t xml:space="preserve">ver they also tie </w:t>
      </w:r>
      <w:proofErr w:type="spellStart"/>
      <w:r w:rsidR="00991E2A">
        <w:t>parkour’s</w:t>
      </w:r>
      <w:proofErr w:type="spellEnd"/>
      <w:r w:rsidR="00991E2A">
        <w:t xml:space="preserve"> important virtual dimension to the traceurs</w:t>
      </w:r>
      <w:r w:rsidR="00AB2F5E">
        <w:t>’</w:t>
      </w:r>
      <w:r w:rsidR="00991E2A">
        <w:t xml:space="preserve"> ability to stay connected to a ‘global’ parkour community while </w:t>
      </w:r>
      <w:r w:rsidR="00183415">
        <w:t>remaining</w:t>
      </w:r>
      <w:r w:rsidR="00991E2A">
        <w:t xml:space="preserve"> reflexive to the highly volatile situation locally. </w:t>
      </w:r>
      <w:r w:rsidR="0002700B">
        <w:t>So n</w:t>
      </w:r>
      <w:r w:rsidR="00991E2A">
        <w:t xml:space="preserve">ot only is parkour giving the young people of Gaza (and other </w:t>
      </w:r>
      <w:r w:rsidR="000A4C1C">
        <w:t>parts of</w:t>
      </w:r>
      <w:r w:rsidR="00991E2A">
        <w:t xml:space="preserve"> the Middle East) a way to claim their right to the city, </w:t>
      </w:r>
      <w:r w:rsidR="0002700B">
        <w:t>it is</w:t>
      </w:r>
      <w:r w:rsidR="00991E2A">
        <w:t xml:space="preserve"> also giving them a reason to connect, communicate and collaborate with other like-minded individuals from across the globe. In so doing, the traceurs of Gaza are able to tell the rest of the global parkour community of their local oppression, and showcase </w:t>
      </w:r>
      <w:r w:rsidR="00991E2A">
        <w:lastRenderedPageBreak/>
        <w:t xml:space="preserve">their agency in defying it. As such, we see the empowering political activism of parkour within the young people of Gaza. </w:t>
      </w:r>
      <w:r w:rsidR="00E704A4">
        <w:t>Thorpe and Ahmad (</w:t>
      </w:r>
      <w:r w:rsidR="00E704A4" w:rsidRPr="00E704A4">
        <w:t>2013: 21)</w:t>
      </w:r>
      <w:r w:rsidR="0002700B">
        <w:t xml:space="preserve"> </w:t>
      </w:r>
      <w:r w:rsidR="00991E2A">
        <w:t>go on to argue that</w:t>
      </w:r>
      <w:proofErr w:type="gramStart"/>
      <w:r w:rsidR="00991E2A">
        <w:t>;</w:t>
      </w:r>
      <w:proofErr w:type="gramEnd"/>
    </w:p>
    <w:p w14:paraId="26877C00" w14:textId="77777777" w:rsidR="00FC74F4" w:rsidRDefault="00FC74F4" w:rsidP="00FC74F4"/>
    <w:p w14:paraId="36ACD535" w14:textId="77777777" w:rsidR="00991E2A" w:rsidRDefault="00FC74F4" w:rsidP="00991E2A">
      <w:pPr>
        <w:ind w:left="567" w:right="787"/>
      </w:pPr>
      <w:r>
        <w:t>“W</w:t>
      </w:r>
      <w:r w:rsidRPr="004341D8">
        <w:t>e should not overlook their agency, nor should we assume them to be victims, ideologues or fundamentalists. Some youth are demonstrating remarkable agency in creating sporting opportunities that cater to their own and other local children and youths’ physical,</w:t>
      </w:r>
      <w:r>
        <w:t xml:space="preserve"> s</w:t>
      </w:r>
      <w:r w:rsidR="00991E2A">
        <w:t>ocial and psychological needs”</w:t>
      </w:r>
    </w:p>
    <w:p w14:paraId="1F7C177D" w14:textId="77777777" w:rsidR="00FC74F4" w:rsidRDefault="00FC74F4"/>
    <w:p w14:paraId="769DE9F4" w14:textId="77777777" w:rsidR="00991E2A" w:rsidRDefault="00480C94">
      <w:r>
        <w:t xml:space="preserve">So within the context of geopolitical violence, parkour has tactical agency. The youths of Gaza are eschewing their labelling as ‘victims, ideologues and fundamentalists’ to produce new youthful subjectivities of powerful traceurs who are critiquing the hegemonic strategies that attempt to direct them. </w:t>
      </w:r>
    </w:p>
    <w:p w14:paraId="232523CA" w14:textId="77777777" w:rsidR="00991E2A" w:rsidRDefault="00991E2A"/>
    <w:p w14:paraId="62DAB075" w14:textId="77777777" w:rsidR="00991E2A" w:rsidRPr="00204E31" w:rsidRDefault="00204E31">
      <w:pPr>
        <w:rPr>
          <w:i/>
        </w:rPr>
      </w:pPr>
      <w:r w:rsidRPr="00204E31">
        <w:rPr>
          <w:i/>
        </w:rPr>
        <w:t xml:space="preserve">Conclusion </w:t>
      </w:r>
    </w:p>
    <w:p w14:paraId="7AB05B8E" w14:textId="77777777" w:rsidR="00644766" w:rsidRDefault="00644766"/>
    <w:p w14:paraId="5AB55BBB" w14:textId="14172FBE" w:rsidR="00204E31" w:rsidRDefault="00204E31">
      <w:r>
        <w:t>This brief foray into the parkour literature has shown that</w:t>
      </w:r>
      <w:r w:rsidR="003956A0">
        <w:t xml:space="preserve"> there are</w:t>
      </w:r>
      <w:r>
        <w:t xml:space="preserve"> three related, yet conflicting epistemologies. First, parkour has been debated of late as highly corporeal and embodied practice that allows for the ‘rediscovery’ of the city through a quasi-subversive politics that is not overtly resistive, but playful. Second, such playfulness inculcates </w:t>
      </w:r>
      <w:r w:rsidR="003956A0">
        <w:t>child-like qualities</w:t>
      </w:r>
      <w:r w:rsidR="0002700B">
        <w:t>,</w:t>
      </w:r>
      <w:r>
        <w:t xml:space="preserve"> as </w:t>
      </w:r>
      <w:r w:rsidR="00E704A4">
        <w:t>it is</w:t>
      </w:r>
      <w:r>
        <w:t xml:space="preserve"> tactical to the strategies of the city, the body and a</w:t>
      </w:r>
      <w:r w:rsidR="003956A0">
        <w:t>n adulthood/childhood dichotomy</w:t>
      </w:r>
      <w:r>
        <w:t xml:space="preserve">. As such parkour is not necessarily the purview of the young, but can be considered to encourage </w:t>
      </w:r>
      <w:r w:rsidR="003956A0">
        <w:t>child-like behaviour</w:t>
      </w:r>
      <w:r>
        <w:t xml:space="preserve"> i</w:t>
      </w:r>
      <w:r w:rsidR="00AB2F5E">
        <w:t>n</w:t>
      </w:r>
      <w:r>
        <w:t xml:space="preserve"> all that partake in it. </w:t>
      </w:r>
      <w:r w:rsidR="00AB2F5E">
        <w:t>T</w:t>
      </w:r>
      <w:r w:rsidR="003956A0">
        <w:t>his is</w:t>
      </w:r>
      <w:r>
        <w:t xml:space="preserve"> why parkour parks can have an unintentional effect of reducing the activist politics of parkour because they are reinforcing the strategic control of the city onto the youthful practice of parkour. Third, the </w:t>
      </w:r>
      <w:r w:rsidR="003956A0">
        <w:t>child-like nature</w:t>
      </w:r>
      <w:r>
        <w:t xml:space="preserve"> of parkour increases agency in people th</w:t>
      </w:r>
      <w:r w:rsidR="00F2057E">
        <w:t>at realise</w:t>
      </w:r>
      <w:r w:rsidR="003956A0">
        <w:t xml:space="preserve"> different urban subjectivities</w:t>
      </w:r>
      <w:r>
        <w:t xml:space="preserve"> and situations in which they can eschew attempts to label them as something else. </w:t>
      </w:r>
    </w:p>
    <w:p w14:paraId="7A8D0C97" w14:textId="77777777" w:rsidR="008359DB" w:rsidRDefault="008359DB"/>
    <w:p w14:paraId="10290022" w14:textId="74A9FE74" w:rsidR="00746BB8" w:rsidRDefault="008359DB">
      <w:r>
        <w:t>Therefore, we see that parkour has a rather complicated relation when it comes to thinking about young people</w:t>
      </w:r>
      <w:r w:rsidR="009B2AAA">
        <w:t xml:space="preserve"> and children</w:t>
      </w:r>
      <w:r>
        <w:t xml:space="preserve">. </w:t>
      </w:r>
      <w:r w:rsidR="00E704A4">
        <w:t>On the one hand, th</w:t>
      </w:r>
      <w:r>
        <w:t xml:space="preserve">e increasing mediation and institutionalisation of parkour can have a detrimental effect on the way in which </w:t>
      </w:r>
      <w:r w:rsidR="00AB2F5E">
        <w:t xml:space="preserve">young </w:t>
      </w:r>
      <w:r>
        <w:t>people can use</w:t>
      </w:r>
      <w:r w:rsidR="00746BB8">
        <w:t xml:space="preserve"> it</w:t>
      </w:r>
      <w:r w:rsidR="0002700B">
        <w:t xml:space="preserve"> t</w:t>
      </w:r>
      <w:r w:rsidR="00E704A4">
        <w:t>o express</w:t>
      </w:r>
      <w:r>
        <w:t xml:space="preserve"> their agency. The spectacular corporeality that parkour engenders can render it ‘out of</w:t>
      </w:r>
      <w:r w:rsidR="00746BB8">
        <w:t xml:space="preserve"> reach’ of people star</w:t>
      </w:r>
      <w:r w:rsidR="00AB2F5E">
        <w:t>t</w:t>
      </w:r>
      <w:r w:rsidR="00F2057E">
        <w:t xml:space="preserve">ing out. Additionally, </w:t>
      </w:r>
      <w:r w:rsidR="00746BB8">
        <w:t>i</w:t>
      </w:r>
      <w:r>
        <w:t>nstitut</w:t>
      </w:r>
      <w:r w:rsidR="00F2057E">
        <w:t xml:space="preserve">ions </w:t>
      </w:r>
      <w:r w:rsidR="006D6593">
        <w:t xml:space="preserve">offer </w:t>
      </w:r>
      <w:r>
        <w:t>training and build parkour parks</w:t>
      </w:r>
      <w:r w:rsidR="00746BB8">
        <w:t xml:space="preserve">, </w:t>
      </w:r>
      <w:r w:rsidR="00F2057E">
        <w:t>but as</w:t>
      </w:r>
      <w:r w:rsidR="00746BB8">
        <w:t xml:space="preserve"> has been shown, are redacting the more visceral political agency of parkour that is seen ‘on the streets’. On the other hand though, parkour has the ability to engender a child-like </w:t>
      </w:r>
      <w:r w:rsidR="00F2057E">
        <w:t>activities</w:t>
      </w:r>
      <w:r w:rsidR="00746BB8">
        <w:t xml:space="preserve">, one that encourages De </w:t>
      </w:r>
      <w:proofErr w:type="spellStart"/>
      <w:r w:rsidR="00746BB8">
        <w:t>Certeuian</w:t>
      </w:r>
      <w:proofErr w:type="spellEnd"/>
      <w:r w:rsidR="0002700B">
        <w:t xml:space="preserve"> </w:t>
      </w:r>
      <w:proofErr w:type="spellStart"/>
      <w:r w:rsidR="00746BB8">
        <w:t>tacticalness</w:t>
      </w:r>
      <w:proofErr w:type="spellEnd"/>
      <w:r w:rsidR="00746BB8">
        <w:t xml:space="preserve">, a playful engagement with the city that questions both existing urban power structures, as well as the masculine, able-bodied, aged biases of the practice. </w:t>
      </w:r>
    </w:p>
    <w:p w14:paraId="0FF6D4D2" w14:textId="77777777" w:rsidR="00746BB8" w:rsidRDefault="00746BB8"/>
    <w:p w14:paraId="0B4F462C" w14:textId="77777777" w:rsidR="00644766" w:rsidRDefault="00746BB8">
      <w:r>
        <w:t>It is worth highlighting though that the ‘institutionalised’ parkour parks a</w:t>
      </w:r>
      <w:r w:rsidR="008359DB">
        <w:t xml:space="preserve">re </w:t>
      </w:r>
      <w:r>
        <w:t>important because they show young</w:t>
      </w:r>
      <w:r w:rsidR="008359DB">
        <w:t xml:space="preserve"> people that practicing parkour is not about trying to achieve </w:t>
      </w:r>
      <w:r>
        <w:t>the spectacular imagery often seen online, on TV and in films</w:t>
      </w:r>
      <w:r w:rsidR="008359DB">
        <w:t xml:space="preserve">, but realising alternative possibilities of </w:t>
      </w:r>
      <w:r w:rsidR="00E704A4">
        <w:t>their</w:t>
      </w:r>
      <w:r w:rsidR="008359DB">
        <w:t xml:space="preserve"> own body and the environment around </w:t>
      </w:r>
      <w:r w:rsidR="006D6593">
        <w:t>them</w:t>
      </w:r>
      <w:r w:rsidR="008359DB">
        <w:t xml:space="preserve"> through </w:t>
      </w:r>
      <w:r w:rsidR="006D6593">
        <w:t>the</w:t>
      </w:r>
      <w:r w:rsidR="008359DB">
        <w:t xml:space="preserve"> intense movement</w:t>
      </w:r>
      <w:r w:rsidR="006D6593">
        <w:t xml:space="preserve"> that parkour entails</w:t>
      </w:r>
      <w:r w:rsidR="008359DB">
        <w:t xml:space="preserve">. </w:t>
      </w:r>
      <w:r w:rsidR="005F2E8D">
        <w:t xml:space="preserve">The original </w:t>
      </w:r>
      <w:r w:rsidR="005F2E8D">
        <w:lastRenderedPageBreak/>
        <w:t xml:space="preserve">term for parkour is </w:t>
      </w:r>
      <w:proofErr w:type="spellStart"/>
      <w:r w:rsidR="005F2E8D">
        <w:rPr>
          <w:i/>
        </w:rPr>
        <w:t>l’art</w:t>
      </w:r>
      <w:proofErr w:type="spellEnd"/>
      <w:r w:rsidR="005F2E8D">
        <w:rPr>
          <w:i/>
        </w:rPr>
        <w:t xml:space="preserve"> du placement</w:t>
      </w:r>
      <w:r w:rsidR="005F2E8D">
        <w:t>’, the art of displacement. And this is perhaps the most appropria</w:t>
      </w:r>
      <w:r w:rsidR="00AB2F5E">
        <w:t>te term given that at it</w:t>
      </w:r>
      <w:r w:rsidR="005F2E8D">
        <w:t xml:space="preserve">s most visceral, it is “a return to a more natural way of </w:t>
      </w:r>
      <w:r w:rsidR="00A060F0">
        <w:t xml:space="preserve">moving </w:t>
      </w:r>
      <w:r w:rsidR="005F2E8D">
        <w:t>and a method by which to unlock the enormous potential hidden within your anatomy and physiology” (</w:t>
      </w:r>
      <w:proofErr w:type="spellStart"/>
      <w:r w:rsidR="005F2E8D">
        <w:t>Edwardes</w:t>
      </w:r>
      <w:proofErr w:type="spellEnd"/>
      <w:r w:rsidR="005F2E8D">
        <w:t xml:space="preserve">, 2009: 11). Whatever that produces (be it spectacular jumps or </w:t>
      </w:r>
      <w:r w:rsidR="00A060F0">
        <w:t xml:space="preserve">simply </w:t>
      </w:r>
      <w:r w:rsidR="005F2E8D">
        <w:t>being more sociable with people)</w:t>
      </w:r>
      <w:r w:rsidR="00836964">
        <w:t xml:space="preserve">, parkour has an innate ability to allow people to ‘break free’ from whatever strategies contain them. However, </w:t>
      </w:r>
      <w:r>
        <w:t xml:space="preserve">as this chapter has argued, </w:t>
      </w:r>
      <w:r w:rsidR="00836964">
        <w:t xml:space="preserve">by institutionalising the practice via the building of parkour parks, by wrapping the practice in layers of </w:t>
      </w:r>
      <w:r w:rsidR="00836964" w:rsidRPr="00836964">
        <w:t>bureaucracy</w:t>
      </w:r>
      <w:r w:rsidR="00A0446A">
        <w:t xml:space="preserve">, by mediating and marketing it as a commercialised entity chips away at such emancipatory characteristics and reduces its </w:t>
      </w:r>
      <w:r>
        <w:t xml:space="preserve">political </w:t>
      </w:r>
      <w:r w:rsidR="00A0446A">
        <w:t>playfulness.</w:t>
      </w:r>
      <w:r>
        <w:t xml:space="preserve"> In effect, it reduces its child-like qualities and creates more concretised childhood identities.</w:t>
      </w:r>
      <w:r w:rsidR="00A0446A">
        <w:t xml:space="preserve"> In so doi</w:t>
      </w:r>
      <w:r>
        <w:t xml:space="preserve">ng, it creates ontologically a different kind of practice from that which was shown </w:t>
      </w:r>
      <w:r w:rsidR="00A0446A">
        <w:t xml:space="preserve">with the cases of </w:t>
      </w:r>
      <w:r>
        <w:t>the Vauxhall Walls and in Gaza. Put crudely</w:t>
      </w:r>
      <w:r w:rsidR="00A0446A">
        <w:t>, t</w:t>
      </w:r>
      <w:r w:rsidR="00AB2F5E">
        <w:t>he p</w:t>
      </w:r>
      <w:r w:rsidR="00644766">
        <w:t xml:space="preserve">olitics of parkour (as opposed to parkour as political) often marginalises the </w:t>
      </w:r>
      <w:r>
        <w:t>‘</w:t>
      </w:r>
      <w:r w:rsidR="00644766">
        <w:t>voices</w:t>
      </w:r>
      <w:r>
        <w:t>’</w:t>
      </w:r>
      <w:r w:rsidR="00644766">
        <w:t xml:space="preserve"> of its younger participants.</w:t>
      </w:r>
    </w:p>
    <w:p w14:paraId="7B43BD34" w14:textId="77777777" w:rsidR="00644766" w:rsidRDefault="00644766"/>
    <w:p w14:paraId="70BE6F12" w14:textId="38939F34" w:rsidR="00EE337A" w:rsidRPr="00EE337A" w:rsidRDefault="00A0446A">
      <w:r>
        <w:t xml:space="preserve">So the </w:t>
      </w:r>
      <w:r w:rsidR="00FA3C6C">
        <w:t>‘youthfulness’</w:t>
      </w:r>
      <w:r w:rsidR="0002700B">
        <w:t xml:space="preserve"> </w:t>
      </w:r>
      <w:bookmarkStart w:id="0" w:name="_GoBack"/>
      <w:bookmarkEnd w:id="0"/>
      <w:r w:rsidR="00746BB8">
        <w:t xml:space="preserve">and child-like nature </w:t>
      </w:r>
      <w:r>
        <w:t xml:space="preserve">of parkour comes </w:t>
      </w:r>
      <w:r w:rsidR="00FA3C6C">
        <w:t xml:space="preserve">not from the over-whelming majority of participants, but </w:t>
      </w:r>
      <w:r>
        <w:t>from realising that it is a political act</w:t>
      </w:r>
      <w:r w:rsidR="00FA3C6C">
        <w:t xml:space="preserve"> that is ‘child-like’</w:t>
      </w:r>
      <w:r>
        <w:t xml:space="preserve">, however ‘soft’ (Amin, 2008) that politics may be. </w:t>
      </w:r>
      <w:r w:rsidR="00743DF8">
        <w:t xml:space="preserve">There are of course issues around its </w:t>
      </w:r>
      <w:r w:rsidR="00AB2F5E">
        <w:t xml:space="preserve">identity </w:t>
      </w:r>
      <w:r w:rsidR="0032701E">
        <w:t>normalising tendencies</w:t>
      </w:r>
      <w:r w:rsidR="00743DF8">
        <w:t xml:space="preserve">, much of the institutionalised literature seems to </w:t>
      </w:r>
      <w:proofErr w:type="spellStart"/>
      <w:r w:rsidR="00743DF8">
        <w:t>unproblematically</w:t>
      </w:r>
      <w:proofErr w:type="spellEnd"/>
      <w:r w:rsidR="00743DF8">
        <w:t xml:space="preserve"> extol the virtues of pure physicality and celebrates the freedom of movement. If one however does n</w:t>
      </w:r>
      <w:r w:rsidR="00F2057E">
        <w:t xml:space="preserve">ot have this ability, if one uses </w:t>
      </w:r>
      <w:r w:rsidR="00743DF8">
        <w:t>a wheelchair or has severe arthritis for example, parkour, as it is currently mediated is out of reach. It is also still a highly masculine prac</w:t>
      </w:r>
      <w:r w:rsidR="00AB2F5E">
        <w:t>tice, partly because of the way many urban</w:t>
      </w:r>
      <w:r w:rsidR="00743DF8">
        <w:t xml:space="preserve"> subcultures manifest themselves, and partly because as parkour has become more commercialised and institutionalised, it begins to mirror the masculinity of more mainstream corporeal and/or sporting practices. </w:t>
      </w:r>
      <w:r w:rsidR="00EE337A">
        <w:t xml:space="preserve">However if we realise these biases and continue to pursue the celebration of </w:t>
      </w:r>
      <w:proofErr w:type="spellStart"/>
      <w:r w:rsidR="00EE337A">
        <w:t>parkour’s</w:t>
      </w:r>
      <w:proofErr w:type="spellEnd"/>
      <w:r w:rsidR="00EE337A">
        <w:t xml:space="preserve"> agency in being playful, inculcating a youthfulness that critiques </w:t>
      </w:r>
      <w:r w:rsidR="00EE337A">
        <w:rPr>
          <w:i/>
        </w:rPr>
        <w:t xml:space="preserve">all </w:t>
      </w:r>
      <w:r w:rsidR="00EE337A">
        <w:t>forms of strategic control</w:t>
      </w:r>
      <w:r w:rsidR="00413C8B">
        <w:t xml:space="preserve"> (including gender </w:t>
      </w:r>
      <w:r w:rsidR="00F2057E">
        <w:t xml:space="preserve">and identity </w:t>
      </w:r>
      <w:r w:rsidR="00413C8B">
        <w:t>normalisations)</w:t>
      </w:r>
      <w:r w:rsidR="00EE337A">
        <w:t xml:space="preserve">, then we can continue to fan the flames of its activist potential, and admonish the attempts to control it. </w:t>
      </w:r>
    </w:p>
    <w:p w14:paraId="54B7F70E" w14:textId="77777777" w:rsidR="002662C2" w:rsidRDefault="002662C2"/>
    <w:p w14:paraId="308DB51F" w14:textId="77777777" w:rsidR="002662C2" w:rsidRDefault="002662C2"/>
    <w:p w14:paraId="476A225B" w14:textId="77777777" w:rsidR="00EE337A" w:rsidRDefault="00EE337A">
      <w:pPr>
        <w:rPr>
          <w:i/>
        </w:rPr>
      </w:pPr>
      <w:r>
        <w:rPr>
          <w:i/>
        </w:rPr>
        <w:br w:type="page"/>
      </w:r>
    </w:p>
    <w:p w14:paraId="4DB4CA76" w14:textId="77777777" w:rsidR="00E24D15" w:rsidRPr="00BB2BD2" w:rsidRDefault="00BB2BD2">
      <w:pPr>
        <w:rPr>
          <w:i/>
        </w:rPr>
      </w:pPr>
      <w:r w:rsidRPr="00BB2BD2">
        <w:rPr>
          <w:i/>
        </w:rPr>
        <w:lastRenderedPageBreak/>
        <w:t>References</w:t>
      </w:r>
    </w:p>
    <w:p w14:paraId="2BC7DCB2" w14:textId="77777777" w:rsidR="00E24D15" w:rsidRDefault="00E24D15"/>
    <w:p w14:paraId="2D6A6B9C" w14:textId="77777777" w:rsidR="000362BF" w:rsidRDefault="000362BF" w:rsidP="00BB2BD2">
      <w:pPr>
        <w:ind w:left="567" w:hanging="567"/>
      </w:pPr>
      <w:proofErr w:type="spellStart"/>
      <w:r w:rsidRPr="00E24D15">
        <w:t>Ameel</w:t>
      </w:r>
      <w:proofErr w:type="spellEnd"/>
      <w:r w:rsidRPr="00E24D15">
        <w:t>, L., &amp;</w:t>
      </w:r>
      <w:proofErr w:type="spellStart"/>
      <w:r w:rsidRPr="00E24D15">
        <w:t>Tani</w:t>
      </w:r>
      <w:proofErr w:type="spellEnd"/>
      <w:r w:rsidRPr="00E24D15">
        <w:t>, S. (2012</w:t>
      </w:r>
      <w:r>
        <w:t>a</w:t>
      </w:r>
      <w:r w:rsidRPr="00E24D15">
        <w:t>). Parkour: Creating loose spaces</w:t>
      </w:r>
      <w:proofErr w:type="gramStart"/>
      <w:r w:rsidRPr="00E24D15">
        <w:t>?.</w:t>
      </w:r>
      <w:proofErr w:type="spellStart"/>
      <w:proofErr w:type="gramEnd"/>
      <w:r w:rsidRPr="00E24D15">
        <w:t>GeografiskaAnnaler</w:t>
      </w:r>
      <w:proofErr w:type="spellEnd"/>
      <w:r w:rsidRPr="00E24D15">
        <w:t>: Series B, Human Geography, 94(1), 17-30.</w:t>
      </w:r>
    </w:p>
    <w:p w14:paraId="66AF1C6E" w14:textId="77777777" w:rsidR="000362BF" w:rsidRDefault="000362BF" w:rsidP="00BB2BD2">
      <w:pPr>
        <w:ind w:left="567" w:hanging="567"/>
      </w:pPr>
      <w:proofErr w:type="spellStart"/>
      <w:r w:rsidRPr="00E24D15">
        <w:t>Ameel</w:t>
      </w:r>
      <w:proofErr w:type="spellEnd"/>
      <w:r w:rsidRPr="00E24D15">
        <w:t>, L., &amp;</w:t>
      </w:r>
      <w:proofErr w:type="spellStart"/>
      <w:r w:rsidRPr="00E24D15">
        <w:t>Tani</w:t>
      </w:r>
      <w:proofErr w:type="spellEnd"/>
      <w:r w:rsidRPr="00E24D15">
        <w:t>, S. (2012</w:t>
      </w:r>
      <w:r>
        <w:t>b</w:t>
      </w:r>
      <w:r w:rsidRPr="00E24D15">
        <w:t xml:space="preserve">). Everyday aesthetics in action: Parkour eyes and the beauty of concrete walls. </w:t>
      </w:r>
      <w:proofErr w:type="gramStart"/>
      <w:r w:rsidRPr="00E24D15">
        <w:t>Emotion, Space and Society, 5(3), 164-173.</w:t>
      </w:r>
      <w:proofErr w:type="gramEnd"/>
    </w:p>
    <w:p w14:paraId="66E2A337" w14:textId="77777777" w:rsidR="000362BF" w:rsidRDefault="000362BF" w:rsidP="00BB2BD2">
      <w:pPr>
        <w:ind w:left="567" w:hanging="567"/>
      </w:pPr>
      <w:r w:rsidRPr="00BB2BD2">
        <w:t xml:space="preserve">Amin, A. (2008). Collective culture and urban public </w:t>
      </w:r>
      <w:proofErr w:type="spellStart"/>
      <w:proofErr w:type="gramStart"/>
      <w:r w:rsidRPr="00BB2BD2">
        <w:t>space.City</w:t>
      </w:r>
      <w:proofErr w:type="spellEnd"/>
      <w:proofErr w:type="gramEnd"/>
      <w:r w:rsidRPr="00BB2BD2">
        <w:t>, 12(1), 5-24.</w:t>
      </w:r>
    </w:p>
    <w:p w14:paraId="1F9C6D78" w14:textId="77777777" w:rsidR="000362BF" w:rsidRDefault="000362BF" w:rsidP="00BB2BD2">
      <w:pPr>
        <w:ind w:left="567" w:hanging="567"/>
      </w:pPr>
      <w:r>
        <w:t xml:space="preserve">Angel, J. (2011) Cine Parkour. Julie Angel, London. </w:t>
      </w:r>
    </w:p>
    <w:p w14:paraId="4F204B11" w14:textId="77777777" w:rsidR="000362BF" w:rsidRDefault="000362BF" w:rsidP="00BB2BD2">
      <w:pPr>
        <w:ind w:left="567" w:hanging="567"/>
      </w:pPr>
      <w:r>
        <w:t>Angel, J. (2014) ‘</w:t>
      </w:r>
      <w:r w:rsidRPr="00204C7E">
        <w:t>Game Maps: Parkour Vision and Urban Relations</w:t>
      </w:r>
      <w:r>
        <w:t xml:space="preserve">’ In Schiller, G and </w:t>
      </w:r>
      <w:proofErr w:type="spellStart"/>
      <w:r>
        <w:t>Rubidge</w:t>
      </w:r>
      <w:proofErr w:type="spellEnd"/>
      <w:r>
        <w:t xml:space="preserve">, S. (eds.) Choreographic Dwellings: Practicing Place. Palgrave Macmillan, Basingstoke: 178 – 198. </w:t>
      </w:r>
    </w:p>
    <w:p w14:paraId="24ECA70A" w14:textId="77777777" w:rsidR="000362BF" w:rsidRDefault="000362BF" w:rsidP="005F6463">
      <w:pPr>
        <w:ind w:left="567" w:hanging="567"/>
      </w:pPr>
      <w:proofErr w:type="spellStart"/>
      <w:r>
        <w:t>Arneil</w:t>
      </w:r>
      <w:proofErr w:type="spellEnd"/>
      <w:r>
        <w:t xml:space="preserve">, B. (2002) </w:t>
      </w:r>
      <w:proofErr w:type="gramStart"/>
      <w:r>
        <w:t>Becoming</w:t>
      </w:r>
      <w:proofErr w:type="gramEnd"/>
      <w:r>
        <w:t xml:space="preserve"> versus being: a critical analysis of the child in liberal theory. </w:t>
      </w:r>
      <w:proofErr w:type="gramStart"/>
      <w:r>
        <w:t xml:space="preserve">In  </w:t>
      </w:r>
      <w:proofErr w:type="spellStart"/>
      <w:r>
        <w:t>Archard</w:t>
      </w:r>
      <w:proofErr w:type="spellEnd"/>
      <w:proofErr w:type="gramEnd"/>
      <w:r>
        <w:t xml:space="preserve"> D and </w:t>
      </w:r>
      <w:proofErr w:type="spellStart"/>
      <w:r>
        <w:t>McCleod</w:t>
      </w:r>
      <w:proofErr w:type="spellEnd"/>
      <w:r>
        <w:t xml:space="preserve">, C. (Eds.) </w:t>
      </w:r>
      <w:proofErr w:type="gramStart"/>
      <w:r>
        <w:t>The Moral and Political Status of Children.</w:t>
      </w:r>
      <w:proofErr w:type="gramEnd"/>
      <w:r>
        <w:t xml:space="preserve"> Oxford University Press, Oxford: 70–96. </w:t>
      </w:r>
    </w:p>
    <w:p w14:paraId="25D0F8A3" w14:textId="77777777" w:rsidR="000362BF" w:rsidRDefault="000362BF" w:rsidP="00BB2BD2">
      <w:pPr>
        <w:ind w:left="567" w:hanging="567"/>
      </w:pPr>
      <w:r w:rsidRPr="00E24D15">
        <w:t xml:space="preserve">Atkinson, M. (2009). Parkour, </w:t>
      </w:r>
      <w:proofErr w:type="spellStart"/>
      <w:r w:rsidRPr="00E24D15">
        <w:t>anarcho</w:t>
      </w:r>
      <w:proofErr w:type="spellEnd"/>
      <w:r w:rsidRPr="00E24D15">
        <w:t xml:space="preserve">-environmentalism, and </w:t>
      </w:r>
      <w:proofErr w:type="spellStart"/>
      <w:proofErr w:type="gramStart"/>
      <w:r w:rsidRPr="00E24D15">
        <w:t>poiesis.Journal</w:t>
      </w:r>
      <w:proofErr w:type="spellEnd"/>
      <w:proofErr w:type="gramEnd"/>
      <w:r w:rsidRPr="00E24D15">
        <w:t xml:space="preserve"> of Sport &amp; Social Issues, 33(2), 169-194.</w:t>
      </w:r>
    </w:p>
    <w:p w14:paraId="5CDF3C10" w14:textId="77777777" w:rsidR="000362BF" w:rsidRDefault="000362BF" w:rsidP="00675152">
      <w:pPr>
        <w:ind w:left="567" w:hanging="567"/>
      </w:pPr>
      <w:r>
        <w:t xml:space="preserve">Benjamin, W. (1999) The Arcades Project. </w:t>
      </w:r>
      <w:proofErr w:type="gramStart"/>
      <w:r>
        <w:t>Harvard University Press, Cambridge.</w:t>
      </w:r>
      <w:proofErr w:type="gramEnd"/>
    </w:p>
    <w:p w14:paraId="7B100A26" w14:textId="77777777" w:rsidR="000362BF" w:rsidRDefault="000362BF" w:rsidP="003840E2">
      <w:pPr>
        <w:ind w:left="567" w:hanging="567"/>
      </w:pPr>
      <w:r>
        <w:t xml:space="preserve">Chow, B. (2010) </w:t>
      </w:r>
      <w:r w:rsidRPr="00991378">
        <w:t>Parkour and the critique of ideology: Turn-vaulting the fortresses of the city</w:t>
      </w:r>
      <w:r>
        <w:t xml:space="preserve">. </w:t>
      </w:r>
      <w:r w:rsidRPr="00991378">
        <w:t xml:space="preserve">Journal of Dance &amp; Somatic </w:t>
      </w:r>
      <w:proofErr w:type="gramStart"/>
      <w:r w:rsidRPr="00991378">
        <w:t>Practices</w:t>
      </w:r>
      <w:r>
        <w:t>.2(</w:t>
      </w:r>
      <w:proofErr w:type="gramEnd"/>
      <w:r>
        <w:t>2): 143 – 154.</w:t>
      </w:r>
    </w:p>
    <w:p w14:paraId="316259ED" w14:textId="77777777" w:rsidR="000362BF" w:rsidRDefault="000362BF" w:rsidP="003840E2">
      <w:pPr>
        <w:ind w:left="567" w:hanging="567"/>
      </w:pPr>
      <w:proofErr w:type="spellStart"/>
      <w:r>
        <w:t>Cresswell</w:t>
      </w:r>
      <w:proofErr w:type="spellEnd"/>
      <w:r>
        <w:t>, T. (2013) Place: A Short Introduction. Blackwell, London.</w:t>
      </w:r>
    </w:p>
    <w:p w14:paraId="2520B855" w14:textId="77777777" w:rsidR="000362BF" w:rsidRDefault="000362BF" w:rsidP="00BB2BD2">
      <w:pPr>
        <w:ind w:left="567" w:hanging="567"/>
      </w:pPr>
      <w:proofErr w:type="spellStart"/>
      <w:proofErr w:type="gramStart"/>
      <w:r w:rsidRPr="00BB2BD2">
        <w:t>Daskalaki</w:t>
      </w:r>
      <w:proofErr w:type="spellEnd"/>
      <w:r w:rsidRPr="00BB2BD2">
        <w:t>, M., &amp; Mould, O. (2013).</w:t>
      </w:r>
      <w:proofErr w:type="gramEnd"/>
      <w:r w:rsidRPr="00BB2BD2">
        <w:t xml:space="preserve"> Beyond urban subcultures: urban subversions as </w:t>
      </w:r>
      <w:proofErr w:type="spellStart"/>
      <w:r w:rsidRPr="00BB2BD2">
        <w:t>rhizomatic</w:t>
      </w:r>
      <w:proofErr w:type="spellEnd"/>
      <w:r w:rsidRPr="00BB2BD2">
        <w:t xml:space="preserve"> social formations. </w:t>
      </w:r>
      <w:proofErr w:type="gramStart"/>
      <w:r w:rsidRPr="00BB2BD2">
        <w:t>International Journal of Urban and Regional Research, 37(1), 1-18.</w:t>
      </w:r>
      <w:proofErr w:type="gramEnd"/>
    </w:p>
    <w:p w14:paraId="734C698C" w14:textId="77777777" w:rsidR="000362BF" w:rsidRDefault="000362BF" w:rsidP="00BB2BD2">
      <w:pPr>
        <w:ind w:left="567" w:hanging="567"/>
      </w:pPr>
      <w:proofErr w:type="spellStart"/>
      <w:proofErr w:type="gramStart"/>
      <w:r w:rsidRPr="00E24D15">
        <w:t>Daskalaki</w:t>
      </w:r>
      <w:proofErr w:type="spellEnd"/>
      <w:r w:rsidRPr="00E24D15">
        <w:t xml:space="preserve">, M., </w:t>
      </w:r>
      <w:proofErr w:type="spellStart"/>
      <w:r w:rsidRPr="00E24D15">
        <w:t>Stara</w:t>
      </w:r>
      <w:proofErr w:type="spellEnd"/>
      <w:r w:rsidRPr="00E24D15">
        <w:t>, A., &amp;</w:t>
      </w:r>
      <w:proofErr w:type="spellStart"/>
      <w:r w:rsidRPr="00E24D15">
        <w:t>Imas</w:t>
      </w:r>
      <w:proofErr w:type="spellEnd"/>
      <w:r w:rsidRPr="00E24D15">
        <w:t>, M. (2008).</w:t>
      </w:r>
      <w:proofErr w:type="gramEnd"/>
      <w:r w:rsidRPr="00E24D15">
        <w:t xml:space="preserve"> The ‘Parkour Organisation’: inhabitation of corporate spaces. </w:t>
      </w:r>
      <w:proofErr w:type="gramStart"/>
      <w:r w:rsidRPr="00E24D15">
        <w:t>Culture and Organization, 14(1), 49-64.</w:t>
      </w:r>
      <w:proofErr w:type="gramEnd"/>
    </w:p>
    <w:p w14:paraId="557A0370" w14:textId="77777777" w:rsidR="000362BF" w:rsidRDefault="000362BF" w:rsidP="00675152">
      <w:pPr>
        <w:ind w:left="567" w:hanging="567"/>
      </w:pPr>
      <w:r>
        <w:t xml:space="preserve">De </w:t>
      </w:r>
      <w:proofErr w:type="spellStart"/>
      <w:r>
        <w:t>Certeau</w:t>
      </w:r>
      <w:proofErr w:type="spellEnd"/>
      <w:proofErr w:type="gramStart"/>
      <w:r>
        <w:t>,  M</w:t>
      </w:r>
      <w:proofErr w:type="gramEnd"/>
      <w:r>
        <w:t xml:space="preserve">. (1984) The Practice of Everyday Life. </w:t>
      </w:r>
      <w:proofErr w:type="gramStart"/>
      <w:r>
        <w:t>University of California Press, London.</w:t>
      </w:r>
      <w:proofErr w:type="gramEnd"/>
    </w:p>
    <w:p w14:paraId="44E2C8F6" w14:textId="77777777" w:rsidR="000362BF" w:rsidRDefault="000362BF" w:rsidP="00675152">
      <w:pPr>
        <w:ind w:left="567" w:hanging="567"/>
      </w:pPr>
      <w:proofErr w:type="spellStart"/>
      <w:proofErr w:type="gramStart"/>
      <w:r>
        <w:t>Denzin</w:t>
      </w:r>
      <w:proofErr w:type="spellEnd"/>
      <w:r>
        <w:t xml:space="preserve">, N. (1977) Childhood </w:t>
      </w:r>
      <w:proofErr w:type="spellStart"/>
      <w:r>
        <w:t>Socialisation.Jossey</w:t>
      </w:r>
      <w:proofErr w:type="spellEnd"/>
      <w:r>
        <w:t>-Bass Inc. Publishers, New York.</w:t>
      </w:r>
      <w:proofErr w:type="gramEnd"/>
    </w:p>
    <w:p w14:paraId="4B446713" w14:textId="77777777" w:rsidR="000362BF" w:rsidRDefault="000362BF" w:rsidP="00BB2BD2">
      <w:pPr>
        <w:ind w:left="567" w:hanging="567"/>
      </w:pPr>
      <w:proofErr w:type="spellStart"/>
      <w:proofErr w:type="gramStart"/>
      <w:r>
        <w:t>Edwardes</w:t>
      </w:r>
      <w:proofErr w:type="spellEnd"/>
      <w:r>
        <w:t xml:space="preserve">, D. (2009) </w:t>
      </w:r>
      <w:r w:rsidRPr="00BB7E7B">
        <w:t xml:space="preserve">The Parkour and </w:t>
      </w:r>
      <w:proofErr w:type="spellStart"/>
      <w:r w:rsidRPr="00BB7E7B">
        <w:t>Freerunning</w:t>
      </w:r>
      <w:proofErr w:type="spellEnd"/>
      <w:r w:rsidRPr="00BB7E7B">
        <w:t xml:space="preserve"> Handbook</w:t>
      </w:r>
      <w:r>
        <w:t>.</w:t>
      </w:r>
      <w:proofErr w:type="gramEnd"/>
      <w:r>
        <w:t xml:space="preserve"> HarperCollins, London.</w:t>
      </w:r>
    </w:p>
    <w:p w14:paraId="1A331859" w14:textId="77777777" w:rsidR="000362BF" w:rsidRDefault="000362BF" w:rsidP="005954B7">
      <w:pPr>
        <w:ind w:left="567" w:hanging="567"/>
      </w:pPr>
      <w:proofErr w:type="spellStart"/>
      <w:r>
        <w:t>Fuggle</w:t>
      </w:r>
      <w:proofErr w:type="spellEnd"/>
      <w:r>
        <w:t>, S. (2008), ‘Discourses of Subversion: The Ethics and Aesthetics of Capoeira and Parkour’, Dance Research, 26(2): 204–22.</w:t>
      </w:r>
    </w:p>
    <w:p w14:paraId="3539DD02" w14:textId="77777777" w:rsidR="000362BF" w:rsidRDefault="000362BF" w:rsidP="00BB2BD2">
      <w:pPr>
        <w:ind w:left="567" w:hanging="567"/>
      </w:pPr>
      <w:r w:rsidRPr="00BB2BD2">
        <w:t xml:space="preserve">Gaye, L., </w:t>
      </w:r>
      <w:proofErr w:type="spellStart"/>
      <w:r w:rsidRPr="00BB2BD2">
        <w:t>Maz</w:t>
      </w:r>
      <w:r>
        <w:t>é</w:t>
      </w:r>
      <w:proofErr w:type="spellEnd"/>
      <w:r>
        <w:t>, R., &amp;</w:t>
      </w:r>
      <w:proofErr w:type="spellStart"/>
      <w:r>
        <w:t>Holmquist</w:t>
      </w:r>
      <w:proofErr w:type="spellEnd"/>
      <w:r>
        <w:t>, L. E. (2003</w:t>
      </w:r>
      <w:r w:rsidRPr="00BB2BD2">
        <w:t>). Sonic city: the urban environment as a musical interface. In Proceedings of the 2003 conference on New in</w:t>
      </w:r>
      <w:r>
        <w:t xml:space="preserve">terfaces for musical expression, </w:t>
      </w:r>
      <w:r w:rsidRPr="00BB2BD2">
        <w:t>N</w:t>
      </w:r>
      <w:r>
        <w:t xml:space="preserve">ational University of Singapore: </w:t>
      </w:r>
      <w:r w:rsidRPr="00BB2BD2">
        <w:t>109-115</w:t>
      </w:r>
      <w:r>
        <w:t>.</w:t>
      </w:r>
    </w:p>
    <w:p w14:paraId="07E064EE" w14:textId="77777777" w:rsidR="000362BF" w:rsidRDefault="000362BF" w:rsidP="003840E2">
      <w:pPr>
        <w:ind w:left="567" w:hanging="567"/>
      </w:pPr>
      <w:r w:rsidRPr="007F52ED">
        <w:t xml:space="preserve">Gilchrist, P. </w:t>
      </w:r>
      <w:r>
        <w:t>&amp;</w:t>
      </w:r>
      <w:r w:rsidRPr="007F52ED">
        <w:t xml:space="preserve"> Wheaton, B. (2011) 'Lifestyle sport, public policy and youth engagement: examining the emergence of parkour', International Journal of Spo</w:t>
      </w:r>
      <w:r>
        <w:t xml:space="preserve">rt Policy and Politics, 3(1): </w:t>
      </w:r>
      <w:r w:rsidRPr="007F52ED">
        <w:t>109-131.</w:t>
      </w:r>
    </w:p>
    <w:p w14:paraId="468CB1B6" w14:textId="77777777" w:rsidR="000362BF" w:rsidRDefault="000362BF" w:rsidP="003D4D74">
      <w:pPr>
        <w:ind w:left="567" w:hanging="567"/>
      </w:pPr>
      <w:r>
        <w:t xml:space="preserve">Grosz, E. (2001), </w:t>
      </w:r>
      <w:proofErr w:type="gramStart"/>
      <w:r>
        <w:t>Architecture</w:t>
      </w:r>
      <w:proofErr w:type="gramEnd"/>
      <w:r>
        <w:t xml:space="preserve"> from the Outside: Essays on Virtual and Real Space. The MIT Press, Cambridge. </w:t>
      </w:r>
    </w:p>
    <w:p w14:paraId="1E8A7640" w14:textId="77777777" w:rsidR="000362BF" w:rsidRDefault="000362BF" w:rsidP="00675152">
      <w:pPr>
        <w:ind w:left="567" w:hanging="567"/>
      </w:pPr>
      <w:proofErr w:type="spellStart"/>
      <w:r w:rsidRPr="004D7A93">
        <w:t>Habashi</w:t>
      </w:r>
      <w:proofErr w:type="spellEnd"/>
      <w:r w:rsidRPr="004D7A93">
        <w:t>, J. (2008). Language of political socialization: language of resistance</w:t>
      </w:r>
      <w:r>
        <w:t xml:space="preserve">. Children's Geographies, 6(3): </w:t>
      </w:r>
      <w:r w:rsidRPr="004D7A93">
        <w:t>269-280.</w:t>
      </w:r>
    </w:p>
    <w:p w14:paraId="40E734A4" w14:textId="77777777" w:rsidR="000362BF" w:rsidRDefault="000362BF" w:rsidP="00675152">
      <w:pPr>
        <w:ind w:left="567" w:hanging="567"/>
      </w:pPr>
      <w:r w:rsidRPr="009B5481">
        <w:t xml:space="preserve">Hopkins, </w:t>
      </w:r>
      <w:r>
        <w:t>P</w:t>
      </w:r>
      <w:r w:rsidRPr="009B5481">
        <w:t xml:space="preserve"> and </w:t>
      </w:r>
      <w:r>
        <w:t xml:space="preserve">Pain R. (2007) </w:t>
      </w:r>
      <w:r w:rsidRPr="009B5481">
        <w:t xml:space="preserve">Geographies </w:t>
      </w:r>
      <w:r>
        <w:t xml:space="preserve">of age: thinking relationally. Area, 39(3): </w:t>
      </w:r>
      <w:r w:rsidRPr="009B5481">
        <w:t>287-294.</w:t>
      </w:r>
    </w:p>
    <w:p w14:paraId="00DB44AF" w14:textId="77777777" w:rsidR="000362BF" w:rsidRDefault="000362BF" w:rsidP="00675152">
      <w:pPr>
        <w:ind w:left="567" w:hanging="567"/>
      </w:pPr>
      <w:r w:rsidRPr="00AC6DC4">
        <w:t>Horton, J., &amp;</w:t>
      </w:r>
      <w:proofErr w:type="spellStart"/>
      <w:r w:rsidRPr="00AC6DC4">
        <w:t>Kraftl</w:t>
      </w:r>
      <w:proofErr w:type="spellEnd"/>
      <w:r w:rsidRPr="00AC6DC4">
        <w:t xml:space="preserve">, P. (2006). Not just growing up, </w:t>
      </w:r>
      <w:proofErr w:type="gramStart"/>
      <w:r w:rsidRPr="00AC6DC4">
        <w:t>but</w:t>
      </w:r>
      <w:proofErr w:type="gramEnd"/>
      <w:r w:rsidRPr="00AC6DC4">
        <w:t xml:space="preserve"> going on: materials, </w:t>
      </w:r>
      <w:proofErr w:type="spellStart"/>
      <w:r w:rsidRPr="00AC6DC4">
        <w:t>spacings</w:t>
      </w:r>
      <w:proofErr w:type="spellEnd"/>
      <w:r w:rsidRPr="00AC6DC4">
        <w:t>, bodies, situations. Children's Geographi</w:t>
      </w:r>
      <w:r>
        <w:t>es, 4(3):</w:t>
      </w:r>
      <w:r w:rsidRPr="00AC6DC4">
        <w:t xml:space="preserve"> 259-276.</w:t>
      </w:r>
    </w:p>
    <w:p w14:paraId="76E69D86" w14:textId="77777777" w:rsidR="000362BF" w:rsidRDefault="000362BF" w:rsidP="00BB2BD2">
      <w:pPr>
        <w:ind w:left="567" w:hanging="567"/>
      </w:pPr>
      <w:r>
        <w:t>Kidder, J</w:t>
      </w:r>
      <w:r w:rsidRPr="00E24D15">
        <w:t>. (2012)</w:t>
      </w:r>
      <w:proofErr w:type="gramStart"/>
      <w:r w:rsidRPr="00E24D15">
        <w:t>.Parkour</w:t>
      </w:r>
      <w:proofErr w:type="gramEnd"/>
      <w:r w:rsidRPr="00E24D15">
        <w:t xml:space="preserve">, the affective appropriation of urban space, and the real/virtual </w:t>
      </w:r>
      <w:proofErr w:type="spellStart"/>
      <w:r w:rsidRPr="00E24D15">
        <w:t>dialectic.City</w:t>
      </w:r>
      <w:proofErr w:type="spellEnd"/>
      <w:r w:rsidRPr="00E24D15">
        <w:t xml:space="preserve"> &amp; Community, 11(3), 229-253.</w:t>
      </w:r>
    </w:p>
    <w:p w14:paraId="0836277A" w14:textId="77777777" w:rsidR="000362BF" w:rsidRDefault="000362BF" w:rsidP="00BB2BD2">
      <w:pPr>
        <w:ind w:left="567" w:hanging="567"/>
      </w:pPr>
      <w:proofErr w:type="gramStart"/>
      <w:r w:rsidRPr="00E24D15">
        <w:lastRenderedPageBreak/>
        <w:t>Kidder, J. L. (2013).</w:t>
      </w:r>
      <w:proofErr w:type="gramEnd"/>
      <w:r w:rsidRPr="00E24D15">
        <w:t xml:space="preserve"> Parkour, Masculinity, and the City. </w:t>
      </w:r>
      <w:proofErr w:type="gramStart"/>
      <w:r w:rsidRPr="00E24D15">
        <w:t>Sociology of Sport Journal, 30(1).</w:t>
      </w:r>
      <w:proofErr w:type="gramEnd"/>
    </w:p>
    <w:p w14:paraId="209533D6" w14:textId="77777777" w:rsidR="000362BF" w:rsidRDefault="000362BF" w:rsidP="00D00255">
      <w:pPr>
        <w:ind w:left="567" w:hanging="567"/>
      </w:pPr>
      <w:proofErr w:type="spellStart"/>
      <w:r w:rsidRPr="000570C5">
        <w:t>Kraftl</w:t>
      </w:r>
      <w:proofErr w:type="spellEnd"/>
      <w:r w:rsidRPr="000570C5">
        <w:t>, P. (2006). Building an idea: the material construction of an ideal childhood. Transactions of the Institute</w:t>
      </w:r>
      <w:r>
        <w:t xml:space="preserve"> of British Geographers, 31(4): </w:t>
      </w:r>
      <w:r w:rsidRPr="000570C5">
        <w:t>488-504.</w:t>
      </w:r>
    </w:p>
    <w:p w14:paraId="16F25B48" w14:textId="77777777" w:rsidR="000362BF" w:rsidRDefault="000362BF" w:rsidP="00BB2BD2">
      <w:pPr>
        <w:ind w:left="567" w:hanging="567"/>
      </w:pPr>
      <w:r w:rsidRPr="00BB2BD2">
        <w:t xml:space="preserve">Lamb, M. D. (2014). Misuse of The Monument: The art of parkour and the discursive limits of a disciplinary architecture. </w:t>
      </w:r>
      <w:proofErr w:type="gramStart"/>
      <w:r w:rsidRPr="00BB2BD2">
        <w:t>Journal of Urban Cultural Studies, 1(1), 107-126.</w:t>
      </w:r>
      <w:proofErr w:type="gramEnd"/>
    </w:p>
    <w:p w14:paraId="6AA49805" w14:textId="77777777" w:rsidR="000362BF" w:rsidRDefault="000362BF" w:rsidP="00BB2BD2">
      <w:pPr>
        <w:ind w:left="567" w:hanging="567"/>
      </w:pPr>
      <w:r>
        <w:t xml:space="preserve">McDowell, L. (1997) </w:t>
      </w:r>
      <w:r w:rsidRPr="00BB2BD2">
        <w:t>Capital Culture: Gender at Work in the City</w:t>
      </w:r>
      <w:r>
        <w:t xml:space="preserve">. Wiley, London. </w:t>
      </w:r>
    </w:p>
    <w:p w14:paraId="4768E0DE" w14:textId="77777777" w:rsidR="000362BF" w:rsidRDefault="000362BF" w:rsidP="00675152">
      <w:pPr>
        <w:ind w:left="567" w:hanging="567"/>
      </w:pPr>
      <w:r w:rsidRPr="00EC4481">
        <w:t xml:space="preserve">Mitchell, </w:t>
      </w:r>
      <w:r>
        <w:t>K</w:t>
      </w:r>
      <w:r w:rsidRPr="00EC4481">
        <w:t>, and Elwood</w:t>
      </w:r>
      <w:r>
        <w:t xml:space="preserve"> S</w:t>
      </w:r>
      <w:r w:rsidRPr="00EC4481">
        <w:t>.</w:t>
      </w:r>
      <w:r>
        <w:t xml:space="preserve"> (2012). </w:t>
      </w:r>
      <w:r w:rsidRPr="00EC4481">
        <w:t>Mapping children’s politics: the promise of articulation and the limits</w:t>
      </w:r>
      <w:r>
        <w:t xml:space="preserve"> of nonrepresentational theory. Environment and Planning D: Society and Space, 30(5): 788 – 804. </w:t>
      </w:r>
    </w:p>
    <w:p w14:paraId="1D877174" w14:textId="77777777" w:rsidR="000362BF" w:rsidRDefault="000362BF" w:rsidP="003628EE">
      <w:pPr>
        <w:ind w:left="567" w:hanging="567"/>
      </w:pPr>
      <w:proofErr w:type="gramStart"/>
      <w:r w:rsidRPr="003628EE">
        <w:t>Mould, O (2013) ‘The Cultural Dimension’.</w:t>
      </w:r>
      <w:proofErr w:type="gramEnd"/>
      <w:r w:rsidRPr="003628EE">
        <w:t xml:space="preserve"> In </w:t>
      </w:r>
      <w:proofErr w:type="spellStart"/>
      <w:r w:rsidRPr="003628EE">
        <w:t>Acuto</w:t>
      </w:r>
      <w:proofErr w:type="spellEnd"/>
      <w:r w:rsidRPr="003628EE">
        <w:t>, M and Steele, W. (eds.) Global City Challenges: Debating a Concept, Improving the Practice. Palgrave, Basingstoke: 140 – 154.</w:t>
      </w:r>
    </w:p>
    <w:p w14:paraId="70182995" w14:textId="77777777" w:rsidR="000362BF" w:rsidRDefault="000362BF" w:rsidP="00BB2BD2">
      <w:pPr>
        <w:ind w:left="567" w:hanging="567"/>
      </w:pPr>
      <w:r w:rsidRPr="00E24D15">
        <w:t xml:space="preserve">Mould, O. (2009). Parkour, the city, the </w:t>
      </w:r>
      <w:proofErr w:type="spellStart"/>
      <w:proofErr w:type="gramStart"/>
      <w:r w:rsidRPr="00E24D15">
        <w:t>event.Environment</w:t>
      </w:r>
      <w:proofErr w:type="spellEnd"/>
      <w:proofErr w:type="gramEnd"/>
      <w:r w:rsidRPr="00E24D15">
        <w:t xml:space="preserve"> and </w:t>
      </w:r>
      <w:proofErr w:type="spellStart"/>
      <w:r w:rsidRPr="00E24D15">
        <w:t>planning.D</w:t>
      </w:r>
      <w:proofErr w:type="spellEnd"/>
      <w:r w:rsidRPr="00E24D15">
        <w:t>, Society and space, 27(4), 738</w:t>
      </w:r>
      <w:r>
        <w:t>-750.</w:t>
      </w:r>
    </w:p>
    <w:p w14:paraId="6A002D0A" w14:textId="77777777" w:rsidR="000362BF" w:rsidRDefault="000362BF" w:rsidP="00BB2BD2">
      <w:pPr>
        <w:ind w:left="567" w:hanging="567"/>
      </w:pPr>
      <w:r>
        <w:t xml:space="preserve">Mould, O. (2015) Urban Subversion and the Creative </w:t>
      </w:r>
      <w:proofErr w:type="spellStart"/>
      <w:r>
        <w:t>City.Routledge</w:t>
      </w:r>
      <w:proofErr w:type="spellEnd"/>
      <w:r>
        <w:t>, London.</w:t>
      </w:r>
    </w:p>
    <w:p w14:paraId="23CCD8D6" w14:textId="77777777" w:rsidR="000362BF" w:rsidRDefault="000362BF" w:rsidP="00675152">
      <w:pPr>
        <w:ind w:left="567" w:hanging="567"/>
      </w:pPr>
      <w:proofErr w:type="spellStart"/>
      <w:r w:rsidRPr="00F57089">
        <w:t>Nayak</w:t>
      </w:r>
      <w:proofErr w:type="spellEnd"/>
      <w:r w:rsidRPr="00F57089">
        <w:t xml:space="preserve">, A. (2003). ‘Through children’s eyes’: childhood, place and the </w:t>
      </w:r>
      <w:r>
        <w:t xml:space="preserve">fear of crime. </w:t>
      </w:r>
      <w:proofErr w:type="spellStart"/>
      <w:r>
        <w:t>Geoforum</w:t>
      </w:r>
      <w:proofErr w:type="spellEnd"/>
      <w:r>
        <w:t xml:space="preserve">, 34(3): </w:t>
      </w:r>
      <w:r w:rsidRPr="00F57089">
        <w:t>303-315.</w:t>
      </w:r>
    </w:p>
    <w:p w14:paraId="04A75B6B" w14:textId="77777777" w:rsidR="000362BF" w:rsidRDefault="000362BF" w:rsidP="00675152">
      <w:pPr>
        <w:ind w:left="567" w:hanging="567"/>
      </w:pPr>
      <w:proofErr w:type="spellStart"/>
      <w:r w:rsidRPr="00484FCF">
        <w:t>O</w:t>
      </w:r>
      <w:r>
        <w:t>rtuzar</w:t>
      </w:r>
      <w:proofErr w:type="spellEnd"/>
      <w:r w:rsidRPr="00484FCF">
        <w:t xml:space="preserve">, J. (2009): ‘Parkour or </w:t>
      </w:r>
      <w:proofErr w:type="spellStart"/>
      <w:r w:rsidRPr="00484FCF">
        <w:t>l’art</w:t>
      </w:r>
      <w:proofErr w:type="spellEnd"/>
      <w:r w:rsidRPr="00484FCF">
        <w:t xml:space="preserve"> du </w:t>
      </w:r>
      <w:proofErr w:type="spellStart"/>
      <w:r w:rsidRPr="00484FCF">
        <w:t>déplacement</w:t>
      </w:r>
      <w:proofErr w:type="spellEnd"/>
      <w:r w:rsidRPr="00484FCF">
        <w:t>: a kinetic urban ut</w:t>
      </w:r>
      <w:r>
        <w:t>opia’, TDR: The Drama Review 53</w:t>
      </w:r>
      <w:r w:rsidRPr="00484FCF">
        <w:t>(3): 54–66.</w:t>
      </w:r>
    </w:p>
    <w:p w14:paraId="236ACAE6" w14:textId="77777777" w:rsidR="000362BF" w:rsidRDefault="000362BF" w:rsidP="00675152">
      <w:pPr>
        <w:ind w:left="567" w:hanging="567"/>
      </w:pPr>
      <w:proofErr w:type="gramStart"/>
      <w:r w:rsidRPr="00F57089">
        <w:t>Pain, R. (2006).</w:t>
      </w:r>
      <w:proofErr w:type="gramEnd"/>
      <w:r w:rsidRPr="00F57089">
        <w:t xml:space="preserve"> Paranoid parenting? Rematerializing risk and fear for children. Social &amp; Cultural Geography, 7(</w:t>
      </w:r>
      <w:r>
        <w:t xml:space="preserve">2): </w:t>
      </w:r>
      <w:r w:rsidRPr="00F57089">
        <w:t>221-243.</w:t>
      </w:r>
    </w:p>
    <w:p w14:paraId="52F6A7C7" w14:textId="77777777" w:rsidR="000362BF" w:rsidRDefault="000362BF" w:rsidP="00D00255">
      <w:pPr>
        <w:ind w:left="567" w:hanging="567"/>
      </w:pPr>
      <w:r>
        <w:t>Philo, C. and Smith, F. (2003) Political geographies of children and young people, Space &amp; Polity, 7(2): 99–212.</w:t>
      </w:r>
    </w:p>
    <w:p w14:paraId="5B8F6F68" w14:textId="77777777" w:rsidR="000362BF" w:rsidRDefault="000362BF" w:rsidP="00675152">
      <w:pPr>
        <w:ind w:left="567" w:hanging="567"/>
      </w:pPr>
      <w:r>
        <w:t>Rawlinson, C &amp;</w:t>
      </w:r>
      <w:proofErr w:type="spellStart"/>
      <w:r>
        <w:t>Guaralda</w:t>
      </w:r>
      <w:proofErr w:type="spellEnd"/>
      <w:r>
        <w:t xml:space="preserve">, M (2011) ‘Play in the </w:t>
      </w:r>
      <w:proofErr w:type="gramStart"/>
      <w:r>
        <w:t>city :</w:t>
      </w:r>
      <w:proofErr w:type="gramEnd"/>
      <w:r>
        <w:t xml:space="preserve"> Parkour and architecture’. In The First International Postgraduate Conference on Engineering, Designing and Developing the Built Environment for Sustainable Wellbeing, 27-29 April 2011, Queensland University of Technology, Brisbane.</w:t>
      </w:r>
    </w:p>
    <w:p w14:paraId="28B1DB20" w14:textId="77777777" w:rsidR="000362BF" w:rsidRDefault="000362BF" w:rsidP="003840E2">
      <w:pPr>
        <w:ind w:left="567" w:hanging="567"/>
      </w:pPr>
      <w:proofErr w:type="spellStart"/>
      <w:r>
        <w:t>Saville</w:t>
      </w:r>
      <w:proofErr w:type="spellEnd"/>
      <w:r>
        <w:t>, S. (2008) ‘</w:t>
      </w:r>
      <w:r w:rsidRPr="0087362C">
        <w:t>Playing with fear: parkour and the mobility of emotion</w:t>
      </w:r>
      <w:r>
        <w:t xml:space="preserve">’. </w:t>
      </w:r>
      <w:proofErr w:type="gramStart"/>
      <w:r w:rsidRPr="0087362C">
        <w:t>Social &amp; Cultural Geography</w:t>
      </w:r>
      <w:r>
        <w:t>, 9(8): 891 – 914.</w:t>
      </w:r>
      <w:proofErr w:type="gramEnd"/>
    </w:p>
    <w:p w14:paraId="4A301525" w14:textId="77777777" w:rsidR="000362BF" w:rsidRDefault="000362BF" w:rsidP="00675152">
      <w:pPr>
        <w:ind w:left="567" w:hanging="567"/>
      </w:pPr>
      <w:proofErr w:type="spellStart"/>
      <w:r>
        <w:t>Schechner</w:t>
      </w:r>
      <w:proofErr w:type="spellEnd"/>
      <w:r>
        <w:t>, R. (1993)</w:t>
      </w:r>
      <w:r w:rsidRPr="005C47FC">
        <w:t xml:space="preserve"> The Future of Ritual: Writings on Culture and Performance. </w:t>
      </w:r>
      <w:proofErr w:type="spellStart"/>
      <w:r w:rsidRPr="005C47FC">
        <w:t>Routledge</w:t>
      </w:r>
      <w:proofErr w:type="spellEnd"/>
      <w:r>
        <w:t xml:space="preserve">, London. </w:t>
      </w:r>
    </w:p>
    <w:p w14:paraId="31A800F6" w14:textId="77777777" w:rsidR="000362BF" w:rsidRDefault="000362BF" w:rsidP="003840E2">
      <w:pPr>
        <w:ind w:left="567" w:hanging="567"/>
      </w:pPr>
      <w:r w:rsidRPr="005300F1">
        <w:t xml:space="preserve">Sharpe, S. (2013). The aesthetics of urban movement: Habits, mobility, and resistance. </w:t>
      </w:r>
      <w:proofErr w:type="gramStart"/>
      <w:r w:rsidRPr="005300F1">
        <w:t>Geographical Research, 51(2), 166-172.</w:t>
      </w:r>
      <w:proofErr w:type="gramEnd"/>
    </w:p>
    <w:p w14:paraId="1539B303" w14:textId="77777777" w:rsidR="000362BF" w:rsidRDefault="000362BF" w:rsidP="00675152">
      <w:pPr>
        <w:ind w:left="567" w:hanging="567"/>
      </w:pPr>
      <w:r w:rsidRPr="00242262">
        <w:t>Skelton, T. (2010). Taking young people as political actors seriously: opening the borders of political geograp</w:t>
      </w:r>
      <w:r>
        <w:t xml:space="preserve">hy. Area, 42(2): </w:t>
      </w:r>
      <w:r w:rsidRPr="00242262">
        <w:t>145-151.</w:t>
      </w:r>
    </w:p>
    <w:p w14:paraId="6195452B" w14:textId="77777777" w:rsidR="000362BF" w:rsidRDefault="000362BF" w:rsidP="00BB2BD2">
      <w:pPr>
        <w:ind w:left="567" w:hanging="567"/>
      </w:pPr>
      <w:r>
        <w:t>Smith, L. (2003) Hot Way to Get Around Town: Le Parkour. Rolling Stone Magazine, 95.</w:t>
      </w:r>
    </w:p>
    <w:p w14:paraId="368B5C9C" w14:textId="77777777" w:rsidR="000362BF" w:rsidRDefault="000362BF" w:rsidP="00675152">
      <w:pPr>
        <w:ind w:left="567" w:hanging="567"/>
      </w:pPr>
      <w:r w:rsidRPr="003840E2">
        <w:t>Thorpe, H., &amp; Ahmad, N. (2013). Youth, action sports and political agency in the Middle East: Lessons from a grassroots parkour group in Gaza. International review for the sociology of sport, DOI: 10.1177/1012690213490521</w:t>
      </w:r>
      <w:r>
        <w:t>.</w:t>
      </w:r>
    </w:p>
    <w:p w14:paraId="1B6CAC48" w14:textId="77777777" w:rsidR="000362BF" w:rsidRDefault="000362BF" w:rsidP="00675152">
      <w:pPr>
        <w:ind w:left="567" w:hanging="567"/>
      </w:pPr>
      <w:r>
        <w:t xml:space="preserve">Wenger, E. (1998) Communities of Practice: </w:t>
      </w:r>
      <w:r w:rsidRPr="00E01177">
        <w:t>Learning, Meaning, and Identity</w:t>
      </w:r>
      <w:r>
        <w:t xml:space="preserve">. </w:t>
      </w:r>
      <w:proofErr w:type="gramStart"/>
      <w:r>
        <w:t>Cambridge University Press, Cambridge.</w:t>
      </w:r>
      <w:proofErr w:type="gramEnd"/>
    </w:p>
    <w:p w14:paraId="331A174E" w14:textId="77777777" w:rsidR="000362BF" w:rsidRDefault="000362BF" w:rsidP="00675152">
      <w:pPr>
        <w:ind w:left="567" w:hanging="567"/>
      </w:pPr>
      <w:r>
        <w:t>Wilson, J</w:t>
      </w:r>
      <w:proofErr w:type="gramStart"/>
      <w:r>
        <w:t>.</w:t>
      </w:r>
      <w:r w:rsidRPr="00827B50">
        <w:t>&amp;</w:t>
      </w:r>
      <w:proofErr w:type="spellStart"/>
      <w:proofErr w:type="gramEnd"/>
      <w:r>
        <w:rPr>
          <w:rFonts w:eastAsia="Times New Roman" w:cs="Arial"/>
          <w:color w:val="222222"/>
          <w:lang w:eastAsia="en-GB"/>
        </w:rPr>
        <w:t>Swyngedouw</w:t>
      </w:r>
      <w:proofErr w:type="spellEnd"/>
      <w:r w:rsidRPr="00827B50">
        <w:t>, E.</w:t>
      </w:r>
      <w:r>
        <w:t>(2014) ‘Sees of Dystopia: Post-Politics and the Return of the Political. In Wilson, J. &amp;</w:t>
      </w:r>
      <w:proofErr w:type="spellStart"/>
      <w:r>
        <w:rPr>
          <w:rFonts w:eastAsia="Times New Roman" w:cs="Arial"/>
          <w:color w:val="222222"/>
          <w:lang w:eastAsia="en-GB"/>
        </w:rPr>
        <w:t>Swyngedouw</w:t>
      </w:r>
      <w:proofErr w:type="spellEnd"/>
      <w:r>
        <w:t xml:space="preserve">, E. (Eds.) </w:t>
      </w:r>
      <w:r w:rsidRPr="00827B50">
        <w:t xml:space="preserve">The Post-Political and </w:t>
      </w:r>
      <w:r w:rsidRPr="00827B50">
        <w:lastRenderedPageBreak/>
        <w:t xml:space="preserve">Its Discontents: Spaces of </w:t>
      </w:r>
      <w:proofErr w:type="spellStart"/>
      <w:r w:rsidRPr="00827B50">
        <w:t>Depoliticization</w:t>
      </w:r>
      <w:proofErr w:type="spellEnd"/>
      <w:r w:rsidRPr="00827B50">
        <w:t>, Spectres of Radical Po</w:t>
      </w:r>
      <w:r>
        <w:t xml:space="preserve">litics. Oxford University Press, Oxford: 1-24. </w:t>
      </w:r>
    </w:p>
    <w:p w14:paraId="0AFCDA50" w14:textId="77777777" w:rsidR="000362BF" w:rsidRDefault="000362BF" w:rsidP="00675152">
      <w:pPr>
        <w:ind w:left="567" w:hanging="567"/>
      </w:pPr>
      <w:r>
        <w:t xml:space="preserve">Wood, B. E. (2012) </w:t>
      </w:r>
      <w:r w:rsidRPr="00645294">
        <w:t>Crafted within liminal spaces: young people's everyday politi</w:t>
      </w:r>
      <w:r>
        <w:t xml:space="preserve">cs. Political Geography, 31(6): </w:t>
      </w:r>
      <w:r w:rsidRPr="00645294">
        <w:t>337-346.</w:t>
      </w:r>
    </w:p>
    <w:p w14:paraId="214FF3C6" w14:textId="77777777" w:rsidR="000362BF" w:rsidRDefault="000362BF" w:rsidP="00675152">
      <w:pPr>
        <w:ind w:left="567" w:hanging="567"/>
      </w:pPr>
      <w:proofErr w:type="spellStart"/>
      <w:proofErr w:type="gramStart"/>
      <w:r w:rsidRPr="00AC6DC4">
        <w:t>Woodyer</w:t>
      </w:r>
      <w:proofErr w:type="spellEnd"/>
      <w:r w:rsidRPr="00AC6DC4">
        <w:t>, T. (2012).</w:t>
      </w:r>
      <w:proofErr w:type="gramEnd"/>
      <w:r w:rsidRPr="00AC6DC4">
        <w:t xml:space="preserve"> Ludic geographies: not merely child’</w:t>
      </w:r>
      <w:r>
        <w:t>s play. Geography Compass, 6(6):</w:t>
      </w:r>
      <w:r w:rsidRPr="00AC6DC4">
        <w:t xml:space="preserve"> 313-326.</w:t>
      </w:r>
    </w:p>
    <w:sectPr w:rsidR="000362BF" w:rsidSect="00B346A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395A3" w14:textId="77777777" w:rsidR="00F71E45" w:rsidRDefault="00F71E45" w:rsidP="00FD2187">
      <w:r>
        <w:separator/>
      </w:r>
    </w:p>
  </w:endnote>
  <w:endnote w:type="continuationSeparator" w:id="0">
    <w:p w14:paraId="3EC1D2E3" w14:textId="77777777" w:rsidR="00F71E45" w:rsidRDefault="00F71E45" w:rsidP="00FD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BB51E" w14:textId="77777777" w:rsidR="00F71E45" w:rsidRDefault="00F71E45" w:rsidP="00FD2187">
      <w:r>
        <w:separator/>
      </w:r>
    </w:p>
  </w:footnote>
  <w:footnote w:type="continuationSeparator" w:id="0">
    <w:p w14:paraId="63D0014B" w14:textId="77777777" w:rsidR="00F71E45" w:rsidRDefault="00F71E45" w:rsidP="00FD21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85A"/>
    <w:rsid w:val="0000036C"/>
    <w:rsid w:val="00011731"/>
    <w:rsid w:val="000134E3"/>
    <w:rsid w:val="0002700B"/>
    <w:rsid w:val="00034CC8"/>
    <w:rsid w:val="000362BF"/>
    <w:rsid w:val="00050B52"/>
    <w:rsid w:val="000520C3"/>
    <w:rsid w:val="000570C5"/>
    <w:rsid w:val="00060D4F"/>
    <w:rsid w:val="000610EB"/>
    <w:rsid w:val="000A4C1C"/>
    <w:rsid w:val="000C1ED5"/>
    <w:rsid w:val="000C211D"/>
    <w:rsid w:val="000C485A"/>
    <w:rsid w:val="00110E5E"/>
    <w:rsid w:val="00114795"/>
    <w:rsid w:val="00114815"/>
    <w:rsid w:val="0012370F"/>
    <w:rsid w:val="0013114C"/>
    <w:rsid w:val="001478CD"/>
    <w:rsid w:val="00166AEB"/>
    <w:rsid w:val="0017313B"/>
    <w:rsid w:val="00173A2B"/>
    <w:rsid w:val="0017495F"/>
    <w:rsid w:val="00180D2B"/>
    <w:rsid w:val="00183415"/>
    <w:rsid w:val="001A01BE"/>
    <w:rsid w:val="001A0D5F"/>
    <w:rsid w:val="001A52DF"/>
    <w:rsid w:val="001A788D"/>
    <w:rsid w:val="001C491E"/>
    <w:rsid w:val="001E67BF"/>
    <w:rsid w:val="001E7EC0"/>
    <w:rsid w:val="001F42D0"/>
    <w:rsid w:val="00201D91"/>
    <w:rsid w:val="00204C7E"/>
    <w:rsid w:val="00204E31"/>
    <w:rsid w:val="0020553E"/>
    <w:rsid w:val="00213EA7"/>
    <w:rsid w:val="00215D90"/>
    <w:rsid w:val="00242262"/>
    <w:rsid w:val="00245554"/>
    <w:rsid w:val="00246C34"/>
    <w:rsid w:val="00263A0F"/>
    <w:rsid w:val="002662C2"/>
    <w:rsid w:val="002716DF"/>
    <w:rsid w:val="00273A18"/>
    <w:rsid w:val="002754B2"/>
    <w:rsid w:val="00281E57"/>
    <w:rsid w:val="00282B30"/>
    <w:rsid w:val="002957D8"/>
    <w:rsid w:val="002A4B1A"/>
    <w:rsid w:val="002A6028"/>
    <w:rsid w:val="002E62DB"/>
    <w:rsid w:val="0032701E"/>
    <w:rsid w:val="00350638"/>
    <w:rsid w:val="00357BD1"/>
    <w:rsid w:val="003628EE"/>
    <w:rsid w:val="0038352A"/>
    <w:rsid w:val="003840E2"/>
    <w:rsid w:val="003956A0"/>
    <w:rsid w:val="003A1AF9"/>
    <w:rsid w:val="003B35F5"/>
    <w:rsid w:val="003B4A68"/>
    <w:rsid w:val="003C702E"/>
    <w:rsid w:val="003D4D74"/>
    <w:rsid w:val="003E5317"/>
    <w:rsid w:val="003E5650"/>
    <w:rsid w:val="003F1984"/>
    <w:rsid w:val="00413C8B"/>
    <w:rsid w:val="00417A9D"/>
    <w:rsid w:val="0042775A"/>
    <w:rsid w:val="004341D8"/>
    <w:rsid w:val="00435C2E"/>
    <w:rsid w:val="00442EEC"/>
    <w:rsid w:val="00456062"/>
    <w:rsid w:val="004579F6"/>
    <w:rsid w:val="0046528D"/>
    <w:rsid w:val="00480C94"/>
    <w:rsid w:val="00484FCF"/>
    <w:rsid w:val="00487227"/>
    <w:rsid w:val="004B1F19"/>
    <w:rsid w:val="004D511D"/>
    <w:rsid w:val="004D7A93"/>
    <w:rsid w:val="004E5134"/>
    <w:rsid w:val="004F26D7"/>
    <w:rsid w:val="005138BD"/>
    <w:rsid w:val="00521566"/>
    <w:rsid w:val="00526DCE"/>
    <w:rsid w:val="005300F1"/>
    <w:rsid w:val="00543D2A"/>
    <w:rsid w:val="00550570"/>
    <w:rsid w:val="0055715E"/>
    <w:rsid w:val="0058015C"/>
    <w:rsid w:val="00590E12"/>
    <w:rsid w:val="005954B7"/>
    <w:rsid w:val="005C36C4"/>
    <w:rsid w:val="005C47FC"/>
    <w:rsid w:val="005D7288"/>
    <w:rsid w:val="005F2E8D"/>
    <w:rsid w:val="005F38D5"/>
    <w:rsid w:val="005F5E76"/>
    <w:rsid w:val="005F6463"/>
    <w:rsid w:val="00606EE0"/>
    <w:rsid w:val="00617DFC"/>
    <w:rsid w:val="00630386"/>
    <w:rsid w:val="00631BC8"/>
    <w:rsid w:val="006428C1"/>
    <w:rsid w:val="00644766"/>
    <w:rsid w:val="00645294"/>
    <w:rsid w:val="0066591D"/>
    <w:rsid w:val="00675152"/>
    <w:rsid w:val="006805DA"/>
    <w:rsid w:val="006A767E"/>
    <w:rsid w:val="006B30B8"/>
    <w:rsid w:val="006C04C1"/>
    <w:rsid w:val="006C1D82"/>
    <w:rsid w:val="006C7DC4"/>
    <w:rsid w:val="006D594F"/>
    <w:rsid w:val="006D6593"/>
    <w:rsid w:val="006E3BB5"/>
    <w:rsid w:val="006E549C"/>
    <w:rsid w:val="006E5959"/>
    <w:rsid w:val="006F3A2B"/>
    <w:rsid w:val="00704E2B"/>
    <w:rsid w:val="00732EDE"/>
    <w:rsid w:val="00743DF8"/>
    <w:rsid w:val="007460A7"/>
    <w:rsid w:val="00746BB8"/>
    <w:rsid w:val="007673F3"/>
    <w:rsid w:val="00783E88"/>
    <w:rsid w:val="007936EC"/>
    <w:rsid w:val="00795B44"/>
    <w:rsid w:val="007A47CC"/>
    <w:rsid w:val="007B03DA"/>
    <w:rsid w:val="007C50CF"/>
    <w:rsid w:val="007E0376"/>
    <w:rsid w:val="007E139E"/>
    <w:rsid w:val="007F4F4B"/>
    <w:rsid w:val="007F52ED"/>
    <w:rsid w:val="00814A9E"/>
    <w:rsid w:val="00814C07"/>
    <w:rsid w:val="008160CA"/>
    <w:rsid w:val="00827B50"/>
    <w:rsid w:val="008359DB"/>
    <w:rsid w:val="00836964"/>
    <w:rsid w:val="008504D2"/>
    <w:rsid w:val="00863AEA"/>
    <w:rsid w:val="0087362C"/>
    <w:rsid w:val="008851A8"/>
    <w:rsid w:val="00885EB5"/>
    <w:rsid w:val="008876E2"/>
    <w:rsid w:val="008A32F2"/>
    <w:rsid w:val="008A3738"/>
    <w:rsid w:val="008B0A6C"/>
    <w:rsid w:val="008B13A0"/>
    <w:rsid w:val="008C6335"/>
    <w:rsid w:val="008C7514"/>
    <w:rsid w:val="008E2698"/>
    <w:rsid w:val="008E4285"/>
    <w:rsid w:val="008F5D8C"/>
    <w:rsid w:val="00901291"/>
    <w:rsid w:val="009054BD"/>
    <w:rsid w:val="0093105A"/>
    <w:rsid w:val="00932DA8"/>
    <w:rsid w:val="00942100"/>
    <w:rsid w:val="00957E8C"/>
    <w:rsid w:val="00961D72"/>
    <w:rsid w:val="009826BD"/>
    <w:rsid w:val="00991378"/>
    <w:rsid w:val="00991E2A"/>
    <w:rsid w:val="009B2AAA"/>
    <w:rsid w:val="009B5481"/>
    <w:rsid w:val="009B6F47"/>
    <w:rsid w:val="009B70D1"/>
    <w:rsid w:val="009D085A"/>
    <w:rsid w:val="009E08E9"/>
    <w:rsid w:val="009E5440"/>
    <w:rsid w:val="009F44CD"/>
    <w:rsid w:val="009F4955"/>
    <w:rsid w:val="009F637D"/>
    <w:rsid w:val="00A0446A"/>
    <w:rsid w:val="00A060F0"/>
    <w:rsid w:val="00A155EB"/>
    <w:rsid w:val="00A452D6"/>
    <w:rsid w:val="00A467F8"/>
    <w:rsid w:val="00A5602E"/>
    <w:rsid w:val="00A618BC"/>
    <w:rsid w:val="00A67081"/>
    <w:rsid w:val="00A67C01"/>
    <w:rsid w:val="00A82840"/>
    <w:rsid w:val="00A948C3"/>
    <w:rsid w:val="00A97BC2"/>
    <w:rsid w:val="00AA0C15"/>
    <w:rsid w:val="00AB2668"/>
    <w:rsid w:val="00AB2F5E"/>
    <w:rsid w:val="00AC6DC4"/>
    <w:rsid w:val="00AC6FA3"/>
    <w:rsid w:val="00AE635E"/>
    <w:rsid w:val="00AF61E8"/>
    <w:rsid w:val="00B2011A"/>
    <w:rsid w:val="00B26970"/>
    <w:rsid w:val="00B346AE"/>
    <w:rsid w:val="00B60EBC"/>
    <w:rsid w:val="00B771B8"/>
    <w:rsid w:val="00B93A76"/>
    <w:rsid w:val="00BA2B8F"/>
    <w:rsid w:val="00BB2BD2"/>
    <w:rsid w:val="00BB7E7B"/>
    <w:rsid w:val="00BC0B63"/>
    <w:rsid w:val="00BD75F4"/>
    <w:rsid w:val="00BE1D1A"/>
    <w:rsid w:val="00BF3B73"/>
    <w:rsid w:val="00C049DE"/>
    <w:rsid w:val="00C11161"/>
    <w:rsid w:val="00C25DF4"/>
    <w:rsid w:val="00C27A09"/>
    <w:rsid w:val="00C31395"/>
    <w:rsid w:val="00C43883"/>
    <w:rsid w:val="00C568F7"/>
    <w:rsid w:val="00C65A38"/>
    <w:rsid w:val="00C73048"/>
    <w:rsid w:val="00C758EF"/>
    <w:rsid w:val="00C82F53"/>
    <w:rsid w:val="00CA3ECB"/>
    <w:rsid w:val="00CA44AF"/>
    <w:rsid w:val="00CE0077"/>
    <w:rsid w:val="00CF5576"/>
    <w:rsid w:val="00CF59B8"/>
    <w:rsid w:val="00D00255"/>
    <w:rsid w:val="00D11C3E"/>
    <w:rsid w:val="00D1601F"/>
    <w:rsid w:val="00D17AC3"/>
    <w:rsid w:val="00D33B87"/>
    <w:rsid w:val="00D34C20"/>
    <w:rsid w:val="00D43B9D"/>
    <w:rsid w:val="00D446B5"/>
    <w:rsid w:val="00D44802"/>
    <w:rsid w:val="00D44912"/>
    <w:rsid w:val="00D61FBA"/>
    <w:rsid w:val="00D703E4"/>
    <w:rsid w:val="00D72C70"/>
    <w:rsid w:val="00DA6C7C"/>
    <w:rsid w:val="00DB4FAF"/>
    <w:rsid w:val="00DD7CBB"/>
    <w:rsid w:val="00DE492B"/>
    <w:rsid w:val="00DF3932"/>
    <w:rsid w:val="00DF66B7"/>
    <w:rsid w:val="00E01177"/>
    <w:rsid w:val="00E24D15"/>
    <w:rsid w:val="00E32888"/>
    <w:rsid w:val="00E46395"/>
    <w:rsid w:val="00E50D23"/>
    <w:rsid w:val="00E53A5F"/>
    <w:rsid w:val="00E60483"/>
    <w:rsid w:val="00E6275D"/>
    <w:rsid w:val="00E67771"/>
    <w:rsid w:val="00E704A4"/>
    <w:rsid w:val="00E711B8"/>
    <w:rsid w:val="00E7506D"/>
    <w:rsid w:val="00E9081E"/>
    <w:rsid w:val="00E92274"/>
    <w:rsid w:val="00EC4132"/>
    <w:rsid w:val="00EC4481"/>
    <w:rsid w:val="00EC607A"/>
    <w:rsid w:val="00ED4736"/>
    <w:rsid w:val="00EE2083"/>
    <w:rsid w:val="00EE337A"/>
    <w:rsid w:val="00EF1929"/>
    <w:rsid w:val="00F04A89"/>
    <w:rsid w:val="00F0576B"/>
    <w:rsid w:val="00F2057E"/>
    <w:rsid w:val="00F23E75"/>
    <w:rsid w:val="00F25158"/>
    <w:rsid w:val="00F27978"/>
    <w:rsid w:val="00F40A98"/>
    <w:rsid w:val="00F429A6"/>
    <w:rsid w:val="00F46907"/>
    <w:rsid w:val="00F5043A"/>
    <w:rsid w:val="00F57089"/>
    <w:rsid w:val="00F718EB"/>
    <w:rsid w:val="00F71E45"/>
    <w:rsid w:val="00F82805"/>
    <w:rsid w:val="00F82DAE"/>
    <w:rsid w:val="00F95DBC"/>
    <w:rsid w:val="00FA17ED"/>
    <w:rsid w:val="00FA3C6C"/>
    <w:rsid w:val="00FC74F4"/>
    <w:rsid w:val="00FD2187"/>
    <w:rsid w:val="00FF0CC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64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8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8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85A"/>
    <w:rPr>
      <w:rFonts w:ascii="Lucida Grande" w:hAnsi="Lucida Grande" w:cs="Lucida Grande"/>
      <w:sz w:val="18"/>
      <w:szCs w:val="18"/>
    </w:rPr>
  </w:style>
  <w:style w:type="character" w:styleId="Hyperlink">
    <w:name w:val="Hyperlink"/>
    <w:basedOn w:val="DefaultParagraphFont"/>
    <w:uiPriority w:val="99"/>
    <w:unhideWhenUsed/>
    <w:rsid w:val="00B346AE"/>
    <w:rPr>
      <w:color w:val="0000FF" w:themeColor="hyperlink"/>
      <w:u w:val="single"/>
    </w:rPr>
  </w:style>
  <w:style w:type="paragraph" w:styleId="FootnoteText">
    <w:name w:val="footnote text"/>
    <w:basedOn w:val="Normal"/>
    <w:link w:val="FootnoteTextChar"/>
    <w:uiPriority w:val="99"/>
    <w:unhideWhenUsed/>
    <w:rsid w:val="00FD2187"/>
  </w:style>
  <w:style w:type="character" w:customStyle="1" w:styleId="FootnoteTextChar">
    <w:name w:val="Footnote Text Char"/>
    <w:basedOn w:val="DefaultParagraphFont"/>
    <w:link w:val="FootnoteText"/>
    <w:uiPriority w:val="99"/>
    <w:rsid w:val="00FD2187"/>
  </w:style>
  <w:style w:type="character" w:styleId="FootnoteReference">
    <w:name w:val="footnote reference"/>
    <w:basedOn w:val="DefaultParagraphFont"/>
    <w:uiPriority w:val="99"/>
    <w:unhideWhenUsed/>
    <w:rsid w:val="00FD2187"/>
    <w:rPr>
      <w:vertAlign w:val="superscript"/>
    </w:rPr>
  </w:style>
  <w:style w:type="character" w:styleId="FollowedHyperlink">
    <w:name w:val="FollowedHyperlink"/>
    <w:basedOn w:val="DefaultParagraphFont"/>
    <w:uiPriority w:val="99"/>
    <w:semiHidden/>
    <w:unhideWhenUsed/>
    <w:rsid w:val="00BB2BD2"/>
    <w:rPr>
      <w:color w:val="800080" w:themeColor="followedHyperlink"/>
      <w:u w:val="single"/>
    </w:rPr>
  </w:style>
  <w:style w:type="character" w:styleId="CommentReference">
    <w:name w:val="annotation reference"/>
    <w:basedOn w:val="DefaultParagraphFont"/>
    <w:uiPriority w:val="99"/>
    <w:semiHidden/>
    <w:unhideWhenUsed/>
    <w:rsid w:val="00CF59B8"/>
    <w:rPr>
      <w:sz w:val="18"/>
      <w:szCs w:val="18"/>
    </w:rPr>
  </w:style>
  <w:style w:type="paragraph" w:styleId="CommentText">
    <w:name w:val="annotation text"/>
    <w:basedOn w:val="Normal"/>
    <w:link w:val="CommentTextChar"/>
    <w:uiPriority w:val="99"/>
    <w:semiHidden/>
    <w:unhideWhenUsed/>
    <w:rsid w:val="00CF59B8"/>
  </w:style>
  <w:style w:type="character" w:customStyle="1" w:styleId="CommentTextChar">
    <w:name w:val="Comment Text Char"/>
    <w:basedOn w:val="DefaultParagraphFont"/>
    <w:link w:val="CommentText"/>
    <w:uiPriority w:val="99"/>
    <w:semiHidden/>
    <w:rsid w:val="00CF59B8"/>
    <w:rPr>
      <w:lang w:val="en-GB"/>
    </w:rPr>
  </w:style>
  <w:style w:type="paragraph" w:styleId="CommentSubject">
    <w:name w:val="annotation subject"/>
    <w:basedOn w:val="CommentText"/>
    <w:next w:val="CommentText"/>
    <w:link w:val="CommentSubjectChar"/>
    <w:uiPriority w:val="99"/>
    <w:semiHidden/>
    <w:unhideWhenUsed/>
    <w:rsid w:val="00CF59B8"/>
    <w:rPr>
      <w:b/>
      <w:bCs/>
      <w:sz w:val="20"/>
      <w:szCs w:val="20"/>
    </w:rPr>
  </w:style>
  <w:style w:type="character" w:customStyle="1" w:styleId="CommentSubjectChar">
    <w:name w:val="Comment Subject Char"/>
    <w:basedOn w:val="CommentTextChar"/>
    <w:link w:val="CommentSubject"/>
    <w:uiPriority w:val="99"/>
    <w:semiHidden/>
    <w:rsid w:val="00CF59B8"/>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8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8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85A"/>
    <w:rPr>
      <w:rFonts w:ascii="Lucida Grande" w:hAnsi="Lucida Grande" w:cs="Lucida Grande"/>
      <w:sz w:val="18"/>
      <w:szCs w:val="18"/>
    </w:rPr>
  </w:style>
  <w:style w:type="character" w:styleId="Hyperlink">
    <w:name w:val="Hyperlink"/>
    <w:basedOn w:val="DefaultParagraphFont"/>
    <w:uiPriority w:val="99"/>
    <w:unhideWhenUsed/>
    <w:rsid w:val="00B346AE"/>
    <w:rPr>
      <w:color w:val="0000FF" w:themeColor="hyperlink"/>
      <w:u w:val="single"/>
    </w:rPr>
  </w:style>
  <w:style w:type="paragraph" w:styleId="FootnoteText">
    <w:name w:val="footnote text"/>
    <w:basedOn w:val="Normal"/>
    <w:link w:val="FootnoteTextChar"/>
    <w:uiPriority w:val="99"/>
    <w:unhideWhenUsed/>
    <w:rsid w:val="00FD2187"/>
  </w:style>
  <w:style w:type="character" w:customStyle="1" w:styleId="FootnoteTextChar">
    <w:name w:val="Footnote Text Char"/>
    <w:basedOn w:val="DefaultParagraphFont"/>
    <w:link w:val="FootnoteText"/>
    <w:uiPriority w:val="99"/>
    <w:rsid w:val="00FD2187"/>
  </w:style>
  <w:style w:type="character" w:styleId="FootnoteReference">
    <w:name w:val="footnote reference"/>
    <w:basedOn w:val="DefaultParagraphFont"/>
    <w:uiPriority w:val="99"/>
    <w:unhideWhenUsed/>
    <w:rsid w:val="00FD2187"/>
    <w:rPr>
      <w:vertAlign w:val="superscript"/>
    </w:rPr>
  </w:style>
  <w:style w:type="character" w:styleId="FollowedHyperlink">
    <w:name w:val="FollowedHyperlink"/>
    <w:basedOn w:val="DefaultParagraphFont"/>
    <w:uiPriority w:val="99"/>
    <w:semiHidden/>
    <w:unhideWhenUsed/>
    <w:rsid w:val="00BB2BD2"/>
    <w:rPr>
      <w:color w:val="800080" w:themeColor="followedHyperlink"/>
      <w:u w:val="single"/>
    </w:rPr>
  </w:style>
  <w:style w:type="character" w:styleId="CommentReference">
    <w:name w:val="annotation reference"/>
    <w:basedOn w:val="DefaultParagraphFont"/>
    <w:uiPriority w:val="99"/>
    <w:semiHidden/>
    <w:unhideWhenUsed/>
    <w:rsid w:val="00CF59B8"/>
    <w:rPr>
      <w:sz w:val="18"/>
      <w:szCs w:val="18"/>
    </w:rPr>
  </w:style>
  <w:style w:type="paragraph" w:styleId="CommentText">
    <w:name w:val="annotation text"/>
    <w:basedOn w:val="Normal"/>
    <w:link w:val="CommentTextChar"/>
    <w:uiPriority w:val="99"/>
    <w:semiHidden/>
    <w:unhideWhenUsed/>
    <w:rsid w:val="00CF59B8"/>
  </w:style>
  <w:style w:type="character" w:customStyle="1" w:styleId="CommentTextChar">
    <w:name w:val="Comment Text Char"/>
    <w:basedOn w:val="DefaultParagraphFont"/>
    <w:link w:val="CommentText"/>
    <w:uiPriority w:val="99"/>
    <w:semiHidden/>
    <w:rsid w:val="00CF59B8"/>
    <w:rPr>
      <w:lang w:val="en-GB"/>
    </w:rPr>
  </w:style>
  <w:style w:type="paragraph" w:styleId="CommentSubject">
    <w:name w:val="annotation subject"/>
    <w:basedOn w:val="CommentText"/>
    <w:next w:val="CommentText"/>
    <w:link w:val="CommentSubjectChar"/>
    <w:uiPriority w:val="99"/>
    <w:semiHidden/>
    <w:unhideWhenUsed/>
    <w:rsid w:val="00CF59B8"/>
    <w:rPr>
      <w:b/>
      <w:bCs/>
      <w:sz w:val="20"/>
      <w:szCs w:val="20"/>
    </w:rPr>
  </w:style>
  <w:style w:type="character" w:customStyle="1" w:styleId="CommentSubjectChar">
    <w:name w:val="Comment Subject Char"/>
    <w:basedOn w:val="CommentTextChar"/>
    <w:link w:val="CommentSubject"/>
    <w:uiPriority w:val="99"/>
    <w:semiHidden/>
    <w:rsid w:val="00CF59B8"/>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4182">
      <w:bodyDiv w:val="1"/>
      <w:marLeft w:val="0"/>
      <w:marRight w:val="0"/>
      <w:marTop w:val="0"/>
      <w:marBottom w:val="0"/>
      <w:divBdr>
        <w:top w:val="none" w:sz="0" w:space="0" w:color="auto"/>
        <w:left w:val="none" w:sz="0" w:space="0" w:color="auto"/>
        <w:bottom w:val="none" w:sz="0" w:space="0" w:color="auto"/>
        <w:right w:val="none" w:sz="0" w:space="0" w:color="auto"/>
      </w:divBdr>
    </w:div>
    <w:div w:id="77211634">
      <w:bodyDiv w:val="1"/>
      <w:marLeft w:val="0"/>
      <w:marRight w:val="0"/>
      <w:marTop w:val="0"/>
      <w:marBottom w:val="0"/>
      <w:divBdr>
        <w:top w:val="none" w:sz="0" w:space="0" w:color="auto"/>
        <w:left w:val="none" w:sz="0" w:space="0" w:color="auto"/>
        <w:bottom w:val="none" w:sz="0" w:space="0" w:color="auto"/>
        <w:right w:val="none" w:sz="0" w:space="0" w:color="auto"/>
      </w:divBdr>
    </w:div>
    <w:div w:id="227233609">
      <w:bodyDiv w:val="1"/>
      <w:marLeft w:val="0"/>
      <w:marRight w:val="0"/>
      <w:marTop w:val="0"/>
      <w:marBottom w:val="0"/>
      <w:divBdr>
        <w:top w:val="none" w:sz="0" w:space="0" w:color="auto"/>
        <w:left w:val="none" w:sz="0" w:space="0" w:color="auto"/>
        <w:bottom w:val="none" w:sz="0" w:space="0" w:color="auto"/>
        <w:right w:val="none" w:sz="0" w:space="0" w:color="auto"/>
      </w:divBdr>
    </w:div>
    <w:div w:id="248344492">
      <w:bodyDiv w:val="1"/>
      <w:marLeft w:val="0"/>
      <w:marRight w:val="0"/>
      <w:marTop w:val="0"/>
      <w:marBottom w:val="0"/>
      <w:divBdr>
        <w:top w:val="none" w:sz="0" w:space="0" w:color="auto"/>
        <w:left w:val="none" w:sz="0" w:space="0" w:color="auto"/>
        <w:bottom w:val="none" w:sz="0" w:space="0" w:color="auto"/>
        <w:right w:val="none" w:sz="0" w:space="0" w:color="auto"/>
      </w:divBdr>
    </w:div>
    <w:div w:id="614992317">
      <w:bodyDiv w:val="1"/>
      <w:marLeft w:val="0"/>
      <w:marRight w:val="0"/>
      <w:marTop w:val="0"/>
      <w:marBottom w:val="0"/>
      <w:divBdr>
        <w:top w:val="none" w:sz="0" w:space="0" w:color="auto"/>
        <w:left w:val="none" w:sz="0" w:space="0" w:color="auto"/>
        <w:bottom w:val="none" w:sz="0" w:space="0" w:color="auto"/>
        <w:right w:val="none" w:sz="0" w:space="0" w:color="auto"/>
      </w:divBdr>
    </w:div>
    <w:div w:id="666398953">
      <w:bodyDiv w:val="1"/>
      <w:marLeft w:val="0"/>
      <w:marRight w:val="0"/>
      <w:marTop w:val="0"/>
      <w:marBottom w:val="0"/>
      <w:divBdr>
        <w:top w:val="none" w:sz="0" w:space="0" w:color="auto"/>
        <w:left w:val="none" w:sz="0" w:space="0" w:color="auto"/>
        <w:bottom w:val="none" w:sz="0" w:space="0" w:color="auto"/>
        <w:right w:val="none" w:sz="0" w:space="0" w:color="auto"/>
      </w:divBdr>
    </w:div>
    <w:div w:id="786048634">
      <w:bodyDiv w:val="1"/>
      <w:marLeft w:val="0"/>
      <w:marRight w:val="0"/>
      <w:marTop w:val="0"/>
      <w:marBottom w:val="0"/>
      <w:divBdr>
        <w:top w:val="none" w:sz="0" w:space="0" w:color="auto"/>
        <w:left w:val="none" w:sz="0" w:space="0" w:color="auto"/>
        <w:bottom w:val="none" w:sz="0" w:space="0" w:color="auto"/>
        <w:right w:val="none" w:sz="0" w:space="0" w:color="auto"/>
      </w:divBdr>
    </w:div>
    <w:div w:id="804353197">
      <w:bodyDiv w:val="1"/>
      <w:marLeft w:val="0"/>
      <w:marRight w:val="0"/>
      <w:marTop w:val="0"/>
      <w:marBottom w:val="0"/>
      <w:divBdr>
        <w:top w:val="none" w:sz="0" w:space="0" w:color="auto"/>
        <w:left w:val="none" w:sz="0" w:space="0" w:color="auto"/>
        <w:bottom w:val="none" w:sz="0" w:space="0" w:color="auto"/>
        <w:right w:val="none" w:sz="0" w:space="0" w:color="auto"/>
      </w:divBdr>
    </w:div>
    <w:div w:id="810556909">
      <w:bodyDiv w:val="1"/>
      <w:marLeft w:val="0"/>
      <w:marRight w:val="0"/>
      <w:marTop w:val="0"/>
      <w:marBottom w:val="0"/>
      <w:divBdr>
        <w:top w:val="none" w:sz="0" w:space="0" w:color="auto"/>
        <w:left w:val="none" w:sz="0" w:space="0" w:color="auto"/>
        <w:bottom w:val="none" w:sz="0" w:space="0" w:color="auto"/>
        <w:right w:val="none" w:sz="0" w:space="0" w:color="auto"/>
      </w:divBdr>
    </w:div>
    <w:div w:id="814837766">
      <w:bodyDiv w:val="1"/>
      <w:marLeft w:val="0"/>
      <w:marRight w:val="0"/>
      <w:marTop w:val="0"/>
      <w:marBottom w:val="0"/>
      <w:divBdr>
        <w:top w:val="none" w:sz="0" w:space="0" w:color="auto"/>
        <w:left w:val="none" w:sz="0" w:space="0" w:color="auto"/>
        <w:bottom w:val="none" w:sz="0" w:space="0" w:color="auto"/>
        <w:right w:val="none" w:sz="0" w:space="0" w:color="auto"/>
      </w:divBdr>
    </w:div>
    <w:div w:id="853886325">
      <w:bodyDiv w:val="1"/>
      <w:marLeft w:val="0"/>
      <w:marRight w:val="0"/>
      <w:marTop w:val="0"/>
      <w:marBottom w:val="0"/>
      <w:divBdr>
        <w:top w:val="none" w:sz="0" w:space="0" w:color="auto"/>
        <w:left w:val="none" w:sz="0" w:space="0" w:color="auto"/>
        <w:bottom w:val="none" w:sz="0" w:space="0" w:color="auto"/>
        <w:right w:val="none" w:sz="0" w:space="0" w:color="auto"/>
      </w:divBdr>
    </w:div>
    <w:div w:id="1087771258">
      <w:bodyDiv w:val="1"/>
      <w:marLeft w:val="0"/>
      <w:marRight w:val="0"/>
      <w:marTop w:val="0"/>
      <w:marBottom w:val="0"/>
      <w:divBdr>
        <w:top w:val="none" w:sz="0" w:space="0" w:color="auto"/>
        <w:left w:val="none" w:sz="0" w:space="0" w:color="auto"/>
        <w:bottom w:val="none" w:sz="0" w:space="0" w:color="auto"/>
        <w:right w:val="none" w:sz="0" w:space="0" w:color="auto"/>
      </w:divBdr>
    </w:div>
    <w:div w:id="1090466457">
      <w:bodyDiv w:val="1"/>
      <w:marLeft w:val="0"/>
      <w:marRight w:val="0"/>
      <w:marTop w:val="0"/>
      <w:marBottom w:val="0"/>
      <w:divBdr>
        <w:top w:val="none" w:sz="0" w:space="0" w:color="auto"/>
        <w:left w:val="none" w:sz="0" w:space="0" w:color="auto"/>
        <w:bottom w:val="none" w:sz="0" w:space="0" w:color="auto"/>
        <w:right w:val="none" w:sz="0" w:space="0" w:color="auto"/>
      </w:divBdr>
    </w:div>
    <w:div w:id="1093165740">
      <w:bodyDiv w:val="1"/>
      <w:marLeft w:val="0"/>
      <w:marRight w:val="0"/>
      <w:marTop w:val="0"/>
      <w:marBottom w:val="0"/>
      <w:divBdr>
        <w:top w:val="none" w:sz="0" w:space="0" w:color="auto"/>
        <w:left w:val="none" w:sz="0" w:space="0" w:color="auto"/>
        <w:bottom w:val="none" w:sz="0" w:space="0" w:color="auto"/>
        <w:right w:val="none" w:sz="0" w:space="0" w:color="auto"/>
      </w:divBdr>
    </w:div>
    <w:div w:id="1120487814">
      <w:bodyDiv w:val="1"/>
      <w:marLeft w:val="0"/>
      <w:marRight w:val="0"/>
      <w:marTop w:val="0"/>
      <w:marBottom w:val="0"/>
      <w:divBdr>
        <w:top w:val="none" w:sz="0" w:space="0" w:color="auto"/>
        <w:left w:val="none" w:sz="0" w:space="0" w:color="auto"/>
        <w:bottom w:val="none" w:sz="0" w:space="0" w:color="auto"/>
        <w:right w:val="none" w:sz="0" w:space="0" w:color="auto"/>
      </w:divBdr>
    </w:div>
    <w:div w:id="1428112701">
      <w:bodyDiv w:val="1"/>
      <w:marLeft w:val="0"/>
      <w:marRight w:val="0"/>
      <w:marTop w:val="0"/>
      <w:marBottom w:val="0"/>
      <w:divBdr>
        <w:top w:val="none" w:sz="0" w:space="0" w:color="auto"/>
        <w:left w:val="none" w:sz="0" w:space="0" w:color="auto"/>
        <w:bottom w:val="none" w:sz="0" w:space="0" w:color="auto"/>
        <w:right w:val="none" w:sz="0" w:space="0" w:color="auto"/>
      </w:divBdr>
    </w:div>
    <w:div w:id="1462532060">
      <w:bodyDiv w:val="1"/>
      <w:marLeft w:val="0"/>
      <w:marRight w:val="0"/>
      <w:marTop w:val="0"/>
      <w:marBottom w:val="0"/>
      <w:divBdr>
        <w:top w:val="none" w:sz="0" w:space="0" w:color="auto"/>
        <w:left w:val="none" w:sz="0" w:space="0" w:color="auto"/>
        <w:bottom w:val="none" w:sz="0" w:space="0" w:color="auto"/>
        <w:right w:val="none" w:sz="0" w:space="0" w:color="auto"/>
      </w:divBdr>
    </w:div>
    <w:div w:id="1465999004">
      <w:bodyDiv w:val="1"/>
      <w:marLeft w:val="0"/>
      <w:marRight w:val="0"/>
      <w:marTop w:val="0"/>
      <w:marBottom w:val="0"/>
      <w:divBdr>
        <w:top w:val="none" w:sz="0" w:space="0" w:color="auto"/>
        <w:left w:val="none" w:sz="0" w:space="0" w:color="auto"/>
        <w:bottom w:val="none" w:sz="0" w:space="0" w:color="auto"/>
        <w:right w:val="none" w:sz="0" w:space="0" w:color="auto"/>
      </w:divBdr>
    </w:div>
    <w:div w:id="1502891416">
      <w:bodyDiv w:val="1"/>
      <w:marLeft w:val="0"/>
      <w:marRight w:val="0"/>
      <w:marTop w:val="0"/>
      <w:marBottom w:val="0"/>
      <w:divBdr>
        <w:top w:val="none" w:sz="0" w:space="0" w:color="auto"/>
        <w:left w:val="none" w:sz="0" w:space="0" w:color="auto"/>
        <w:bottom w:val="none" w:sz="0" w:space="0" w:color="auto"/>
        <w:right w:val="none" w:sz="0" w:space="0" w:color="auto"/>
      </w:divBdr>
    </w:div>
    <w:div w:id="1517504692">
      <w:bodyDiv w:val="1"/>
      <w:marLeft w:val="0"/>
      <w:marRight w:val="0"/>
      <w:marTop w:val="0"/>
      <w:marBottom w:val="0"/>
      <w:divBdr>
        <w:top w:val="none" w:sz="0" w:space="0" w:color="auto"/>
        <w:left w:val="none" w:sz="0" w:space="0" w:color="auto"/>
        <w:bottom w:val="none" w:sz="0" w:space="0" w:color="auto"/>
        <w:right w:val="none" w:sz="0" w:space="0" w:color="auto"/>
      </w:divBdr>
    </w:div>
    <w:div w:id="1576085876">
      <w:bodyDiv w:val="1"/>
      <w:marLeft w:val="0"/>
      <w:marRight w:val="0"/>
      <w:marTop w:val="0"/>
      <w:marBottom w:val="0"/>
      <w:divBdr>
        <w:top w:val="none" w:sz="0" w:space="0" w:color="auto"/>
        <w:left w:val="none" w:sz="0" w:space="0" w:color="auto"/>
        <w:bottom w:val="none" w:sz="0" w:space="0" w:color="auto"/>
        <w:right w:val="none" w:sz="0" w:space="0" w:color="auto"/>
      </w:divBdr>
    </w:div>
    <w:div w:id="1579288658">
      <w:bodyDiv w:val="1"/>
      <w:marLeft w:val="0"/>
      <w:marRight w:val="0"/>
      <w:marTop w:val="0"/>
      <w:marBottom w:val="0"/>
      <w:divBdr>
        <w:top w:val="none" w:sz="0" w:space="0" w:color="auto"/>
        <w:left w:val="none" w:sz="0" w:space="0" w:color="auto"/>
        <w:bottom w:val="none" w:sz="0" w:space="0" w:color="auto"/>
        <w:right w:val="none" w:sz="0" w:space="0" w:color="auto"/>
      </w:divBdr>
    </w:div>
    <w:div w:id="1623878643">
      <w:bodyDiv w:val="1"/>
      <w:marLeft w:val="0"/>
      <w:marRight w:val="0"/>
      <w:marTop w:val="0"/>
      <w:marBottom w:val="0"/>
      <w:divBdr>
        <w:top w:val="none" w:sz="0" w:space="0" w:color="auto"/>
        <w:left w:val="none" w:sz="0" w:space="0" w:color="auto"/>
        <w:bottom w:val="none" w:sz="0" w:space="0" w:color="auto"/>
        <w:right w:val="none" w:sz="0" w:space="0" w:color="auto"/>
      </w:divBdr>
    </w:div>
    <w:div w:id="1677263258">
      <w:bodyDiv w:val="1"/>
      <w:marLeft w:val="0"/>
      <w:marRight w:val="0"/>
      <w:marTop w:val="0"/>
      <w:marBottom w:val="0"/>
      <w:divBdr>
        <w:top w:val="none" w:sz="0" w:space="0" w:color="auto"/>
        <w:left w:val="none" w:sz="0" w:space="0" w:color="auto"/>
        <w:bottom w:val="none" w:sz="0" w:space="0" w:color="auto"/>
        <w:right w:val="none" w:sz="0" w:space="0" w:color="auto"/>
      </w:divBdr>
    </w:div>
    <w:div w:id="1759137839">
      <w:bodyDiv w:val="1"/>
      <w:marLeft w:val="0"/>
      <w:marRight w:val="0"/>
      <w:marTop w:val="0"/>
      <w:marBottom w:val="0"/>
      <w:divBdr>
        <w:top w:val="none" w:sz="0" w:space="0" w:color="auto"/>
        <w:left w:val="none" w:sz="0" w:space="0" w:color="auto"/>
        <w:bottom w:val="none" w:sz="0" w:space="0" w:color="auto"/>
        <w:right w:val="none" w:sz="0" w:space="0" w:color="auto"/>
      </w:divBdr>
    </w:div>
    <w:div w:id="1854761310">
      <w:bodyDiv w:val="1"/>
      <w:marLeft w:val="0"/>
      <w:marRight w:val="0"/>
      <w:marTop w:val="0"/>
      <w:marBottom w:val="0"/>
      <w:divBdr>
        <w:top w:val="none" w:sz="0" w:space="0" w:color="auto"/>
        <w:left w:val="none" w:sz="0" w:space="0" w:color="auto"/>
        <w:bottom w:val="none" w:sz="0" w:space="0" w:color="auto"/>
        <w:right w:val="none" w:sz="0" w:space="0" w:color="auto"/>
      </w:divBdr>
    </w:div>
    <w:div w:id="1910534013">
      <w:bodyDiv w:val="1"/>
      <w:marLeft w:val="0"/>
      <w:marRight w:val="0"/>
      <w:marTop w:val="0"/>
      <w:marBottom w:val="0"/>
      <w:divBdr>
        <w:top w:val="none" w:sz="0" w:space="0" w:color="auto"/>
        <w:left w:val="none" w:sz="0" w:space="0" w:color="auto"/>
        <w:bottom w:val="none" w:sz="0" w:space="0" w:color="auto"/>
        <w:right w:val="none" w:sz="0" w:space="0" w:color="auto"/>
      </w:divBdr>
    </w:div>
    <w:div w:id="1913389578">
      <w:bodyDiv w:val="1"/>
      <w:marLeft w:val="0"/>
      <w:marRight w:val="0"/>
      <w:marTop w:val="0"/>
      <w:marBottom w:val="0"/>
      <w:divBdr>
        <w:top w:val="none" w:sz="0" w:space="0" w:color="auto"/>
        <w:left w:val="none" w:sz="0" w:space="0" w:color="auto"/>
        <w:bottom w:val="none" w:sz="0" w:space="0" w:color="auto"/>
        <w:right w:val="none" w:sz="0" w:space="0" w:color="auto"/>
      </w:divBdr>
    </w:div>
    <w:div w:id="1998875091">
      <w:bodyDiv w:val="1"/>
      <w:marLeft w:val="0"/>
      <w:marRight w:val="0"/>
      <w:marTop w:val="0"/>
      <w:marBottom w:val="0"/>
      <w:divBdr>
        <w:top w:val="none" w:sz="0" w:space="0" w:color="auto"/>
        <w:left w:val="none" w:sz="0" w:space="0" w:color="auto"/>
        <w:bottom w:val="none" w:sz="0" w:space="0" w:color="auto"/>
        <w:right w:val="none" w:sz="0" w:space="0" w:color="auto"/>
      </w:divBdr>
    </w:div>
    <w:div w:id="2035887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holar.google.co.uk/scholar?q=parkour&amp;hl=en&amp;as_sdt=0%2C5&amp;as_ylo=2002&amp;as_yhi=2003" TargetMode="External"/><Relationship Id="rId8" Type="http://schemas.openxmlformats.org/officeDocument/2006/relationships/hyperlink" Target="http://scholar.google.co.uk/scholar?q=parkour&amp;hl=en&amp;as_sdt=0%2C5&amp;as_ylo=2002&amp;as_yhi=2003"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8410</Words>
  <Characters>47938</Characters>
  <Application>Microsoft Macintosh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 Mould</dc:creator>
  <cp:lastModifiedBy>Oli Mould</cp:lastModifiedBy>
  <cp:revision>2</cp:revision>
  <dcterms:created xsi:type="dcterms:W3CDTF">2015-06-22T11:51:00Z</dcterms:created>
  <dcterms:modified xsi:type="dcterms:W3CDTF">2015-06-22T11:51:00Z</dcterms:modified>
</cp:coreProperties>
</file>