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1899" w14:textId="77777777" w:rsidR="00774864" w:rsidRDefault="00774864" w:rsidP="00774864">
      <w:pPr>
        <w:spacing w:line="240" w:lineRule="auto"/>
        <w:rPr>
          <w:rFonts w:cs="Times New Roman"/>
          <w:sz w:val="28"/>
          <w:szCs w:val="28"/>
        </w:rPr>
      </w:pPr>
      <w:r>
        <w:rPr>
          <w:rFonts w:cs="Times New Roman"/>
          <w:sz w:val="28"/>
          <w:szCs w:val="28"/>
        </w:rPr>
        <w:t>David Gilbert</w:t>
      </w:r>
    </w:p>
    <w:p w14:paraId="760AA7B8" w14:textId="57255BAE" w:rsidR="00774864" w:rsidRDefault="00774864" w:rsidP="00774864">
      <w:pPr>
        <w:spacing w:line="240" w:lineRule="auto"/>
        <w:rPr>
          <w:rFonts w:cs="Times New Roman"/>
          <w:sz w:val="28"/>
          <w:szCs w:val="28"/>
        </w:rPr>
      </w:pPr>
      <w:r>
        <w:rPr>
          <w:rFonts w:cs="Times New Roman"/>
          <w:sz w:val="28"/>
          <w:szCs w:val="28"/>
        </w:rPr>
        <w:t>Review of:</w:t>
      </w:r>
    </w:p>
    <w:p w14:paraId="47225683" w14:textId="11D13223" w:rsidR="001F6F62" w:rsidRPr="00774864" w:rsidRDefault="00AF43BE" w:rsidP="00774864">
      <w:pPr>
        <w:spacing w:line="240" w:lineRule="auto"/>
        <w:rPr>
          <w:rFonts w:cs="Times New Roman"/>
          <w:sz w:val="28"/>
          <w:szCs w:val="28"/>
        </w:rPr>
      </w:pPr>
      <w:r w:rsidRPr="00774864">
        <w:rPr>
          <w:rFonts w:cs="Times New Roman"/>
          <w:sz w:val="28"/>
          <w:szCs w:val="28"/>
        </w:rPr>
        <w:t>Paul Dobraszczyk</w:t>
      </w:r>
      <w:r w:rsidR="00CA7359" w:rsidRPr="00774864">
        <w:rPr>
          <w:rFonts w:cs="Times New Roman"/>
          <w:sz w:val="28"/>
          <w:szCs w:val="28"/>
        </w:rPr>
        <w:t>,</w:t>
      </w:r>
      <w:r w:rsidRPr="00774864">
        <w:rPr>
          <w:rFonts w:cs="Times New Roman"/>
          <w:sz w:val="28"/>
          <w:szCs w:val="28"/>
        </w:rPr>
        <w:t xml:space="preserve"> </w:t>
      </w:r>
      <w:r w:rsidRPr="00774864">
        <w:rPr>
          <w:rFonts w:cs="Times New Roman"/>
          <w:i/>
          <w:sz w:val="28"/>
          <w:szCs w:val="28"/>
        </w:rPr>
        <w:t>Iron, Ornament and Architecture in Victorian Britain: Myth and Modernity, Excess and Enchantment</w:t>
      </w:r>
      <w:r w:rsidR="00CA7359" w:rsidRPr="00774864">
        <w:rPr>
          <w:rFonts w:cs="Times New Roman"/>
          <w:sz w:val="28"/>
          <w:szCs w:val="28"/>
        </w:rPr>
        <w:t>.</w:t>
      </w:r>
      <w:r w:rsidRPr="00774864">
        <w:rPr>
          <w:rFonts w:cs="Times New Roman"/>
          <w:i/>
          <w:sz w:val="28"/>
          <w:szCs w:val="28"/>
        </w:rPr>
        <w:t xml:space="preserve"> </w:t>
      </w:r>
      <w:proofErr w:type="gramStart"/>
      <w:r w:rsidR="00CA7359" w:rsidRPr="00774864">
        <w:rPr>
          <w:rFonts w:cs="Times New Roman"/>
          <w:sz w:val="28"/>
          <w:szCs w:val="28"/>
        </w:rPr>
        <w:t xml:space="preserve">Farnham, </w:t>
      </w:r>
      <w:r w:rsidRPr="00774864">
        <w:rPr>
          <w:rFonts w:cs="Times New Roman"/>
          <w:sz w:val="28"/>
          <w:szCs w:val="28"/>
        </w:rPr>
        <w:t>Ashgate</w:t>
      </w:r>
      <w:r w:rsidR="00CA7359" w:rsidRPr="00774864">
        <w:rPr>
          <w:rFonts w:cs="Times New Roman"/>
          <w:sz w:val="28"/>
          <w:szCs w:val="28"/>
        </w:rPr>
        <w:t>, 2014, xvi + 310 pages, £</w:t>
      </w:r>
      <w:r w:rsidR="009F3572" w:rsidRPr="00774864">
        <w:rPr>
          <w:rFonts w:cs="Times New Roman"/>
          <w:sz w:val="28"/>
          <w:szCs w:val="28"/>
        </w:rPr>
        <w:t>70</w:t>
      </w:r>
      <w:r w:rsidR="00CA7359" w:rsidRPr="00774864">
        <w:rPr>
          <w:rFonts w:cs="Times New Roman"/>
          <w:sz w:val="28"/>
          <w:szCs w:val="28"/>
        </w:rPr>
        <w:t xml:space="preserve"> hardcover.</w:t>
      </w:r>
      <w:proofErr w:type="gramEnd"/>
    </w:p>
    <w:p w14:paraId="6F74DF70" w14:textId="245CF205" w:rsidR="00774864" w:rsidRPr="00774864" w:rsidRDefault="00774864" w:rsidP="00774864">
      <w:pPr>
        <w:spacing w:line="240" w:lineRule="auto"/>
        <w:rPr>
          <w:rFonts w:cs="Times New Roman"/>
          <w:sz w:val="28"/>
          <w:szCs w:val="28"/>
        </w:rPr>
      </w:pPr>
      <w:r w:rsidRPr="00774864">
        <w:rPr>
          <w:rFonts w:cs="Times New Roman"/>
          <w:sz w:val="28"/>
          <w:szCs w:val="28"/>
        </w:rPr>
        <w:t>Author’s accepted manuscript (Accepted 6</w:t>
      </w:r>
      <w:r w:rsidRPr="00774864">
        <w:rPr>
          <w:rFonts w:cs="Times New Roman"/>
          <w:sz w:val="28"/>
          <w:szCs w:val="28"/>
          <w:vertAlign w:val="superscript"/>
        </w:rPr>
        <w:t>th</w:t>
      </w:r>
      <w:r w:rsidRPr="00774864">
        <w:rPr>
          <w:rFonts w:cs="Times New Roman"/>
          <w:sz w:val="28"/>
          <w:szCs w:val="28"/>
        </w:rPr>
        <w:t xml:space="preserve"> March 2015)</w:t>
      </w:r>
    </w:p>
    <w:p w14:paraId="69AC3ADF" w14:textId="4E52DE8B" w:rsidR="00774864" w:rsidRPr="00774864" w:rsidRDefault="00774864" w:rsidP="00774864">
      <w:pPr>
        <w:spacing w:line="240" w:lineRule="auto"/>
        <w:rPr>
          <w:rFonts w:cs="Times New Roman"/>
          <w:i/>
          <w:sz w:val="28"/>
          <w:szCs w:val="28"/>
        </w:rPr>
      </w:pPr>
      <w:r w:rsidRPr="00774864">
        <w:rPr>
          <w:rFonts w:cs="Times New Roman"/>
          <w:sz w:val="28"/>
          <w:szCs w:val="28"/>
        </w:rPr>
        <w:t xml:space="preserve">Published version in </w:t>
      </w:r>
      <w:r w:rsidRPr="00774864">
        <w:rPr>
          <w:rFonts w:cs="Times New Roman"/>
          <w:i/>
          <w:sz w:val="28"/>
          <w:szCs w:val="28"/>
        </w:rPr>
        <w:t xml:space="preserve">Journal of Historical Geography </w:t>
      </w:r>
    </w:p>
    <w:p w14:paraId="4376D606" w14:textId="566B47E9" w:rsidR="00774864" w:rsidRPr="00774864" w:rsidRDefault="00774864" w:rsidP="00774864">
      <w:pPr>
        <w:tabs>
          <w:tab w:val="left" w:pos="4140"/>
        </w:tabs>
        <w:spacing w:line="240" w:lineRule="auto"/>
        <w:rPr>
          <w:rFonts w:cs="Times New Roman"/>
          <w:bCs/>
          <w:sz w:val="28"/>
          <w:szCs w:val="28"/>
          <w:lang w:val="en-US"/>
        </w:rPr>
      </w:pPr>
      <w:r w:rsidRPr="00774864">
        <w:rPr>
          <w:rFonts w:cs="Times New Roman"/>
          <w:bCs/>
          <w:sz w:val="28"/>
          <w:szCs w:val="28"/>
          <w:lang w:val="en-US"/>
        </w:rPr>
        <w:t>DOI: 10.1016/j.jhg.2015.03.001</w:t>
      </w:r>
    </w:p>
    <w:p w14:paraId="47B0F36D" w14:textId="2294DADC" w:rsidR="00CB1D54" w:rsidRPr="00774864" w:rsidRDefault="00E55090" w:rsidP="00774864">
      <w:pPr>
        <w:spacing w:line="360" w:lineRule="auto"/>
        <w:rPr>
          <w:rFonts w:cs="Times New Roman"/>
          <w:sz w:val="24"/>
          <w:szCs w:val="24"/>
        </w:rPr>
      </w:pPr>
      <w:r w:rsidRPr="00774864">
        <w:rPr>
          <w:rFonts w:cs="Times New Roman"/>
          <w:sz w:val="24"/>
          <w:szCs w:val="24"/>
        </w:rPr>
        <w:t>In the 1860s, the parish church</w:t>
      </w:r>
      <w:r w:rsidR="003C741A" w:rsidRPr="00774864">
        <w:rPr>
          <w:rFonts w:cs="Times New Roman"/>
          <w:sz w:val="24"/>
          <w:szCs w:val="24"/>
        </w:rPr>
        <w:t xml:space="preserve"> of</w:t>
      </w:r>
      <w:r w:rsidRPr="00774864">
        <w:rPr>
          <w:rFonts w:cs="Times New Roman"/>
          <w:sz w:val="24"/>
          <w:szCs w:val="24"/>
        </w:rPr>
        <w:t xml:space="preserve"> St Mary’s in the expanding London suburb of Ealing was knocked down and replaced. In the words of Bishop </w:t>
      </w:r>
      <w:proofErr w:type="spellStart"/>
      <w:r w:rsidRPr="00774864">
        <w:rPr>
          <w:rFonts w:cs="Times New Roman"/>
          <w:sz w:val="24"/>
          <w:szCs w:val="24"/>
        </w:rPr>
        <w:t>Tait</w:t>
      </w:r>
      <w:proofErr w:type="spellEnd"/>
      <w:r w:rsidRPr="00774864">
        <w:rPr>
          <w:rFonts w:cs="Times New Roman"/>
          <w:sz w:val="24"/>
          <w:szCs w:val="24"/>
        </w:rPr>
        <w:t xml:space="preserve"> at the consecration</w:t>
      </w:r>
      <w:r w:rsidR="00D32670" w:rsidRPr="00774864">
        <w:rPr>
          <w:rFonts w:cs="Times New Roman"/>
          <w:sz w:val="24"/>
          <w:szCs w:val="24"/>
        </w:rPr>
        <w:t xml:space="preserve"> of the new building</w:t>
      </w:r>
      <w:r w:rsidRPr="00774864">
        <w:rPr>
          <w:rFonts w:cs="Times New Roman"/>
          <w:sz w:val="24"/>
          <w:szCs w:val="24"/>
        </w:rPr>
        <w:t xml:space="preserve">, </w:t>
      </w:r>
      <w:proofErr w:type="gramStart"/>
      <w:r w:rsidRPr="00774864">
        <w:rPr>
          <w:rFonts w:cs="Times New Roman"/>
          <w:sz w:val="24"/>
          <w:szCs w:val="24"/>
        </w:rPr>
        <w:t>‘a Georgian monstrosity’ had been replaced by a ‘</w:t>
      </w:r>
      <w:r w:rsidR="00E618C8" w:rsidRPr="00774864">
        <w:rPr>
          <w:rFonts w:cs="Times New Roman"/>
          <w:sz w:val="24"/>
          <w:szCs w:val="24"/>
        </w:rPr>
        <w:t>Constantinopolitan basilica’</w:t>
      </w:r>
      <w:proofErr w:type="gramEnd"/>
      <w:r w:rsidR="00E618C8" w:rsidRPr="00774864">
        <w:rPr>
          <w:rFonts w:cs="Times New Roman"/>
          <w:sz w:val="24"/>
          <w:szCs w:val="24"/>
        </w:rPr>
        <w:t xml:space="preserve">. </w:t>
      </w:r>
      <w:r w:rsidR="00EA5AEB" w:rsidRPr="00774864">
        <w:rPr>
          <w:rFonts w:cs="Times New Roman"/>
          <w:sz w:val="24"/>
          <w:szCs w:val="24"/>
        </w:rPr>
        <w:t>Subsequen</w:t>
      </w:r>
      <w:r w:rsidR="003C741A" w:rsidRPr="00774864">
        <w:rPr>
          <w:rFonts w:cs="Times New Roman"/>
          <w:sz w:val="24"/>
          <w:szCs w:val="24"/>
        </w:rPr>
        <w:t>t architectural responses to St</w:t>
      </w:r>
      <w:r w:rsidR="00EA5AEB" w:rsidRPr="00774864">
        <w:rPr>
          <w:rFonts w:cs="Times New Roman"/>
          <w:sz w:val="24"/>
          <w:szCs w:val="24"/>
        </w:rPr>
        <w:t xml:space="preserve"> Mary’s have been rather different, with </w:t>
      </w:r>
      <w:proofErr w:type="spellStart"/>
      <w:r w:rsidR="001F6F62" w:rsidRPr="00774864">
        <w:rPr>
          <w:rFonts w:cs="Times New Roman"/>
          <w:sz w:val="24"/>
          <w:szCs w:val="24"/>
        </w:rPr>
        <w:t>Nikolaus</w:t>
      </w:r>
      <w:proofErr w:type="spellEnd"/>
      <w:r w:rsidR="001F6F62" w:rsidRPr="00774864">
        <w:rPr>
          <w:rFonts w:cs="Times New Roman"/>
          <w:sz w:val="24"/>
          <w:szCs w:val="24"/>
        </w:rPr>
        <w:t xml:space="preserve"> </w:t>
      </w:r>
      <w:r w:rsidR="00EA5AEB" w:rsidRPr="00774864">
        <w:rPr>
          <w:rFonts w:cs="Times New Roman"/>
          <w:sz w:val="24"/>
          <w:szCs w:val="24"/>
        </w:rPr>
        <w:t xml:space="preserve">Pevsner </w:t>
      </w:r>
      <w:r w:rsidR="001F6F62" w:rsidRPr="00774864">
        <w:rPr>
          <w:rFonts w:cs="Times New Roman"/>
          <w:sz w:val="24"/>
          <w:szCs w:val="24"/>
        </w:rPr>
        <w:t xml:space="preserve">being </w:t>
      </w:r>
      <w:r w:rsidR="00EA5AEB" w:rsidRPr="00774864">
        <w:rPr>
          <w:rFonts w:cs="Times New Roman"/>
          <w:sz w:val="24"/>
          <w:szCs w:val="24"/>
        </w:rPr>
        <w:t xml:space="preserve">predictably sniffy about the </w:t>
      </w:r>
      <w:r w:rsidR="009F3572" w:rsidRPr="00774864">
        <w:rPr>
          <w:rFonts w:cs="Times New Roman"/>
          <w:sz w:val="24"/>
          <w:szCs w:val="24"/>
        </w:rPr>
        <w:t>substitution</w:t>
      </w:r>
      <w:r w:rsidR="00EA5AEB" w:rsidRPr="00774864">
        <w:rPr>
          <w:rFonts w:cs="Times New Roman"/>
          <w:sz w:val="24"/>
          <w:szCs w:val="24"/>
        </w:rPr>
        <w:t xml:space="preserve"> of Georgian simplicity </w:t>
      </w:r>
      <w:r w:rsidR="009F3572" w:rsidRPr="00774864">
        <w:rPr>
          <w:rFonts w:cs="Times New Roman"/>
          <w:sz w:val="24"/>
          <w:szCs w:val="24"/>
        </w:rPr>
        <w:t>for</w:t>
      </w:r>
      <w:r w:rsidR="00EA5AEB" w:rsidRPr="00774864">
        <w:rPr>
          <w:rFonts w:cs="Times New Roman"/>
          <w:sz w:val="24"/>
          <w:szCs w:val="24"/>
        </w:rPr>
        <w:t xml:space="preserve"> Victorian decoration and ornament. For contemporaries, anxiety was less about the style of the </w:t>
      </w:r>
      <w:r w:rsidR="003C741A" w:rsidRPr="00774864">
        <w:rPr>
          <w:rFonts w:cs="Times New Roman"/>
          <w:sz w:val="24"/>
          <w:szCs w:val="24"/>
        </w:rPr>
        <w:t xml:space="preserve">new </w:t>
      </w:r>
      <w:r w:rsidR="00EA5AEB" w:rsidRPr="00774864">
        <w:rPr>
          <w:rFonts w:cs="Times New Roman"/>
          <w:sz w:val="24"/>
          <w:szCs w:val="24"/>
        </w:rPr>
        <w:t xml:space="preserve">church, than the materials used in its construction. St Mary’s was one of the very first religious buildings with an iron rather than wooden or stone frame, and there was particular </w:t>
      </w:r>
      <w:r w:rsidR="007D7A75" w:rsidRPr="00774864">
        <w:rPr>
          <w:rFonts w:cs="Times New Roman"/>
          <w:sz w:val="24"/>
          <w:szCs w:val="24"/>
        </w:rPr>
        <w:t>concern</w:t>
      </w:r>
      <w:r w:rsidR="00EA5AEB" w:rsidRPr="00774864">
        <w:rPr>
          <w:rFonts w:cs="Times New Roman"/>
          <w:sz w:val="24"/>
          <w:szCs w:val="24"/>
        </w:rPr>
        <w:t xml:space="preserve"> about the</w:t>
      </w:r>
      <w:r w:rsidR="007D7A75" w:rsidRPr="00774864">
        <w:rPr>
          <w:rFonts w:cs="Times New Roman"/>
          <w:sz w:val="24"/>
          <w:szCs w:val="24"/>
        </w:rPr>
        <w:t xml:space="preserve"> ten</w:t>
      </w:r>
      <w:r w:rsidR="00EA5AEB" w:rsidRPr="00774864">
        <w:rPr>
          <w:rFonts w:cs="Times New Roman"/>
          <w:sz w:val="24"/>
          <w:szCs w:val="24"/>
        </w:rPr>
        <w:t xml:space="preserve"> load-bearing </w:t>
      </w:r>
      <w:r w:rsidR="00D32670" w:rsidRPr="00774864">
        <w:rPr>
          <w:rFonts w:cs="Times New Roman"/>
          <w:sz w:val="24"/>
          <w:szCs w:val="24"/>
        </w:rPr>
        <w:t xml:space="preserve">decorated </w:t>
      </w:r>
      <w:r w:rsidR="00EA5AEB" w:rsidRPr="00774864">
        <w:rPr>
          <w:rFonts w:cs="Times New Roman"/>
          <w:sz w:val="24"/>
          <w:szCs w:val="24"/>
        </w:rPr>
        <w:t>columns</w:t>
      </w:r>
      <w:r w:rsidR="007D7A75" w:rsidRPr="00774864">
        <w:rPr>
          <w:rFonts w:cs="Times New Roman"/>
          <w:sz w:val="24"/>
          <w:szCs w:val="24"/>
        </w:rPr>
        <w:t xml:space="preserve"> supporting the roof of the nave. These were in cast iron, a material closely associated with the profane rather than the sacred </w:t>
      </w:r>
      <w:r w:rsidR="001F6F62" w:rsidRPr="00774864">
        <w:rPr>
          <w:rFonts w:cs="Times New Roman"/>
          <w:sz w:val="24"/>
          <w:szCs w:val="24"/>
        </w:rPr>
        <w:t>(</w:t>
      </w:r>
      <w:r w:rsidR="007D7A75" w:rsidRPr="00774864">
        <w:rPr>
          <w:rFonts w:cs="Times New Roman"/>
          <w:sz w:val="24"/>
          <w:szCs w:val="24"/>
        </w:rPr>
        <w:t>suitable for street lamps, railway stations, and even public urinals, rather than the glorification of God</w:t>
      </w:r>
      <w:r w:rsidR="001F6F62" w:rsidRPr="00774864">
        <w:rPr>
          <w:rFonts w:cs="Times New Roman"/>
          <w:sz w:val="24"/>
          <w:szCs w:val="24"/>
        </w:rPr>
        <w:t>)</w:t>
      </w:r>
      <w:r w:rsidR="007D7A75" w:rsidRPr="00774864">
        <w:rPr>
          <w:rFonts w:cs="Times New Roman"/>
          <w:sz w:val="24"/>
          <w:szCs w:val="24"/>
        </w:rPr>
        <w:t xml:space="preserve">. </w:t>
      </w:r>
      <w:r w:rsidR="00040C1B" w:rsidRPr="00774864">
        <w:rPr>
          <w:rFonts w:cs="Times New Roman"/>
          <w:sz w:val="24"/>
          <w:szCs w:val="24"/>
        </w:rPr>
        <w:t xml:space="preserve">St Mary’s is one of very few </w:t>
      </w:r>
      <w:r w:rsidR="009F3572" w:rsidRPr="00774864">
        <w:rPr>
          <w:rFonts w:cs="Times New Roman"/>
          <w:sz w:val="24"/>
          <w:szCs w:val="24"/>
        </w:rPr>
        <w:t xml:space="preserve">British </w:t>
      </w:r>
      <w:r w:rsidR="00040C1B" w:rsidRPr="00774864">
        <w:rPr>
          <w:rFonts w:cs="Times New Roman"/>
          <w:sz w:val="24"/>
          <w:szCs w:val="24"/>
        </w:rPr>
        <w:t xml:space="preserve">Victorian public buildings constructed with cast iron </w:t>
      </w:r>
      <w:r w:rsidR="00040C1B" w:rsidRPr="00774864">
        <w:rPr>
          <w:rFonts w:cs="Times New Roman"/>
          <w:i/>
          <w:sz w:val="24"/>
          <w:szCs w:val="24"/>
        </w:rPr>
        <w:t>not</w:t>
      </w:r>
      <w:r w:rsidR="00040C1B" w:rsidRPr="00774864">
        <w:rPr>
          <w:rFonts w:cs="Times New Roman"/>
          <w:sz w:val="24"/>
          <w:szCs w:val="24"/>
        </w:rPr>
        <w:t xml:space="preserve"> considered by Paul Dobraszczyk in his </w:t>
      </w:r>
      <w:r w:rsidR="00A20F7C" w:rsidRPr="00774864">
        <w:rPr>
          <w:rFonts w:cs="Times New Roman"/>
          <w:sz w:val="24"/>
          <w:szCs w:val="24"/>
        </w:rPr>
        <w:t>detailed and thought-provoking</w:t>
      </w:r>
      <w:r w:rsidR="00D479C7" w:rsidRPr="00774864">
        <w:rPr>
          <w:rFonts w:cs="Times New Roman"/>
          <w:sz w:val="24"/>
          <w:szCs w:val="24"/>
        </w:rPr>
        <w:t xml:space="preserve"> study of the development of mechanised architectural ornament in iron in Victorian Britain. However, the wider theme of the moral worth of mass-produced ornamentation runs through the volume. John Ruskin was the most vociferous of the Victorian critics</w:t>
      </w:r>
      <w:r w:rsidR="00D32670" w:rsidRPr="00774864">
        <w:rPr>
          <w:rFonts w:cs="Times New Roman"/>
          <w:sz w:val="24"/>
          <w:szCs w:val="24"/>
        </w:rPr>
        <w:t xml:space="preserve"> of mass-produced cast</w:t>
      </w:r>
      <w:r w:rsidR="00FD670C" w:rsidRPr="00774864">
        <w:rPr>
          <w:rFonts w:cs="Times New Roman"/>
          <w:sz w:val="24"/>
          <w:szCs w:val="24"/>
        </w:rPr>
        <w:t xml:space="preserve"> </w:t>
      </w:r>
      <w:r w:rsidR="00D32670" w:rsidRPr="00774864">
        <w:rPr>
          <w:rFonts w:cs="Times New Roman"/>
          <w:sz w:val="24"/>
          <w:szCs w:val="24"/>
        </w:rPr>
        <w:t xml:space="preserve">iron. In </w:t>
      </w:r>
      <w:r w:rsidR="00D32670" w:rsidRPr="00774864">
        <w:rPr>
          <w:rFonts w:cs="Times New Roman"/>
          <w:i/>
          <w:sz w:val="24"/>
          <w:szCs w:val="24"/>
        </w:rPr>
        <w:t>The Seven Lamps of Architecture</w:t>
      </w:r>
      <w:r w:rsidR="001F6F62" w:rsidRPr="00774864">
        <w:rPr>
          <w:rFonts w:cs="Times New Roman"/>
          <w:sz w:val="24"/>
          <w:szCs w:val="24"/>
        </w:rPr>
        <w:t xml:space="preserve"> (1849)</w:t>
      </w:r>
      <w:r w:rsidR="00D32670" w:rsidRPr="00774864">
        <w:rPr>
          <w:rFonts w:cs="Times New Roman"/>
          <w:sz w:val="24"/>
          <w:szCs w:val="24"/>
        </w:rPr>
        <w:t xml:space="preserve">, Ruskin declared the dishonesty of cast-iron ornament a ‘sin’, </w:t>
      </w:r>
      <w:r w:rsidR="001F6F62" w:rsidRPr="00774864">
        <w:rPr>
          <w:rFonts w:cs="Times New Roman"/>
          <w:sz w:val="24"/>
          <w:szCs w:val="24"/>
        </w:rPr>
        <w:t xml:space="preserve">since </w:t>
      </w:r>
      <w:r w:rsidR="00D32670" w:rsidRPr="00774864">
        <w:rPr>
          <w:rFonts w:cs="Times New Roman"/>
          <w:sz w:val="24"/>
          <w:szCs w:val="24"/>
        </w:rPr>
        <w:t>it pretended ‘to a worth which it has not’</w:t>
      </w:r>
      <w:r w:rsidR="00CD3018" w:rsidRPr="00774864">
        <w:rPr>
          <w:rFonts w:cs="Times New Roman"/>
          <w:sz w:val="24"/>
          <w:szCs w:val="24"/>
        </w:rPr>
        <w:t xml:space="preserve"> (p. 13)</w:t>
      </w:r>
      <w:r w:rsidR="00D32670" w:rsidRPr="00774864">
        <w:rPr>
          <w:rFonts w:cs="Times New Roman"/>
          <w:sz w:val="24"/>
          <w:szCs w:val="24"/>
        </w:rPr>
        <w:t xml:space="preserve">. </w:t>
      </w:r>
      <w:r w:rsidR="000048D2" w:rsidRPr="00774864">
        <w:rPr>
          <w:rFonts w:cs="Times New Roman"/>
          <w:sz w:val="24"/>
          <w:szCs w:val="24"/>
        </w:rPr>
        <w:t>For others, however, like the architect Henry Whitaker, writing in 1873, the mass-production of ornaments was ‘the glory of modern civilization’ precisely because its democratisation of design allowed ‘a more genera</w:t>
      </w:r>
      <w:r w:rsidR="00CD3018" w:rsidRPr="00774864">
        <w:rPr>
          <w:rFonts w:cs="Times New Roman"/>
          <w:sz w:val="24"/>
          <w:szCs w:val="24"/>
        </w:rPr>
        <w:t>l distribution of God’s gifts’ (p. 13).</w:t>
      </w:r>
    </w:p>
    <w:p w14:paraId="6A7771B7" w14:textId="7C6A0AEC" w:rsidR="004D26A5" w:rsidRPr="00774864" w:rsidRDefault="00A20F7C" w:rsidP="00774864">
      <w:pPr>
        <w:spacing w:line="360" w:lineRule="auto"/>
        <w:ind w:firstLine="720"/>
        <w:rPr>
          <w:rFonts w:cs="Times New Roman"/>
          <w:sz w:val="24"/>
          <w:szCs w:val="24"/>
        </w:rPr>
      </w:pPr>
      <w:r w:rsidRPr="00774864">
        <w:rPr>
          <w:rFonts w:cs="Times New Roman"/>
          <w:sz w:val="24"/>
          <w:szCs w:val="24"/>
        </w:rPr>
        <w:lastRenderedPageBreak/>
        <w:t>Dobraszczyk places Ruskin</w:t>
      </w:r>
      <w:r w:rsidR="009F3572" w:rsidRPr="00774864">
        <w:rPr>
          <w:rFonts w:cs="Times New Roman"/>
          <w:sz w:val="24"/>
          <w:szCs w:val="24"/>
        </w:rPr>
        <w:t>’s</w:t>
      </w:r>
      <w:r w:rsidRPr="00774864">
        <w:rPr>
          <w:rFonts w:cs="Times New Roman"/>
          <w:sz w:val="24"/>
          <w:szCs w:val="24"/>
        </w:rPr>
        <w:t xml:space="preserve"> </w:t>
      </w:r>
      <w:r w:rsidR="00CD3018" w:rsidRPr="00774864">
        <w:rPr>
          <w:rFonts w:cs="Times New Roman"/>
          <w:sz w:val="24"/>
          <w:szCs w:val="24"/>
        </w:rPr>
        <w:t xml:space="preserve">castigations </w:t>
      </w:r>
      <w:r w:rsidRPr="00774864">
        <w:rPr>
          <w:rFonts w:cs="Times New Roman"/>
          <w:sz w:val="24"/>
          <w:szCs w:val="24"/>
        </w:rPr>
        <w:t>at the centre of a Victorian culture war over the moral worth of cast iron. What</w:t>
      </w:r>
      <w:r w:rsidR="00A635F7" w:rsidRPr="00774864">
        <w:rPr>
          <w:rFonts w:cs="Times New Roman"/>
          <w:sz w:val="24"/>
          <w:szCs w:val="24"/>
        </w:rPr>
        <w:t xml:space="preserve"> is striking is that this contest prefigured</w:t>
      </w:r>
      <w:r w:rsidRPr="00774864">
        <w:rPr>
          <w:rFonts w:cs="Times New Roman"/>
          <w:sz w:val="24"/>
          <w:szCs w:val="24"/>
        </w:rPr>
        <w:t xml:space="preserve"> many of the debates </w:t>
      </w:r>
      <w:r w:rsidR="001F6F62" w:rsidRPr="00774864">
        <w:rPr>
          <w:rFonts w:cs="Times New Roman"/>
          <w:sz w:val="24"/>
          <w:szCs w:val="24"/>
        </w:rPr>
        <w:t xml:space="preserve">in </w:t>
      </w:r>
      <w:r w:rsidRPr="00774864">
        <w:rPr>
          <w:rFonts w:cs="Times New Roman"/>
          <w:sz w:val="24"/>
          <w:szCs w:val="24"/>
        </w:rPr>
        <w:t>the twentieth and twent</w:t>
      </w:r>
      <w:r w:rsidR="00A635F7" w:rsidRPr="00774864">
        <w:rPr>
          <w:rFonts w:cs="Times New Roman"/>
          <w:sz w:val="24"/>
          <w:szCs w:val="24"/>
        </w:rPr>
        <w:t>y-</w:t>
      </w:r>
      <w:r w:rsidRPr="00774864">
        <w:rPr>
          <w:rFonts w:cs="Times New Roman"/>
          <w:sz w:val="24"/>
          <w:szCs w:val="24"/>
        </w:rPr>
        <w:t xml:space="preserve">first century </w:t>
      </w:r>
      <w:r w:rsidR="00A635F7" w:rsidRPr="00774864">
        <w:rPr>
          <w:rFonts w:cs="Times New Roman"/>
          <w:sz w:val="24"/>
          <w:szCs w:val="24"/>
        </w:rPr>
        <w:t xml:space="preserve">concerning the nature of art in an age of mechanical production, to </w:t>
      </w:r>
      <w:r w:rsidR="001F6F62" w:rsidRPr="00774864">
        <w:rPr>
          <w:rFonts w:cs="Times New Roman"/>
          <w:sz w:val="24"/>
          <w:szCs w:val="24"/>
        </w:rPr>
        <w:t xml:space="preserve">adapt </w:t>
      </w:r>
      <w:r w:rsidRPr="00774864">
        <w:rPr>
          <w:rFonts w:cs="Times New Roman"/>
          <w:sz w:val="24"/>
          <w:szCs w:val="24"/>
        </w:rPr>
        <w:t>Walter Benjamin’s words</w:t>
      </w:r>
      <w:r w:rsidR="00A635F7" w:rsidRPr="00774864">
        <w:rPr>
          <w:rFonts w:cs="Times New Roman"/>
          <w:sz w:val="24"/>
          <w:szCs w:val="24"/>
        </w:rPr>
        <w:t xml:space="preserve">. Anxieties about the effects of photography, </w:t>
      </w:r>
      <w:r w:rsidR="00FD670C" w:rsidRPr="00774864">
        <w:rPr>
          <w:rFonts w:cs="Times New Roman"/>
          <w:sz w:val="24"/>
          <w:szCs w:val="24"/>
        </w:rPr>
        <w:t xml:space="preserve">plastics, </w:t>
      </w:r>
      <w:r w:rsidR="00A635F7" w:rsidRPr="00774864">
        <w:rPr>
          <w:rFonts w:cs="Times New Roman"/>
          <w:sz w:val="24"/>
          <w:szCs w:val="24"/>
        </w:rPr>
        <w:t>digital reproduction, and</w:t>
      </w:r>
      <w:r w:rsidR="001F6F62" w:rsidRPr="00774864">
        <w:rPr>
          <w:rFonts w:cs="Times New Roman"/>
          <w:sz w:val="24"/>
          <w:szCs w:val="24"/>
        </w:rPr>
        <w:t>,</w:t>
      </w:r>
      <w:r w:rsidR="00A635F7" w:rsidRPr="00774864">
        <w:rPr>
          <w:rFonts w:cs="Times New Roman"/>
          <w:sz w:val="24"/>
          <w:szCs w:val="24"/>
        </w:rPr>
        <w:t xml:space="preserve"> perhaps most currently</w:t>
      </w:r>
      <w:r w:rsidR="001F6F62" w:rsidRPr="00774864">
        <w:rPr>
          <w:rFonts w:cs="Times New Roman"/>
          <w:sz w:val="24"/>
          <w:szCs w:val="24"/>
        </w:rPr>
        <w:t>,</w:t>
      </w:r>
      <w:r w:rsidR="00A635F7" w:rsidRPr="00774864">
        <w:rPr>
          <w:rFonts w:cs="Times New Roman"/>
          <w:sz w:val="24"/>
          <w:szCs w:val="24"/>
        </w:rPr>
        <w:t xml:space="preserve"> 3D printing were anticipated in the response</w:t>
      </w:r>
      <w:r w:rsidR="00E620A4" w:rsidRPr="00774864">
        <w:rPr>
          <w:rFonts w:cs="Times New Roman"/>
          <w:sz w:val="24"/>
          <w:szCs w:val="24"/>
        </w:rPr>
        <w:t xml:space="preserve"> </w:t>
      </w:r>
      <w:r w:rsidR="004D26A5" w:rsidRPr="00774864">
        <w:rPr>
          <w:rFonts w:cs="Times New Roman"/>
          <w:sz w:val="24"/>
          <w:szCs w:val="24"/>
        </w:rPr>
        <w:t xml:space="preserve">to </w:t>
      </w:r>
      <w:r w:rsidR="00763EE7" w:rsidRPr="00774864">
        <w:rPr>
          <w:rFonts w:cs="Times New Roman"/>
          <w:sz w:val="24"/>
          <w:szCs w:val="24"/>
        </w:rPr>
        <w:t xml:space="preserve">cast iron. </w:t>
      </w:r>
      <w:r w:rsidR="003C741A" w:rsidRPr="00774864">
        <w:rPr>
          <w:rFonts w:cs="Times New Roman"/>
          <w:sz w:val="24"/>
          <w:szCs w:val="24"/>
        </w:rPr>
        <w:t>The p</w:t>
      </w:r>
      <w:r w:rsidR="00E620A4" w:rsidRPr="00774864">
        <w:rPr>
          <w:rFonts w:cs="Times New Roman"/>
          <w:sz w:val="24"/>
          <w:szCs w:val="24"/>
        </w:rPr>
        <w:t xml:space="preserve">ouring </w:t>
      </w:r>
      <w:r w:rsidR="004D26A5" w:rsidRPr="00774864">
        <w:rPr>
          <w:rFonts w:cs="Times New Roman"/>
          <w:sz w:val="24"/>
          <w:szCs w:val="24"/>
        </w:rPr>
        <w:t xml:space="preserve">of </w:t>
      </w:r>
      <w:r w:rsidR="00E620A4" w:rsidRPr="00774864">
        <w:rPr>
          <w:rFonts w:cs="Times New Roman"/>
          <w:sz w:val="24"/>
          <w:szCs w:val="24"/>
        </w:rPr>
        <w:t xml:space="preserve">molten pig iron into a mould </w:t>
      </w:r>
      <w:r w:rsidR="00763EE7" w:rsidRPr="00774864">
        <w:rPr>
          <w:rFonts w:cs="Times New Roman"/>
          <w:sz w:val="24"/>
          <w:szCs w:val="24"/>
        </w:rPr>
        <w:t>had</w:t>
      </w:r>
      <w:r w:rsidR="00A635F7" w:rsidRPr="00774864">
        <w:rPr>
          <w:rFonts w:cs="Times New Roman"/>
          <w:sz w:val="24"/>
          <w:szCs w:val="24"/>
        </w:rPr>
        <w:t xml:space="preserve"> the capacity to turn </w:t>
      </w:r>
      <w:r w:rsidR="00FD670C" w:rsidRPr="00774864">
        <w:rPr>
          <w:rFonts w:cs="Times New Roman"/>
          <w:sz w:val="24"/>
          <w:szCs w:val="24"/>
        </w:rPr>
        <w:t xml:space="preserve">cheap </w:t>
      </w:r>
      <w:r w:rsidR="00A635F7" w:rsidRPr="00774864">
        <w:rPr>
          <w:rFonts w:cs="Times New Roman"/>
          <w:sz w:val="24"/>
          <w:szCs w:val="24"/>
        </w:rPr>
        <w:t xml:space="preserve">base metal into almost limitless copies of works of art. </w:t>
      </w:r>
      <w:r w:rsidR="004D26A5" w:rsidRPr="00774864">
        <w:rPr>
          <w:rFonts w:cs="Times New Roman"/>
          <w:sz w:val="24"/>
          <w:szCs w:val="24"/>
        </w:rPr>
        <w:t xml:space="preserve">The technology first focused </w:t>
      </w:r>
      <w:r w:rsidR="00E620A4" w:rsidRPr="00774864">
        <w:rPr>
          <w:rFonts w:cs="Times New Roman"/>
          <w:sz w:val="24"/>
          <w:szCs w:val="24"/>
        </w:rPr>
        <w:t>on the</w:t>
      </w:r>
      <w:r w:rsidR="004D26A5" w:rsidRPr="00774864">
        <w:rPr>
          <w:rFonts w:cs="Times New Roman"/>
          <w:sz w:val="24"/>
          <w:szCs w:val="24"/>
        </w:rPr>
        <w:t xml:space="preserve"> mass production of domestic utensils, but by the late-eighteenth century was increasingly</w:t>
      </w:r>
      <w:r w:rsidR="00763EE7" w:rsidRPr="00774864">
        <w:rPr>
          <w:rFonts w:cs="Times New Roman"/>
          <w:sz w:val="24"/>
          <w:szCs w:val="24"/>
        </w:rPr>
        <w:t xml:space="preserve"> used to produce</w:t>
      </w:r>
      <w:r w:rsidR="004D26A5" w:rsidRPr="00774864">
        <w:rPr>
          <w:rFonts w:cs="Times New Roman"/>
          <w:sz w:val="24"/>
          <w:szCs w:val="24"/>
        </w:rPr>
        <w:t xml:space="preserve"> a </w:t>
      </w:r>
      <w:r w:rsidR="00763EE7" w:rsidRPr="00774864">
        <w:rPr>
          <w:rFonts w:cs="Times New Roman"/>
          <w:sz w:val="24"/>
          <w:szCs w:val="24"/>
        </w:rPr>
        <w:t xml:space="preserve">construction </w:t>
      </w:r>
      <w:r w:rsidR="004D26A5" w:rsidRPr="00774864">
        <w:rPr>
          <w:rFonts w:cs="Times New Roman"/>
          <w:sz w:val="24"/>
          <w:szCs w:val="24"/>
        </w:rPr>
        <w:t xml:space="preserve">material that combined load-bearing strength with almost </w:t>
      </w:r>
      <w:r w:rsidR="006E24F0" w:rsidRPr="00774864">
        <w:rPr>
          <w:rFonts w:cs="Times New Roman"/>
          <w:sz w:val="24"/>
          <w:szCs w:val="24"/>
        </w:rPr>
        <w:t>inexhaustible</w:t>
      </w:r>
      <w:r w:rsidR="00763EE7" w:rsidRPr="00774864">
        <w:rPr>
          <w:rFonts w:cs="Times New Roman"/>
          <w:sz w:val="24"/>
          <w:szCs w:val="24"/>
        </w:rPr>
        <w:t xml:space="preserve"> </w:t>
      </w:r>
      <w:r w:rsidR="004D26A5" w:rsidRPr="00774864">
        <w:rPr>
          <w:rFonts w:cs="Times New Roman"/>
          <w:sz w:val="24"/>
          <w:szCs w:val="24"/>
        </w:rPr>
        <w:t xml:space="preserve">capacity for </w:t>
      </w:r>
      <w:r w:rsidR="00763EE7" w:rsidRPr="00774864">
        <w:rPr>
          <w:rFonts w:cs="Times New Roman"/>
          <w:sz w:val="24"/>
          <w:szCs w:val="24"/>
        </w:rPr>
        <w:t xml:space="preserve">the reproduction of </w:t>
      </w:r>
      <w:r w:rsidR="004D26A5" w:rsidRPr="00774864">
        <w:rPr>
          <w:rFonts w:cs="Times New Roman"/>
          <w:sz w:val="24"/>
          <w:szCs w:val="24"/>
        </w:rPr>
        <w:t>decorative effect.</w:t>
      </w:r>
      <w:r w:rsidR="00E620A4" w:rsidRPr="00774864">
        <w:rPr>
          <w:rFonts w:cs="Times New Roman"/>
          <w:sz w:val="24"/>
          <w:szCs w:val="24"/>
        </w:rPr>
        <w:t xml:space="preserve"> </w:t>
      </w:r>
      <w:r w:rsidR="00A635F7" w:rsidRPr="00774864">
        <w:rPr>
          <w:rFonts w:cs="Times New Roman"/>
          <w:sz w:val="24"/>
          <w:szCs w:val="24"/>
        </w:rPr>
        <w:t>Dobraszczyk concentrates on cast iron in public space, and on its role in the making of the aesthetic</w:t>
      </w:r>
      <w:r w:rsidR="006E24F0" w:rsidRPr="00774864">
        <w:rPr>
          <w:rFonts w:cs="Times New Roman"/>
          <w:sz w:val="24"/>
          <w:szCs w:val="24"/>
        </w:rPr>
        <w:t>s</w:t>
      </w:r>
      <w:r w:rsidR="00A635F7" w:rsidRPr="00774864">
        <w:rPr>
          <w:rFonts w:cs="Times New Roman"/>
          <w:sz w:val="24"/>
          <w:szCs w:val="24"/>
        </w:rPr>
        <w:t xml:space="preserve"> and culture of the modern city, particularly in Britain</w:t>
      </w:r>
      <w:r w:rsidR="00763EE7" w:rsidRPr="00774864">
        <w:rPr>
          <w:rFonts w:cs="Times New Roman"/>
          <w:sz w:val="24"/>
          <w:szCs w:val="24"/>
        </w:rPr>
        <w:t xml:space="preserve"> (</w:t>
      </w:r>
      <w:r w:rsidR="00A635F7" w:rsidRPr="00774864">
        <w:rPr>
          <w:rFonts w:cs="Times New Roman"/>
          <w:sz w:val="24"/>
          <w:szCs w:val="24"/>
        </w:rPr>
        <w:t xml:space="preserve">although the </w:t>
      </w:r>
      <w:r w:rsidR="00763EE7" w:rsidRPr="00774864">
        <w:rPr>
          <w:rFonts w:cs="Times New Roman"/>
          <w:sz w:val="24"/>
          <w:szCs w:val="24"/>
        </w:rPr>
        <w:t>influence of</w:t>
      </w:r>
      <w:r w:rsidR="003015B6" w:rsidRPr="00774864">
        <w:rPr>
          <w:rFonts w:cs="Times New Roman"/>
          <w:sz w:val="24"/>
          <w:szCs w:val="24"/>
        </w:rPr>
        <w:t>,</w:t>
      </w:r>
      <w:r w:rsidR="00763EE7" w:rsidRPr="00774864">
        <w:rPr>
          <w:rFonts w:cs="Times New Roman"/>
          <w:sz w:val="24"/>
          <w:szCs w:val="24"/>
        </w:rPr>
        <w:t xml:space="preserve"> and </w:t>
      </w:r>
      <w:r w:rsidR="00A635F7" w:rsidRPr="00774864">
        <w:rPr>
          <w:rFonts w:cs="Times New Roman"/>
          <w:sz w:val="24"/>
          <w:szCs w:val="24"/>
        </w:rPr>
        <w:t>competition with</w:t>
      </w:r>
      <w:r w:rsidR="003015B6" w:rsidRPr="00774864">
        <w:rPr>
          <w:rFonts w:cs="Times New Roman"/>
          <w:sz w:val="24"/>
          <w:szCs w:val="24"/>
        </w:rPr>
        <w:t>,</w:t>
      </w:r>
      <w:r w:rsidR="00A635F7" w:rsidRPr="00774864">
        <w:rPr>
          <w:rFonts w:cs="Times New Roman"/>
          <w:sz w:val="24"/>
          <w:szCs w:val="24"/>
        </w:rPr>
        <w:t xml:space="preserve"> other European metropolises</w:t>
      </w:r>
      <w:r w:rsidR="003015B6" w:rsidRPr="00774864">
        <w:rPr>
          <w:rFonts w:cs="Times New Roman"/>
          <w:sz w:val="24"/>
          <w:szCs w:val="24"/>
        </w:rPr>
        <w:t>—</w:t>
      </w:r>
      <w:r w:rsidR="00A635F7" w:rsidRPr="00774864">
        <w:rPr>
          <w:rFonts w:cs="Times New Roman"/>
          <w:sz w:val="24"/>
          <w:szCs w:val="24"/>
        </w:rPr>
        <w:t xml:space="preserve">Paris, </w:t>
      </w:r>
      <w:r w:rsidR="00E620A4" w:rsidRPr="00774864">
        <w:rPr>
          <w:rFonts w:cs="Times New Roman"/>
          <w:sz w:val="24"/>
          <w:szCs w:val="24"/>
        </w:rPr>
        <w:t>Berlin and others</w:t>
      </w:r>
      <w:r w:rsidR="003015B6" w:rsidRPr="00774864">
        <w:rPr>
          <w:rFonts w:cs="Times New Roman"/>
          <w:sz w:val="24"/>
          <w:szCs w:val="24"/>
        </w:rPr>
        <w:t>—</w:t>
      </w:r>
      <w:r w:rsidR="00E620A4" w:rsidRPr="00774864">
        <w:rPr>
          <w:rFonts w:cs="Times New Roman"/>
          <w:sz w:val="24"/>
          <w:szCs w:val="24"/>
        </w:rPr>
        <w:t>is a running</w:t>
      </w:r>
      <w:r w:rsidR="00A635F7" w:rsidRPr="00774864">
        <w:rPr>
          <w:rFonts w:cs="Times New Roman"/>
          <w:sz w:val="24"/>
          <w:szCs w:val="24"/>
        </w:rPr>
        <w:t xml:space="preserve"> </w:t>
      </w:r>
      <w:r w:rsidR="00763EE7" w:rsidRPr="00774864">
        <w:rPr>
          <w:rFonts w:cs="Times New Roman"/>
          <w:sz w:val="24"/>
          <w:szCs w:val="24"/>
        </w:rPr>
        <w:t>theme).</w:t>
      </w:r>
    </w:p>
    <w:p w14:paraId="1AA43A9F" w14:textId="3A23F80D" w:rsidR="00F774CF" w:rsidRPr="00774864" w:rsidRDefault="00090B17" w:rsidP="00774864">
      <w:pPr>
        <w:spacing w:line="360" w:lineRule="auto"/>
        <w:ind w:firstLine="720"/>
        <w:rPr>
          <w:rFonts w:cs="Times New Roman"/>
          <w:sz w:val="24"/>
          <w:szCs w:val="24"/>
        </w:rPr>
      </w:pPr>
      <w:r w:rsidRPr="00774864">
        <w:rPr>
          <w:rFonts w:cs="Times New Roman"/>
          <w:sz w:val="24"/>
          <w:szCs w:val="24"/>
        </w:rPr>
        <w:t xml:space="preserve">In the </w:t>
      </w:r>
      <w:r w:rsidR="00E620A4" w:rsidRPr="00774864">
        <w:rPr>
          <w:rFonts w:cs="Times New Roman"/>
          <w:sz w:val="24"/>
          <w:szCs w:val="24"/>
        </w:rPr>
        <w:t xml:space="preserve">opposite </w:t>
      </w:r>
      <w:r w:rsidRPr="00774864">
        <w:rPr>
          <w:rFonts w:cs="Times New Roman"/>
          <w:sz w:val="24"/>
          <w:szCs w:val="24"/>
        </w:rPr>
        <w:t>corner to Ruskin</w:t>
      </w:r>
      <w:r w:rsidR="00E620A4" w:rsidRPr="00774864">
        <w:rPr>
          <w:rFonts w:cs="Times New Roman"/>
          <w:sz w:val="24"/>
          <w:szCs w:val="24"/>
        </w:rPr>
        <w:t>, with his ‘almost pathological hatred of cast iron</w:t>
      </w:r>
      <w:r w:rsidR="004D26A5" w:rsidRPr="00774864">
        <w:rPr>
          <w:rFonts w:cs="Times New Roman"/>
          <w:sz w:val="24"/>
          <w:szCs w:val="24"/>
        </w:rPr>
        <w:t>’ (p.</w:t>
      </w:r>
      <w:r w:rsidR="003015B6" w:rsidRPr="00774864">
        <w:rPr>
          <w:rFonts w:cs="Times New Roman"/>
          <w:sz w:val="24"/>
          <w:szCs w:val="24"/>
        </w:rPr>
        <w:t xml:space="preserve"> </w:t>
      </w:r>
      <w:r w:rsidR="004D26A5" w:rsidRPr="00774864">
        <w:rPr>
          <w:rFonts w:cs="Times New Roman"/>
          <w:sz w:val="24"/>
          <w:szCs w:val="24"/>
        </w:rPr>
        <w:t xml:space="preserve">277), </w:t>
      </w:r>
      <w:r w:rsidR="00A455F2" w:rsidRPr="00774864">
        <w:rPr>
          <w:rFonts w:cs="Times New Roman"/>
          <w:sz w:val="24"/>
          <w:szCs w:val="24"/>
        </w:rPr>
        <w:t xml:space="preserve">were </w:t>
      </w:r>
      <w:r w:rsidR="004D26A5" w:rsidRPr="00774864">
        <w:rPr>
          <w:rFonts w:cs="Times New Roman"/>
          <w:sz w:val="24"/>
          <w:szCs w:val="24"/>
        </w:rPr>
        <w:t xml:space="preserve">the architects and engineers who made use of the new materials </w:t>
      </w:r>
      <w:r w:rsidR="00A455F2" w:rsidRPr="00774864">
        <w:rPr>
          <w:rFonts w:cs="Times New Roman"/>
          <w:sz w:val="24"/>
          <w:szCs w:val="24"/>
        </w:rPr>
        <w:t>in the construction some of the most iconic structures of the nineteenth century</w:t>
      </w:r>
      <w:r w:rsidR="00A4001E" w:rsidRPr="00774864">
        <w:rPr>
          <w:rFonts w:cs="Times New Roman"/>
          <w:sz w:val="24"/>
          <w:szCs w:val="24"/>
        </w:rPr>
        <w:t xml:space="preserve">, </w:t>
      </w:r>
      <w:r w:rsidR="004D26A5" w:rsidRPr="00774864">
        <w:rPr>
          <w:rFonts w:cs="Times New Roman"/>
          <w:sz w:val="24"/>
          <w:szCs w:val="24"/>
        </w:rPr>
        <w:t xml:space="preserve">among them </w:t>
      </w:r>
      <w:r w:rsidR="00A455F2" w:rsidRPr="00774864">
        <w:rPr>
          <w:rFonts w:cs="Times New Roman"/>
          <w:sz w:val="24"/>
          <w:szCs w:val="24"/>
        </w:rPr>
        <w:t xml:space="preserve">John Nash, Joseph Paxton, Joseph </w:t>
      </w:r>
      <w:proofErr w:type="spellStart"/>
      <w:r w:rsidR="00763EE7" w:rsidRPr="00774864">
        <w:rPr>
          <w:rFonts w:cs="Times New Roman"/>
          <w:sz w:val="24"/>
          <w:szCs w:val="24"/>
        </w:rPr>
        <w:t>Bazalgette</w:t>
      </w:r>
      <w:proofErr w:type="spellEnd"/>
      <w:r w:rsidR="003015B6" w:rsidRPr="00774864">
        <w:rPr>
          <w:rFonts w:cs="Times New Roman"/>
          <w:sz w:val="24"/>
          <w:szCs w:val="24"/>
        </w:rPr>
        <w:t>,</w:t>
      </w:r>
      <w:r w:rsidR="00763EE7" w:rsidRPr="00774864">
        <w:rPr>
          <w:rFonts w:cs="Times New Roman"/>
          <w:sz w:val="24"/>
          <w:szCs w:val="24"/>
        </w:rPr>
        <w:t xml:space="preserve"> and </w:t>
      </w:r>
      <w:proofErr w:type="spellStart"/>
      <w:r w:rsidR="00A4001E" w:rsidRPr="00774864">
        <w:rPr>
          <w:rFonts w:cs="Times New Roman"/>
          <w:sz w:val="24"/>
          <w:szCs w:val="24"/>
        </w:rPr>
        <w:t>Isambard</w:t>
      </w:r>
      <w:proofErr w:type="spellEnd"/>
      <w:r w:rsidR="00A4001E" w:rsidRPr="00774864">
        <w:rPr>
          <w:rFonts w:cs="Times New Roman"/>
          <w:sz w:val="24"/>
          <w:szCs w:val="24"/>
        </w:rPr>
        <w:t xml:space="preserve"> Kingdom Brunel. However, if there </w:t>
      </w:r>
      <w:r w:rsidR="00CD3018" w:rsidRPr="00774864">
        <w:rPr>
          <w:rFonts w:cs="Times New Roman"/>
          <w:sz w:val="24"/>
          <w:szCs w:val="24"/>
        </w:rPr>
        <w:t>is a cast-</w:t>
      </w:r>
      <w:r w:rsidR="00A4001E" w:rsidRPr="00774864">
        <w:rPr>
          <w:rFonts w:cs="Times New Roman"/>
          <w:sz w:val="24"/>
          <w:szCs w:val="24"/>
        </w:rPr>
        <w:t>iron hero in this story, it is the Glasgow manufacturer Walter Mac</w:t>
      </w:r>
      <w:r w:rsidR="00EE43C0" w:rsidRPr="00774864">
        <w:rPr>
          <w:rFonts w:cs="Times New Roman"/>
          <w:sz w:val="24"/>
          <w:szCs w:val="24"/>
        </w:rPr>
        <w:t>f</w:t>
      </w:r>
      <w:r w:rsidR="00A4001E" w:rsidRPr="00774864">
        <w:rPr>
          <w:rFonts w:cs="Times New Roman"/>
          <w:sz w:val="24"/>
          <w:szCs w:val="24"/>
        </w:rPr>
        <w:t xml:space="preserve">arlane. </w:t>
      </w:r>
      <w:r w:rsidR="00CD3018" w:rsidRPr="00774864">
        <w:rPr>
          <w:rFonts w:cs="Times New Roman"/>
          <w:sz w:val="24"/>
          <w:szCs w:val="24"/>
        </w:rPr>
        <w:t>By the second-half of the nineteenth century, Mac</w:t>
      </w:r>
      <w:r w:rsidR="00EE43C0" w:rsidRPr="00774864">
        <w:rPr>
          <w:rFonts w:cs="Times New Roman"/>
          <w:sz w:val="24"/>
          <w:szCs w:val="24"/>
        </w:rPr>
        <w:t>f</w:t>
      </w:r>
      <w:r w:rsidR="00CD3018" w:rsidRPr="00774864">
        <w:rPr>
          <w:rFonts w:cs="Times New Roman"/>
          <w:sz w:val="24"/>
          <w:szCs w:val="24"/>
        </w:rPr>
        <w:t xml:space="preserve">arlane’s company was one of the largest cast iron manufacturers in the world, and had outstripped earlier </w:t>
      </w:r>
      <w:r w:rsidR="0038568F" w:rsidRPr="00774864">
        <w:rPr>
          <w:rFonts w:cs="Times New Roman"/>
          <w:sz w:val="24"/>
          <w:szCs w:val="24"/>
        </w:rPr>
        <w:t>pioneers of the industrial revolution</w:t>
      </w:r>
      <w:r w:rsidR="00CD3018" w:rsidRPr="00774864">
        <w:rPr>
          <w:rFonts w:cs="Times New Roman"/>
          <w:sz w:val="24"/>
          <w:szCs w:val="24"/>
        </w:rPr>
        <w:t xml:space="preserve">, like </w:t>
      </w:r>
      <w:r w:rsidR="0038568F" w:rsidRPr="00774864">
        <w:rPr>
          <w:rFonts w:cs="Times New Roman"/>
          <w:sz w:val="24"/>
          <w:szCs w:val="24"/>
        </w:rPr>
        <w:t xml:space="preserve">Abraham Darby’s </w:t>
      </w:r>
      <w:proofErr w:type="spellStart"/>
      <w:r w:rsidR="0038568F" w:rsidRPr="00774864">
        <w:rPr>
          <w:rFonts w:cs="Times New Roman"/>
          <w:sz w:val="24"/>
          <w:szCs w:val="24"/>
        </w:rPr>
        <w:t>Coalbrookdale</w:t>
      </w:r>
      <w:proofErr w:type="spellEnd"/>
      <w:r w:rsidR="0038568F" w:rsidRPr="00774864">
        <w:rPr>
          <w:rFonts w:cs="Times New Roman"/>
          <w:sz w:val="24"/>
          <w:szCs w:val="24"/>
        </w:rPr>
        <w:t xml:space="preserve"> Company. Mac</w:t>
      </w:r>
      <w:r w:rsidR="00863D83" w:rsidRPr="00774864">
        <w:rPr>
          <w:rFonts w:cs="Times New Roman"/>
          <w:sz w:val="24"/>
          <w:szCs w:val="24"/>
        </w:rPr>
        <w:t>f</w:t>
      </w:r>
      <w:r w:rsidR="0038568F" w:rsidRPr="00774864">
        <w:rPr>
          <w:rFonts w:cs="Times New Roman"/>
          <w:sz w:val="24"/>
          <w:szCs w:val="24"/>
        </w:rPr>
        <w:t>arlane’</w:t>
      </w:r>
      <w:r w:rsidR="00603600" w:rsidRPr="00774864">
        <w:rPr>
          <w:rFonts w:cs="Times New Roman"/>
          <w:sz w:val="24"/>
          <w:szCs w:val="24"/>
        </w:rPr>
        <w:t xml:space="preserve">s </w:t>
      </w:r>
      <w:r w:rsidR="00EE102C" w:rsidRPr="00774864">
        <w:rPr>
          <w:rFonts w:cs="Times New Roman"/>
          <w:sz w:val="24"/>
          <w:szCs w:val="24"/>
        </w:rPr>
        <w:t xml:space="preserve">Glasgow factories were vast industrial sites, but were also designed to make a statement about the artistic importance of the enterprise. The </w:t>
      </w:r>
      <w:proofErr w:type="gramStart"/>
      <w:r w:rsidR="00EE102C" w:rsidRPr="00774864">
        <w:rPr>
          <w:rFonts w:cs="Times New Roman"/>
          <w:sz w:val="24"/>
          <w:szCs w:val="24"/>
        </w:rPr>
        <w:t xml:space="preserve">Washington Street foundry that opened in 1862 in Venetian gothic style, was followed ten years later by </w:t>
      </w:r>
      <w:r w:rsidR="00EE43C0" w:rsidRPr="00774864">
        <w:rPr>
          <w:rFonts w:cs="Times New Roman"/>
          <w:sz w:val="24"/>
          <w:szCs w:val="24"/>
        </w:rPr>
        <w:t>the even more flamboyant Empire-</w:t>
      </w:r>
      <w:r w:rsidR="00EE102C" w:rsidRPr="00774864">
        <w:rPr>
          <w:rFonts w:cs="Times New Roman"/>
          <w:sz w:val="24"/>
          <w:szCs w:val="24"/>
        </w:rPr>
        <w:t>style frontage</w:t>
      </w:r>
      <w:proofErr w:type="gramEnd"/>
      <w:r w:rsidR="00EE102C" w:rsidRPr="00774864">
        <w:rPr>
          <w:rFonts w:cs="Times New Roman"/>
          <w:sz w:val="24"/>
          <w:szCs w:val="24"/>
        </w:rPr>
        <w:t xml:space="preserve"> to the giant </w:t>
      </w:r>
      <w:r w:rsidR="003015B6" w:rsidRPr="00774864">
        <w:rPr>
          <w:rFonts w:cs="Times New Roman"/>
          <w:sz w:val="24"/>
          <w:szCs w:val="24"/>
        </w:rPr>
        <w:t>fourteen-</w:t>
      </w:r>
      <w:r w:rsidR="00EE102C" w:rsidRPr="00774864">
        <w:rPr>
          <w:rFonts w:cs="Times New Roman"/>
          <w:sz w:val="24"/>
          <w:szCs w:val="24"/>
        </w:rPr>
        <w:t xml:space="preserve">acre </w:t>
      </w:r>
      <w:proofErr w:type="spellStart"/>
      <w:r w:rsidR="00EE102C" w:rsidRPr="00774864">
        <w:rPr>
          <w:rFonts w:cs="Times New Roman"/>
          <w:sz w:val="24"/>
          <w:szCs w:val="24"/>
        </w:rPr>
        <w:t>Possilpark</w:t>
      </w:r>
      <w:proofErr w:type="spellEnd"/>
      <w:r w:rsidR="00EE102C" w:rsidRPr="00774864">
        <w:rPr>
          <w:rFonts w:cs="Times New Roman"/>
          <w:sz w:val="24"/>
          <w:szCs w:val="24"/>
        </w:rPr>
        <w:t xml:space="preserve"> complex. </w:t>
      </w:r>
      <w:r w:rsidR="001428E7" w:rsidRPr="00774864">
        <w:rPr>
          <w:rFonts w:cs="Times New Roman"/>
          <w:sz w:val="24"/>
          <w:szCs w:val="24"/>
        </w:rPr>
        <w:t xml:space="preserve">These </w:t>
      </w:r>
      <w:r w:rsidR="003015B6" w:rsidRPr="00774864">
        <w:rPr>
          <w:rFonts w:cs="Times New Roman"/>
          <w:sz w:val="24"/>
          <w:szCs w:val="24"/>
        </w:rPr>
        <w:t xml:space="preserve">factories </w:t>
      </w:r>
      <w:r w:rsidR="001428E7" w:rsidRPr="00774864">
        <w:rPr>
          <w:rFonts w:cs="Times New Roman"/>
          <w:sz w:val="24"/>
          <w:szCs w:val="24"/>
        </w:rPr>
        <w:t xml:space="preserve">stood as monuments </w:t>
      </w:r>
      <w:r w:rsidR="00EE43C0" w:rsidRPr="00774864">
        <w:rPr>
          <w:rFonts w:cs="Times New Roman"/>
          <w:sz w:val="24"/>
          <w:szCs w:val="24"/>
        </w:rPr>
        <w:t xml:space="preserve">not just </w:t>
      </w:r>
      <w:r w:rsidR="001428E7" w:rsidRPr="00774864">
        <w:rPr>
          <w:rFonts w:cs="Times New Roman"/>
          <w:sz w:val="24"/>
          <w:szCs w:val="24"/>
        </w:rPr>
        <w:t xml:space="preserve">to the commercial success of the Victorian cast iron industry, but also to its increasing confidence </w:t>
      </w:r>
      <w:r w:rsidR="00F774CF" w:rsidRPr="00774864">
        <w:rPr>
          <w:rFonts w:cs="Times New Roman"/>
          <w:sz w:val="24"/>
          <w:szCs w:val="24"/>
        </w:rPr>
        <w:t>as a central force in the making of the Victorian world, and in shaping the aesthetics and textures of that world.</w:t>
      </w:r>
    </w:p>
    <w:p w14:paraId="03526083" w14:textId="2ABD3C99" w:rsidR="000048D2" w:rsidRPr="00774864" w:rsidRDefault="007432AA" w:rsidP="00774864">
      <w:pPr>
        <w:spacing w:line="360" w:lineRule="auto"/>
        <w:ind w:firstLine="720"/>
        <w:rPr>
          <w:rFonts w:cs="Times New Roman"/>
          <w:sz w:val="24"/>
          <w:szCs w:val="24"/>
        </w:rPr>
      </w:pPr>
      <w:r w:rsidRPr="00774864">
        <w:rPr>
          <w:rFonts w:cs="Times New Roman"/>
          <w:sz w:val="24"/>
          <w:szCs w:val="24"/>
        </w:rPr>
        <w:t xml:space="preserve">The </w:t>
      </w:r>
      <w:r w:rsidR="001428E7" w:rsidRPr="00774864">
        <w:rPr>
          <w:rFonts w:cs="Times New Roman"/>
          <w:sz w:val="24"/>
          <w:szCs w:val="24"/>
        </w:rPr>
        <w:t xml:space="preserve">marketing </w:t>
      </w:r>
      <w:r w:rsidRPr="00774864">
        <w:rPr>
          <w:rFonts w:cs="Times New Roman"/>
          <w:sz w:val="24"/>
          <w:szCs w:val="24"/>
        </w:rPr>
        <w:t>catalogues,</w:t>
      </w:r>
      <w:r w:rsidR="00490770" w:rsidRPr="00774864">
        <w:rPr>
          <w:rFonts w:cs="Times New Roman"/>
          <w:sz w:val="24"/>
          <w:szCs w:val="24"/>
        </w:rPr>
        <w:t xml:space="preserve"> </w:t>
      </w:r>
      <w:r w:rsidR="001428E7" w:rsidRPr="00774864">
        <w:rPr>
          <w:rFonts w:cs="Times New Roman"/>
          <w:sz w:val="24"/>
          <w:szCs w:val="24"/>
        </w:rPr>
        <w:t>records</w:t>
      </w:r>
      <w:r w:rsidR="003015B6" w:rsidRPr="00774864">
        <w:rPr>
          <w:rFonts w:cs="Times New Roman"/>
          <w:sz w:val="24"/>
          <w:szCs w:val="24"/>
        </w:rPr>
        <w:t>,</w:t>
      </w:r>
      <w:r w:rsidR="001428E7" w:rsidRPr="00774864">
        <w:rPr>
          <w:rFonts w:cs="Times New Roman"/>
          <w:sz w:val="24"/>
          <w:szCs w:val="24"/>
        </w:rPr>
        <w:t xml:space="preserve"> and</w:t>
      </w:r>
      <w:r w:rsidRPr="00774864">
        <w:rPr>
          <w:rFonts w:cs="Times New Roman"/>
          <w:sz w:val="24"/>
          <w:szCs w:val="24"/>
        </w:rPr>
        <w:t xml:space="preserve"> exhibit</w:t>
      </w:r>
      <w:r w:rsidR="001428E7" w:rsidRPr="00774864">
        <w:rPr>
          <w:rFonts w:cs="Times New Roman"/>
          <w:sz w:val="24"/>
          <w:szCs w:val="24"/>
        </w:rPr>
        <w:t>ion stands</w:t>
      </w:r>
      <w:r w:rsidRPr="00774864">
        <w:rPr>
          <w:rFonts w:cs="Times New Roman"/>
          <w:sz w:val="24"/>
          <w:szCs w:val="24"/>
        </w:rPr>
        <w:t xml:space="preserve"> of the Mac</w:t>
      </w:r>
      <w:r w:rsidR="000E0E72" w:rsidRPr="00774864">
        <w:rPr>
          <w:rFonts w:cs="Times New Roman"/>
          <w:sz w:val="24"/>
          <w:szCs w:val="24"/>
        </w:rPr>
        <w:t>f</w:t>
      </w:r>
      <w:r w:rsidRPr="00774864">
        <w:rPr>
          <w:rFonts w:cs="Times New Roman"/>
          <w:sz w:val="24"/>
          <w:szCs w:val="24"/>
        </w:rPr>
        <w:t xml:space="preserve">arlane </w:t>
      </w:r>
      <w:proofErr w:type="gramStart"/>
      <w:r w:rsidRPr="00774864">
        <w:rPr>
          <w:rFonts w:cs="Times New Roman"/>
          <w:sz w:val="24"/>
          <w:szCs w:val="24"/>
        </w:rPr>
        <w:t>company</w:t>
      </w:r>
      <w:proofErr w:type="gramEnd"/>
      <w:r w:rsidRPr="00774864">
        <w:rPr>
          <w:rFonts w:cs="Times New Roman"/>
          <w:sz w:val="24"/>
          <w:szCs w:val="24"/>
        </w:rPr>
        <w:t xml:space="preserve"> </w:t>
      </w:r>
      <w:r w:rsidR="00490770" w:rsidRPr="00774864">
        <w:rPr>
          <w:rFonts w:cs="Times New Roman"/>
          <w:sz w:val="24"/>
          <w:szCs w:val="24"/>
        </w:rPr>
        <w:t xml:space="preserve">are the principle primary sources for much of </w:t>
      </w:r>
      <w:proofErr w:type="spellStart"/>
      <w:r w:rsidR="00490770" w:rsidRPr="00774864">
        <w:rPr>
          <w:rFonts w:cs="Times New Roman"/>
          <w:sz w:val="24"/>
          <w:szCs w:val="24"/>
        </w:rPr>
        <w:t>Dobraszczyk’s</w:t>
      </w:r>
      <w:proofErr w:type="spellEnd"/>
      <w:r w:rsidR="00490770" w:rsidRPr="00774864">
        <w:rPr>
          <w:rFonts w:cs="Times New Roman"/>
          <w:sz w:val="24"/>
          <w:szCs w:val="24"/>
        </w:rPr>
        <w:t xml:space="preserve"> study.</w:t>
      </w:r>
      <w:r w:rsidR="001428E7" w:rsidRPr="00774864">
        <w:rPr>
          <w:rFonts w:cs="Times New Roman"/>
          <w:sz w:val="24"/>
          <w:szCs w:val="24"/>
        </w:rPr>
        <w:t xml:space="preserve"> What they show is the </w:t>
      </w:r>
      <w:r w:rsidR="001428E7" w:rsidRPr="00774864">
        <w:rPr>
          <w:rFonts w:cs="Times New Roman"/>
          <w:sz w:val="24"/>
          <w:szCs w:val="24"/>
        </w:rPr>
        <w:lastRenderedPageBreak/>
        <w:t>active and creative involvement of the manufacturer, who was often the dominant player in partnershi</w:t>
      </w:r>
      <w:r w:rsidR="00F774CF" w:rsidRPr="00774864">
        <w:rPr>
          <w:rFonts w:cs="Times New Roman"/>
          <w:sz w:val="24"/>
          <w:szCs w:val="24"/>
        </w:rPr>
        <w:t>p with artists and architects. What they also do is to turn attention away from the spectacular, one-off triumphs of Victorian iron architecture, towards the way that the replicability of cast iron design for street furniture like lamps, railings, benches</w:t>
      </w:r>
      <w:r w:rsidR="00D76BD6" w:rsidRPr="00774864">
        <w:rPr>
          <w:rFonts w:cs="Times New Roman"/>
          <w:sz w:val="24"/>
          <w:szCs w:val="24"/>
        </w:rPr>
        <w:t xml:space="preserve">, </w:t>
      </w:r>
      <w:r w:rsidR="00041B98" w:rsidRPr="00774864">
        <w:rPr>
          <w:rFonts w:cs="Times New Roman"/>
          <w:sz w:val="24"/>
          <w:szCs w:val="24"/>
        </w:rPr>
        <w:t>balustrades</w:t>
      </w:r>
      <w:r w:rsidR="003015B6" w:rsidRPr="00774864">
        <w:rPr>
          <w:rFonts w:cs="Times New Roman"/>
          <w:sz w:val="24"/>
          <w:szCs w:val="24"/>
        </w:rPr>
        <w:t>,</w:t>
      </w:r>
      <w:r w:rsidR="00F774CF" w:rsidRPr="00774864">
        <w:rPr>
          <w:rFonts w:cs="Times New Roman"/>
          <w:sz w:val="24"/>
          <w:szCs w:val="24"/>
        </w:rPr>
        <w:t xml:space="preserve"> and drinking fountains, and for the component </w:t>
      </w:r>
      <w:r w:rsidR="00D76BD6" w:rsidRPr="00774864">
        <w:rPr>
          <w:rFonts w:cs="Times New Roman"/>
          <w:sz w:val="24"/>
          <w:szCs w:val="24"/>
        </w:rPr>
        <w:t>parts of station buildings and seaside piers, created a</w:t>
      </w:r>
      <w:r w:rsidR="003015B6" w:rsidRPr="00774864">
        <w:rPr>
          <w:rFonts w:cs="Times New Roman"/>
          <w:sz w:val="24"/>
          <w:szCs w:val="24"/>
        </w:rPr>
        <w:t>n</w:t>
      </w:r>
      <w:r w:rsidR="00D76BD6" w:rsidRPr="00774864">
        <w:rPr>
          <w:rFonts w:cs="Times New Roman"/>
          <w:sz w:val="24"/>
          <w:szCs w:val="24"/>
        </w:rPr>
        <w:t xml:space="preserve"> </w:t>
      </w:r>
      <w:r w:rsidR="00041B98" w:rsidRPr="00774864">
        <w:rPr>
          <w:rFonts w:cs="Times New Roman"/>
          <w:sz w:val="24"/>
          <w:szCs w:val="24"/>
        </w:rPr>
        <w:t>extremely</w:t>
      </w:r>
      <w:r w:rsidR="00D76BD6" w:rsidRPr="00774864">
        <w:rPr>
          <w:rFonts w:cs="Times New Roman"/>
          <w:sz w:val="24"/>
          <w:szCs w:val="24"/>
        </w:rPr>
        <w:t xml:space="preserve"> ubiquitous texture to the Victorian </w:t>
      </w:r>
      <w:r w:rsidR="00041B98" w:rsidRPr="00774864">
        <w:rPr>
          <w:rFonts w:cs="Times New Roman"/>
          <w:sz w:val="24"/>
          <w:szCs w:val="24"/>
        </w:rPr>
        <w:t xml:space="preserve">urban </w:t>
      </w:r>
      <w:r w:rsidR="00D76BD6" w:rsidRPr="00774864">
        <w:rPr>
          <w:rFonts w:cs="Times New Roman"/>
          <w:sz w:val="24"/>
          <w:szCs w:val="24"/>
        </w:rPr>
        <w:t>world. The frontispiece to Mac</w:t>
      </w:r>
      <w:r w:rsidR="00863D83" w:rsidRPr="00774864">
        <w:rPr>
          <w:rFonts w:cs="Times New Roman"/>
          <w:sz w:val="24"/>
          <w:szCs w:val="24"/>
        </w:rPr>
        <w:t>f</w:t>
      </w:r>
      <w:r w:rsidR="00D76BD6" w:rsidRPr="00774864">
        <w:rPr>
          <w:rFonts w:cs="Times New Roman"/>
          <w:sz w:val="24"/>
          <w:szCs w:val="24"/>
        </w:rPr>
        <w:t xml:space="preserve">arlane’s catalogue of 1882 </w:t>
      </w:r>
      <w:r w:rsidR="002776D2" w:rsidRPr="00774864">
        <w:rPr>
          <w:rFonts w:cs="Times New Roman"/>
          <w:sz w:val="24"/>
          <w:szCs w:val="24"/>
        </w:rPr>
        <w:t xml:space="preserve">(reproduced </w:t>
      </w:r>
      <w:r w:rsidR="003015B6" w:rsidRPr="00774864">
        <w:rPr>
          <w:rFonts w:cs="Times New Roman"/>
          <w:sz w:val="24"/>
          <w:szCs w:val="24"/>
        </w:rPr>
        <w:t xml:space="preserve">at </w:t>
      </w:r>
      <w:r w:rsidR="002776D2" w:rsidRPr="00774864">
        <w:rPr>
          <w:rFonts w:cs="Times New Roman"/>
          <w:sz w:val="24"/>
          <w:szCs w:val="24"/>
        </w:rPr>
        <w:t>p. 75</w:t>
      </w:r>
      <w:r w:rsidR="003015B6" w:rsidRPr="00774864">
        <w:rPr>
          <w:rFonts w:cs="Times New Roman"/>
          <w:sz w:val="24"/>
          <w:szCs w:val="24"/>
        </w:rPr>
        <w:t xml:space="preserve"> of Dobraszczyk book</w:t>
      </w:r>
      <w:r w:rsidR="002776D2" w:rsidRPr="00774864">
        <w:rPr>
          <w:rFonts w:cs="Times New Roman"/>
          <w:sz w:val="24"/>
          <w:szCs w:val="24"/>
        </w:rPr>
        <w:t xml:space="preserve">) </w:t>
      </w:r>
      <w:r w:rsidR="00D76BD6" w:rsidRPr="00774864">
        <w:rPr>
          <w:rFonts w:cs="Times New Roman"/>
          <w:sz w:val="24"/>
          <w:szCs w:val="24"/>
        </w:rPr>
        <w:t>shows an urban crossroads with examples of the company’s products at all points</w:t>
      </w:r>
      <w:r w:rsidR="003015B6" w:rsidRPr="00774864">
        <w:rPr>
          <w:rFonts w:cs="Times New Roman"/>
          <w:sz w:val="24"/>
          <w:szCs w:val="24"/>
        </w:rPr>
        <w:t xml:space="preserve">. What </w:t>
      </w:r>
      <w:r w:rsidR="00D76BD6" w:rsidRPr="00774864">
        <w:rPr>
          <w:rFonts w:cs="Times New Roman"/>
          <w:sz w:val="24"/>
          <w:szCs w:val="24"/>
        </w:rPr>
        <w:t>is remarkable is that despite the overt product placement</w:t>
      </w:r>
      <w:r w:rsidR="00041B98" w:rsidRPr="00774864">
        <w:rPr>
          <w:rFonts w:cs="Times New Roman"/>
          <w:sz w:val="24"/>
          <w:szCs w:val="24"/>
        </w:rPr>
        <w:t>, if the picture is imagined outside its commercial context in the catalogue, the cast iron design fades to a transparent sign, and the picture becomes an idealised representation of the Victorian metropolis. The most obvious parallels are with the use of plastics in twentieth</w:t>
      </w:r>
      <w:r w:rsidR="003015B6" w:rsidRPr="00774864">
        <w:rPr>
          <w:rFonts w:cs="Times New Roman"/>
          <w:sz w:val="24"/>
          <w:szCs w:val="24"/>
        </w:rPr>
        <w:t>-</w:t>
      </w:r>
      <w:r w:rsidR="00041B98" w:rsidRPr="00774864">
        <w:rPr>
          <w:rFonts w:cs="Times New Roman"/>
          <w:sz w:val="24"/>
          <w:szCs w:val="24"/>
        </w:rPr>
        <w:t xml:space="preserve"> and twenty-</w:t>
      </w:r>
      <w:r w:rsidR="003015B6" w:rsidRPr="00774864">
        <w:rPr>
          <w:rFonts w:cs="Times New Roman"/>
          <w:sz w:val="24"/>
          <w:szCs w:val="24"/>
        </w:rPr>
        <w:t>first-</w:t>
      </w:r>
      <w:r w:rsidR="00041B98" w:rsidRPr="00774864">
        <w:rPr>
          <w:rFonts w:cs="Times New Roman"/>
          <w:sz w:val="24"/>
          <w:szCs w:val="24"/>
        </w:rPr>
        <w:t xml:space="preserve">century public spaces. </w:t>
      </w:r>
      <w:r w:rsidR="000E0E72" w:rsidRPr="00774864">
        <w:rPr>
          <w:rFonts w:cs="Times New Roman"/>
          <w:sz w:val="24"/>
          <w:szCs w:val="24"/>
        </w:rPr>
        <w:t>There are striking aesthetic contrasts between, say</w:t>
      </w:r>
      <w:r w:rsidR="002776D2" w:rsidRPr="00774864">
        <w:rPr>
          <w:rFonts w:cs="Times New Roman"/>
          <w:sz w:val="24"/>
          <w:szCs w:val="24"/>
        </w:rPr>
        <w:t>,</w:t>
      </w:r>
      <w:r w:rsidR="000E0E72" w:rsidRPr="00774864">
        <w:rPr>
          <w:rFonts w:cs="Times New Roman"/>
          <w:sz w:val="24"/>
          <w:szCs w:val="24"/>
        </w:rPr>
        <w:t xml:space="preserve"> a bright yellow plastic bucket seat in an airport or fast-food outlet and one of Macfa</w:t>
      </w:r>
      <w:r w:rsidR="000923C5" w:rsidRPr="00774864">
        <w:rPr>
          <w:rFonts w:cs="Times New Roman"/>
          <w:sz w:val="24"/>
          <w:szCs w:val="24"/>
        </w:rPr>
        <w:t>r</w:t>
      </w:r>
      <w:r w:rsidR="000E0E72" w:rsidRPr="00774864">
        <w:rPr>
          <w:rFonts w:cs="Times New Roman"/>
          <w:sz w:val="24"/>
          <w:szCs w:val="24"/>
        </w:rPr>
        <w:t>lane’s highly decorated park or sea-front benches, yet both speak to the ways that cheap mass-produced design</w:t>
      </w:r>
      <w:r w:rsidR="002776D2" w:rsidRPr="00774864">
        <w:rPr>
          <w:rFonts w:cs="Times New Roman"/>
          <w:sz w:val="24"/>
          <w:szCs w:val="24"/>
        </w:rPr>
        <w:t>s</w:t>
      </w:r>
      <w:r w:rsidR="000E0E72" w:rsidRPr="00774864">
        <w:rPr>
          <w:rFonts w:cs="Times New Roman"/>
          <w:sz w:val="24"/>
          <w:szCs w:val="24"/>
        </w:rPr>
        <w:t xml:space="preserve"> </w:t>
      </w:r>
      <w:r w:rsidR="002776D2" w:rsidRPr="00774864">
        <w:rPr>
          <w:rFonts w:cs="Times New Roman"/>
          <w:sz w:val="24"/>
          <w:szCs w:val="24"/>
        </w:rPr>
        <w:t>are</w:t>
      </w:r>
      <w:r w:rsidR="000E0E72" w:rsidRPr="00774864">
        <w:rPr>
          <w:rFonts w:cs="Times New Roman"/>
          <w:sz w:val="24"/>
          <w:szCs w:val="24"/>
        </w:rPr>
        <w:t xml:space="preserve"> fundamental to the </w:t>
      </w:r>
      <w:proofErr w:type="spellStart"/>
      <w:r w:rsidR="000E0E72" w:rsidRPr="00774864">
        <w:rPr>
          <w:rFonts w:cs="Times New Roman"/>
          <w:sz w:val="24"/>
          <w:szCs w:val="24"/>
        </w:rPr>
        <w:t>microgeographies</w:t>
      </w:r>
      <w:proofErr w:type="spellEnd"/>
      <w:r w:rsidR="000E0E72" w:rsidRPr="00774864">
        <w:rPr>
          <w:rFonts w:cs="Times New Roman"/>
          <w:sz w:val="24"/>
          <w:szCs w:val="24"/>
        </w:rPr>
        <w:t xml:space="preserve"> of everyday life, and yet how quickly they </w:t>
      </w:r>
      <w:r w:rsidR="002776D2" w:rsidRPr="00774864">
        <w:rPr>
          <w:rFonts w:cs="Times New Roman"/>
          <w:sz w:val="24"/>
          <w:szCs w:val="24"/>
        </w:rPr>
        <w:t xml:space="preserve">can </w:t>
      </w:r>
      <w:r w:rsidR="000E0E72" w:rsidRPr="00774864">
        <w:rPr>
          <w:rFonts w:cs="Times New Roman"/>
          <w:sz w:val="24"/>
          <w:szCs w:val="24"/>
        </w:rPr>
        <w:t>become unseen and taken</w:t>
      </w:r>
      <w:r w:rsidR="003015B6" w:rsidRPr="00774864">
        <w:rPr>
          <w:rFonts w:cs="Times New Roman"/>
          <w:sz w:val="24"/>
          <w:szCs w:val="24"/>
        </w:rPr>
        <w:t xml:space="preserve"> </w:t>
      </w:r>
      <w:r w:rsidR="000E0E72" w:rsidRPr="00774864">
        <w:rPr>
          <w:rFonts w:cs="Times New Roman"/>
          <w:sz w:val="24"/>
          <w:szCs w:val="24"/>
        </w:rPr>
        <w:t>for</w:t>
      </w:r>
      <w:r w:rsidR="003015B6" w:rsidRPr="00774864">
        <w:rPr>
          <w:rFonts w:cs="Times New Roman"/>
          <w:sz w:val="24"/>
          <w:szCs w:val="24"/>
        </w:rPr>
        <w:t xml:space="preserve"> </w:t>
      </w:r>
      <w:r w:rsidR="000E0E72" w:rsidRPr="00774864">
        <w:rPr>
          <w:rFonts w:cs="Times New Roman"/>
          <w:sz w:val="24"/>
          <w:szCs w:val="24"/>
        </w:rPr>
        <w:t>granted.</w:t>
      </w:r>
    </w:p>
    <w:p w14:paraId="244F63CC" w14:textId="6879F3DE" w:rsidR="00E55090" w:rsidRPr="00774864" w:rsidRDefault="000E0E72" w:rsidP="00774864">
      <w:pPr>
        <w:spacing w:line="360" w:lineRule="auto"/>
        <w:ind w:firstLine="720"/>
        <w:rPr>
          <w:rFonts w:cs="Times New Roman"/>
          <w:sz w:val="24"/>
          <w:szCs w:val="24"/>
        </w:rPr>
      </w:pPr>
      <w:r w:rsidRPr="00774864">
        <w:rPr>
          <w:rFonts w:cs="Times New Roman"/>
          <w:i/>
          <w:sz w:val="24"/>
          <w:szCs w:val="24"/>
        </w:rPr>
        <w:t xml:space="preserve">Iron, Ornament and Architecture in Victorian Britain </w:t>
      </w:r>
      <w:r w:rsidRPr="00774864">
        <w:rPr>
          <w:rFonts w:cs="Times New Roman"/>
          <w:sz w:val="24"/>
          <w:szCs w:val="24"/>
        </w:rPr>
        <w:t>is a</w:t>
      </w:r>
      <w:r w:rsidR="008177B8" w:rsidRPr="00774864">
        <w:rPr>
          <w:rFonts w:cs="Times New Roman"/>
          <w:sz w:val="24"/>
          <w:szCs w:val="24"/>
        </w:rPr>
        <w:t>n important</w:t>
      </w:r>
      <w:r w:rsidRPr="00774864">
        <w:rPr>
          <w:rFonts w:cs="Times New Roman"/>
          <w:sz w:val="24"/>
          <w:szCs w:val="24"/>
        </w:rPr>
        <w:t xml:space="preserve"> achievement. </w:t>
      </w:r>
      <w:r w:rsidR="00564DB7" w:rsidRPr="00774864">
        <w:rPr>
          <w:rFonts w:cs="Times New Roman"/>
          <w:sz w:val="24"/>
          <w:szCs w:val="24"/>
        </w:rPr>
        <w:t xml:space="preserve">Dobraszczyk combines rich documentary history with provocative excursions into significant theoretical debates. Street lamps are used to discuss repetition in public space, urinals to discuss the moral geographies of obscenity, drinking fountains to discuss cultures of purity, </w:t>
      </w:r>
      <w:r w:rsidR="008177B8" w:rsidRPr="00774864">
        <w:rPr>
          <w:rFonts w:cs="Times New Roman"/>
          <w:sz w:val="24"/>
          <w:szCs w:val="24"/>
        </w:rPr>
        <w:t xml:space="preserve">street </w:t>
      </w:r>
      <w:r w:rsidR="00564DB7" w:rsidRPr="00774864">
        <w:rPr>
          <w:rFonts w:cs="Times New Roman"/>
          <w:sz w:val="24"/>
          <w:szCs w:val="24"/>
        </w:rPr>
        <w:t xml:space="preserve">fountains to discuss memorialisation, and seaside piers to discuss the architectures of </w:t>
      </w:r>
      <w:r w:rsidR="008177B8" w:rsidRPr="00774864">
        <w:rPr>
          <w:rFonts w:cs="Times New Roman"/>
          <w:sz w:val="24"/>
          <w:szCs w:val="24"/>
        </w:rPr>
        <w:t xml:space="preserve">demotic </w:t>
      </w:r>
      <w:r w:rsidR="00564DB7" w:rsidRPr="00774864">
        <w:rPr>
          <w:rFonts w:cs="Times New Roman"/>
          <w:sz w:val="24"/>
          <w:szCs w:val="24"/>
        </w:rPr>
        <w:t>pleasure</w:t>
      </w:r>
      <w:r w:rsidR="008177B8" w:rsidRPr="00774864">
        <w:rPr>
          <w:rFonts w:cs="Times New Roman"/>
          <w:sz w:val="24"/>
          <w:szCs w:val="24"/>
        </w:rPr>
        <w:t>s</w:t>
      </w:r>
      <w:r w:rsidR="00564DB7" w:rsidRPr="00774864">
        <w:rPr>
          <w:rFonts w:cs="Times New Roman"/>
          <w:sz w:val="24"/>
          <w:szCs w:val="24"/>
        </w:rPr>
        <w:t xml:space="preserve">. What </w:t>
      </w:r>
      <w:proofErr w:type="gramStart"/>
      <w:r w:rsidR="00564DB7" w:rsidRPr="00774864">
        <w:rPr>
          <w:rFonts w:cs="Times New Roman"/>
          <w:sz w:val="24"/>
          <w:szCs w:val="24"/>
        </w:rPr>
        <w:t>is</w:t>
      </w:r>
      <w:proofErr w:type="gramEnd"/>
      <w:r w:rsidR="00564DB7" w:rsidRPr="00774864">
        <w:rPr>
          <w:rFonts w:cs="Times New Roman"/>
          <w:sz w:val="24"/>
          <w:szCs w:val="24"/>
        </w:rPr>
        <w:t xml:space="preserve"> built up in the volume is not </w:t>
      </w:r>
      <w:r w:rsidR="00DE7F51" w:rsidRPr="00774864">
        <w:rPr>
          <w:rFonts w:cs="Times New Roman"/>
          <w:sz w:val="24"/>
          <w:szCs w:val="24"/>
        </w:rPr>
        <w:t>j</w:t>
      </w:r>
      <w:r w:rsidR="00AD3A5A" w:rsidRPr="00774864">
        <w:rPr>
          <w:rFonts w:cs="Times New Roman"/>
          <w:sz w:val="24"/>
          <w:szCs w:val="24"/>
        </w:rPr>
        <w:t>us</w:t>
      </w:r>
      <w:r w:rsidR="00DE7F51" w:rsidRPr="00774864">
        <w:rPr>
          <w:rFonts w:cs="Times New Roman"/>
          <w:sz w:val="24"/>
          <w:szCs w:val="24"/>
        </w:rPr>
        <w:t>t</w:t>
      </w:r>
      <w:r w:rsidR="00564DB7" w:rsidRPr="00774864">
        <w:rPr>
          <w:rFonts w:cs="Times New Roman"/>
          <w:sz w:val="24"/>
          <w:szCs w:val="24"/>
        </w:rPr>
        <w:t xml:space="preserve"> a detailed survey </w:t>
      </w:r>
      <w:r w:rsidR="00AD3A5A" w:rsidRPr="00774864">
        <w:rPr>
          <w:rFonts w:cs="Times New Roman"/>
          <w:sz w:val="24"/>
          <w:szCs w:val="24"/>
        </w:rPr>
        <w:t xml:space="preserve">of cast iron decoration, but also a wider treatise about Victorian debates on design and the nature of urban space. The volume is richly illustrated, for which credit must go </w:t>
      </w:r>
      <w:r w:rsidR="00B660A0" w:rsidRPr="00774864">
        <w:rPr>
          <w:rFonts w:cs="Times New Roman"/>
          <w:sz w:val="24"/>
          <w:szCs w:val="24"/>
        </w:rPr>
        <w:t>to</w:t>
      </w:r>
      <w:r w:rsidR="00AD3A5A" w:rsidRPr="00774864">
        <w:rPr>
          <w:rFonts w:cs="Times New Roman"/>
          <w:sz w:val="24"/>
          <w:szCs w:val="24"/>
        </w:rPr>
        <w:t xml:space="preserve"> the publishers, Ashgate, but also </w:t>
      </w:r>
      <w:r w:rsidR="00B660A0" w:rsidRPr="00774864">
        <w:rPr>
          <w:rFonts w:cs="Times New Roman"/>
          <w:sz w:val="24"/>
          <w:szCs w:val="24"/>
        </w:rPr>
        <w:t xml:space="preserve">to </w:t>
      </w:r>
      <w:r w:rsidR="00AD3A5A" w:rsidRPr="00774864">
        <w:rPr>
          <w:rFonts w:cs="Times New Roman"/>
          <w:sz w:val="24"/>
          <w:szCs w:val="24"/>
        </w:rPr>
        <w:t xml:space="preserve">the support of the Paul Mellon Foundation. </w:t>
      </w:r>
      <w:r w:rsidR="002776D2" w:rsidRPr="00774864">
        <w:rPr>
          <w:rFonts w:cs="Times New Roman"/>
          <w:sz w:val="24"/>
          <w:szCs w:val="24"/>
        </w:rPr>
        <w:t>The ‘unbound ornamentation</w:t>
      </w:r>
      <w:r w:rsidR="008177B8" w:rsidRPr="00774864">
        <w:rPr>
          <w:rFonts w:cs="Times New Roman"/>
          <w:sz w:val="24"/>
          <w:szCs w:val="24"/>
        </w:rPr>
        <w:t>’</w:t>
      </w:r>
      <w:r w:rsidR="002776D2" w:rsidRPr="00774864">
        <w:rPr>
          <w:rFonts w:cs="Times New Roman"/>
          <w:sz w:val="24"/>
          <w:szCs w:val="24"/>
        </w:rPr>
        <w:t xml:space="preserve"> of much </w:t>
      </w:r>
      <w:r w:rsidR="00B660A0" w:rsidRPr="00774864">
        <w:rPr>
          <w:rFonts w:cs="Times New Roman"/>
          <w:sz w:val="24"/>
          <w:szCs w:val="24"/>
        </w:rPr>
        <w:t>Victorian c</w:t>
      </w:r>
      <w:r w:rsidR="008177B8" w:rsidRPr="00774864">
        <w:rPr>
          <w:rFonts w:cs="Times New Roman"/>
          <w:sz w:val="24"/>
          <w:szCs w:val="24"/>
        </w:rPr>
        <w:t>ast-</w:t>
      </w:r>
      <w:r w:rsidR="00AD3A5A" w:rsidRPr="00774864">
        <w:rPr>
          <w:rFonts w:cs="Times New Roman"/>
          <w:sz w:val="24"/>
          <w:szCs w:val="24"/>
        </w:rPr>
        <w:t xml:space="preserve">iron </w:t>
      </w:r>
      <w:r w:rsidR="00B660A0" w:rsidRPr="00774864">
        <w:rPr>
          <w:rFonts w:cs="Times New Roman"/>
          <w:sz w:val="24"/>
          <w:szCs w:val="24"/>
        </w:rPr>
        <w:t>decoration</w:t>
      </w:r>
      <w:r w:rsidR="00FD670C" w:rsidRPr="00774864">
        <w:rPr>
          <w:rFonts w:cs="Times New Roman"/>
          <w:sz w:val="24"/>
          <w:szCs w:val="24"/>
        </w:rPr>
        <w:t xml:space="preserve"> may not be to everyone’s taste</w:t>
      </w:r>
      <w:r w:rsidR="003015B6" w:rsidRPr="00774864">
        <w:rPr>
          <w:rFonts w:cs="Times New Roman"/>
          <w:sz w:val="24"/>
          <w:szCs w:val="24"/>
        </w:rPr>
        <w:t>,</w:t>
      </w:r>
      <w:r w:rsidR="00B660A0" w:rsidRPr="00774864">
        <w:rPr>
          <w:rFonts w:cs="Times New Roman"/>
          <w:sz w:val="24"/>
          <w:szCs w:val="24"/>
        </w:rPr>
        <w:t xml:space="preserve"> even with the distance of history, but this book does it full justice, and will be a lasting point of reference. The book ends with a beautiful meditation on time and its effects on decorative </w:t>
      </w:r>
      <w:r w:rsidR="0075756E" w:rsidRPr="00774864">
        <w:rPr>
          <w:rFonts w:cs="Times New Roman"/>
          <w:sz w:val="24"/>
          <w:szCs w:val="24"/>
        </w:rPr>
        <w:t xml:space="preserve">ironwork. Perhaps less than a quarter of Victorian ironwork survives in Britain, the effect of the requisition of railings for the war effort in the 1940s, of changing tastes, particularly </w:t>
      </w:r>
      <w:r w:rsidR="0075756E" w:rsidRPr="00774864">
        <w:rPr>
          <w:rFonts w:cs="Times New Roman"/>
          <w:sz w:val="24"/>
          <w:szCs w:val="24"/>
        </w:rPr>
        <w:lastRenderedPageBreak/>
        <w:t>during post-war and 1960s reconstruction</w:t>
      </w:r>
      <w:r w:rsidR="003015B6" w:rsidRPr="00774864">
        <w:rPr>
          <w:rFonts w:cs="Times New Roman"/>
          <w:sz w:val="24"/>
          <w:szCs w:val="24"/>
        </w:rPr>
        <w:t>,</w:t>
      </w:r>
      <w:r w:rsidR="0075756E" w:rsidRPr="00774864">
        <w:rPr>
          <w:rFonts w:cs="Times New Roman"/>
          <w:sz w:val="24"/>
          <w:szCs w:val="24"/>
        </w:rPr>
        <w:t xml:space="preserve"> when the attack on Victorian aesthetics was at its height, or of fire, vandalism</w:t>
      </w:r>
      <w:r w:rsidR="003015B6" w:rsidRPr="00774864">
        <w:rPr>
          <w:rFonts w:cs="Times New Roman"/>
          <w:sz w:val="24"/>
          <w:szCs w:val="24"/>
        </w:rPr>
        <w:t>,</w:t>
      </w:r>
      <w:r w:rsidR="0075756E" w:rsidRPr="00774864">
        <w:rPr>
          <w:rFonts w:cs="Times New Roman"/>
          <w:sz w:val="24"/>
          <w:szCs w:val="24"/>
        </w:rPr>
        <w:t xml:space="preserve"> </w:t>
      </w:r>
      <w:r w:rsidR="008B3EC1" w:rsidRPr="00774864">
        <w:rPr>
          <w:rFonts w:cs="Times New Roman"/>
          <w:sz w:val="24"/>
          <w:szCs w:val="24"/>
        </w:rPr>
        <w:t>and neglect. Much of what is left has rusted</w:t>
      </w:r>
      <w:r w:rsidR="003015B6" w:rsidRPr="00774864">
        <w:rPr>
          <w:rFonts w:cs="Times New Roman"/>
          <w:sz w:val="24"/>
          <w:szCs w:val="24"/>
        </w:rPr>
        <w:t>—</w:t>
      </w:r>
      <w:r w:rsidR="008B3EC1" w:rsidRPr="00774864">
        <w:rPr>
          <w:rFonts w:cs="Times New Roman"/>
          <w:sz w:val="24"/>
          <w:szCs w:val="24"/>
        </w:rPr>
        <w:t>a sign of decay, but also perhaps a</w:t>
      </w:r>
      <w:r w:rsidR="007503B7" w:rsidRPr="00774864">
        <w:rPr>
          <w:rFonts w:cs="Times New Roman"/>
          <w:sz w:val="24"/>
          <w:szCs w:val="24"/>
        </w:rPr>
        <w:t>lso</w:t>
      </w:r>
      <w:r w:rsidR="008B3EC1" w:rsidRPr="00774864">
        <w:rPr>
          <w:rFonts w:cs="Times New Roman"/>
          <w:sz w:val="24"/>
          <w:szCs w:val="24"/>
        </w:rPr>
        <w:t xml:space="preserve"> </w:t>
      </w:r>
      <w:r w:rsidR="007503B7" w:rsidRPr="00774864">
        <w:rPr>
          <w:rFonts w:cs="Times New Roman"/>
          <w:sz w:val="24"/>
          <w:szCs w:val="24"/>
        </w:rPr>
        <w:t xml:space="preserve">a </w:t>
      </w:r>
      <w:r w:rsidR="008177B8" w:rsidRPr="00774864">
        <w:rPr>
          <w:rFonts w:cs="Times New Roman"/>
          <w:sz w:val="24"/>
          <w:szCs w:val="24"/>
        </w:rPr>
        <w:t>materialisation</w:t>
      </w:r>
      <w:r w:rsidR="008B3EC1" w:rsidRPr="00774864">
        <w:rPr>
          <w:rFonts w:cs="Times New Roman"/>
          <w:sz w:val="24"/>
          <w:szCs w:val="24"/>
        </w:rPr>
        <w:t xml:space="preserve"> of passing time</w:t>
      </w:r>
      <w:r w:rsidR="008177B8" w:rsidRPr="00774864">
        <w:rPr>
          <w:rFonts w:cs="Times New Roman"/>
          <w:sz w:val="24"/>
          <w:szCs w:val="24"/>
        </w:rPr>
        <w:t xml:space="preserve"> and even collective memory</w:t>
      </w:r>
      <w:r w:rsidR="008B3EC1" w:rsidRPr="00774864">
        <w:rPr>
          <w:rFonts w:cs="Times New Roman"/>
          <w:sz w:val="24"/>
          <w:szCs w:val="24"/>
        </w:rPr>
        <w:t xml:space="preserve">. </w:t>
      </w:r>
      <w:r w:rsidR="007503B7" w:rsidRPr="00774864">
        <w:rPr>
          <w:rFonts w:cs="Times New Roman"/>
          <w:sz w:val="24"/>
          <w:szCs w:val="24"/>
        </w:rPr>
        <w:t>As Dobraszczyk concludes, ‘what remains of this obdurate material might yet tell us something of the hopes and dreams of a past that is not yet vanished’ (p. 279)</w:t>
      </w:r>
      <w:r w:rsidR="003015B6" w:rsidRPr="00774864">
        <w:rPr>
          <w:rFonts w:cs="Times New Roman"/>
          <w:sz w:val="24"/>
          <w:szCs w:val="24"/>
        </w:rPr>
        <w:t>.</w:t>
      </w:r>
    </w:p>
    <w:p w14:paraId="1CD7CFF3" w14:textId="77777777" w:rsidR="00774864" w:rsidRDefault="006E24F0" w:rsidP="00774864">
      <w:pPr>
        <w:pStyle w:val="NormalWeb"/>
        <w:jc w:val="right"/>
        <w:rPr>
          <w:rFonts w:asciiTheme="minorHAnsi" w:eastAsiaTheme="minorHAnsi" w:hAnsiTheme="minorHAnsi"/>
          <w:i/>
          <w:lang w:eastAsia="en-US"/>
        </w:rPr>
      </w:pPr>
      <w:r w:rsidRPr="00774864">
        <w:rPr>
          <w:rFonts w:asciiTheme="minorHAnsi" w:eastAsiaTheme="minorHAnsi" w:hAnsiTheme="minorHAnsi"/>
          <w:i/>
          <w:lang w:eastAsia="en-US"/>
        </w:rPr>
        <w:t>David Gilbert</w:t>
      </w:r>
    </w:p>
    <w:p w14:paraId="2334EC78" w14:textId="1E515BFF" w:rsidR="006E24F0" w:rsidRPr="00774864" w:rsidRDefault="006E24F0" w:rsidP="00774864">
      <w:pPr>
        <w:pStyle w:val="NormalWeb"/>
        <w:jc w:val="right"/>
        <w:rPr>
          <w:rFonts w:asciiTheme="minorHAnsi" w:eastAsiaTheme="minorHAnsi" w:hAnsiTheme="minorHAnsi"/>
          <w:i/>
          <w:lang w:eastAsia="en-US"/>
        </w:rPr>
      </w:pPr>
      <w:r w:rsidRPr="00774864">
        <w:rPr>
          <w:rFonts w:asciiTheme="minorHAnsi" w:eastAsiaTheme="minorHAnsi" w:hAnsiTheme="minorHAnsi"/>
          <w:i/>
          <w:lang w:eastAsia="en-US"/>
        </w:rPr>
        <w:t>Royal Holloway University of London, UK</w:t>
      </w:r>
      <w:bookmarkStart w:id="0" w:name="_GoBack"/>
      <w:bookmarkEnd w:id="0"/>
    </w:p>
    <w:sectPr w:rsidR="006E24F0" w:rsidRPr="00774864" w:rsidSect="000D7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nes Keighren">
    <w15:presenceInfo w15:providerId="Windows Live" w15:userId="0c32a3adbf305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BE"/>
    <w:rsid w:val="000048D2"/>
    <w:rsid w:val="00040C1B"/>
    <w:rsid w:val="00041B98"/>
    <w:rsid w:val="00081B68"/>
    <w:rsid w:val="00090B17"/>
    <w:rsid w:val="000923C5"/>
    <w:rsid w:val="000B2CD9"/>
    <w:rsid w:val="000D76C4"/>
    <w:rsid w:val="000E0E72"/>
    <w:rsid w:val="001428E7"/>
    <w:rsid w:val="001523B0"/>
    <w:rsid w:val="00192F7F"/>
    <w:rsid w:val="00193CFF"/>
    <w:rsid w:val="001F6F62"/>
    <w:rsid w:val="002776D2"/>
    <w:rsid w:val="003015B6"/>
    <w:rsid w:val="0038568F"/>
    <w:rsid w:val="003C741A"/>
    <w:rsid w:val="00490770"/>
    <w:rsid w:val="004D26A5"/>
    <w:rsid w:val="004D3103"/>
    <w:rsid w:val="00564DB7"/>
    <w:rsid w:val="005A0B78"/>
    <w:rsid w:val="00603600"/>
    <w:rsid w:val="0069600C"/>
    <w:rsid w:val="006D5C38"/>
    <w:rsid w:val="006E24F0"/>
    <w:rsid w:val="007432AA"/>
    <w:rsid w:val="007503B7"/>
    <w:rsid w:val="0075756E"/>
    <w:rsid w:val="00763EE7"/>
    <w:rsid w:val="00774864"/>
    <w:rsid w:val="00791584"/>
    <w:rsid w:val="007D7A75"/>
    <w:rsid w:val="008177B8"/>
    <w:rsid w:val="00863D83"/>
    <w:rsid w:val="008B3EC1"/>
    <w:rsid w:val="008E0FE6"/>
    <w:rsid w:val="009F3572"/>
    <w:rsid w:val="00A025F0"/>
    <w:rsid w:val="00A20F7C"/>
    <w:rsid w:val="00A4001E"/>
    <w:rsid w:val="00A455F2"/>
    <w:rsid w:val="00A635F7"/>
    <w:rsid w:val="00A87539"/>
    <w:rsid w:val="00AB4002"/>
    <w:rsid w:val="00AD3A5A"/>
    <w:rsid w:val="00AF43BE"/>
    <w:rsid w:val="00B660A0"/>
    <w:rsid w:val="00C14074"/>
    <w:rsid w:val="00CA7359"/>
    <w:rsid w:val="00CB02DB"/>
    <w:rsid w:val="00CB1D54"/>
    <w:rsid w:val="00CD3018"/>
    <w:rsid w:val="00D32670"/>
    <w:rsid w:val="00D479C7"/>
    <w:rsid w:val="00D76BD6"/>
    <w:rsid w:val="00DE7F51"/>
    <w:rsid w:val="00E55090"/>
    <w:rsid w:val="00E618C8"/>
    <w:rsid w:val="00E620A4"/>
    <w:rsid w:val="00EA5AEB"/>
    <w:rsid w:val="00EE102C"/>
    <w:rsid w:val="00EE43C0"/>
    <w:rsid w:val="00F774CF"/>
    <w:rsid w:val="00FD670C"/>
    <w:rsid w:val="00FE2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A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40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0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40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0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1205</Words>
  <Characters>6872</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Gilbert Asus Netbook</dc:creator>
  <cp:lastModifiedBy>David Gilbert</cp:lastModifiedBy>
  <cp:revision>2</cp:revision>
  <dcterms:created xsi:type="dcterms:W3CDTF">2015-03-19T17:18:00Z</dcterms:created>
  <dcterms:modified xsi:type="dcterms:W3CDTF">2015-03-19T17:18:00Z</dcterms:modified>
</cp:coreProperties>
</file>