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3179" w14:textId="77777777" w:rsidR="005D1FC8" w:rsidRDefault="005D1FC8" w:rsidP="00152B88">
      <w:pPr>
        <w:pStyle w:val="Heading1"/>
        <w:jc w:val="center"/>
      </w:pPr>
      <w:bookmarkStart w:id="0" w:name="_Toc337557190"/>
      <w:r>
        <w:t xml:space="preserve">Managing the </w:t>
      </w:r>
      <w:r w:rsidRPr="002C4257">
        <w:t xml:space="preserve">Transition to </w:t>
      </w:r>
      <w:r w:rsidR="00C643B6" w:rsidRPr="00C643B6">
        <w:rPr>
          <w:i/>
        </w:rPr>
        <w:t>Critical</w:t>
      </w:r>
      <w:r w:rsidR="00A043B1">
        <w:t xml:space="preserve"> </w:t>
      </w:r>
      <w:r w:rsidRPr="002C4257">
        <w:t xml:space="preserve">Green Growth: </w:t>
      </w:r>
      <w:r>
        <w:t>The ‘Green Growth State’</w:t>
      </w:r>
      <w:bookmarkEnd w:id="0"/>
    </w:p>
    <w:p w14:paraId="242F317A" w14:textId="77777777" w:rsidR="004720BE" w:rsidRDefault="009C55E7" w:rsidP="00CC3CA2">
      <w:r>
        <w:t>.</w:t>
      </w:r>
    </w:p>
    <w:p w14:paraId="242F317B" w14:textId="77777777" w:rsidR="00CC3CA2" w:rsidRDefault="00CC3CA2" w:rsidP="00CC3CA2"/>
    <w:p w14:paraId="242F317C" w14:textId="77777777" w:rsidR="00CF55B2" w:rsidRDefault="00CC3CA2" w:rsidP="00CF55B2">
      <w:r w:rsidRPr="00CC3CA2">
        <w:rPr>
          <w:b/>
        </w:rPr>
        <w:t>Abstract:</w:t>
      </w:r>
      <w:r w:rsidR="00CF55B2">
        <w:rPr>
          <w:b/>
        </w:rPr>
        <w:t xml:space="preserve"> </w:t>
      </w:r>
      <w:r w:rsidR="00CF55B2">
        <w:t>200 words max</w:t>
      </w:r>
    </w:p>
    <w:p w14:paraId="242F317D" w14:textId="77777777" w:rsidR="00835989" w:rsidRDefault="00835989" w:rsidP="00CF55B2"/>
    <w:p w14:paraId="242F317E" w14:textId="77777777" w:rsidR="00CF55B2" w:rsidRDefault="0067772F" w:rsidP="00CF55B2">
      <w:r>
        <w:t xml:space="preserve">Political </w:t>
      </w:r>
      <w:r w:rsidR="00CC3CA2">
        <w:t xml:space="preserve">will </w:t>
      </w:r>
      <w:r w:rsidR="00835989">
        <w:t xml:space="preserve">at the national and multilateral scale </w:t>
      </w:r>
      <w:r w:rsidR="00CC3CA2">
        <w:t xml:space="preserve">is coalescing around the emerging </w:t>
      </w:r>
      <w:r w:rsidR="009F39D5">
        <w:t xml:space="preserve">discourse </w:t>
      </w:r>
      <w:r w:rsidR="00CC3CA2">
        <w:t>of Green Growth.</w:t>
      </w:r>
      <w:r w:rsidR="00CC3CA2" w:rsidRPr="00CC3CA2">
        <w:t xml:space="preserve"> </w:t>
      </w:r>
      <w:r w:rsidR="00CC3CA2">
        <w:t xml:space="preserve">The </w:t>
      </w:r>
      <w:r w:rsidR="009F39D5">
        <w:t xml:space="preserve">narratives </w:t>
      </w:r>
      <w:r w:rsidR="00CC3CA2">
        <w:t xml:space="preserve">and practices of Green Growth have already been rejected by many stakeholders as a reformulation </w:t>
      </w:r>
      <w:r w:rsidR="00A81EF5">
        <w:t xml:space="preserve">of </w:t>
      </w:r>
      <w:r w:rsidR="00CC3CA2">
        <w:t>business as usual</w:t>
      </w:r>
      <w:r w:rsidR="009F39D5">
        <w:t xml:space="preserve"> discourse</w:t>
      </w:r>
      <w:r w:rsidR="00CC3CA2">
        <w:t>. However, th</w:t>
      </w:r>
      <w:r w:rsidR="00A81EF5">
        <w:t>is</w:t>
      </w:r>
      <w:r w:rsidR="00CC3CA2">
        <w:t xml:space="preserve"> article argues that this critique is grounded in a false conflation of distinct interpretations of the concept. In place of homogenising all associated narratives, we argue for a</w:t>
      </w:r>
      <w:r w:rsidR="009F39D5">
        <w:t>n aspirational Critical</w:t>
      </w:r>
      <w:r w:rsidR="00CC3CA2">
        <w:t xml:space="preserve"> Green Growth perspective</w:t>
      </w:r>
      <w:r>
        <w:t>, socially inclusive and</w:t>
      </w:r>
      <w:r w:rsidR="00DA0FB4">
        <w:t xml:space="preserve"> conducive to</w:t>
      </w:r>
      <w:r>
        <w:t xml:space="preserve"> structural transformation, </w:t>
      </w:r>
      <w:r w:rsidR="00DA0FB4">
        <w:t xml:space="preserve"> </w:t>
      </w:r>
      <w:r w:rsidR="00CC3CA2">
        <w:t xml:space="preserve"> </w:t>
      </w:r>
      <w:r w:rsidR="009F39D5">
        <w:t>incipiently identified</w:t>
      </w:r>
      <w:r w:rsidR="00CC3CA2">
        <w:t xml:space="preserve"> </w:t>
      </w:r>
      <w:r w:rsidR="00D02B67">
        <w:t>in Asian</w:t>
      </w:r>
      <w:r w:rsidR="00CC3CA2">
        <w:t xml:space="preserve"> national policies</w:t>
      </w:r>
      <w:r w:rsidR="00CF55B2">
        <w:t xml:space="preserve"> (</w:t>
      </w:r>
      <w:r w:rsidR="00A81EF5">
        <w:t xml:space="preserve">i.e. </w:t>
      </w:r>
      <w:r w:rsidR="00CF55B2">
        <w:t>Korea, and Japan)</w:t>
      </w:r>
      <w:r w:rsidR="00CC3CA2">
        <w:t xml:space="preserve"> and the </w:t>
      </w:r>
      <w:r w:rsidR="00D02B67" w:rsidRPr="00383F71">
        <w:t>United Nations Environment Programme</w:t>
      </w:r>
      <w:r w:rsidR="00CF55B2">
        <w:t xml:space="preserve">. Drawing on this background, and other </w:t>
      </w:r>
      <w:proofErr w:type="gramStart"/>
      <w:r w:rsidR="003D0E53">
        <w:t>development</w:t>
      </w:r>
      <w:proofErr w:type="gramEnd"/>
      <w:r w:rsidR="00CF55B2">
        <w:t xml:space="preserve"> insights, w</w:t>
      </w:r>
      <w:r w:rsidR="00835989">
        <w:t xml:space="preserve">e </w:t>
      </w:r>
      <w:r>
        <w:t xml:space="preserve">conduct a </w:t>
      </w:r>
      <w:r w:rsidR="008F69F1">
        <w:t>‘</w:t>
      </w:r>
      <w:proofErr w:type="spellStart"/>
      <w:r>
        <w:t>backasting</w:t>
      </w:r>
      <w:proofErr w:type="spellEnd"/>
      <w:r w:rsidR="008F69F1">
        <w:t>’</w:t>
      </w:r>
      <w:r>
        <w:t xml:space="preserve"> exercise to identify trajectories leading to this imagi</w:t>
      </w:r>
      <w:r w:rsidR="008F69F1">
        <w:t xml:space="preserve">ned future of Green Growth. We </w:t>
      </w:r>
      <w:r w:rsidR="00B1775F">
        <w:t xml:space="preserve">address a key gap in the literature, the lack of dialogue between Green Growth and </w:t>
      </w:r>
      <w:proofErr w:type="spellStart"/>
      <w:r w:rsidR="00B1775F">
        <w:t>Develomental</w:t>
      </w:r>
      <w:proofErr w:type="spellEnd"/>
      <w:r w:rsidR="00B1775F">
        <w:t xml:space="preserve"> State </w:t>
      </w:r>
      <w:r w:rsidR="00F8290B">
        <w:t>studies</w:t>
      </w:r>
      <w:r w:rsidR="00B1775F">
        <w:t xml:space="preserve">. We </w:t>
      </w:r>
      <w:r w:rsidR="00CF55B2">
        <w:t xml:space="preserve">then argue for the importance of the Green Growth State (GGS) in </w:t>
      </w:r>
      <w:r w:rsidR="00A81EF5">
        <w:t>introducing</w:t>
      </w:r>
      <w:r w:rsidR="00CF55B2">
        <w:t xml:space="preserve"> fundamental change </w:t>
      </w:r>
      <w:r w:rsidR="00A81EF5">
        <w:t>in this</w:t>
      </w:r>
      <w:r w:rsidR="00CF55B2">
        <w:t xml:space="preserve"> critical window of opportunity. </w:t>
      </w:r>
      <w:r w:rsidR="00A81EF5">
        <w:t>Elements of this</w:t>
      </w:r>
      <w:r w:rsidR="00CF55B2">
        <w:t xml:space="preserve"> overarching </w:t>
      </w:r>
      <w:r w:rsidR="005122F8">
        <w:t>concept</w:t>
      </w:r>
      <w:r w:rsidR="00CF55B2">
        <w:t xml:space="preserve"> </w:t>
      </w:r>
      <w:r w:rsidR="00A81EF5">
        <w:t>would include</w:t>
      </w:r>
      <w:r w:rsidR="00CF55B2">
        <w:t xml:space="preserve"> broad characteristics of: a </w:t>
      </w:r>
      <w:r w:rsidR="00CF55B2" w:rsidRPr="00383F71">
        <w:t xml:space="preserve">flexible and diverse policy mix; multi-stakeholder, multi-level governance; public trust and collaboration; </w:t>
      </w:r>
      <w:r w:rsidR="00CF55B2">
        <w:t xml:space="preserve">and </w:t>
      </w:r>
      <w:r w:rsidR="00CF55B2" w:rsidRPr="00383F71">
        <w:t>appro</w:t>
      </w:r>
      <w:r w:rsidR="00CF55B2">
        <w:t>priate measurements of progress</w:t>
      </w:r>
      <w:r w:rsidR="00DA0FB4">
        <w:t xml:space="preserve"> </w:t>
      </w:r>
      <w:r>
        <w:t>discouraging</w:t>
      </w:r>
      <w:r w:rsidR="00DA0FB4">
        <w:t xml:space="preserve"> commodification of nature</w:t>
      </w:r>
      <w:proofErr w:type="gramStart"/>
      <w:r w:rsidR="00DA0FB4">
        <w:t>.</w:t>
      </w:r>
      <w:r w:rsidR="00CF55B2" w:rsidRPr="00383F71">
        <w:t>.</w:t>
      </w:r>
      <w:proofErr w:type="gramEnd"/>
    </w:p>
    <w:p w14:paraId="242F317F" w14:textId="77777777" w:rsidR="00CC3CA2" w:rsidRDefault="00CC3CA2" w:rsidP="00CC3CA2"/>
    <w:p w14:paraId="242F3180" w14:textId="77777777" w:rsidR="008F69F1" w:rsidRDefault="008F69F1" w:rsidP="00CC3CA2">
      <w:pPr>
        <w:rPr>
          <w:b/>
        </w:rPr>
      </w:pPr>
    </w:p>
    <w:p w14:paraId="242F3181" w14:textId="77777777" w:rsidR="00CC3CA2" w:rsidRDefault="00CC3CA2" w:rsidP="00CC3CA2">
      <w:pPr>
        <w:rPr>
          <w:b/>
        </w:rPr>
      </w:pPr>
      <w:r w:rsidRPr="00CC3CA2">
        <w:rPr>
          <w:b/>
        </w:rPr>
        <w:lastRenderedPageBreak/>
        <w:t>Highlights:</w:t>
      </w:r>
      <w:r w:rsidR="00CF55B2">
        <w:rPr>
          <w:b/>
        </w:rPr>
        <w:t xml:space="preserve"> </w:t>
      </w:r>
      <w:r w:rsidR="00CF55B2">
        <w:t>(maximum 85 characters, including spaces, per bullet point)</w:t>
      </w:r>
    </w:p>
    <w:p w14:paraId="242F3182" w14:textId="77777777" w:rsidR="00D02B67" w:rsidRDefault="00D02B67" w:rsidP="00D02B67">
      <w:pPr>
        <w:pStyle w:val="ListParagraph"/>
        <w:numPr>
          <w:ilvl w:val="0"/>
          <w:numId w:val="39"/>
        </w:numPr>
      </w:pPr>
      <w:r>
        <w:t>Identifies the concept of Green Growth as garnering significant national and multilateral political interest</w:t>
      </w:r>
      <w:r w:rsidR="00CF55B2">
        <w:t>.</w:t>
      </w:r>
      <w:r>
        <w:t xml:space="preserve"> </w:t>
      </w:r>
    </w:p>
    <w:p w14:paraId="242F3183" w14:textId="77777777" w:rsidR="00D02B67" w:rsidRDefault="00D02B67" w:rsidP="00D02B67">
      <w:pPr>
        <w:pStyle w:val="ListParagraph"/>
        <w:numPr>
          <w:ilvl w:val="0"/>
          <w:numId w:val="39"/>
        </w:numPr>
      </w:pPr>
      <w:r>
        <w:t>Argues that distinct interpretations</w:t>
      </w:r>
      <w:r w:rsidR="00A940B2">
        <w:t xml:space="preserve"> of Green Growth</w:t>
      </w:r>
      <w:r>
        <w:t xml:space="preserve"> can be identified.</w:t>
      </w:r>
    </w:p>
    <w:p w14:paraId="242F3184" w14:textId="77777777" w:rsidR="00D02B67" w:rsidRDefault="00D02B67" w:rsidP="00D02B67">
      <w:pPr>
        <w:pStyle w:val="ListParagraph"/>
        <w:numPr>
          <w:ilvl w:val="0"/>
          <w:numId w:val="39"/>
        </w:numPr>
      </w:pPr>
      <w:r>
        <w:t xml:space="preserve">Highlights the characteristics of a </w:t>
      </w:r>
      <w:r w:rsidR="00CF55B2">
        <w:t>‘</w:t>
      </w:r>
      <w:r w:rsidRPr="00CF55B2">
        <w:t>Critical Green Growth</w:t>
      </w:r>
      <w:r w:rsidR="00CF55B2">
        <w:t>’</w:t>
      </w:r>
      <w:r>
        <w:t xml:space="preserve"> perspective</w:t>
      </w:r>
      <w:r w:rsidR="00CF55B2">
        <w:t>.</w:t>
      </w:r>
    </w:p>
    <w:p w14:paraId="242F3185" w14:textId="77777777" w:rsidR="00D02B67" w:rsidRDefault="00D02B67" w:rsidP="00D02B67">
      <w:pPr>
        <w:pStyle w:val="ListParagraph"/>
        <w:numPr>
          <w:ilvl w:val="0"/>
          <w:numId w:val="39"/>
        </w:numPr>
      </w:pPr>
      <w:r>
        <w:t xml:space="preserve">Argues for the importance of </w:t>
      </w:r>
      <w:r w:rsidR="00A940B2">
        <w:t xml:space="preserve">a </w:t>
      </w:r>
      <w:r>
        <w:t>Green Growth State (GGS) in promoting a fundamental transformation in economic</w:t>
      </w:r>
      <w:r w:rsidR="00A940B2">
        <w:t>s</w:t>
      </w:r>
      <w:r w:rsidR="00CF55B2">
        <w:t>.</w:t>
      </w:r>
    </w:p>
    <w:p w14:paraId="242F3186" w14:textId="77777777" w:rsidR="00D02B67" w:rsidRDefault="00D02B67" w:rsidP="00CC3CA2">
      <w:pPr>
        <w:pStyle w:val="ListParagraph"/>
        <w:numPr>
          <w:ilvl w:val="0"/>
          <w:numId w:val="39"/>
        </w:numPr>
      </w:pPr>
      <w:r>
        <w:t>Outlines important characteris</w:t>
      </w:r>
      <w:r w:rsidR="00A940B2">
        <w:t>tic</w:t>
      </w:r>
      <w:r>
        <w:t>s of the GGS</w:t>
      </w:r>
      <w:r w:rsidR="00A940B2">
        <w:t>.</w:t>
      </w:r>
    </w:p>
    <w:p w14:paraId="242F3187" w14:textId="77777777" w:rsidR="00CC3CA2" w:rsidRDefault="00CC3CA2" w:rsidP="00CC3CA2"/>
    <w:p w14:paraId="242F3188" w14:textId="77777777" w:rsidR="00CC3CA2" w:rsidRPr="00CC3CA2" w:rsidRDefault="00CC3CA2" w:rsidP="00CC3CA2">
      <w:r>
        <w:rPr>
          <w:b/>
        </w:rPr>
        <w:t>Key W</w:t>
      </w:r>
      <w:r w:rsidRPr="00CC3CA2">
        <w:rPr>
          <w:b/>
        </w:rPr>
        <w:t>ords</w:t>
      </w:r>
      <w:r>
        <w:rPr>
          <w:b/>
        </w:rPr>
        <w:t>:</w:t>
      </w:r>
    </w:p>
    <w:p w14:paraId="242F3189" w14:textId="77777777" w:rsidR="00CC3CA2" w:rsidRDefault="00CC3CA2" w:rsidP="00CC3CA2">
      <w:pPr>
        <w:rPr>
          <w:rStyle w:val="Heading1Char"/>
        </w:rPr>
      </w:pPr>
      <w:proofErr w:type="gramStart"/>
      <w:r w:rsidRPr="00CC3CA2">
        <w:t>Green Growth</w:t>
      </w:r>
      <w:r w:rsidR="00D02B67">
        <w:t>; D</w:t>
      </w:r>
      <w:r>
        <w:t>iscourse;</w:t>
      </w:r>
      <w:r w:rsidR="00D02B67">
        <w:t xml:space="preserve"> Green Growth State; Industrial Policy; Green Economy.</w:t>
      </w:r>
      <w:proofErr w:type="gramEnd"/>
      <w:r>
        <w:t xml:space="preserve"> </w:t>
      </w:r>
      <w:bookmarkStart w:id="1" w:name="_Toc337557193"/>
    </w:p>
    <w:p w14:paraId="242F318A" w14:textId="77777777" w:rsidR="008C0198" w:rsidRDefault="008C0198" w:rsidP="00CC3CA2">
      <w:pPr>
        <w:rPr>
          <w:rStyle w:val="Heading1Char"/>
        </w:rPr>
      </w:pPr>
      <w:r>
        <w:rPr>
          <w:rStyle w:val="Heading1Char"/>
        </w:rPr>
        <w:br w:type="page"/>
      </w:r>
    </w:p>
    <w:p w14:paraId="242F318B" w14:textId="77777777" w:rsidR="008C58B7" w:rsidRDefault="005D1FC8" w:rsidP="008C58B7">
      <w:pPr>
        <w:pStyle w:val="Heading1"/>
        <w:numPr>
          <w:ilvl w:val="0"/>
          <w:numId w:val="38"/>
        </w:numPr>
      </w:pPr>
      <w:r w:rsidRPr="008C0198">
        <w:rPr>
          <w:rStyle w:val="Heading1Char"/>
          <w:b/>
          <w:bCs/>
        </w:rPr>
        <w:lastRenderedPageBreak/>
        <w:t>Introduction</w:t>
      </w:r>
      <w:bookmarkEnd w:id="1"/>
      <w:r w:rsidR="008C58B7" w:rsidRPr="008C58B7">
        <w:t xml:space="preserve"> </w:t>
      </w:r>
    </w:p>
    <w:p w14:paraId="242F318C" w14:textId="25ADCD9E" w:rsidR="00835989" w:rsidRDefault="00835989" w:rsidP="008F69F1">
      <w:pPr>
        <w:pStyle w:val="Heading1"/>
        <w:spacing w:line="240" w:lineRule="auto"/>
        <w:ind w:left="284"/>
        <w:rPr>
          <w:rFonts w:ascii="Times New Roman" w:hAnsi="Times New Roman" w:cs="Times New Roman"/>
          <w:b w:val="0"/>
          <w:bCs w:val="0"/>
          <w:i/>
          <w:color w:val="auto"/>
          <w:sz w:val="24"/>
          <w:szCs w:val="24"/>
        </w:rPr>
      </w:pPr>
      <w:r>
        <w:rPr>
          <w:rFonts w:ascii="Times New Roman" w:hAnsi="Times New Roman" w:cs="Times New Roman"/>
          <w:b w:val="0"/>
          <w:bCs w:val="0"/>
          <w:i/>
          <w:color w:val="auto"/>
          <w:sz w:val="24"/>
          <w:szCs w:val="24"/>
        </w:rPr>
        <w:t>“T</w:t>
      </w:r>
      <w:r w:rsidRPr="00835989">
        <w:rPr>
          <w:rFonts w:ascii="Times New Roman" w:hAnsi="Times New Roman" w:cs="Times New Roman"/>
          <w:b w:val="0"/>
          <w:bCs w:val="0"/>
          <w:i/>
          <w:color w:val="auto"/>
          <w:sz w:val="24"/>
          <w:szCs w:val="24"/>
        </w:rPr>
        <w:t>he science is clear: the sponge that cushions and sustains us, our environment, is already saturated with carbon. If we don't limit global warming to two degrees or less we are doomed to a period of unprecedented instability, insecurity and loss of species</w:t>
      </w:r>
      <w:r>
        <w:rPr>
          <w:rFonts w:ascii="Times New Roman" w:hAnsi="Times New Roman" w:cs="Times New Roman"/>
          <w:b w:val="0"/>
          <w:bCs w:val="0"/>
          <w:i/>
          <w:color w:val="auto"/>
          <w:sz w:val="24"/>
          <w:szCs w:val="24"/>
        </w:rPr>
        <w:t>…</w:t>
      </w:r>
      <w:r w:rsidRPr="00835989">
        <w:rPr>
          <w:rFonts w:ascii="Times New Roman" w:hAnsi="Times New Roman" w:cs="Times New Roman"/>
          <w:b w:val="0"/>
          <w:bCs w:val="0"/>
          <w:i/>
          <w:color w:val="auto"/>
          <w:sz w:val="24"/>
          <w:szCs w:val="24"/>
        </w:rPr>
        <w:t>As responsible citizens of the world</w:t>
      </w:r>
      <w:r>
        <w:rPr>
          <w:rFonts w:ascii="Times New Roman" w:hAnsi="Times New Roman" w:cs="Times New Roman"/>
          <w:b w:val="0"/>
          <w:bCs w:val="0"/>
          <w:i/>
          <w:color w:val="auto"/>
          <w:sz w:val="24"/>
          <w:szCs w:val="24"/>
        </w:rPr>
        <w:t>…</w:t>
      </w:r>
      <w:r w:rsidRPr="00835989">
        <w:rPr>
          <w:rFonts w:ascii="Times New Roman" w:hAnsi="Times New Roman" w:cs="Times New Roman"/>
          <w:b w:val="0"/>
          <w:bCs w:val="0"/>
          <w:i/>
          <w:color w:val="auto"/>
          <w:sz w:val="24"/>
          <w:szCs w:val="24"/>
        </w:rPr>
        <w:t>we have a duty to persuade our leaders to lead us in a new direction</w:t>
      </w:r>
      <w:r>
        <w:rPr>
          <w:rFonts w:ascii="Times New Roman" w:hAnsi="Times New Roman" w:cs="Times New Roman"/>
          <w:b w:val="0"/>
          <w:bCs w:val="0"/>
          <w:i/>
          <w:color w:val="auto"/>
          <w:sz w:val="24"/>
          <w:szCs w:val="24"/>
        </w:rPr>
        <w:t>” (Desmond Tutu, A</w:t>
      </w:r>
      <w:r w:rsidRPr="00835989">
        <w:rPr>
          <w:rFonts w:ascii="Times New Roman" w:hAnsi="Times New Roman" w:cs="Times New Roman"/>
          <w:b w:val="0"/>
          <w:bCs w:val="0"/>
          <w:i/>
          <w:color w:val="auto"/>
          <w:sz w:val="24"/>
          <w:szCs w:val="24"/>
        </w:rPr>
        <w:t>rchbish</w:t>
      </w:r>
      <w:r>
        <w:rPr>
          <w:rFonts w:ascii="Times New Roman" w:hAnsi="Times New Roman" w:cs="Times New Roman"/>
          <w:b w:val="0"/>
          <w:bCs w:val="0"/>
          <w:i/>
          <w:color w:val="auto"/>
          <w:sz w:val="24"/>
          <w:szCs w:val="24"/>
        </w:rPr>
        <w:t>op E</w:t>
      </w:r>
      <w:r w:rsidRPr="00835989">
        <w:rPr>
          <w:rFonts w:ascii="Times New Roman" w:hAnsi="Times New Roman" w:cs="Times New Roman"/>
          <w:b w:val="0"/>
          <w:bCs w:val="0"/>
          <w:i/>
          <w:color w:val="auto"/>
          <w:sz w:val="24"/>
          <w:szCs w:val="24"/>
        </w:rPr>
        <w:t>meritus of Cape Town</w:t>
      </w:r>
      <w:r w:rsidR="00587990">
        <w:rPr>
          <w:rFonts w:ascii="Times New Roman" w:hAnsi="Times New Roman" w:cs="Times New Roman"/>
          <w:b w:val="0"/>
          <w:bCs w:val="0"/>
          <w:i/>
          <w:color w:val="auto"/>
          <w:sz w:val="24"/>
          <w:szCs w:val="24"/>
        </w:rPr>
        <w:t xml:space="preserve"> </w:t>
      </w:r>
      <w:r w:rsidR="00587990">
        <w:rPr>
          <w:rFonts w:ascii="Times New Roman" w:hAnsi="Times New Roman" w:cs="Times New Roman"/>
          <w:b w:val="0"/>
          <w:bCs w:val="0"/>
          <w:i/>
          <w:color w:val="auto"/>
          <w:sz w:val="24"/>
          <w:szCs w:val="24"/>
        </w:rPr>
        <w:fldChar w:fldCharType="begin"/>
      </w:r>
      <w:r w:rsidR="00587990">
        <w:rPr>
          <w:rFonts w:ascii="Times New Roman" w:hAnsi="Times New Roman" w:cs="Times New Roman"/>
          <w:b w:val="0"/>
          <w:bCs w:val="0"/>
          <w:i/>
          <w:color w:val="auto"/>
          <w:sz w:val="24"/>
          <w:szCs w:val="24"/>
        </w:rPr>
        <w:instrText xml:space="preserve"> ADDIN EN.CITE &lt;EndNote&gt;&lt;Cite&gt;&lt;Author&gt;Tutu&lt;/Author&gt;&lt;Year&gt;2014&lt;/Year&gt;&lt;RecNum&gt;5293&lt;/RecNum&gt;&lt;DisplayText&gt;[1]&lt;/DisplayText&gt;&lt;record&gt;&lt;rec-number&gt;5293&lt;/rec-number&gt;&lt;foreign-keys&gt;&lt;key app="EN" db-id="pwf5r5r29pravaes2pdvfxdffxt9eff9x5a5" timestamp="1411383477"&gt;5293&lt;/key&gt;&lt;/foreign-keys&gt;&lt;ref-type name="Newspaper Article"&gt;23&lt;/ref-type&gt;&lt;contributors&gt;&lt;authors&gt;&lt;author&gt;Desmond Tutu&lt;/author&gt;&lt;/authors&gt;&lt;/contributors&gt;&lt;titles&gt;&lt;title&gt;We fought apartheid. Now climate change is our global enemy&lt;/title&gt;&lt;secondary-title&gt;The Guardian&lt;/secondary-title&gt;&lt;/titles&gt;&lt;dates&gt;&lt;year&gt;2014&lt;/year&gt;&lt;/dates&gt;&lt;pub-location&gt;London&lt;/pub-location&gt;&lt;urls&gt;&lt;related-urls&gt;&lt;url&gt;http://www.theguardian.com/commentisfree/2014/sep/21/desmond-tutu-climate-change-is-the-global-enemy&lt;/url&gt;&lt;/related-urls&gt;&lt;/urls&gt;&lt;/record&gt;&lt;/Cite&gt;&lt;/EndNote&gt;</w:instrText>
      </w:r>
      <w:r w:rsidR="00587990">
        <w:rPr>
          <w:rFonts w:ascii="Times New Roman" w:hAnsi="Times New Roman" w:cs="Times New Roman"/>
          <w:b w:val="0"/>
          <w:bCs w:val="0"/>
          <w:i/>
          <w:color w:val="auto"/>
          <w:sz w:val="24"/>
          <w:szCs w:val="24"/>
        </w:rPr>
        <w:fldChar w:fldCharType="separate"/>
      </w:r>
      <w:r w:rsidR="00587990">
        <w:rPr>
          <w:rFonts w:ascii="Times New Roman" w:hAnsi="Times New Roman" w:cs="Times New Roman"/>
          <w:b w:val="0"/>
          <w:bCs w:val="0"/>
          <w:i/>
          <w:noProof/>
          <w:color w:val="auto"/>
          <w:sz w:val="24"/>
          <w:szCs w:val="24"/>
        </w:rPr>
        <w:t>[</w:t>
      </w:r>
      <w:hyperlink w:anchor="_ENREF_1" w:tooltip="Tutu, 2014 #5293" w:history="1">
        <w:r w:rsidR="00587990" w:rsidRPr="00B04348">
          <w:rPr>
            <w:rStyle w:val="Hyperlink"/>
            <w:rFonts w:ascii="Times New Roman" w:hAnsi="Times New Roman"/>
            <w:b w:val="0"/>
            <w:bCs w:val="0"/>
            <w:i/>
            <w:noProof/>
            <w:sz w:val="24"/>
            <w:szCs w:val="24"/>
          </w:rPr>
          <w:t>1</w:t>
        </w:r>
      </w:hyperlink>
      <w:r w:rsidR="00587990">
        <w:rPr>
          <w:rFonts w:ascii="Times New Roman" w:hAnsi="Times New Roman" w:cs="Times New Roman"/>
          <w:b w:val="0"/>
          <w:bCs w:val="0"/>
          <w:i/>
          <w:noProof/>
          <w:color w:val="auto"/>
          <w:sz w:val="24"/>
          <w:szCs w:val="24"/>
        </w:rPr>
        <w:t>]</w:t>
      </w:r>
      <w:r w:rsidR="00587990">
        <w:rPr>
          <w:rFonts w:ascii="Times New Roman" w:hAnsi="Times New Roman" w:cs="Times New Roman"/>
          <w:b w:val="0"/>
          <w:bCs w:val="0"/>
          <w:i/>
          <w:color w:val="auto"/>
          <w:sz w:val="24"/>
          <w:szCs w:val="24"/>
        </w:rPr>
        <w:fldChar w:fldCharType="end"/>
      </w:r>
      <w:r>
        <w:rPr>
          <w:rFonts w:ascii="Times New Roman" w:hAnsi="Times New Roman" w:cs="Times New Roman"/>
          <w:b w:val="0"/>
          <w:bCs w:val="0"/>
          <w:i/>
          <w:color w:val="auto"/>
          <w:sz w:val="24"/>
          <w:szCs w:val="24"/>
        </w:rPr>
        <w:t>)</w:t>
      </w:r>
      <w:r w:rsidR="00587990">
        <w:rPr>
          <w:rFonts w:ascii="Times New Roman" w:hAnsi="Times New Roman" w:cs="Times New Roman"/>
          <w:b w:val="0"/>
          <w:bCs w:val="0"/>
          <w:i/>
          <w:color w:val="auto"/>
          <w:sz w:val="24"/>
          <w:szCs w:val="24"/>
        </w:rPr>
        <w:t>.</w:t>
      </w:r>
    </w:p>
    <w:p w14:paraId="242F318D" w14:textId="77777777" w:rsidR="00866829" w:rsidRDefault="00866829" w:rsidP="00866829"/>
    <w:p w14:paraId="242F318E" w14:textId="1352BAFC" w:rsidR="00473FC4" w:rsidRDefault="001844E5" w:rsidP="00866829">
      <w:r>
        <w:t xml:space="preserve">At their heart, </w:t>
      </w:r>
      <w:r w:rsidR="00EB1E63" w:rsidRPr="00CC3CA2">
        <w:t xml:space="preserve">Green </w:t>
      </w:r>
      <w:r w:rsidR="00383CEA" w:rsidRPr="00CC3CA2">
        <w:t>Growth</w:t>
      </w:r>
      <w:r w:rsidR="00F5427C" w:rsidRPr="00CC3CA2">
        <w:t xml:space="preserve"> </w:t>
      </w:r>
      <w:r w:rsidR="008F69F1">
        <w:t xml:space="preserve">discourses </w:t>
      </w:r>
      <w:r w:rsidR="00F5427C" w:rsidRPr="00CC3CA2">
        <w:t xml:space="preserve">transcend </w:t>
      </w:r>
      <w:r w:rsidR="00473FC4">
        <w:t xml:space="preserve">the </w:t>
      </w:r>
      <w:r w:rsidR="00F5427C" w:rsidRPr="00CC3CA2">
        <w:t xml:space="preserve">curbing of economic growth as a </w:t>
      </w:r>
      <w:r w:rsidR="00E75B89">
        <w:t>means for responding to</w:t>
      </w:r>
      <w:r w:rsidR="00F5427C" w:rsidRPr="00CC3CA2">
        <w:t xml:space="preserve"> environmental limits</w:t>
      </w:r>
      <w:r w:rsidR="00BF02E6">
        <w:t xml:space="preserve">. </w:t>
      </w:r>
      <w:r w:rsidR="00E75B89">
        <w:t xml:space="preserve">It </w:t>
      </w:r>
      <w:r w:rsidR="00F5427C" w:rsidRPr="00CC3CA2">
        <w:t>interprets climate change not as a cost</w:t>
      </w:r>
      <w:r w:rsidR="00E75B89">
        <w:t>,</w:t>
      </w:r>
      <w:r w:rsidR="00F5427C" w:rsidRPr="00CC3CA2">
        <w:t xml:space="preserve"> but</w:t>
      </w:r>
      <w:r w:rsidR="00E75B89">
        <w:t xml:space="preserve"> as</w:t>
      </w:r>
      <w:r w:rsidR="00F5427C" w:rsidRPr="00CC3CA2">
        <w:t xml:space="preserve"> an opportunity </w:t>
      </w:r>
      <w:r w:rsidR="00ED2D0D" w:rsidRPr="00CC3CA2">
        <w:fldChar w:fldCharType="begin"/>
      </w:r>
      <w:r w:rsidR="00852657">
        <w:instrText xml:space="preserve"> ADDIN EN.CITE &lt;EndNote&gt;&lt;Cite&gt;&lt;Author&gt;Mathews&lt;/Author&gt;&lt;Year&gt;2012&lt;/Year&gt;&lt;RecNum&gt;3589&lt;/RecNum&gt;&lt;Pages&gt;762&lt;/Pages&gt;&lt;DisplayText&gt;[2, 3]&lt;/DisplayText&gt;&lt;record&gt;&lt;rec-number&gt;3589&lt;/rec-number&gt;&lt;foreign-keys&gt;&lt;key app="EN" db-id="pwf5r5r29pravaes2pdvfxdffxt9eff9x5a5" timestamp="1372424528"&gt;3589&lt;/key&gt;&lt;/foreign-keys&gt;&lt;ref-type name="Journal Article"&gt;17&lt;/ref-type&gt;&lt;contributors&gt;&lt;authors&gt;&lt;author&gt;Mathews, John A.&lt;/author&gt;&lt;/authors&gt;&lt;/contributors&gt;&lt;titles&gt;&lt;title&gt;Green growth strategies—Korean initiatives&lt;/title&gt;&lt;secondary-title&gt;Futures&lt;/secondary-title&gt;&lt;/titles&gt;&lt;periodical&gt;&lt;full-title&gt;Futures&lt;/full-title&gt;&lt;/periodical&gt;&lt;pages&gt;761-769&lt;/pages&gt;&lt;volume&gt;44&lt;/volume&gt;&lt;number&gt;8&lt;/number&gt;&lt;dates&gt;&lt;year&gt;2012&lt;/year&gt;&lt;pub-dates&gt;&lt;date&gt;10//&lt;/date&gt;&lt;/pub-dates&gt;&lt;/dates&gt;&lt;isbn&gt;0016-3287&lt;/isbn&gt;&lt;urls&gt;&lt;related-urls&gt;&lt;url&gt;http://www.sciencedirect.com/science/article/pii/S0016328712001449&lt;/url&gt;&lt;/related-urls&gt;&lt;/urls&gt;&lt;electronic-resource-num&gt;http://dx.doi.org/10.1016/j.futures.2012.06.002&lt;/electronic-resource-num&gt;&lt;/record&gt;&lt;/Cite&gt;&lt;Cite&gt;&lt;Author&gt;Kastrinos&lt;/Author&gt;&lt;Year&gt;1995&lt;/Year&gt;&lt;RecNum&gt;2928&lt;/RecNum&gt;&lt;record&gt;&lt;rec-number&gt;2928&lt;/rec-number&gt;&lt;foreign-keys&gt;&lt;key app="EN" db-id="pwf5r5r29pravaes2pdvfxdffxt9eff9x5a5" timestamp="1372424216"&gt;2928&lt;/key&gt;&lt;/foreign-keys&gt;&lt;ref-type name="Journal Article"&gt;17&lt;/ref-type&gt;&lt;contributors&gt;&lt;authors&gt;&lt;author&gt;Kastrinos, Nikos&lt;/author&gt;&lt;/authors&gt;&lt;/contributors&gt;&lt;titles&gt;&lt;title&gt;The future of Britain&amp;apos;s green growth&lt;/title&gt;&lt;secondary-title&gt;Futures&lt;/secondary-title&gt;&lt;/titles&gt;&lt;periodical&gt;&lt;full-title&gt;Futures&lt;/full-title&gt;&lt;/periodical&gt;&lt;pages&gt;905-906&lt;/pages&gt;&lt;volume&gt;27&lt;/volume&gt;&lt;number&gt;8&lt;/number&gt;&lt;dates&gt;&lt;year&gt;1995&lt;/year&gt;&lt;pub-dates&gt;&lt;date&gt;10//&lt;/date&gt;&lt;/pub-dates&gt;&lt;/dates&gt;&lt;isbn&gt;0016-3287&lt;/isbn&gt;&lt;urls&gt;&lt;related-urls&gt;&lt;url&gt;http://www.sciencedirect.com/science/article/pii/0016328795000552&lt;/url&gt;&lt;/related-urls&gt;&lt;/urls&gt;&lt;electronic-resource-num&gt;http://dx.doi.org/10.1016/0016-3287(95)00055-2&lt;/electronic-resource-num&gt;&lt;/record&gt;&lt;/Cite&gt;&lt;/EndNote&gt;</w:instrText>
      </w:r>
      <w:r w:rsidR="00ED2D0D" w:rsidRPr="00CC3CA2">
        <w:fldChar w:fldCharType="separate"/>
      </w:r>
      <w:r w:rsidR="00587990">
        <w:rPr>
          <w:noProof/>
        </w:rPr>
        <w:t>[</w:t>
      </w:r>
      <w:hyperlink w:anchor="_ENREF_2" w:tooltip="Mathews, 2012 #3589" w:history="1">
        <w:r w:rsidR="00587990" w:rsidRPr="00B04348">
          <w:rPr>
            <w:rStyle w:val="Hyperlink"/>
            <w:noProof/>
          </w:rPr>
          <w:t>2</w:t>
        </w:r>
      </w:hyperlink>
      <w:r w:rsidR="00587990">
        <w:rPr>
          <w:noProof/>
        </w:rPr>
        <w:t xml:space="preserve">, </w:t>
      </w:r>
      <w:hyperlink w:anchor="_ENREF_3" w:tooltip="Kastrinos, 1995 #2928" w:history="1">
        <w:r w:rsidR="00587990" w:rsidRPr="00B04348">
          <w:rPr>
            <w:rStyle w:val="Hyperlink"/>
            <w:noProof/>
          </w:rPr>
          <w:t>3</w:t>
        </w:r>
      </w:hyperlink>
      <w:r w:rsidR="00587990">
        <w:rPr>
          <w:noProof/>
        </w:rPr>
        <w:t>]</w:t>
      </w:r>
      <w:r w:rsidR="00ED2D0D" w:rsidRPr="00CC3CA2">
        <w:fldChar w:fldCharType="end"/>
      </w:r>
      <w:r w:rsidR="00BF02E6">
        <w:t xml:space="preserve"> and </w:t>
      </w:r>
      <w:r w:rsidR="003C69A8" w:rsidRPr="00CC3CA2">
        <w:t xml:space="preserve">advocates </w:t>
      </w:r>
      <w:r w:rsidR="00EB1E63" w:rsidRPr="00CC3CA2">
        <w:t xml:space="preserve">investment in the environment </w:t>
      </w:r>
      <w:r w:rsidR="00E75B89">
        <w:t xml:space="preserve">as </w:t>
      </w:r>
      <w:r>
        <w:t xml:space="preserve">a driver for </w:t>
      </w:r>
      <w:r w:rsidR="002C5469" w:rsidRPr="00933AE5">
        <w:t xml:space="preserve">“recoupling” environmental protection with growth accumulation </w:t>
      </w:r>
      <w:r w:rsidR="00AE51A4">
        <w:fldChar w:fldCharType="begin"/>
      </w:r>
      <w:r w:rsidR="00852657">
        <w:instrText xml:space="preserve"> ADDIN EN.CITE &lt;EndNote&gt;&lt;Cite&gt;&lt;Author&gt;L. Elliott&lt;/Author&gt;&lt;Year&gt;2011&lt;/Year&gt;&lt;RecNum&gt;5289&lt;/RecNum&gt;&lt;DisplayText&gt;[4]&lt;/DisplayText&gt;&lt;record&gt;&lt;rec-number&gt;5289&lt;/rec-number&gt;&lt;foreign-keys&gt;&lt;key app="EN" db-id="pwf5r5r29pravaes2pdvfxdffxt9eff9x5a5" timestamp="1411380039"&gt;5289&lt;/key&gt;&lt;/foreign-keys&gt;&lt;ref-type name="Journal Article"&gt;17&lt;/ref-type&gt;&lt;contributors&gt;&lt;authors&gt;&lt;author&gt;L. Elliott,&lt;/author&gt;&lt;/authors&gt;&lt;/contributors&gt;&lt;titles&gt;&lt;title&gt;Shades of green in East Asia: the impact of financial crises on the environment&lt;/title&gt;&lt;secondary-title&gt;Contemporary Politics&lt;/secondary-title&gt;&lt;/titles&gt;&lt;periodical&gt;&lt;full-title&gt;Contemporary Politics&lt;/full-title&gt;&lt;/periodical&gt;&lt;pages&gt;167-183&lt;/pages&gt;&lt;volume&gt;17&lt;/volume&gt;&lt;number&gt;2&lt;/number&gt;&lt;dates&gt;&lt;year&gt;2011&lt;/year&gt;&lt;/dates&gt;&lt;urls&gt;&lt;/urls&gt;&lt;/record&gt;&lt;/Cite&gt;&lt;/EndNote&gt;</w:instrText>
      </w:r>
      <w:r w:rsidR="00AE51A4">
        <w:fldChar w:fldCharType="separate"/>
      </w:r>
      <w:r w:rsidR="00852657">
        <w:rPr>
          <w:noProof/>
        </w:rPr>
        <w:t>[</w:t>
      </w:r>
      <w:hyperlink w:anchor="_ENREF_4" w:tooltip="L. Elliott, 2011 #5289" w:history="1">
        <w:r w:rsidR="00852657" w:rsidRPr="00B04348">
          <w:rPr>
            <w:rStyle w:val="Hyperlink"/>
            <w:noProof/>
          </w:rPr>
          <w:t>4</w:t>
        </w:r>
      </w:hyperlink>
      <w:r w:rsidR="00852657">
        <w:rPr>
          <w:noProof/>
        </w:rPr>
        <w:t>]</w:t>
      </w:r>
      <w:r w:rsidR="00AE51A4">
        <w:fldChar w:fldCharType="end"/>
      </w:r>
      <w:r>
        <w:t>. For this reason</w:t>
      </w:r>
      <w:r w:rsidR="008F69F1">
        <w:t>, f</w:t>
      </w:r>
      <w:r w:rsidR="00473FC4">
        <w:t xml:space="preserve">ollowing </w:t>
      </w:r>
      <w:r w:rsidR="00C16DF3">
        <w:t xml:space="preserve">its </w:t>
      </w:r>
      <w:r w:rsidR="00473FC4">
        <w:t xml:space="preserve">emergence in </w:t>
      </w:r>
      <w:r>
        <w:t xml:space="preserve">the West around </w:t>
      </w:r>
      <w:r w:rsidR="00866829" w:rsidRPr="00CC3CA2">
        <w:t xml:space="preserve">2005, </w:t>
      </w:r>
      <w:r>
        <w:t xml:space="preserve">Green Growth </w:t>
      </w:r>
      <w:r w:rsidR="008F69F1">
        <w:t xml:space="preserve">has gained </w:t>
      </w:r>
      <w:r w:rsidR="007E5925">
        <w:t xml:space="preserve">considerable </w:t>
      </w:r>
      <w:r w:rsidR="00866829" w:rsidRPr="00CC3CA2">
        <w:t xml:space="preserve">momentum in supranational organizations such as the World Bank and OECD after 2008 </w:t>
      </w:r>
      <w:r w:rsidR="00866829" w:rsidRPr="00CC3CA2">
        <w:fldChar w:fldCharType="begin"/>
      </w:r>
      <w:r w:rsidR="00852657">
        <w:instrText xml:space="preserve"> ADDIN EN.CITE &lt;EndNote&gt;&lt;Cite&gt;&lt;Author&gt;Meadowcroft&lt;/Author&gt;&lt;Year&gt;2012&lt;/Year&gt;&lt;RecNum&gt;2682&lt;/RecNum&gt;&lt;DisplayText&gt;[5, 6]&lt;/DisplayText&gt;&lt;record&gt;&lt;rec-number&gt;2682&lt;/rec-number&gt;&lt;foreign-keys&gt;&lt;key app="EN" db-id="pwf5r5r29pravaes2pdvfxdffxt9eff9x5a5" timestamp="1353507756"&gt;2682&lt;/key&gt;&lt;/foreign-keys&gt;&lt;ref-type name="Book Section"&gt;5&lt;/ref-type&gt;&lt;contributors&gt;&lt;authors&gt;&lt;author&gt;Meadowcroft, James&lt;/author&gt;&lt;/authors&gt;&lt;secondary-authors&gt;&lt;author&gt;Paul F. Steinberg&lt;/author&gt;&lt;author&gt;Stacy D. VanDeVeer&lt;/author&gt;&lt;/secondary-authors&gt;&lt;/contributors&gt;&lt;titles&gt;&lt;title&gt;Greening the State&lt;/title&gt;&lt;secondary-title&gt;Comparative Environmental Politics: Theory, Practice, and Prospects&lt;/secondary-title&gt;&lt;/titles&gt;&lt;pages&gt;63-87&lt;/pages&gt;&lt;dates&gt;&lt;year&gt;2012&lt;/year&gt;&lt;/dates&gt;&lt;urls&gt;&lt;/urls&gt;&lt;/record&gt;&lt;/Cite&gt;&lt;Cite&gt;&lt;Author&gt;Messner&lt;/Author&gt;&lt;Year&gt;2010&lt;/Year&gt;&lt;RecNum&gt;4352&lt;/RecNum&gt;&lt;record&gt;&lt;rec-number&gt;4352&lt;/rec-number&gt;&lt;foreign-keys&gt;&lt;key app="EN" db-id="pwf5r5r29pravaes2pdvfxdffxt9eff9x5a5" timestamp="1375264127"&gt;4352&lt;/key&gt;&lt;/foreign-keys&gt;&lt;ref-type name="Journal Article"&gt;17&lt;/ref-type&gt;&lt;contributors&gt;&lt;authors&gt;&lt;author&gt;Messner, D&lt;/author&gt;&lt;author&gt;Schellnhuber, J&lt;/author&gt;&lt;author&gt;Rahmstorf, S&lt;/author&gt;&lt;author&gt;Klingenfeld, D&lt;/author&gt;&lt;/authors&gt;&lt;/contributors&gt;&lt;titles&gt;&lt;title&gt;The budget approach: A framework for a global transformation toward a low-carbon economy&lt;/title&gt;&lt;secondary-title&gt;Journal of Renewable Sustainable Energy&lt;/secondary-title&gt;&lt;/titles&gt;&lt;periodical&gt;&lt;full-title&gt;Journal of Renewable Sustainable Energy&lt;/full-title&gt;&lt;/periodical&gt;&lt;pages&gt;17-25&lt;/pages&gt;&lt;volume&gt;2&lt;/volume&gt;&lt;dates&gt;&lt;year&gt;2010&lt;/year&gt;&lt;/dates&gt;&lt;urls&gt;&lt;/urls&gt;&lt;/record&gt;&lt;/Cite&gt;&lt;/EndNote&gt;</w:instrText>
      </w:r>
      <w:r w:rsidR="00866829" w:rsidRPr="00CC3CA2">
        <w:fldChar w:fldCharType="separate"/>
      </w:r>
      <w:r w:rsidR="00852657">
        <w:rPr>
          <w:noProof/>
        </w:rPr>
        <w:t>[</w:t>
      </w:r>
      <w:hyperlink w:anchor="_ENREF_5" w:tooltip="Meadowcroft, 2012 #2682" w:history="1">
        <w:r w:rsidR="00852657" w:rsidRPr="00B04348">
          <w:rPr>
            <w:rStyle w:val="Hyperlink"/>
            <w:noProof/>
          </w:rPr>
          <w:t>5</w:t>
        </w:r>
      </w:hyperlink>
      <w:r w:rsidR="00852657">
        <w:rPr>
          <w:noProof/>
        </w:rPr>
        <w:t xml:space="preserve">, </w:t>
      </w:r>
      <w:hyperlink w:anchor="_ENREF_6" w:tooltip="Messner, 2010 #4352" w:history="1">
        <w:r w:rsidR="00852657" w:rsidRPr="00B04348">
          <w:rPr>
            <w:rStyle w:val="Hyperlink"/>
            <w:noProof/>
          </w:rPr>
          <w:t>6</w:t>
        </w:r>
      </w:hyperlink>
      <w:r w:rsidR="00852657">
        <w:rPr>
          <w:noProof/>
        </w:rPr>
        <w:t>]</w:t>
      </w:r>
      <w:r w:rsidR="00866829" w:rsidRPr="00CC3CA2">
        <w:fldChar w:fldCharType="end"/>
      </w:r>
      <w:r w:rsidR="00866829" w:rsidRPr="00CC3CA2">
        <w:t xml:space="preserve">. By 2012, </w:t>
      </w:r>
      <w:r w:rsidR="007E5925">
        <w:t>the World Summit (RIO+20)</w:t>
      </w:r>
      <w:r w:rsidR="00866829">
        <w:t xml:space="preserve"> </w:t>
      </w:r>
      <w:r w:rsidR="00473FC4">
        <w:t xml:space="preserve">linked </w:t>
      </w:r>
      <w:r w:rsidR="00473FC4" w:rsidRPr="00CC3CA2">
        <w:t>the</w:t>
      </w:r>
      <w:r w:rsidR="00866829">
        <w:t xml:space="preserve"> </w:t>
      </w:r>
      <w:r w:rsidR="00866829" w:rsidRPr="00CC3CA2">
        <w:t xml:space="preserve">green economy </w:t>
      </w:r>
      <w:r w:rsidR="00866829">
        <w:t xml:space="preserve">with </w:t>
      </w:r>
      <w:r w:rsidR="00866829" w:rsidRPr="00CC3CA2">
        <w:t xml:space="preserve">sustainable development and poverty reduction as </w:t>
      </w:r>
      <w:r w:rsidR="00C16DF3">
        <w:t xml:space="preserve">priority </w:t>
      </w:r>
      <w:r w:rsidR="00C16DF3" w:rsidRPr="00CC3CA2">
        <w:t>themes</w:t>
      </w:r>
      <w:r w:rsidR="00866829" w:rsidRPr="00CC3CA2">
        <w:t xml:space="preserve"> for action</w:t>
      </w:r>
      <w:r w:rsidR="008F69F1">
        <w:t xml:space="preserve">, and the UN articulated </w:t>
      </w:r>
      <w:r>
        <w:t xml:space="preserve">strong </w:t>
      </w:r>
      <w:r w:rsidR="008F69F1">
        <w:t>support for Green Growth at the start of the conference.</w:t>
      </w:r>
    </w:p>
    <w:p w14:paraId="116C1999" w14:textId="79666C66" w:rsidR="001844E5" w:rsidRDefault="007E5925" w:rsidP="007E5925">
      <w:pPr>
        <w:ind w:firstLine="720"/>
      </w:pPr>
      <w:r>
        <w:t>Despite th</w:t>
      </w:r>
      <w:r w:rsidR="001844E5">
        <w:t xml:space="preserve">is momentum however, </w:t>
      </w:r>
      <w:r w:rsidR="008F69F1">
        <w:t xml:space="preserve">the </w:t>
      </w:r>
      <w:r w:rsidR="00866829">
        <w:t xml:space="preserve">Rio+20 </w:t>
      </w:r>
      <w:r w:rsidR="001844E5">
        <w:t>witnessed</w:t>
      </w:r>
      <w:r w:rsidR="008F69F1">
        <w:t xml:space="preserve"> a </w:t>
      </w:r>
      <w:r w:rsidR="00866829">
        <w:t xml:space="preserve">considerable </w:t>
      </w:r>
      <w:r w:rsidR="001844E5">
        <w:t>derailment</w:t>
      </w:r>
      <w:r w:rsidR="00866829">
        <w:t xml:space="preserve"> of traction</w:t>
      </w:r>
      <w:r w:rsidR="001844E5">
        <w:t xml:space="preserve"> for the Green Growth</w:t>
      </w:r>
      <w:r w:rsidR="00866829">
        <w:t xml:space="preserve">. </w:t>
      </w:r>
      <w:r w:rsidR="001844E5">
        <w:t xml:space="preserve">Civil society groups opposed the agenda, with one </w:t>
      </w:r>
      <w:r w:rsidR="00866829">
        <w:t xml:space="preserve">headline story in </w:t>
      </w:r>
      <w:r w:rsidR="005739B7">
        <w:t xml:space="preserve">the </w:t>
      </w:r>
      <w:r w:rsidR="008F69F1">
        <w:t xml:space="preserve">World Summit </w:t>
      </w:r>
      <w:r w:rsidR="00EB1E63">
        <w:t xml:space="preserve">newspaper </w:t>
      </w:r>
      <w:proofErr w:type="spellStart"/>
      <w:r w:rsidR="00EB1E63" w:rsidRPr="00EB1E63">
        <w:rPr>
          <w:i/>
        </w:rPr>
        <w:t>Terraviva</w:t>
      </w:r>
      <w:proofErr w:type="spellEnd"/>
      <w:r w:rsidR="00EB1E63">
        <w:t xml:space="preserve">, </w:t>
      </w:r>
      <w:r w:rsidR="00813474">
        <w:t xml:space="preserve">boldly </w:t>
      </w:r>
      <w:r w:rsidR="00866829">
        <w:t xml:space="preserve">pronounced </w:t>
      </w:r>
      <w:r w:rsidR="00EB1E63">
        <w:t>“Green Economy, The New E</w:t>
      </w:r>
      <w:r w:rsidR="0025517E">
        <w:t>nemy</w:t>
      </w:r>
      <w:r w:rsidR="00EB1E63">
        <w:t>”</w:t>
      </w:r>
      <w:r w:rsidR="004179A5">
        <w:t xml:space="preserve"> </w:t>
      </w:r>
      <w:r w:rsidR="00ED2D0D">
        <w:fldChar w:fldCharType="begin"/>
      </w:r>
      <w:r w:rsidR="00852657">
        <w:instrText xml:space="preserve"> ADDIN EN.CITE &lt;EndNote&gt;&lt;Cite&gt;&lt;Author&gt;Terraviva Rio+20&lt;/Author&gt;&lt;Year&gt;2012&lt;/Year&gt;&lt;RecNum&gt;2919&lt;/RecNum&gt;&lt;DisplayText&gt;[7]&lt;/DisplayText&gt;&lt;record&gt;&lt;rec-number&gt;2919&lt;/rec-number&gt;&lt;foreign-keys&gt;&lt;key app="EN" db-id="pwf5r5r29pravaes2pdvfxdffxt9eff9x5a5" timestamp="1371462665"&gt;2919&lt;/key&gt;&lt;/foreign-keys&gt;&lt;ref-type name="Web Page"&gt;12&lt;/ref-type&gt;&lt;contributors&gt;&lt;authors&gt;&lt;author&gt;Terraviva Rio+20,&lt;/author&gt;&lt;/authors&gt;&lt;/contributors&gt;&lt;titles&gt;&lt;title&gt;Green Economy, the New Enemy&lt;/title&gt;&lt;/titles&gt;&lt;number&gt;14/06/2013&lt;/number&gt;&lt;dates&gt;&lt;year&gt;2012&lt;/year&gt;&lt;/dates&gt;&lt;urls&gt;&lt;related-urls&gt;&lt;url&gt;http://www.ips.org/TV/rio20/green-economy-the-new-enemy/&lt;/url&gt;&lt;/related-urls&gt;&lt;/urls&gt;&lt;/record&gt;&lt;/Cite&gt;&lt;/EndNote&gt;</w:instrText>
      </w:r>
      <w:r w:rsidR="00ED2D0D">
        <w:fldChar w:fldCharType="separate"/>
      </w:r>
      <w:r w:rsidR="00852657">
        <w:rPr>
          <w:noProof/>
        </w:rPr>
        <w:t>[</w:t>
      </w:r>
      <w:hyperlink w:anchor="_ENREF_7" w:tooltip="Terraviva Rio+20, 2012 #2919" w:history="1">
        <w:r w:rsidR="00852657" w:rsidRPr="00B04348">
          <w:rPr>
            <w:rStyle w:val="Hyperlink"/>
            <w:noProof/>
          </w:rPr>
          <w:t>7</w:t>
        </w:r>
      </w:hyperlink>
      <w:r w:rsidR="00852657">
        <w:rPr>
          <w:noProof/>
        </w:rPr>
        <w:t>]</w:t>
      </w:r>
      <w:r w:rsidR="00ED2D0D">
        <w:fldChar w:fldCharType="end"/>
      </w:r>
      <w:r w:rsidR="00866829">
        <w:t>. Moreover, t</w:t>
      </w:r>
      <w:r w:rsidR="00383CEA">
        <w:t xml:space="preserve">he </w:t>
      </w:r>
      <w:r w:rsidR="003C69A8">
        <w:t xml:space="preserve">final </w:t>
      </w:r>
      <w:r w:rsidR="00866829">
        <w:t xml:space="preserve">official </w:t>
      </w:r>
      <w:r w:rsidR="00383CEA">
        <w:t xml:space="preserve">conference report, </w:t>
      </w:r>
      <w:r w:rsidR="00383CEA" w:rsidRPr="005739B7">
        <w:rPr>
          <w:i/>
          <w:iCs/>
        </w:rPr>
        <w:t>The Future We Want</w:t>
      </w:r>
      <w:r w:rsidR="005739B7">
        <w:rPr>
          <w:i/>
          <w:iCs/>
        </w:rPr>
        <w:t xml:space="preserve"> </w:t>
      </w:r>
      <w:r w:rsidR="00ED2D0D">
        <w:rPr>
          <w:iCs/>
        </w:rPr>
        <w:fldChar w:fldCharType="begin"/>
      </w:r>
      <w:r w:rsidR="00852657">
        <w:rPr>
          <w:iCs/>
        </w:rPr>
        <w:instrText xml:space="preserve"> ADDIN EN.CITE &lt;EndNote&gt;&lt;Cite ExcludeAuth="1"&gt;&lt;Author&gt;Rio+20&lt;/Author&gt;&lt;Year&gt;2013&lt;/Year&gt;&lt;RecNum&gt;2914&lt;/RecNum&gt;&lt;DisplayText&gt;[8]&lt;/DisplayText&gt;&lt;record&gt;&lt;rec-number&gt;2914&lt;/rec-number&gt;&lt;foreign-keys&gt;&lt;key app="EN" db-id="pwf5r5r29pravaes2pdvfxdffxt9eff9x5a5" timestamp="1371032635"&gt;2914&lt;/key&gt;&lt;/foreign-keys&gt;&lt;ref-type name="Report"&gt;27&lt;/ref-type&gt;&lt;contributors&gt;&lt;authors&gt;&lt;author&gt;Rio+20&lt;/author&gt;&lt;/authors&gt;&lt;/contributors&gt;&lt;titles&gt;&lt;title&gt;The Future We Want: Outcome document adopted at Rio+20&lt;/title&gt;&lt;/titles&gt;&lt;dates&gt;&lt;year&gt;2013&lt;/year&gt;&lt;/dates&gt;&lt;publisher&gt;United Nations&lt;/publisher&gt;&lt;urls&gt;&lt;related-urls&gt;&lt;url&gt;http://www.uncsd2012.org/content/documents/727The%20Future%20We%20Want%2019%20June%201230pm.pdf&lt;/url&gt;&lt;/related-urls&gt;&lt;/urls&gt;&lt;/record&gt;&lt;/Cite&gt;&lt;/EndNote&gt;</w:instrText>
      </w:r>
      <w:r w:rsidR="00ED2D0D">
        <w:rPr>
          <w:iCs/>
        </w:rPr>
        <w:fldChar w:fldCharType="separate"/>
      </w:r>
      <w:r w:rsidR="00852657">
        <w:rPr>
          <w:iCs/>
          <w:noProof/>
        </w:rPr>
        <w:t>[</w:t>
      </w:r>
      <w:hyperlink w:anchor="_ENREF_8" w:tooltip="Rio+20, 2013 #2914" w:history="1">
        <w:r w:rsidR="00852657" w:rsidRPr="00B04348">
          <w:rPr>
            <w:rStyle w:val="Hyperlink"/>
            <w:iCs/>
            <w:noProof/>
          </w:rPr>
          <w:t>8</w:t>
        </w:r>
      </w:hyperlink>
      <w:r w:rsidR="00852657">
        <w:rPr>
          <w:iCs/>
          <w:noProof/>
        </w:rPr>
        <w:t>]</w:t>
      </w:r>
      <w:r w:rsidR="00ED2D0D">
        <w:rPr>
          <w:iCs/>
        </w:rPr>
        <w:fldChar w:fldCharType="end"/>
      </w:r>
      <w:r w:rsidR="00383CEA" w:rsidRPr="005739B7">
        <w:t>,</w:t>
      </w:r>
      <w:r w:rsidR="00383CEA">
        <w:t xml:space="preserve"> </w:t>
      </w:r>
      <w:r w:rsidR="00866829">
        <w:t xml:space="preserve">contained only a </w:t>
      </w:r>
      <w:r w:rsidR="00383CEA">
        <w:t xml:space="preserve">cautious </w:t>
      </w:r>
      <w:r w:rsidR="00866829">
        <w:t xml:space="preserve">account, with Green Growth </w:t>
      </w:r>
      <w:r w:rsidR="00383CEA">
        <w:t xml:space="preserve">as one of </w:t>
      </w:r>
      <w:r w:rsidR="00813474">
        <w:t xml:space="preserve">a set of </w:t>
      </w:r>
      <w:r w:rsidR="00383CEA">
        <w:t>important tools available for achieving sustainable development</w:t>
      </w:r>
      <w:r w:rsidR="008F69F1">
        <w:t xml:space="preserve">. </w:t>
      </w:r>
    </w:p>
    <w:p w14:paraId="75F4A992" w14:textId="77777777" w:rsidR="00444215" w:rsidRDefault="001844E5" w:rsidP="00444215">
      <w:pPr>
        <w:ind w:firstLine="720"/>
      </w:pPr>
      <w:r>
        <w:t>In response to what we identify as the non-inevitable stumbling of a potentially powerful paradigm of meaningful transition</w:t>
      </w:r>
      <w:r>
        <w:rPr>
          <w:rStyle w:val="FootnoteReference"/>
        </w:rPr>
        <w:footnoteReference w:id="1"/>
      </w:r>
      <w:r>
        <w:t xml:space="preserve">, the current paper undertakes fundamental reappraisal. We argue the </w:t>
      </w:r>
      <w:r w:rsidR="007E5925">
        <w:t xml:space="preserve">reason for this </w:t>
      </w:r>
      <w:r>
        <w:t xml:space="preserve">and other detraction from the Green Growth </w:t>
      </w:r>
      <w:r w:rsidR="00444215">
        <w:t xml:space="preserve">agenda </w:t>
      </w:r>
      <w:r>
        <w:lastRenderedPageBreak/>
        <w:t xml:space="preserve">is </w:t>
      </w:r>
      <w:r w:rsidR="007E5925">
        <w:t xml:space="preserve">conflation </w:t>
      </w:r>
      <w:r>
        <w:t xml:space="preserve">with other </w:t>
      </w:r>
      <w:r w:rsidR="00473FC4">
        <w:t xml:space="preserve">overlapping, yet distinct and discernible, public policy narratives </w:t>
      </w:r>
      <w:r w:rsidR="001D0A36">
        <w:t>–</w:t>
      </w:r>
      <w:r>
        <w:t xml:space="preserve"> </w:t>
      </w:r>
      <w:r w:rsidR="00473FC4">
        <w:t>the Green Economy and also Green New Deal</w:t>
      </w:r>
      <w:r w:rsidR="00444215">
        <w:t xml:space="preserve">. Moreover, we identify that in the West, </w:t>
      </w:r>
      <w:r w:rsidR="00BA01F2">
        <w:t xml:space="preserve">Green Growth discourses have become </w:t>
      </w:r>
      <w:r w:rsidR="00F03768">
        <w:t>colonised</w:t>
      </w:r>
      <w:r w:rsidR="00BA01F2">
        <w:t xml:space="preserve"> by underlying ideological structures, which utilise selected elements to further more longstanding agendas, such as the </w:t>
      </w:r>
      <w:r w:rsidR="00F03768">
        <w:t>continued</w:t>
      </w:r>
      <w:r w:rsidR="00BA01F2">
        <w:t xml:space="preserve"> liberalisation of markets. </w:t>
      </w:r>
    </w:p>
    <w:p w14:paraId="242F3190" w14:textId="1668D980" w:rsidR="00546DF3" w:rsidRDefault="00F03768" w:rsidP="006B6E9D">
      <w:pPr>
        <w:ind w:firstLine="720"/>
      </w:pPr>
      <w:r>
        <w:t>A</w:t>
      </w:r>
      <w:r w:rsidR="00444215">
        <w:t>s</w:t>
      </w:r>
      <w:r>
        <w:t xml:space="preserve"> part of this argument we </w:t>
      </w:r>
      <w:r w:rsidR="00444215">
        <w:t xml:space="preserve">suggest </w:t>
      </w:r>
      <w:r w:rsidR="006B6E9D">
        <w:t xml:space="preserve">that, </w:t>
      </w:r>
      <w:r w:rsidR="00444215">
        <w:t xml:space="preserve">while scholars should continue critical treatment of all green Growth discourses and practices, it is essential not to ‘throw the baby out with the bath water’. In order to illustrate this, we proposed that the more fundamental constructions of Green Growth </w:t>
      </w:r>
      <w:r>
        <w:t>as articulated in East Asian, and particularly South Korean policy and practice</w:t>
      </w:r>
      <w:r w:rsidR="00444215">
        <w:t>, remain a radical policy alternative for Western transitions.</w:t>
      </w:r>
      <w:r w:rsidR="006B6E9D">
        <w:t xml:space="preserve"> We argue that w</w:t>
      </w:r>
      <w:r>
        <w:t>hile a critique of Korea’s application of Green Growth might find them wanting against the aims of the discourse, this does not undermine the relevance of original aspirations</w:t>
      </w:r>
      <w:r w:rsidR="006B6E9D">
        <w:t xml:space="preserve"> that </w:t>
      </w:r>
      <w:r>
        <w:t xml:space="preserve">contains potential </w:t>
      </w:r>
      <w:r w:rsidR="00CD54DB">
        <w:t>to influence empirical outcomes from discourse formation</w:t>
      </w:r>
      <w:r w:rsidR="001112B4">
        <w:t>.</w:t>
      </w:r>
    </w:p>
    <w:p w14:paraId="242F3191" w14:textId="0E0E82F2" w:rsidR="00AE51A4" w:rsidRDefault="007E5925" w:rsidP="008F69F1">
      <w:pPr>
        <w:ind w:firstLine="720"/>
      </w:pPr>
      <w:r>
        <w:t xml:space="preserve">To </w:t>
      </w:r>
      <w:r w:rsidR="00F03768">
        <w:t xml:space="preserve">advance </w:t>
      </w:r>
      <w:r w:rsidR="006B6E9D">
        <w:t xml:space="preserve">what we term </w:t>
      </w:r>
      <w:r w:rsidR="00F03768">
        <w:t xml:space="preserve">a more </w:t>
      </w:r>
      <w:r w:rsidR="00F03768" w:rsidRPr="006B6E9D">
        <w:rPr>
          <w:i/>
        </w:rPr>
        <w:t>Critical</w:t>
      </w:r>
      <w:r w:rsidR="00F03768">
        <w:t xml:space="preserve"> Green Growth agenda, </w:t>
      </w:r>
      <w:r>
        <w:t xml:space="preserve">the paper </w:t>
      </w:r>
      <w:r w:rsidR="00F03768">
        <w:t xml:space="preserve">fundamentally </w:t>
      </w:r>
      <w:r w:rsidR="008F69F1">
        <w:t>employ</w:t>
      </w:r>
      <w:r w:rsidR="00F03768">
        <w:t xml:space="preserve">s </w:t>
      </w:r>
      <w:r w:rsidR="008F69F1">
        <w:t>the technique of ‘</w:t>
      </w:r>
      <w:proofErr w:type="spellStart"/>
      <w:r w:rsidR="008F69F1">
        <w:t>backcasting</w:t>
      </w:r>
      <w:proofErr w:type="spellEnd"/>
      <w:r w:rsidR="008F69F1">
        <w:t xml:space="preserve">’: first constructing a desirable, aspirational future and then critically exploring the conditions that might potentially precipitate it </w:t>
      </w:r>
      <w:r w:rsidR="008F69F1">
        <w:fldChar w:fldCharType="begin"/>
      </w:r>
      <w:r w:rsidR="00852657">
        <w:instrText xml:space="preserve"> ADDIN EN.CITE &lt;EndNote&gt;&lt;Cite&gt;&lt;Author&gt;Gouvea&lt;/Author&gt;&lt;Year&gt;2013&lt;/Year&gt;&lt;RecNum&gt;5292&lt;/RecNum&gt;&lt;DisplayText&gt;[9, 10]&lt;/DisplayText&gt;&lt;record&gt;&lt;rec-number&gt;5292&lt;/rec-number&gt;&lt;foreign-keys&gt;&lt;key app="EN" db-id="pwf5r5r29pravaes2pdvfxdffxt9eff9x5a5" timestamp="1411381903"&gt;5292&lt;/key&gt;&lt;/foreign-keys&gt;&lt;ref-type name="Journal Article"&gt;17&lt;/ref-type&gt;&lt;contributors&gt;&lt;authors&gt;&lt;author&gt;R. Gouvea&lt;/author&gt;&lt;author&gt;S.  Kassicieh&lt;/author&gt;&lt;author&gt;M.J.R. Montoya&lt;/author&gt;&lt;/authors&gt;&lt;/contributors&gt;&lt;titles&gt;&lt;title&gt;Using the quadruple helix to design strategies for the green economy&lt;/title&gt;&lt;secondary-title&gt;Technological Forecasting &amp;amp; Social Change&lt;/secondary-title&gt;&lt;/titles&gt;&lt;periodical&gt;&lt;full-title&gt;Technological Forecasting &amp;amp; Social Change&lt;/full-title&gt;&lt;/periodical&gt;&lt;pages&gt;221-230&lt;/pages&gt;&lt;volume&gt;80&lt;/volume&gt;&lt;dates&gt;&lt;year&gt;2013&lt;/year&gt;&lt;/dates&gt;&lt;urls&gt;&lt;/urls&gt;&lt;/record&gt;&lt;/Cite&gt;&lt;Cite&gt;&lt;Author&gt;Partidario&lt;/Author&gt;&lt;Year&gt;2002&lt;/Year&gt;&lt;RecNum&gt;3471&lt;/RecNum&gt;&lt;record&gt;&lt;rec-number&gt;3471&lt;/rec-number&gt;&lt;foreign-keys&gt;&lt;key app="EN" db-id="pwf5r5r29pravaes2pdvfxdffxt9eff9x5a5" timestamp="1372424216"&gt;3471&lt;/key&gt;&lt;/foreign-keys&gt;&lt;ref-type name="Journal Article"&gt;17&lt;/ref-type&gt;&lt;contributors&gt;&lt;authors&gt;&lt;author&gt;Partidario, P. J.&lt;/author&gt;&lt;author&gt;Vergragt, J.&lt;/author&gt;&lt;/authors&gt;&lt;/contributors&gt;&lt;titles&gt;&lt;title&gt;Planning of strategic innovation aimed at environmental sustainability: actor-networks, scenario acceptance and backcasting analysis within a polymeric coating chain&lt;/title&gt;&lt;secondary-title&gt;Futures&lt;/secondary-title&gt;&lt;/titles&gt;&lt;periodical&gt;&lt;full-title&gt;Futures&lt;/full-title&gt;&lt;/periodical&gt;&lt;pages&gt;841-861&lt;/pages&gt;&lt;volume&gt;34&lt;/volume&gt;&lt;number&gt;9–10&lt;/number&gt;&lt;dates&gt;&lt;year&gt;2002&lt;/year&gt;&lt;pub-dates&gt;&lt;date&gt;11//&lt;/date&gt;&lt;/pub-dates&gt;&lt;/dates&gt;&lt;isbn&gt;0016-3287&lt;/isbn&gt;&lt;urls&gt;&lt;related-urls&gt;&lt;url&gt;http://www.sciencedirect.com/science/article/pii/S0016328702000307&lt;/url&gt;&lt;/related-urls&gt;&lt;/urls&gt;&lt;electronic-resource-num&gt;http://dx.doi.org/10.1016/S0016-3287(02)00030-7&lt;/electronic-resource-num&gt;&lt;access-date&gt;2002/12//&lt;/access-date&gt;&lt;/record&gt;&lt;/Cite&gt;&lt;/EndNote&gt;</w:instrText>
      </w:r>
      <w:r w:rsidR="008F69F1">
        <w:fldChar w:fldCharType="separate"/>
      </w:r>
      <w:r w:rsidR="00852657">
        <w:rPr>
          <w:noProof/>
        </w:rPr>
        <w:t>[</w:t>
      </w:r>
      <w:hyperlink w:anchor="_ENREF_9" w:tooltip="Gouvea, 2013 #5292" w:history="1">
        <w:r w:rsidR="00852657" w:rsidRPr="00B04348">
          <w:rPr>
            <w:rStyle w:val="Hyperlink"/>
            <w:noProof/>
          </w:rPr>
          <w:t>9</w:t>
        </w:r>
      </w:hyperlink>
      <w:r w:rsidR="00852657">
        <w:rPr>
          <w:noProof/>
        </w:rPr>
        <w:t xml:space="preserve">, </w:t>
      </w:r>
      <w:hyperlink w:anchor="_ENREF_10" w:tooltip="Partidario, 2002 #3471" w:history="1">
        <w:r w:rsidR="00852657" w:rsidRPr="00B04348">
          <w:rPr>
            <w:rStyle w:val="Hyperlink"/>
            <w:noProof/>
          </w:rPr>
          <w:t>10</w:t>
        </w:r>
      </w:hyperlink>
      <w:r w:rsidR="00852657">
        <w:rPr>
          <w:noProof/>
        </w:rPr>
        <w:t>]</w:t>
      </w:r>
      <w:r w:rsidR="008F69F1">
        <w:fldChar w:fldCharType="end"/>
      </w:r>
      <w:r w:rsidR="008F69F1">
        <w:t xml:space="preserve">. In this way the approach is specifically developed to better embed normative aspirations in the distillation of transformative policy principles and direction </w:t>
      </w:r>
      <w:r w:rsidR="008F69F1">
        <w:fldChar w:fldCharType="begin"/>
      </w:r>
      <w:r w:rsidR="00852657">
        <w:instrText xml:space="preserve"> ADDIN EN.CITE &lt;EndNote&gt;&lt;Cite&gt;&lt;Author&gt;Vergragt&lt;/Author&gt;&lt;Year&gt;2013&lt;/Year&gt;&lt;RecNum&gt;5296&lt;/RecNum&gt;&lt;DisplayText&gt;[11, 12]&lt;/DisplayText&gt;&lt;record&gt;&lt;rec-number&gt;5296&lt;/rec-number&gt;&lt;foreign-keys&gt;&lt;key app="EN" db-id="pwf5r5r29pravaes2pdvfxdffxt9eff9x5a5" timestamp="1411396281"&gt;5296&lt;/key&gt;&lt;/foreign-keys&gt;&lt;ref-type name="Journal Article"&gt;17&lt;/ref-type&gt;&lt;contributors&gt;&lt;authors&gt;&lt;author&gt;P.J. Vergragt&lt;/author&gt;&lt;/authors&gt;&lt;/contributors&gt;&lt;titles&gt;&lt;title&gt;A possible way out of the combined economic-sustainability crisis&lt;/title&gt;&lt;secondary-title&gt;Environmental Innovation and Societal Transitions&lt;/secondary-title&gt;&lt;/titles&gt;&lt;periodical&gt;&lt;full-title&gt;Environmental Innovation and Societal Transitions&lt;/full-title&gt;&lt;/periodical&gt;&lt;pages&gt;123- 125&lt;/pages&gt;&lt;volume&gt;6&lt;/volume&gt;&lt;dates&gt;&lt;year&gt;2013&lt;/year&gt;&lt;/dates&gt;&lt;urls&gt;&lt;/urls&gt;&lt;/record&gt;&lt;/Cite&gt;&lt;Cite&gt;&lt;Author&gt;Wilson&lt;/Author&gt;&lt;Year&gt;2006&lt;/Year&gt;&lt;RecNum&gt;5297&lt;/RecNum&gt;&lt;record&gt;&lt;rec-number&gt;5297&lt;/rec-number&gt;&lt;foreign-keys&gt;&lt;key app="EN" db-id="pwf5r5r29pravaes2pdvfxdffxt9eff9x5a5" timestamp="1411396337"&gt;5297&lt;/key&gt;&lt;/foreign-keys&gt;&lt;ref-type name="Journal Article"&gt;17&lt;/ref-type&gt;&lt;contributors&gt;&lt;authors&gt;&lt;author&gt;C. Wilson&lt;/author&gt;&lt;author&gt;J. Tansey&lt;/author&gt;&lt;author&gt;S. Leroy&lt;/author&gt;&lt;/authors&gt;&lt;/contributors&gt;&lt;titles&gt;&lt;title&gt;Integrating Backcasting &amp;amp; Decision Analytic Approaches to Policy Formulation: A Conceptual Framework&lt;/title&gt;&lt;secondary-title&gt;The Integrated Assessment Journal Bridging Sciences &amp;amp; Policy&lt;/secondary-title&gt;&lt;/titles&gt;&lt;periodical&gt;&lt;full-title&gt;The Integrated Assessment Journal Bridging Sciences &amp;amp; Policy&lt;/full-title&gt;&lt;/periodical&gt;&lt;pages&gt;143-164&lt;/pages&gt;&lt;volume&gt;6&lt;/volume&gt;&lt;number&gt;4&lt;/number&gt;&lt;dates&gt;&lt;year&gt;2006&lt;/year&gt;&lt;/dates&gt;&lt;urls&gt;&lt;/urls&gt;&lt;/record&gt;&lt;/Cite&gt;&lt;/EndNote&gt;</w:instrText>
      </w:r>
      <w:r w:rsidR="008F69F1">
        <w:fldChar w:fldCharType="separate"/>
      </w:r>
      <w:r w:rsidR="00852657">
        <w:rPr>
          <w:noProof/>
        </w:rPr>
        <w:t>[</w:t>
      </w:r>
      <w:hyperlink w:anchor="_ENREF_11" w:tooltip="Vergragt, 2013 #5296" w:history="1">
        <w:r w:rsidR="00852657" w:rsidRPr="00B04348">
          <w:rPr>
            <w:rStyle w:val="Hyperlink"/>
            <w:noProof/>
          </w:rPr>
          <w:t>11</w:t>
        </w:r>
      </w:hyperlink>
      <w:r w:rsidR="00852657">
        <w:rPr>
          <w:noProof/>
        </w:rPr>
        <w:t xml:space="preserve">, </w:t>
      </w:r>
      <w:hyperlink w:anchor="_ENREF_12" w:tooltip="Wilson, 2006 #5297" w:history="1">
        <w:r w:rsidR="00852657" w:rsidRPr="00B04348">
          <w:rPr>
            <w:rStyle w:val="Hyperlink"/>
            <w:noProof/>
          </w:rPr>
          <w:t>12</w:t>
        </w:r>
      </w:hyperlink>
      <w:r w:rsidR="00852657">
        <w:rPr>
          <w:noProof/>
        </w:rPr>
        <w:t>]</w:t>
      </w:r>
      <w:r w:rsidR="008F69F1">
        <w:fldChar w:fldCharType="end"/>
      </w:r>
      <w:r w:rsidR="008F69F1">
        <w:t>, and therefore escape confining contemporary discursive fields. Following this methodology, first</w:t>
      </w:r>
      <w:r>
        <w:t xml:space="preserve"> </w:t>
      </w:r>
      <w:r w:rsidR="008F69F1">
        <w:t xml:space="preserve">we </w:t>
      </w:r>
      <w:r>
        <w:t xml:space="preserve">build </w:t>
      </w:r>
      <w:r w:rsidR="00546DF3">
        <w:t xml:space="preserve">a normative, aspirational </w:t>
      </w:r>
      <w:r w:rsidR="00B8774D">
        <w:t>definition</w:t>
      </w:r>
      <w:r w:rsidR="00546DF3">
        <w:t xml:space="preserve"> of Green Growth that transcends </w:t>
      </w:r>
      <w:r w:rsidR="00D56967">
        <w:t>current Western interpretations</w:t>
      </w:r>
      <w:r w:rsidR="006B6E9D">
        <w:t xml:space="preserve">, designed to </w:t>
      </w:r>
      <w:r w:rsidR="00546DF3">
        <w:t xml:space="preserve">work as a policy vision or end goal to guide efforts of these coalitions for change. Second, </w:t>
      </w:r>
      <w:r w:rsidR="008F69F1">
        <w:t xml:space="preserve">we </w:t>
      </w:r>
      <w:r w:rsidR="00546DF3">
        <w:t xml:space="preserve">draw on empirical data and theory to outline an integrative critical perspective depicting conditions needed to achieve such vision. </w:t>
      </w:r>
    </w:p>
    <w:p w14:paraId="242F3192" w14:textId="521B6DAA" w:rsidR="005D1FC8" w:rsidRDefault="00357B4A" w:rsidP="00FE514A">
      <w:pPr>
        <w:ind w:firstLine="720"/>
      </w:pPr>
      <w:r>
        <w:t xml:space="preserve">Overall, </w:t>
      </w:r>
      <w:r w:rsidR="00FE514A">
        <w:t>the</w:t>
      </w:r>
      <w:r w:rsidR="00AE51A4">
        <w:t xml:space="preserve"> </w:t>
      </w:r>
      <w:r w:rsidRPr="004D3503">
        <w:rPr>
          <w:i/>
        </w:rPr>
        <w:t>Critical Green Growth</w:t>
      </w:r>
      <w:r w:rsidRPr="00300217">
        <w:t xml:space="preserve"> </w:t>
      </w:r>
      <w:r>
        <w:t xml:space="preserve">perspective </w:t>
      </w:r>
      <w:r w:rsidR="008F69F1">
        <w:t xml:space="preserve">that emerges in the first </w:t>
      </w:r>
      <w:r w:rsidR="00FE514A">
        <w:t>half</w:t>
      </w:r>
      <w:r w:rsidR="008F69F1">
        <w:t xml:space="preserve"> of the paper </w:t>
      </w:r>
      <w:r w:rsidR="00FE514A">
        <w:t xml:space="preserve">supports calls to move beyond the focus of </w:t>
      </w:r>
      <w:r w:rsidR="001D3F8F" w:rsidRPr="00300217">
        <w:t xml:space="preserve">quantitative growth </w:t>
      </w:r>
      <w:r w:rsidR="00FE514A">
        <w:t xml:space="preserve">and instead advocates </w:t>
      </w:r>
      <w:r w:rsidR="00FE514A">
        <w:lastRenderedPageBreak/>
        <w:t xml:space="preserve">for </w:t>
      </w:r>
      <w:r w:rsidR="005B0887" w:rsidRPr="00300217">
        <w:t>qualitative</w:t>
      </w:r>
      <w:r w:rsidR="001D3F8F" w:rsidRPr="00300217">
        <w:t xml:space="preserve"> </w:t>
      </w:r>
      <w:r w:rsidR="00AE51A4">
        <w:t>change</w:t>
      </w:r>
      <w:r w:rsidR="001D3F8F" w:rsidRPr="00300217">
        <w:t xml:space="preserve">. </w:t>
      </w:r>
      <w:r w:rsidR="002A185F">
        <w:t xml:space="preserve">We support the reframing of </w:t>
      </w:r>
      <w:r w:rsidR="005D1FC8" w:rsidRPr="00300217">
        <w:t>economic progress</w:t>
      </w:r>
      <w:r w:rsidR="002A185F">
        <w:t xml:space="preserve"> through movement </w:t>
      </w:r>
      <w:r w:rsidR="005D1FC8" w:rsidRPr="00300217">
        <w:t>away from</w:t>
      </w:r>
      <w:r w:rsidR="005B0887">
        <w:t>:</w:t>
      </w:r>
      <w:r w:rsidR="005D1FC8" w:rsidRPr="00300217">
        <w:t xml:space="preserve"> quantity to quality</w:t>
      </w:r>
      <w:r w:rsidR="005B0887">
        <w:t>,</w:t>
      </w:r>
      <w:r w:rsidR="00EC2926">
        <w:t xml:space="preserve"> </w:t>
      </w:r>
      <w:r w:rsidR="005D1FC8" w:rsidRPr="00300217">
        <w:t xml:space="preserve">the consumption of physical to non-physical </w:t>
      </w:r>
      <w:r w:rsidR="00CD54DB" w:rsidRPr="00300217">
        <w:t>outputs</w:t>
      </w:r>
      <w:r w:rsidR="005B0887">
        <w:t>,</w:t>
      </w:r>
      <w:r w:rsidR="005D1FC8" w:rsidRPr="00300217">
        <w:t xml:space="preserve"> </w:t>
      </w:r>
      <w:r w:rsidR="002A185F">
        <w:t xml:space="preserve">and </w:t>
      </w:r>
      <w:r w:rsidR="00FC2E21">
        <w:t>technolog</w:t>
      </w:r>
      <w:r w:rsidR="002A185F">
        <w:t xml:space="preserve">ical </w:t>
      </w:r>
      <w:r w:rsidR="00FC2E21">
        <w:t>to wide</w:t>
      </w:r>
      <w:r w:rsidR="002A185F">
        <w:t>r socially embedded</w:t>
      </w:r>
      <w:r w:rsidR="00FC2E21">
        <w:t xml:space="preserve"> innovation (</w:t>
      </w:r>
      <w:r w:rsidR="00FC2E21" w:rsidRPr="00FC2E21">
        <w:t>organisational innovation, social networks and R&amp;D</w:t>
      </w:r>
      <w:r w:rsidR="00FC2E21">
        <w:t xml:space="preserve"> </w:t>
      </w:r>
      <w:r w:rsidR="00FC2E21" w:rsidRPr="00FC2E21">
        <w:t>intensive</w:t>
      </w:r>
      <w:r w:rsidR="00FC2E21">
        <w:t xml:space="preserve"> </w:t>
      </w:r>
      <w:r w:rsidR="00FC2E21" w:rsidRPr="00FC2E21">
        <w:t>specialisation</w:t>
      </w:r>
      <w:r w:rsidR="00FC2E21">
        <w:t xml:space="preserve">) </w:t>
      </w:r>
      <w:r w:rsidR="00AE51A4">
        <w:fldChar w:fldCharType="begin"/>
      </w:r>
      <w:r w:rsidR="00852657">
        <w:instrText xml:space="preserve"> ADDIN EN.CITE &lt;EndNote&gt;&lt;Cite&gt;&lt;Author&gt;Csaba&lt;/Author&gt;&lt;Year&gt;2010&lt;/Year&gt;&lt;RecNum&gt;5291&lt;/RecNum&gt;&lt;DisplayText&gt;[13]&lt;/DisplayText&gt;&lt;record&gt;&lt;rec-number&gt;5291&lt;/rec-number&gt;&lt;foreign-keys&gt;&lt;key app="EN" db-id="pwf5r5r29pravaes2pdvfxdffxt9eff9x5a5" timestamp="1411381830"&gt;5291&lt;/key&gt;&lt;/foreign-keys&gt;&lt;ref-type name="Journal Article"&gt;17&lt;/ref-type&gt;&lt;contributors&gt;&lt;authors&gt;&lt;author&gt;L. Csaba&lt;/author&gt;&lt;/authors&gt;&lt;/contributors&gt;&lt;titles&gt;&lt;title&gt;Green Growth - Mirage or Reality?&lt;/title&gt;&lt;secondary-title&gt;Intereconomics &lt;/secondary-title&gt;&lt;/titles&gt;&lt;periodical&gt;&lt;full-title&gt;Intereconomics&lt;/full-title&gt;&lt;/periodical&gt;&lt;pages&gt;151-156&lt;/pages&gt;&lt;volume&gt;13&lt;/volume&gt;&lt;dates&gt;&lt;year&gt;2010 &lt;/year&gt;&lt;/dates&gt;&lt;urls&gt;&lt;/urls&gt;&lt;/record&gt;&lt;/Cite&gt;&lt;/EndNote&gt;</w:instrText>
      </w:r>
      <w:r w:rsidR="00AE51A4">
        <w:fldChar w:fldCharType="separate"/>
      </w:r>
      <w:r w:rsidR="00852657">
        <w:rPr>
          <w:noProof/>
        </w:rPr>
        <w:t>[</w:t>
      </w:r>
      <w:hyperlink w:anchor="_ENREF_13" w:tooltip="Csaba, 2010  #5291" w:history="1">
        <w:r w:rsidR="00852657" w:rsidRPr="00B04348">
          <w:rPr>
            <w:rStyle w:val="Hyperlink"/>
            <w:noProof/>
          </w:rPr>
          <w:t>13</w:t>
        </w:r>
      </w:hyperlink>
      <w:r w:rsidR="00852657">
        <w:rPr>
          <w:noProof/>
        </w:rPr>
        <w:t>]</w:t>
      </w:r>
      <w:r w:rsidR="00AE51A4">
        <w:fldChar w:fldCharType="end"/>
      </w:r>
      <w:r w:rsidR="005D1FC8" w:rsidRPr="00300217">
        <w:t xml:space="preserve">. </w:t>
      </w:r>
      <w:r>
        <w:t xml:space="preserve">Practically we argue for the necessity to </w:t>
      </w:r>
      <w:r w:rsidR="005B0887">
        <w:t>prom</w:t>
      </w:r>
      <w:r w:rsidR="005B0887" w:rsidRPr="005B0887">
        <w:t>ot</w:t>
      </w:r>
      <w:r>
        <w:t xml:space="preserve">e </w:t>
      </w:r>
      <w:r w:rsidR="005B0887" w:rsidRPr="005B0887">
        <w:rPr>
          <w:iCs/>
        </w:rPr>
        <w:t>future economic activity not harmful to</w:t>
      </w:r>
      <w:r w:rsidR="005B0887">
        <w:rPr>
          <w:iCs/>
        </w:rPr>
        <w:t>,</w:t>
      </w:r>
      <w:r w:rsidR="005B0887" w:rsidRPr="005B0887">
        <w:rPr>
          <w:iCs/>
        </w:rPr>
        <w:t xml:space="preserve"> and that can support</w:t>
      </w:r>
      <w:r w:rsidR="005B0887">
        <w:rPr>
          <w:iCs/>
        </w:rPr>
        <w:t>,</w:t>
      </w:r>
      <w:r w:rsidR="005B0887" w:rsidRPr="005B0887">
        <w:rPr>
          <w:iCs/>
        </w:rPr>
        <w:t xml:space="preserve"> natural capital</w:t>
      </w:r>
      <w:r w:rsidR="005B0887">
        <w:rPr>
          <w:iCs/>
        </w:rPr>
        <w:t xml:space="preserve">. This therefore </w:t>
      </w:r>
      <w:r w:rsidR="005B0887" w:rsidRPr="00AA6036">
        <w:t>incorporates</w:t>
      </w:r>
      <w:r w:rsidR="002A185F" w:rsidRPr="00AA6036">
        <w:t xml:space="preserve"> quality-oriented, low-carbon, energy efficient growth, with a strong focus on creating value through new clean technology, as well as natural infrastructure and innovation in markets for environmental goods and services.</w:t>
      </w:r>
      <w:r w:rsidR="002A185F">
        <w:t xml:space="preserve"> </w:t>
      </w:r>
      <w:r w:rsidR="002A185F" w:rsidRPr="00357B4A">
        <w:rPr>
          <w:i/>
        </w:rPr>
        <w:t>However</w:t>
      </w:r>
      <w:r w:rsidR="002A185F">
        <w:t xml:space="preserve">, we also advocate </w:t>
      </w:r>
      <w:r w:rsidR="005B0887">
        <w:t xml:space="preserve">that </w:t>
      </w:r>
      <w:r w:rsidR="005B0887" w:rsidRPr="00AA6036">
        <w:rPr>
          <w:lang w:eastAsia="en-GB"/>
        </w:rPr>
        <w:t xml:space="preserve">existing </w:t>
      </w:r>
      <w:r w:rsidR="005B0887">
        <w:rPr>
          <w:lang w:eastAsia="en-GB"/>
        </w:rPr>
        <w:t xml:space="preserve">environmentally </w:t>
      </w:r>
      <w:r w:rsidR="005B0887" w:rsidRPr="00AA6036">
        <w:rPr>
          <w:lang w:eastAsia="en-GB"/>
        </w:rPr>
        <w:t xml:space="preserve">problematic sectors </w:t>
      </w:r>
      <w:r w:rsidR="005B0887">
        <w:rPr>
          <w:lang w:eastAsia="en-GB"/>
        </w:rPr>
        <w:t xml:space="preserve">of the economy must be </w:t>
      </w:r>
      <w:r w:rsidR="002A185F" w:rsidRPr="00AA6036">
        <w:rPr>
          <w:lang w:eastAsia="en-GB"/>
        </w:rPr>
        <w:t>proactively phase</w:t>
      </w:r>
      <w:r w:rsidR="005B0887">
        <w:rPr>
          <w:lang w:eastAsia="en-GB"/>
        </w:rPr>
        <w:t>d</w:t>
      </w:r>
      <w:r w:rsidR="002A185F" w:rsidRPr="00AA6036">
        <w:rPr>
          <w:lang w:eastAsia="en-GB"/>
        </w:rPr>
        <w:t xml:space="preserve"> out</w:t>
      </w:r>
      <w:r w:rsidR="005B0887">
        <w:rPr>
          <w:lang w:eastAsia="en-GB"/>
        </w:rPr>
        <w:t xml:space="preserve">. Here </w:t>
      </w:r>
      <w:r w:rsidR="005B0887">
        <w:t xml:space="preserve">Critical </w:t>
      </w:r>
      <w:r w:rsidR="005B0887" w:rsidRPr="00AA6036">
        <w:t>Green Growth goes beyond the ‘business as usual’ perspective that economic expansion should be balanced with proactive efforts to maintain an</w:t>
      </w:r>
      <w:r w:rsidR="005B0887">
        <w:t xml:space="preserve">d develop environmental systems – and therefore, engages with </w:t>
      </w:r>
      <w:r w:rsidR="002A185F" w:rsidRPr="00AA6036">
        <w:rPr>
          <w:lang w:eastAsia="en-GB"/>
        </w:rPr>
        <w:t xml:space="preserve">central criticism of </w:t>
      </w:r>
      <w:r w:rsidR="002A185F">
        <w:rPr>
          <w:lang w:eastAsia="en-GB"/>
        </w:rPr>
        <w:t>more mainstream interpretations</w:t>
      </w:r>
      <w:r w:rsidR="005B0887">
        <w:rPr>
          <w:lang w:eastAsia="en-GB"/>
        </w:rPr>
        <w:t xml:space="preserve">, such as the Green New Deal </w:t>
      </w:r>
      <w:r w:rsidR="002A185F" w:rsidRPr="00AA6036">
        <w:rPr>
          <w:lang w:eastAsia="en-GB"/>
        </w:rPr>
        <w:fldChar w:fldCharType="begin"/>
      </w:r>
      <w:r w:rsidR="00852657">
        <w:rPr>
          <w:lang w:eastAsia="en-GB"/>
        </w:rPr>
        <w:instrText xml:space="preserve"> ADDIN EN.CITE &lt;EndNote&gt;&lt;Cite&gt;&lt;Author&gt;Schneider&lt;/Author&gt;&lt;Year&gt;2010&lt;/Year&gt;&lt;RecNum&gt;2683&lt;/RecNum&gt;&lt;Pages&gt;156&lt;/Pages&gt;&lt;DisplayText&gt;[14]&lt;/DisplayText&gt;&lt;record&gt;&lt;rec-number&gt;2683&lt;/rec-number&gt;&lt;foreign-keys&gt;&lt;key app="EN" db-id="pwf5r5r29pravaes2pdvfxdffxt9eff9x5a5" timestamp="1353508554"&gt;2683&lt;/key&gt;&lt;/foreign-keys&gt;&lt;ref-type name="Journal Article"&gt;17&lt;/ref-type&gt;&lt;contributors&gt;&lt;authors&gt;&lt;author&gt;Schneider, François&lt;/author&gt;&lt;author&gt;Kallis, Giorgos&lt;/author&gt;&lt;author&gt;Martinez-Alier, Joan&lt;/author&gt;&lt;/authors&gt;&lt;/contributors&gt;&lt;titles&gt;&lt;title&gt;Crisis or opportunity? Economic degrowth for social equity and ecological sustainability. Introduction to this special issue&lt;/title&gt;&lt;secondary-title&gt;Journal of Cleaner Production&lt;/secondary-title&gt;&lt;/titles&gt;&lt;periodical&gt;&lt;full-title&gt;Journal of Cleaner Production&lt;/full-title&gt;&lt;/periodical&gt;&lt;pages&gt;511-518&lt;/pages&gt;&lt;volume&gt;18&lt;/volume&gt;&lt;number&gt;6&lt;/number&gt;&lt;keywords&gt;&lt;keyword&gt;Crisis&lt;/keyword&gt;&lt;keyword&gt;Economic growth&lt;/keyword&gt;&lt;keyword&gt;Degrowth&lt;/keyword&gt;&lt;keyword&gt;Democracy&lt;/keyword&gt;&lt;keyword&gt;Green new deal&lt;/keyword&gt;&lt;keyword&gt;Ecological economics&lt;/keyword&gt;&lt;keyword&gt;Rebound effect&lt;/keyword&gt;&lt;keyword&gt;Voluntary simplicity&lt;/keyword&gt;&lt;keyword&gt;Well-being&lt;/keyword&gt;&lt;/keywords&gt;&lt;dates&gt;&lt;year&gt;2010&lt;/year&gt;&lt;/dates&gt;&lt;isbn&gt;0959-6526&lt;/isbn&gt;&lt;urls&gt;&lt;related-urls&gt;&lt;url&gt;http://www.sciencedirect.com/science/article/pii/S0959652610000259&lt;/url&gt;&lt;/related-urls&gt;&lt;/urls&gt;&lt;electronic-resource-num&gt;10.1016/j.jclepro.2010.01.014&lt;/electronic-resource-num&gt;&lt;/record&gt;&lt;/Cite&gt;&lt;/EndNote&gt;</w:instrText>
      </w:r>
      <w:r w:rsidR="002A185F" w:rsidRPr="00AA6036">
        <w:rPr>
          <w:lang w:eastAsia="en-GB"/>
        </w:rPr>
        <w:fldChar w:fldCharType="separate"/>
      </w:r>
      <w:r w:rsidR="00852657">
        <w:rPr>
          <w:noProof/>
          <w:lang w:eastAsia="en-GB"/>
        </w:rPr>
        <w:t>[</w:t>
      </w:r>
      <w:hyperlink w:anchor="_ENREF_14" w:tooltip="Schneider, 2010 #2683" w:history="1">
        <w:r w:rsidR="00852657" w:rsidRPr="00B04348">
          <w:rPr>
            <w:rStyle w:val="Hyperlink"/>
            <w:noProof/>
            <w:lang w:eastAsia="en-GB"/>
          </w:rPr>
          <w:t>14</w:t>
        </w:r>
      </w:hyperlink>
      <w:r w:rsidR="00852657">
        <w:rPr>
          <w:noProof/>
          <w:lang w:eastAsia="en-GB"/>
        </w:rPr>
        <w:t>]</w:t>
      </w:r>
      <w:r w:rsidR="002A185F" w:rsidRPr="00AA6036">
        <w:rPr>
          <w:lang w:eastAsia="en-GB"/>
        </w:rPr>
        <w:fldChar w:fldCharType="end"/>
      </w:r>
      <w:r w:rsidR="002A185F" w:rsidRPr="00AA6036">
        <w:rPr>
          <w:lang w:eastAsia="en-GB"/>
        </w:rPr>
        <w:t>.</w:t>
      </w:r>
      <w:r w:rsidR="005B0887">
        <w:t xml:space="preserve"> As a result, </w:t>
      </w:r>
      <w:r w:rsidR="005D1FC8" w:rsidRPr="00300217">
        <w:t>the quality of Green Growth can be identified by the extent to which ‘green’ economic activity contributes to enhance and preserve natural capital.</w:t>
      </w:r>
      <w:r w:rsidR="005D1FC8">
        <w:t xml:space="preserve"> </w:t>
      </w:r>
    </w:p>
    <w:p w14:paraId="242F3193" w14:textId="12854294" w:rsidR="00357B4A" w:rsidRDefault="00D56967" w:rsidP="00357B4A">
      <w:pPr>
        <w:ind w:firstLine="720"/>
        <w:rPr>
          <w:lang w:eastAsia="zh-CN"/>
        </w:rPr>
      </w:pPr>
      <w:r>
        <w:t>Grounding ou</w:t>
      </w:r>
      <w:r w:rsidR="006B6E9D">
        <w:t>r</w:t>
      </w:r>
      <w:r>
        <w:t xml:space="preserve"> </w:t>
      </w:r>
      <w:r w:rsidR="00FE514A">
        <w:t>‘</w:t>
      </w:r>
      <w:proofErr w:type="spellStart"/>
      <w:r w:rsidR="00357B4A">
        <w:t>backcasting</w:t>
      </w:r>
      <w:proofErr w:type="spellEnd"/>
      <w:r w:rsidR="00FE514A">
        <w:t>’</w:t>
      </w:r>
      <w:r w:rsidR="00357B4A">
        <w:t xml:space="preserve"> exercise in critical understanding, we </w:t>
      </w:r>
      <w:r>
        <w:t xml:space="preserve">build on </w:t>
      </w:r>
      <w:r w:rsidR="00A55E4B" w:rsidRPr="00B16CA5">
        <w:t xml:space="preserve">empirical progress </w:t>
      </w:r>
      <w:r w:rsidR="00A55E4B">
        <w:t>that has been mad</w:t>
      </w:r>
      <w:r>
        <w:t xml:space="preserve">e under the Green Growth agenda in East Asia an specifically South Korea </w:t>
      </w:r>
      <w:r w:rsidR="00ED2D0D" w:rsidRPr="00B16CA5">
        <w:fldChar w:fldCharType="begin"/>
      </w:r>
      <w:r w:rsidR="00852657">
        <w:instrText xml:space="preserve"> ADDIN EN.CITE &lt;EndNote&gt;&lt;Cite&gt;&lt;Author&gt;Diego A. Vazquez-Brust&lt;/Author&gt;&lt;Year&gt;2012&lt;/Year&gt;&lt;RecNum&gt;94&lt;/RecNum&gt;&lt;DisplayText&gt;[2, 15]&lt;/DisplayText&gt;&lt;record&gt;&lt;rec-number&gt;94&lt;/rec-number&gt;&lt;foreign-keys&gt;&lt;key app="EN" db-id="preasdpwyr95t9eddsrx2x0h0s5e9xwdsz9d"&gt;94&lt;/key&gt;&lt;/foreign-keys&gt;&lt;ref-type name="Book"&gt;6&lt;/ref-type&gt;&lt;contributors&gt;&lt;authors&gt;&lt;author&gt;Diego A. Vazquez-Brust&lt;/author&gt;&lt;author&gt;Joseph Sarkis &lt;/author&gt;&lt;/authors&gt;&lt;/contributors&gt;&lt;titles&gt;&lt;title&gt;Green-Growth: Managing the transition to sustainable capitalism - Learning by doing in East-Asia and Europe&lt;/title&gt;&lt;secondary-title&gt;Greening of Industry Networks Studies&lt;/secondary-title&gt;&lt;/titles&gt;&lt;volume&gt;One&lt;/volume&gt;&lt;dates&gt;&lt;year&gt;2012&lt;/year&gt;&lt;/dates&gt;&lt;pub-location&gt;London&lt;/pub-location&gt;&lt;publisher&gt;Springer&lt;/publisher&gt;&lt;urls&gt;&lt;/urls&gt;&lt;/record&gt;&lt;/Cite&gt;&lt;Cite&gt;&lt;Author&gt;Mathews&lt;/Author&gt;&lt;Year&gt;2012&lt;/Year&gt;&lt;RecNum&gt;3589&lt;/RecNum&gt;&lt;record&gt;&lt;rec-number&gt;3589&lt;/rec-number&gt;&lt;foreign-keys&gt;&lt;key app="EN" db-id="pwf5r5r29pravaes2pdvfxdffxt9eff9x5a5" timestamp="1372424528"&gt;3589&lt;/key&gt;&lt;/foreign-keys&gt;&lt;ref-type name="Journal Article"&gt;17&lt;/ref-type&gt;&lt;contributors&gt;&lt;authors&gt;&lt;author&gt;Mathews, John A.&lt;/author&gt;&lt;/authors&gt;&lt;/contributors&gt;&lt;titles&gt;&lt;title&gt;Green growth strategies—Korean initiatives&lt;/title&gt;&lt;secondary-title&gt;Futures&lt;/secondary-title&gt;&lt;/titles&gt;&lt;periodical&gt;&lt;full-title&gt;Futures&lt;/full-title&gt;&lt;/periodical&gt;&lt;pages&gt;761-769&lt;/pages&gt;&lt;volume&gt;44&lt;/volume&gt;&lt;number&gt;8&lt;/number&gt;&lt;dates&gt;&lt;year&gt;2012&lt;/year&gt;&lt;pub-dates&gt;&lt;date&gt;10//&lt;/date&gt;&lt;/pub-dates&gt;&lt;/dates&gt;&lt;isbn&gt;0016-3287&lt;/isbn&gt;&lt;urls&gt;&lt;related-urls&gt;&lt;url&gt;http://www.sciencedirect.com/science/article/pii/S0016328712001449&lt;/url&gt;&lt;/related-urls&gt;&lt;/urls&gt;&lt;electronic-resource-num&gt;http://dx.doi.org/10.1016/j.futures.2012.06.002&lt;/electronic-resource-num&gt;&lt;/record&gt;&lt;/Cite&gt;&lt;/EndNote&gt;</w:instrText>
      </w:r>
      <w:r w:rsidR="00ED2D0D" w:rsidRPr="00B16CA5">
        <w:fldChar w:fldCharType="separate"/>
      </w:r>
      <w:r w:rsidR="00852657">
        <w:rPr>
          <w:noProof/>
        </w:rPr>
        <w:t>[</w:t>
      </w:r>
      <w:hyperlink w:anchor="_ENREF_2" w:tooltip="Mathews, 2012 #3589" w:history="1">
        <w:r w:rsidR="00852657" w:rsidRPr="00B04348">
          <w:rPr>
            <w:rStyle w:val="Hyperlink"/>
            <w:noProof/>
          </w:rPr>
          <w:t>2</w:t>
        </w:r>
      </w:hyperlink>
      <w:r w:rsidR="00852657">
        <w:rPr>
          <w:noProof/>
        </w:rPr>
        <w:t xml:space="preserve">, </w:t>
      </w:r>
      <w:hyperlink w:anchor="_ENREF_15" w:tooltip="Vazquez-Brust, 2012 #94" w:history="1">
        <w:r w:rsidR="00852657" w:rsidRPr="00B04348">
          <w:rPr>
            <w:rStyle w:val="Hyperlink"/>
            <w:noProof/>
          </w:rPr>
          <w:t>15</w:t>
        </w:r>
      </w:hyperlink>
      <w:r w:rsidR="00852657">
        <w:rPr>
          <w:noProof/>
        </w:rPr>
        <w:t>]</w:t>
      </w:r>
      <w:r w:rsidR="00ED2D0D" w:rsidRPr="00B16CA5">
        <w:fldChar w:fldCharType="end"/>
      </w:r>
      <w:r>
        <w:t xml:space="preserve">. </w:t>
      </w:r>
      <w:r w:rsidR="00D63428">
        <w:t>This work</w:t>
      </w:r>
      <w:r w:rsidR="00A55E4B">
        <w:t xml:space="preserve"> identif</w:t>
      </w:r>
      <w:r w:rsidR="00D63428">
        <w:t>ies</w:t>
      </w:r>
      <w:r w:rsidR="00A55E4B">
        <w:t xml:space="preserve"> a </w:t>
      </w:r>
      <w:r w:rsidR="00D63428">
        <w:t>significantly</w:t>
      </w:r>
      <w:r w:rsidR="00A55E4B">
        <w:t xml:space="preserve"> </w:t>
      </w:r>
      <w:r w:rsidR="00D63428">
        <w:t>stronger</w:t>
      </w:r>
      <w:r w:rsidR="00A55E4B">
        <w:t xml:space="preserve"> role for the state than has been currently considered in European or North Amer</w:t>
      </w:r>
      <w:r w:rsidR="00357B4A">
        <w:t xml:space="preserve">ican Green Economy perspectives; and underlies our support for the view that any </w:t>
      </w:r>
      <w:r w:rsidR="00A55E4B">
        <w:t xml:space="preserve">significant </w:t>
      </w:r>
      <w:r w:rsidR="005D1FC8" w:rsidRPr="00383F71">
        <w:t xml:space="preserve">transitional theory </w:t>
      </w:r>
      <w:r w:rsidR="005D1FC8" w:rsidRPr="00383F71">
        <w:rPr>
          <w:lang w:eastAsia="zh-CN"/>
        </w:rPr>
        <w:t>must</w:t>
      </w:r>
      <w:r w:rsidR="00F17366">
        <w:rPr>
          <w:lang w:eastAsia="zh-CN"/>
        </w:rPr>
        <w:t xml:space="preserve"> </w:t>
      </w:r>
      <w:r w:rsidR="005D1FC8" w:rsidRPr="00383F71">
        <w:rPr>
          <w:lang w:eastAsia="zh-CN"/>
        </w:rPr>
        <w:t xml:space="preserve">be a theory of politics and the state </w:t>
      </w:r>
      <w:r w:rsidR="00ED2D0D" w:rsidRPr="00383F71">
        <w:rPr>
          <w:lang w:eastAsia="zh-CN"/>
        </w:rPr>
        <w:fldChar w:fldCharType="begin"/>
      </w:r>
      <w:r w:rsidR="00852657">
        <w:rPr>
          <w:lang w:eastAsia="zh-CN"/>
        </w:rPr>
        <w:instrText xml:space="preserve"> ADDIN EN.CITE &lt;EndNote&gt;&lt;Cite&gt;&lt;Author&gt;Buttel&lt;/Author&gt;&lt;Year&gt;2000&lt;/Year&gt;&lt;RecNum&gt;144&lt;/RecNum&gt;&lt;Pages&gt;57&lt;/Pages&gt;&lt;DisplayText&gt;[16]&lt;/DisplayText&gt;&lt;record&gt;&lt;rec-number&gt;144&lt;/rec-number&gt;&lt;foreign-keys&gt;&lt;key app="EN" db-id="preasdpwyr95t9eddsrx2x0h0s5e9xwdsz9d"&gt;144&lt;/key&gt;&lt;/foreign-keys&gt;&lt;ref-type name="Journal Article"&gt;17&lt;/ref-type&gt;&lt;contributors&gt;&lt;authors&gt;&lt;author&gt;Buttel, F. H.&lt;/author&gt;&lt;/authors&gt;&lt;/contributors&gt;&lt;titles&gt;&lt;title&gt;Ecological modernization as social theory&lt;/title&gt;&lt;secondary-title&gt;Geoforum&lt;/secondary-title&gt;&lt;/titles&gt;&lt;periodical&gt;&lt;full-title&gt;Geoforum&lt;/full-title&gt;&lt;/periodical&gt;&lt;pages&gt;57-65&lt;/pages&gt;&lt;volume&gt;31&lt;/volume&gt;&lt;number&gt;1&lt;/number&gt;&lt;dates&gt;&lt;year&gt;2000&lt;/year&gt;&lt;/dates&gt;&lt;isbn&gt;0016-7185&lt;/isbn&gt;&lt;urls&gt;&lt;related-urls&gt;&lt;url&gt;http://www.sciencedirect.com/science/article/pii/S0016718599000445&lt;/url&gt;&lt;/related-urls&gt;&lt;/urls&gt;&lt;electronic-resource-num&gt;10.1016/s0016-7185(99)00044-5&lt;/electronic-resource-num&gt;&lt;/record&gt;&lt;/Cite&gt;&lt;/EndNote&gt;</w:instrText>
      </w:r>
      <w:r w:rsidR="00ED2D0D" w:rsidRPr="00383F71">
        <w:rPr>
          <w:lang w:eastAsia="zh-CN"/>
        </w:rPr>
        <w:fldChar w:fldCharType="separate"/>
      </w:r>
      <w:r w:rsidR="00852657">
        <w:rPr>
          <w:noProof/>
          <w:lang w:eastAsia="zh-CN"/>
        </w:rPr>
        <w:t>[</w:t>
      </w:r>
      <w:hyperlink w:anchor="_ENREF_16" w:tooltip="Buttel, 2000 #144" w:history="1">
        <w:r w:rsidR="00852657" w:rsidRPr="00B04348">
          <w:rPr>
            <w:rStyle w:val="Hyperlink"/>
            <w:noProof/>
            <w:lang w:eastAsia="zh-CN"/>
          </w:rPr>
          <w:t>16</w:t>
        </w:r>
      </w:hyperlink>
      <w:r w:rsidR="00852657">
        <w:rPr>
          <w:noProof/>
          <w:lang w:eastAsia="zh-CN"/>
        </w:rPr>
        <w:t>]</w:t>
      </w:r>
      <w:r w:rsidR="00ED2D0D" w:rsidRPr="00383F71">
        <w:rPr>
          <w:lang w:eastAsia="zh-CN"/>
        </w:rPr>
        <w:fldChar w:fldCharType="end"/>
      </w:r>
      <w:r w:rsidR="005D1FC8" w:rsidRPr="00383F71">
        <w:rPr>
          <w:lang w:eastAsia="zh-CN"/>
        </w:rPr>
        <w:t xml:space="preserve">. </w:t>
      </w:r>
      <w:r w:rsidR="00113202">
        <w:t>The paper the</w:t>
      </w:r>
      <w:r w:rsidR="004D19B6">
        <w:t>refore</w:t>
      </w:r>
      <w:r w:rsidR="00113202">
        <w:t xml:space="preserve"> addresses a key gap in the literature, the lack of dialogue between Green Growth and Develo</w:t>
      </w:r>
      <w:r w:rsidR="004D19B6">
        <w:t>p</w:t>
      </w:r>
      <w:r w:rsidR="00113202">
        <w:t xml:space="preserve">mental Capitalism State </w:t>
      </w:r>
      <w:r w:rsidR="004D19B6">
        <w:t>studies</w:t>
      </w:r>
      <w:r w:rsidR="00113202">
        <w:t xml:space="preserve"> </w:t>
      </w:r>
      <w:r w:rsidR="00FE514A">
        <w:fldChar w:fldCharType="begin"/>
      </w:r>
      <w:r w:rsidR="00852657">
        <w:instrText xml:space="preserve"> ADDIN EN.CITE &lt;EndNote&gt;&lt;Cite&gt;&lt;Author&gt;Death&lt;/Author&gt;&lt;Year&gt;2014&lt;/Year&gt;&lt;RecNum&gt;5290&lt;/RecNum&gt;&lt;DisplayText&gt;[17]&lt;/DisplayText&gt;&lt;record&gt;&lt;rec-number&gt;5290&lt;/rec-number&gt;&lt;foreign-keys&gt;&lt;key app="EN" db-id="pwf5r5r29pravaes2pdvfxdffxt9eff9x5a5" timestamp="1411380827"&gt;5290&lt;/key&gt;&lt;/foreign-keys&gt;&lt;ref-type name="Journal Article"&gt;17&lt;/ref-type&gt;&lt;contributors&gt;&lt;authors&gt;&lt;author&gt;Death, Carl&lt;/author&gt;&lt;/authors&gt;&lt;/contributors&gt;&lt;titles&gt;&lt;title&gt;The Green Economy in South Africa: Global Discourses and Local Politics&lt;/title&gt;&lt;secondary-title&gt;Politikon&lt;/secondary-title&gt;&lt;/titles&gt;&lt;periodical&gt;&lt;full-title&gt;Politikon&lt;/full-title&gt;&lt;/periodical&gt;&lt;pages&gt;1-22&lt;/pages&gt;&lt;volume&gt;41&lt;/volume&gt;&lt;number&gt;1&lt;/number&gt;&lt;dates&gt;&lt;year&gt;2014&lt;/year&gt;&lt;pub-dates&gt;&lt;date&gt;2014/01/02&lt;/date&gt;&lt;/pub-dates&gt;&lt;/dates&gt;&lt;publisher&gt;Routledge&lt;/publisher&gt;&lt;isbn&gt;0258-9346&lt;/isbn&gt;&lt;urls&gt;&lt;related-urls&gt;&lt;url&gt;http://dx.doi.org/10.1080/02589346.2014.885668&lt;/url&gt;&lt;/related-urls&gt;&lt;/urls&gt;&lt;electronic-resource-num&gt;10.1080/02589346.2014.885668&lt;/electronic-resource-num&gt;&lt;access-date&gt;2014/09/22&lt;/access-date&gt;&lt;/record&gt;&lt;/Cite&gt;&lt;/EndNote&gt;</w:instrText>
      </w:r>
      <w:r w:rsidR="00FE514A">
        <w:fldChar w:fldCharType="separate"/>
      </w:r>
      <w:r w:rsidR="00852657">
        <w:rPr>
          <w:noProof/>
        </w:rPr>
        <w:t>[</w:t>
      </w:r>
      <w:hyperlink w:anchor="_ENREF_17" w:tooltip="Death, 2014 #5290" w:history="1">
        <w:r w:rsidR="00852657" w:rsidRPr="00B04348">
          <w:rPr>
            <w:rStyle w:val="Hyperlink"/>
            <w:noProof/>
          </w:rPr>
          <w:t>17</w:t>
        </w:r>
      </w:hyperlink>
      <w:r w:rsidR="00852657">
        <w:rPr>
          <w:noProof/>
        </w:rPr>
        <w:t>]</w:t>
      </w:r>
      <w:r w:rsidR="00FE514A">
        <w:fldChar w:fldCharType="end"/>
      </w:r>
      <w:r w:rsidR="00113202">
        <w:t xml:space="preserve">. </w:t>
      </w:r>
      <w:r w:rsidR="00F17366">
        <w:rPr>
          <w:lang w:eastAsia="zh-CN"/>
        </w:rPr>
        <w:t xml:space="preserve"> </w:t>
      </w:r>
    </w:p>
    <w:p w14:paraId="242F3194" w14:textId="434ADAB8" w:rsidR="00504413" w:rsidRDefault="00357B4A" w:rsidP="006B6E9D">
      <w:pPr>
        <w:ind w:firstLine="720"/>
        <w:rPr>
          <w:lang w:eastAsia="zh-CN"/>
        </w:rPr>
      </w:pPr>
      <w:r>
        <w:rPr>
          <w:lang w:eastAsia="zh-CN"/>
        </w:rPr>
        <w:t xml:space="preserve">As a result </w:t>
      </w:r>
      <w:r w:rsidR="006B6E9D">
        <w:rPr>
          <w:lang w:eastAsia="zh-CN"/>
        </w:rPr>
        <w:t xml:space="preserve">the paper makes unique contribution by proposing the concept of the </w:t>
      </w:r>
      <w:r w:rsidR="005D1FC8" w:rsidRPr="00383F71">
        <w:t>Green Growth State (GGS) as a multi-stakeholder governance framework to facilitate economic expansion from environmentally synergistic sectors</w:t>
      </w:r>
      <w:r>
        <w:t xml:space="preserve">; and proactively cure brown </w:t>
      </w:r>
      <w:r>
        <w:lastRenderedPageBreak/>
        <w:t>operations</w:t>
      </w:r>
      <w:r w:rsidR="00FF2068">
        <w:t xml:space="preserve">. </w:t>
      </w:r>
      <w:r w:rsidR="007717D1">
        <w:t xml:space="preserve">Analysing evidence from East Asia, we contend that </w:t>
      </w:r>
      <w:r>
        <w:t>progress towards</w:t>
      </w:r>
      <w:r w:rsidR="004D19B6">
        <w:t xml:space="preserve"> a Green Growth future </w:t>
      </w:r>
      <w:r w:rsidR="007717D1">
        <w:t xml:space="preserve">will require the institutionalization </w:t>
      </w:r>
      <w:r>
        <w:t xml:space="preserve">of deliberative democracy processes – </w:t>
      </w:r>
      <w:r w:rsidR="007717D1">
        <w:t>and ecological values transcending national interest as overriding policy principle</w:t>
      </w:r>
      <w:r>
        <w:t xml:space="preserve"> – in Developmental</w:t>
      </w:r>
      <w:r w:rsidR="004D19B6">
        <w:t xml:space="preserve"> Capitalism </w:t>
      </w:r>
      <w:r w:rsidR="007717D1">
        <w:t xml:space="preserve">models. </w:t>
      </w:r>
      <w:r w:rsidR="00F44A06">
        <w:t xml:space="preserve">In this way, we view our proposals </w:t>
      </w:r>
      <w:r w:rsidR="00A55E4B">
        <w:t>as</w:t>
      </w:r>
      <w:r w:rsidR="00F44A06">
        <w:t xml:space="preserve"> categorically different </w:t>
      </w:r>
      <w:r>
        <w:t xml:space="preserve">from a centralised </w:t>
      </w:r>
      <w:r w:rsidR="00F44A06" w:rsidRPr="00704B59">
        <w:rPr>
          <w:i/>
        </w:rPr>
        <w:t>Green Leviathan</w:t>
      </w:r>
      <w:r w:rsidR="00F44A06">
        <w:t xml:space="preserve"> </w:t>
      </w:r>
      <w:r w:rsidR="00CF705F">
        <w:t>model</w:t>
      </w:r>
      <w:r w:rsidR="0043279B">
        <w:t>.</w:t>
      </w:r>
      <w:r w:rsidR="00956836">
        <w:rPr>
          <w:rStyle w:val="FootnoteReference"/>
        </w:rPr>
        <w:footnoteReference w:id="2"/>
      </w:r>
      <w:r w:rsidR="00F44A06">
        <w:t xml:space="preserve"> </w:t>
      </w:r>
      <w:r w:rsidR="005D1FC8" w:rsidRPr="00383F71">
        <w:t xml:space="preserve">Stemming from this core we </w:t>
      </w:r>
      <w:r w:rsidR="00CF705F">
        <w:t>proposed further characteristics for transformation, namely:</w:t>
      </w:r>
      <w:r w:rsidR="005D1FC8" w:rsidRPr="00383F71">
        <w:t xml:space="preserve"> </w:t>
      </w:r>
      <w:r w:rsidR="0032371B">
        <w:t xml:space="preserve">(1) </w:t>
      </w:r>
      <w:r w:rsidR="005D1FC8" w:rsidRPr="00383F71">
        <w:t>a f</w:t>
      </w:r>
      <w:r w:rsidR="009E6DC7">
        <w:t>l</w:t>
      </w:r>
      <w:r w:rsidR="005D1FC8" w:rsidRPr="00383F71">
        <w:t>exible and diverse policy mix</w:t>
      </w:r>
      <w:r w:rsidR="0032371B">
        <w:t>,</w:t>
      </w:r>
      <w:r w:rsidR="005D1FC8" w:rsidRPr="00383F71">
        <w:t xml:space="preserve"> </w:t>
      </w:r>
      <w:r w:rsidR="0032371B">
        <w:t xml:space="preserve">(2) </w:t>
      </w:r>
      <w:r w:rsidR="005D1FC8" w:rsidRPr="00383F71">
        <w:t>multi-stakeholder, multi-level governance</w:t>
      </w:r>
      <w:r w:rsidR="0032371B">
        <w:t>, (3)</w:t>
      </w:r>
      <w:r w:rsidR="005D1FC8" w:rsidRPr="00383F71">
        <w:t xml:space="preserve"> public trust and collaboration</w:t>
      </w:r>
      <w:r w:rsidR="0032371B">
        <w:t xml:space="preserve">, </w:t>
      </w:r>
      <w:r w:rsidR="00D02B67">
        <w:t xml:space="preserve">and </w:t>
      </w:r>
      <w:r w:rsidR="0032371B">
        <w:t xml:space="preserve">(4) </w:t>
      </w:r>
      <w:r w:rsidR="005D1FC8" w:rsidRPr="00383F71">
        <w:t>appro</w:t>
      </w:r>
      <w:r w:rsidR="00D02B67">
        <w:t>priate measurements of progress</w:t>
      </w:r>
      <w:r w:rsidR="005D1FC8" w:rsidRPr="00383F71">
        <w:t>.</w:t>
      </w:r>
    </w:p>
    <w:p w14:paraId="242F3195" w14:textId="77777777" w:rsidR="00FE514A" w:rsidRDefault="00FE514A" w:rsidP="00FE514A">
      <w:pPr>
        <w:rPr>
          <w:lang w:eastAsia="zh-CN"/>
        </w:rPr>
      </w:pPr>
    </w:p>
    <w:p w14:paraId="1E7E4D5E" w14:textId="7A7D7F9B" w:rsidR="00F04B78" w:rsidRDefault="00852657" w:rsidP="00F04B78">
      <w:pPr>
        <w:pStyle w:val="Heading1"/>
        <w:numPr>
          <w:ilvl w:val="0"/>
          <w:numId w:val="38"/>
        </w:numPr>
        <w:autoSpaceDE w:val="0"/>
        <w:autoSpaceDN w:val="0"/>
        <w:adjustRightInd w:val="0"/>
        <w:spacing w:line="240" w:lineRule="auto"/>
      </w:pPr>
      <w:bookmarkStart w:id="2" w:name="_Toc337557194"/>
      <w:r>
        <w:t xml:space="preserve">Green Babies and Brown Bathwater: </w:t>
      </w:r>
      <w:bookmarkEnd w:id="2"/>
      <w:r w:rsidR="003B05D7">
        <w:t>Deconstructing Green Growth discourse in the West</w:t>
      </w:r>
    </w:p>
    <w:p w14:paraId="40B0D496" w14:textId="77777777" w:rsidR="003B05D7" w:rsidRPr="003B05D7" w:rsidRDefault="003B05D7" w:rsidP="003B05D7"/>
    <w:p w14:paraId="582EF32C" w14:textId="75D1E9AF" w:rsidR="00E27E9C" w:rsidRDefault="00A97CF5" w:rsidP="00F04B78">
      <w:r>
        <w:t xml:space="preserve">The popularity of a new terminology arguably reflects a widespread intuition that something is changing in the structure of society [20]. The term ‘Green’ has long been associated with environmental activism [21] both grassroots (i.e. Greenpeace) and political (i.e. Green parties), thus signalling a public-private advocacy coalition for transformative social change. However, juxtaposing Green with ‘Growth’ or ‘Economy’, signals that society is </w:t>
      </w:r>
      <w:r w:rsidR="006B6E9D">
        <w:t xml:space="preserve">recognised </w:t>
      </w:r>
      <w:r>
        <w:t xml:space="preserve">that ecological and economic problems are inextricable linked. Green Growth as a semiotic unit encapsulates this much more fundamentally and succinctly than sustainability, resilience, resource-efficient or “low carb” (which does not account for waste or exhaustion of resources). </w:t>
      </w:r>
      <w:r w:rsidR="002D0449">
        <w:t xml:space="preserve">While we recognise that some interest groups might </w:t>
      </w:r>
      <w:r w:rsidR="00E27E9C">
        <w:t xml:space="preserve">outright </w:t>
      </w:r>
      <w:r w:rsidR="002D0449">
        <w:t xml:space="preserve">reject associations </w:t>
      </w:r>
      <w:r w:rsidR="002D0449">
        <w:lastRenderedPageBreak/>
        <w:t xml:space="preserve">with </w:t>
      </w:r>
      <w:r w:rsidR="00E27E9C">
        <w:t>‘</w:t>
      </w:r>
      <w:r w:rsidR="002D0449">
        <w:t>Green</w:t>
      </w:r>
      <w:r w:rsidR="00E27E9C">
        <w:t>’</w:t>
      </w:r>
      <w:r w:rsidR="002D0449">
        <w:t xml:space="preserve">, </w:t>
      </w:r>
      <w:r w:rsidR="00E27E9C">
        <w:t>the above logical coupled with the extent adoption of Green Growth well supports efforts to work with a normative built around the concept.</w:t>
      </w:r>
    </w:p>
    <w:p w14:paraId="041E9D71" w14:textId="1163FE7E" w:rsidR="00A97CF5" w:rsidRDefault="00E27E9C" w:rsidP="00F04B78">
      <w:pPr>
        <w:ind w:firstLine="720"/>
      </w:pPr>
      <w:r>
        <w:t>Taking this forward, a</w:t>
      </w:r>
      <w:r w:rsidR="004E1087" w:rsidRPr="000F133E">
        <w:t xml:space="preserve">n examination of </w:t>
      </w:r>
      <w:r w:rsidR="00C069B7" w:rsidRPr="000F133E">
        <w:t xml:space="preserve">academic papers </w:t>
      </w:r>
      <w:r w:rsidR="00A97CF5" w:rsidRPr="000F133E">
        <w:t>referring to the term Green Growth in a discussion of new</w:t>
      </w:r>
      <w:r w:rsidR="009E6AA7" w:rsidRPr="000F133E">
        <w:t xml:space="preserve"> economy discourses </w:t>
      </w:r>
      <w:r w:rsidR="0019560A" w:rsidRPr="000F133E">
        <w:fldChar w:fldCharType="begin">
          <w:fldData xml:space="preserve">PEVuZE5vdGU+PENpdGU+PEF1dGhvcj5EZWF0aDwvQXV0aG9yPjxZZWFyPjIwMTQ8L1llYXI+PFJl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</w:fldData>
        </w:fldChar>
      </w:r>
      <w:r w:rsidR="00852657">
        <w:instrText xml:space="preserve"> ADDIN EN.CITE </w:instrText>
      </w:r>
      <w:r w:rsidR="00852657">
        <w:fldChar w:fldCharType="begin">
          <w:fldData xml:space="preserve">PEVuZE5vdGU+PENpdGU+PEF1dGhvcj5EZWF0aDwvQXV0aG9yPjxZZWFyPjIwMTQ8L1llYXI+PFJl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</w:fldData>
        </w:fldChar>
      </w:r>
      <w:r w:rsidR="00852657">
        <w:instrText xml:space="preserve"> ADDIN EN.CITE.DATA </w:instrText>
      </w:r>
      <w:r w:rsidR="00852657">
        <w:fldChar w:fldCharType="end"/>
      </w:r>
      <w:r w:rsidR="0019560A" w:rsidRPr="000F133E">
        <w:fldChar w:fldCharType="separate"/>
      </w:r>
      <w:r w:rsidR="00852657">
        <w:rPr>
          <w:noProof/>
        </w:rPr>
        <w:t>[</w:t>
      </w:r>
      <w:hyperlink w:anchor="_ENREF_17" w:tooltip="Death, 2014 #5290" w:history="1">
        <w:r w:rsidR="00852657" w:rsidRPr="00B04348">
          <w:rPr>
            <w:rStyle w:val="Hyperlink"/>
            <w:noProof/>
          </w:rPr>
          <w:t>17</w:t>
        </w:r>
      </w:hyperlink>
      <w:r w:rsidR="00852657">
        <w:rPr>
          <w:noProof/>
        </w:rPr>
        <w:t xml:space="preserve">, </w:t>
      </w:r>
      <w:hyperlink w:anchor="_ENREF_19" w:tooltip="E. Urhammer, 2013 #5301" w:history="1">
        <w:r w:rsidR="00852657" w:rsidRPr="00B04348">
          <w:rPr>
            <w:rStyle w:val="Hyperlink"/>
            <w:noProof/>
          </w:rPr>
          <w:t>19</w:t>
        </w:r>
      </w:hyperlink>
      <w:r w:rsidR="00852657">
        <w:rPr>
          <w:noProof/>
        </w:rPr>
        <w:t xml:space="preserve">, </w:t>
      </w:r>
      <w:hyperlink w:anchor="_ENREF_20" w:tooltip="Glemarec, 2012 #5302" w:history="1">
        <w:r w:rsidR="00852657" w:rsidRPr="00B04348">
          <w:rPr>
            <w:rStyle w:val="Hyperlink"/>
            <w:noProof/>
          </w:rPr>
          <w:t>20</w:t>
        </w:r>
      </w:hyperlink>
      <w:r w:rsidR="00852657">
        <w:rPr>
          <w:noProof/>
        </w:rPr>
        <w:t>]</w:t>
      </w:r>
      <w:r w:rsidR="0019560A" w:rsidRPr="000F133E">
        <w:fldChar w:fldCharType="end"/>
      </w:r>
      <w:r w:rsidR="004E1087" w:rsidRPr="000F133E">
        <w:t xml:space="preserve"> </w:t>
      </w:r>
      <w:r w:rsidR="006B6E9D">
        <w:t>identifies</w:t>
      </w:r>
      <w:r w:rsidR="00C069B7" w:rsidRPr="000F133E">
        <w:t xml:space="preserve"> </w:t>
      </w:r>
      <w:r w:rsidR="004E1087" w:rsidRPr="000F133E">
        <w:t>a</w:t>
      </w:r>
      <w:r w:rsidR="006B6E9D">
        <w:t>n inevitable</w:t>
      </w:r>
      <w:r w:rsidR="004E1087" w:rsidRPr="000F133E">
        <w:t xml:space="preserve"> variety </w:t>
      </w:r>
      <w:r w:rsidR="00C069B7" w:rsidRPr="000F133E">
        <w:t xml:space="preserve">of </w:t>
      </w:r>
      <w:r w:rsidR="00A97CF5" w:rsidRPr="000F133E">
        <w:t>discourses; many</w:t>
      </w:r>
      <w:r w:rsidR="004E1087" w:rsidRPr="000F133E">
        <w:t xml:space="preserve"> of them</w:t>
      </w:r>
      <w:r w:rsidR="00A97CF5" w:rsidRPr="000F133E">
        <w:t>, we argue,</w:t>
      </w:r>
      <w:r w:rsidR="004E1087" w:rsidRPr="000F133E">
        <w:t xml:space="preserve"> antithetical to its roots. </w:t>
      </w:r>
      <w:r w:rsidR="00C069B7" w:rsidRPr="000F133E">
        <w:t>More importantly, many interpretations of Green Growth reformulate underlying ideologies</w:t>
      </w:r>
      <w:r w:rsidR="008B6F08">
        <w:t xml:space="preserve">. As a </w:t>
      </w:r>
      <w:r w:rsidR="00C069B7" w:rsidRPr="000F133E">
        <w:t xml:space="preserve">result, </w:t>
      </w:r>
      <w:r w:rsidR="00A97CF5" w:rsidRPr="000F133E">
        <w:t xml:space="preserve">subsequent critical engagement </w:t>
      </w:r>
      <w:r w:rsidR="00C069B7" w:rsidRPr="000F133E">
        <w:t>largely covers old ground</w:t>
      </w:r>
      <w:r w:rsidR="006B6E9D">
        <w:t xml:space="preserve"> with critique</w:t>
      </w:r>
      <w:r w:rsidR="0049619D">
        <w:t>, as in the case of Rio+20 objections,</w:t>
      </w:r>
      <w:r w:rsidR="006B6E9D">
        <w:t xml:space="preserve"> stemming largel</w:t>
      </w:r>
      <w:r w:rsidR="0049619D">
        <w:t>y from underlying manipulations</w:t>
      </w:r>
      <w:r w:rsidR="00A97CF5" w:rsidRPr="000F133E">
        <w:t xml:space="preserve">. For example, </w:t>
      </w:r>
      <w:r w:rsidR="00C069B7" w:rsidRPr="000F133E">
        <w:t xml:space="preserve">in many cases </w:t>
      </w:r>
      <w:r w:rsidR="00A97CF5" w:rsidRPr="000F133E">
        <w:rPr>
          <w:lang w:eastAsia="en-GB"/>
        </w:rPr>
        <w:t xml:space="preserve">Green Growth is interpreted as free market environmentalism and </w:t>
      </w:r>
      <w:r w:rsidR="00C069B7" w:rsidRPr="000F133E">
        <w:rPr>
          <w:lang w:eastAsia="en-GB"/>
        </w:rPr>
        <w:t xml:space="preserve">used </w:t>
      </w:r>
      <w:r w:rsidR="000F133E">
        <w:rPr>
          <w:lang w:eastAsia="en-GB"/>
        </w:rPr>
        <w:t xml:space="preserve">to </w:t>
      </w:r>
      <w:r w:rsidR="00C069B7" w:rsidRPr="000F133E">
        <w:rPr>
          <w:lang w:eastAsia="en-GB"/>
        </w:rPr>
        <w:t xml:space="preserve">continue advocacy for neoliberal policy and governance tools </w:t>
      </w:r>
      <w:r w:rsidR="000F133E">
        <w:rPr>
          <w:lang w:eastAsia="en-GB"/>
        </w:rPr>
        <w:fldChar w:fldCharType="begin"/>
      </w:r>
      <w:r w:rsidR="00852657">
        <w:rPr>
          <w:lang w:eastAsia="en-GB"/>
        </w:rPr>
        <w:instrText xml:space="preserve"> ADDIN EN.CITE &lt;EndNote&gt;&lt;Cite&gt;&lt;Author&gt;Cotugno&lt;/Author&gt;&lt;Year&gt;2011&lt;/Year&gt;&lt;RecNum&gt;2899&lt;/RecNum&gt;&lt;DisplayText&gt;[21]&lt;/DisplayText&gt;&lt;record&gt;&lt;rec-number&gt;2899&lt;/rec-number&gt;&lt;foreign-keys&gt;&lt;key app="EN" db-id="pwf5r5r29pravaes2pdvfxdffxt9eff9x5a5" timestamp="1366794739"&gt;2899&lt;/key&gt;&lt;/foreign-keys&gt;&lt;ref-type name="Journal Article"&gt;17&lt;/ref-type&gt;&lt;contributors&gt;&lt;authors&gt;&lt;author&gt;Cotugno, Andrew&lt;/author&gt;&lt;author&gt;Seltzer, Ethan&lt;/author&gt;&lt;/authors&gt;&lt;/contributors&gt;&lt;titles&gt;&lt;title&gt;Towards a Metropolitan Consciousness in the Portland Oregon Metropolitan Area&lt;/title&gt;&lt;secondary-title&gt;International Planning Studies&lt;/secondary-title&gt;&lt;/titles&gt;&lt;periodical&gt;&lt;full-title&gt;International Planning Studies&lt;/full-title&gt;&lt;/periodical&gt;&lt;pages&gt;289-304&lt;/pages&gt;&lt;volume&gt;16&lt;/volume&gt;&lt;number&gt;3&lt;/number&gt;&lt;dates&gt;&lt;year&gt;2011&lt;/year&gt;&lt;pub-dates&gt;&lt;date&gt;2011/08/01&lt;/date&gt;&lt;/pub-dates&gt;&lt;/dates&gt;&lt;publisher&gt;Routledge&lt;/publisher&gt;&lt;isbn&gt;1356-3475&lt;/isbn&gt;&lt;urls&gt;&lt;related-urls&gt;&lt;url&gt;http://dx.doi.org/10.1080/13563475.2011.591147&lt;/url&gt;&lt;/related-urls&gt;&lt;/urls&gt;&lt;electronic-resource-num&gt;10.1080/13563475.2011.591147&lt;/electronic-resource-num&gt;&lt;access-date&gt;2013/04/24&lt;/access-date&gt;&lt;/record&gt;&lt;/Cite&gt;&lt;/EndNote&gt;</w:instrText>
      </w:r>
      <w:r w:rsidR="000F133E">
        <w:rPr>
          <w:lang w:eastAsia="en-GB"/>
        </w:rPr>
        <w:fldChar w:fldCharType="separate"/>
      </w:r>
      <w:r w:rsidR="00852657">
        <w:rPr>
          <w:noProof/>
          <w:lang w:eastAsia="en-GB"/>
        </w:rPr>
        <w:t>[</w:t>
      </w:r>
      <w:hyperlink w:anchor="_ENREF_21" w:tooltip="Cotugno, 2011 #2899" w:history="1">
        <w:r w:rsidR="00852657" w:rsidRPr="00B04348">
          <w:rPr>
            <w:rStyle w:val="Hyperlink"/>
            <w:noProof/>
            <w:lang w:eastAsia="en-GB"/>
          </w:rPr>
          <w:t>21</w:t>
        </w:r>
      </w:hyperlink>
      <w:r w:rsidR="00852657">
        <w:rPr>
          <w:noProof/>
          <w:lang w:eastAsia="en-GB"/>
        </w:rPr>
        <w:t>]</w:t>
      </w:r>
      <w:r w:rsidR="000F133E">
        <w:rPr>
          <w:lang w:eastAsia="en-GB"/>
        </w:rPr>
        <w:fldChar w:fldCharType="end"/>
      </w:r>
      <w:r w:rsidR="00A97CF5" w:rsidRPr="000F133E">
        <w:rPr>
          <w:lang w:eastAsia="en-GB"/>
        </w:rPr>
        <w:t xml:space="preserve">. Here detractors respond with reference to growing inequality, market failures, focusing </w:t>
      </w:r>
      <w:r w:rsidR="00C069B7" w:rsidRPr="000F133E">
        <w:rPr>
          <w:lang w:eastAsia="en-GB"/>
        </w:rPr>
        <w:t xml:space="preserve">on the continuation of </w:t>
      </w:r>
      <w:r w:rsidR="00A97CF5" w:rsidRPr="000F133E">
        <w:rPr>
          <w:lang w:eastAsia="en-GB"/>
        </w:rPr>
        <w:t xml:space="preserve">economic colonialism </w:t>
      </w:r>
      <w:r w:rsidR="00C069B7" w:rsidRPr="000F133E">
        <w:rPr>
          <w:lang w:eastAsia="en-GB"/>
        </w:rPr>
        <w:t xml:space="preserve">and resource extraction </w:t>
      </w:r>
      <w:r w:rsidR="000F133E">
        <w:rPr>
          <w:lang w:eastAsia="en-GB"/>
        </w:rPr>
        <w:fldChar w:fldCharType="begin"/>
      </w:r>
      <w:r w:rsidR="00852657">
        <w:rPr>
          <w:lang w:eastAsia="en-GB"/>
        </w:rPr>
        <w:instrText xml:space="preserve"> ADDIN EN.CITE &lt;EndNote&gt;&lt;Cite&gt;&lt;Author&gt;Death&lt;/Author&gt;&lt;Year&gt;2014&lt;/Year&gt;&lt;RecNum&gt;5290&lt;/RecNum&gt;&lt;DisplayText&gt;[17]&lt;/DisplayText&gt;&lt;record&gt;&lt;rec-number&gt;5290&lt;/rec-number&gt;&lt;foreign-keys&gt;&lt;key app="EN" db-id="pwf5r5r29pravaes2pdvfxdffxt9eff9x5a5" timestamp="1411380827"&gt;5290&lt;/key&gt;&lt;/foreign-keys&gt;&lt;ref-type name="Journal Article"&gt;17&lt;/ref-type&gt;&lt;contributors&gt;&lt;authors&gt;&lt;author&gt;Death, Carl&lt;/author&gt;&lt;/authors&gt;&lt;/contributors&gt;&lt;titles&gt;&lt;title&gt;The Green Economy in South Africa: Global Discourses and Local Politics&lt;/title&gt;&lt;secondary-title&gt;Politikon&lt;/secondary-title&gt;&lt;/titles&gt;&lt;periodical&gt;&lt;full-title&gt;Politikon&lt;/full-title&gt;&lt;/periodical&gt;&lt;pages&gt;1-22&lt;/pages&gt;&lt;volume&gt;41&lt;/volume&gt;&lt;number&gt;1&lt;/number&gt;&lt;dates&gt;&lt;year&gt;2014&lt;/year&gt;&lt;pub-dates&gt;&lt;date&gt;2014/01/02&lt;/date&gt;&lt;/pub-dates&gt;&lt;/dates&gt;&lt;publisher&gt;Routledge&lt;/publisher&gt;&lt;isbn&gt;0258-9346&lt;/isbn&gt;&lt;urls&gt;&lt;related-urls&gt;&lt;url&gt;http://dx.doi.org/10.1080/02589346.2014.885668&lt;/url&gt;&lt;/related-urls&gt;&lt;/urls&gt;&lt;electronic-resource-num&gt;10.1080/02589346.2014.885668&lt;/electronic-resource-num&gt;&lt;access-date&gt;2014/09/22&lt;/access-date&gt;&lt;/record&gt;&lt;/Cite&gt;&lt;/EndNote&gt;</w:instrText>
      </w:r>
      <w:r w:rsidR="000F133E">
        <w:rPr>
          <w:lang w:eastAsia="en-GB"/>
        </w:rPr>
        <w:fldChar w:fldCharType="separate"/>
      </w:r>
      <w:r w:rsidR="00852657">
        <w:rPr>
          <w:noProof/>
          <w:lang w:eastAsia="en-GB"/>
        </w:rPr>
        <w:t>[</w:t>
      </w:r>
      <w:hyperlink w:anchor="_ENREF_17" w:tooltip="Death, 2014 #5290" w:history="1">
        <w:r w:rsidR="00852657" w:rsidRPr="00B04348">
          <w:rPr>
            <w:rStyle w:val="Hyperlink"/>
            <w:noProof/>
            <w:lang w:eastAsia="en-GB"/>
          </w:rPr>
          <w:t>17</w:t>
        </w:r>
      </w:hyperlink>
      <w:r w:rsidR="00852657">
        <w:rPr>
          <w:noProof/>
          <w:lang w:eastAsia="en-GB"/>
        </w:rPr>
        <w:t>]</w:t>
      </w:r>
      <w:r w:rsidR="000F133E">
        <w:rPr>
          <w:lang w:eastAsia="en-GB"/>
        </w:rPr>
        <w:fldChar w:fldCharType="end"/>
      </w:r>
      <w:r w:rsidR="00C069B7" w:rsidRPr="000F133E">
        <w:rPr>
          <w:lang w:eastAsia="en-GB"/>
        </w:rPr>
        <w:t xml:space="preserve">. In other places, Green Growth </w:t>
      </w:r>
      <w:r w:rsidR="008B6F08">
        <w:rPr>
          <w:lang w:eastAsia="en-GB"/>
        </w:rPr>
        <w:t xml:space="preserve">is </w:t>
      </w:r>
      <w:r w:rsidR="00A97CF5" w:rsidRPr="000F133E">
        <w:rPr>
          <w:lang w:eastAsia="en-GB"/>
        </w:rPr>
        <w:t>interp</w:t>
      </w:r>
      <w:r w:rsidR="00C069B7" w:rsidRPr="000F133E">
        <w:rPr>
          <w:lang w:eastAsia="en-GB"/>
        </w:rPr>
        <w:t xml:space="preserve">reted as narrow sustainability, </w:t>
      </w:r>
      <w:r w:rsidR="000F133E">
        <w:rPr>
          <w:lang w:eastAsia="en-GB"/>
        </w:rPr>
        <w:t xml:space="preserve">with </w:t>
      </w:r>
      <w:r w:rsidR="00C069B7" w:rsidRPr="000F133E">
        <w:rPr>
          <w:lang w:eastAsia="en-GB"/>
        </w:rPr>
        <w:t>criticism</w:t>
      </w:r>
      <w:r w:rsidR="000F133E">
        <w:rPr>
          <w:lang w:eastAsia="en-GB"/>
        </w:rPr>
        <w:t>s</w:t>
      </w:r>
      <w:r w:rsidR="00C069B7" w:rsidRPr="000F133E">
        <w:rPr>
          <w:lang w:eastAsia="en-GB"/>
        </w:rPr>
        <w:t xml:space="preserve"> focuse</w:t>
      </w:r>
      <w:r w:rsidR="000F133E">
        <w:rPr>
          <w:lang w:eastAsia="en-GB"/>
        </w:rPr>
        <w:t>d</w:t>
      </w:r>
      <w:r w:rsidR="00C069B7" w:rsidRPr="000F133E">
        <w:rPr>
          <w:lang w:eastAsia="en-GB"/>
        </w:rPr>
        <w:t xml:space="preserve"> on a lack of </w:t>
      </w:r>
      <w:r w:rsidR="000F133E">
        <w:rPr>
          <w:lang w:eastAsia="en-GB"/>
        </w:rPr>
        <w:t xml:space="preserve">attention to </w:t>
      </w:r>
      <w:r w:rsidR="00C069B7" w:rsidRPr="000F133E">
        <w:rPr>
          <w:lang w:eastAsia="en-GB"/>
        </w:rPr>
        <w:t xml:space="preserve">social inclusion </w:t>
      </w:r>
      <w:r w:rsidR="000F133E">
        <w:rPr>
          <w:lang w:eastAsia="en-GB"/>
        </w:rPr>
        <w:fldChar w:fldCharType="begin"/>
      </w:r>
      <w:r w:rsidR="00852657">
        <w:rPr>
          <w:lang w:eastAsia="en-GB"/>
        </w:rPr>
        <w:instrText xml:space="preserve"> ADDIN EN.CITE &lt;EndNote&gt;&lt;Cite&gt;&lt;Author&gt;Atkisson&lt;/Author&gt;&lt;Year&gt;2013&lt;/Year&gt;&lt;RecNum&gt;5288&lt;/RecNum&gt;&lt;DisplayText&gt;[22]&lt;/DisplayText&gt;&lt;record&gt;&lt;rec-number&gt;5288&lt;/rec-number&gt;&lt;foreign-keys&gt;&lt;key app="EN" db-id="wtp00ptd8dfw26eesfqxeftzaevrd0p9t0zv"&gt;5288&lt;/key&gt;&lt;/foreign-keys&gt;&lt;ref-type name="Journal Article"&gt;17&lt;/ref-type&gt;&lt;contributors&gt;&lt;authors&gt;&lt;author&gt;Atkisson, Alan&lt;/author&gt;&lt;/authors&gt;&lt;/contributors&gt;&lt;titles&gt;&lt;title&gt;A Fresh Start for Sustainable Development&lt;/title&gt;&lt;secondary-title&gt;Development&lt;/secondary-title&gt;&lt;/titles&gt;&lt;periodical&gt;&lt;full-title&gt;Development&lt;/full-title&gt;&lt;/periodical&gt;&lt;pages&gt;52-57&lt;/pages&gt;&lt;volume&gt;56&lt;/volume&gt;&lt;number&gt;1&lt;/number&gt;&lt;keywords&gt;&lt;keyword&gt;sustainable development&lt;/keyword&gt;&lt;keyword&gt;sustainability&lt;/keyword&gt;&lt;keyword&gt;green economy&lt;/keyword&gt;&lt;keyword&gt;wellbeing&lt;/keyword&gt;&lt;/keywords&gt;&lt;dates&gt;&lt;year&gt;2013&lt;/year&gt;&lt;pub-dates&gt;&lt;date&gt;03//print&lt;/date&gt;&lt;/pub-dates&gt;&lt;/dates&gt;&lt;publisher&gt;Society for International Development&lt;/publisher&gt;&lt;isbn&gt;1011-6370&lt;/isbn&gt;&lt;work-type&gt;Thematic Section&lt;/work-type&gt;&lt;urls&gt;&lt;related-urls&gt;&lt;url&gt;http://dx.doi.org/10.1057/dev.2013.2&lt;/url&gt;&lt;/related-urls&gt;&lt;/urls&gt;&lt;electronic-resource-num&gt;10.1057/dev.2013.2&lt;/electronic-resource-num&gt;&lt;/record&gt;&lt;/Cite&gt;&lt;/EndNote&gt;</w:instrText>
      </w:r>
      <w:r w:rsidR="000F133E">
        <w:rPr>
          <w:lang w:eastAsia="en-GB"/>
        </w:rPr>
        <w:fldChar w:fldCharType="separate"/>
      </w:r>
      <w:r w:rsidR="00852657">
        <w:rPr>
          <w:noProof/>
          <w:lang w:eastAsia="en-GB"/>
        </w:rPr>
        <w:t>[</w:t>
      </w:r>
      <w:hyperlink w:anchor="_ENREF_22" w:tooltip="Atkisson, 2013 #5288" w:history="1">
        <w:r w:rsidR="00852657" w:rsidRPr="00B04348">
          <w:rPr>
            <w:rStyle w:val="Hyperlink"/>
            <w:noProof/>
            <w:lang w:eastAsia="en-GB"/>
          </w:rPr>
          <w:t>22</w:t>
        </w:r>
      </w:hyperlink>
      <w:r w:rsidR="00852657">
        <w:rPr>
          <w:noProof/>
          <w:lang w:eastAsia="en-GB"/>
        </w:rPr>
        <w:t>]</w:t>
      </w:r>
      <w:r w:rsidR="000F133E">
        <w:rPr>
          <w:lang w:eastAsia="en-GB"/>
        </w:rPr>
        <w:fldChar w:fldCharType="end"/>
      </w:r>
      <w:r w:rsidR="000F133E" w:rsidRPr="000F133E">
        <w:rPr>
          <w:lang w:eastAsia="en-GB"/>
        </w:rPr>
        <w:t>.</w:t>
      </w:r>
      <w:r w:rsidR="000F133E">
        <w:rPr>
          <w:lang w:eastAsia="en-GB"/>
        </w:rPr>
        <w:t xml:space="preserve"> In some cases, Green Growth </w:t>
      </w:r>
      <w:r w:rsidR="008B6F08">
        <w:rPr>
          <w:lang w:eastAsia="en-GB"/>
        </w:rPr>
        <w:t xml:space="preserve">provides a guise for </w:t>
      </w:r>
      <w:r w:rsidR="00A97CF5" w:rsidRPr="000F133E">
        <w:rPr>
          <w:lang w:eastAsia="en-GB"/>
        </w:rPr>
        <w:t xml:space="preserve">weak sustainability or ecological modernization </w:t>
      </w:r>
      <w:r w:rsidR="00852657">
        <w:rPr>
          <w:lang w:eastAsia="en-GB"/>
        </w:rPr>
        <w:fldChar w:fldCharType="begin"/>
      </w:r>
      <w:r w:rsidR="00852657">
        <w:rPr>
          <w:lang w:eastAsia="en-GB"/>
        </w:rPr>
        <w:instrText xml:space="preserve"> ADDIN EN.CITE &lt;EndNote&gt;&lt;Cite&gt;&lt;Author&gt;E. Urhammer&lt;/Author&gt;&lt;Year&gt;2013&lt;/Year&gt;&lt;RecNum&gt;5301&lt;/RecNum&gt;&lt;DisplayText&gt;[19]&lt;/DisplayText&gt;&lt;record&gt;&lt;rec-number&gt;5301&lt;/rec-number&gt;&lt;foreign-keys&gt;&lt;key app="EN" db-id="pwf5r5r29pravaes2pdvfxdffxt9eff9x5a5" timestamp="1411400062"&gt;5301&lt;/key&gt;&lt;/foreign-keys&gt;&lt;ref-type name="Journal Article"&gt;17&lt;/ref-type&gt;&lt;contributors&gt;&lt;authors&gt;&lt;author&gt;E. Urhammer, &lt;/author&gt;&lt;author&gt;I Ropke&lt;/author&gt;&lt;/authors&gt;&lt;/contributors&gt;&lt;titles&gt;&lt;title&gt;Macroeconomic narratives in a world of crises: An analysis of stories about solving the system crisis&lt;/title&gt;&lt;secondary-title&gt;Ecological Economics &lt;/secondary-title&gt;&lt;/titles&gt;&lt;periodical&gt;&lt;full-title&gt;Ecological Economics&lt;/full-title&gt;&lt;/periodical&gt;&lt;pages&gt;62-70&lt;/pages&gt;&lt;volume&gt;96 &lt;/volume&gt;&lt;dates&gt;&lt;year&gt;2013&lt;/year&gt;&lt;/dates&gt;&lt;urls&gt;&lt;/urls&gt;&lt;/record&gt;&lt;/Cite&gt;&lt;/EndNote&gt;</w:instrText>
      </w:r>
      <w:r w:rsidR="00852657">
        <w:rPr>
          <w:lang w:eastAsia="en-GB"/>
        </w:rPr>
        <w:fldChar w:fldCharType="separate"/>
      </w:r>
      <w:r w:rsidR="00852657">
        <w:rPr>
          <w:noProof/>
          <w:lang w:eastAsia="en-GB"/>
        </w:rPr>
        <w:t>[</w:t>
      </w:r>
      <w:hyperlink w:anchor="_ENREF_19" w:tooltip="E. Urhammer, 2013 #5301" w:history="1">
        <w:r w:rsidR="00852657" w:rsidRPr="00B04348">
          <w:rPr>
            <w:rStyle w:val="Hyperlink"/>
            <w:noProof/>
            <w:lang w:eastAsia="en-GB"/>
          </w:rPr>
          <w:t>19</w:t>
        </w:r>
      </w:hyperlink>
      <w:r w:rsidR="00852657">
        <w:rPr>
          <w:noProof/>
          <w:lang w:eastAsia="en-GB"/>
        </w:rPr>
        <w:t>]</w:t>
      </w:r>
      <w:r w:rsidR="00852657">
        <w:rPr>
          <w:lang w:eastAsia="en-GB"/>
        </w:rPr>
        <w:fldChar w:fldCharType="end"/>
      </w:r>
      <w:r w:rsidR="00A97CF5" w:rsidRPr="000F133E">
        <w:rPr>
          <w:lang w:eastAsia="en-GB"/>
        </w:rPr>
        <w:t xml:space="preserve">, </w:t>
      </w:r>
      <w:r w:rsidR="008B6F08">
        <w:rPr>
          <w:lang w:eastAsia="en-GB"/>
        </w:rPr>
        <w:t xml:space="preserve">and </w:t>
      </w:r>
      <w:r w:rsidR="000F133E">
        <w:rPr>
          <w:lang w:eastAsia="en-GB"/>
        </w:rPr>
        <w:t xml:space="preserve">to advocate the </w:t>
      </w:r>
      <w:r w:rsidR="00A97CF5" w:rsidRPr="000F133E">
        <w:rPr>
          <w:lang w:eastAsia="en-GB"/>
        </w:rPr>
        <w:t>monetiz</w:t>
      </w:r>
      <w:r w:rsidR="000F133E">
        <w:rPr>
          <w:lang w:eastAsia="en-GB"/>
        </w:rPr>
        <w:t xml:space="preserve">ation of </w:t>
      </w:r>
      <w:r w:rsidR="00A97CF5" w:rsidRPr="000F133E">
        <w:rPr>
          <w:lang w:eastAsia="en-GB"/>
        </w:rPr>
        <w:t>natural capital, technological solutions and human ingenuity</w:t>
      </w:r>
      <w:r w:rsidR="008B6F08">
        <w:rPr>
          <w:lang w:eastAsia="en-GB"/>
        </w:rPr>
        <w:t xml:space="preserve">. Here </w:t>
      </w:r>
      <w:r w:rsidR="000F133E">
        <w:rPr>
          <w:lang w:eastAsia="en-GB"/>
        </w:rPr>
        <w:t xml:space="preserve">criticisms identify failures to recognise the </w:t>
      </w:r>
      <w:r w:rsidR="00A97CF5" w:rsidRPr="000F133E">
        <w:rPr>
          <w:lang w:eastAsia="en-GB"/>
        </w:rPr>
        <w:t>physical limits of Earth an</w:t>
      </w:r>
      <w:r w:rsidR="000F133E">
        <w:rPr>
          <w:lang w:eastAsia="en-GB"/>
        </w:rPr>
        <w:t xml:space="preserve">d </w:t>
      </w:r>
      <w:r w:rsidR="00A97CF5" w:rsidRPr="000F133E">
        <w:rPr>
          <w:lang w:eastAsia="en-GB"/>
        </w:rPr>
        <w:t>customers’ responsibility</w:t>
      </w:r>
      <w:r w:rsidR="000F133E">
        <w:rPr>
          <w:lang w:eastAsia="en-GB"/>
        </w:rPr>
        <w:t>;</w:t>
      </w:r>
      <w:r w:rsidR="00A97CF5" w:rsidRPr="000F133E">
        <w:rPr>
          <w:lang w:eastAsia="en-GB"/>
        </w:rPr>
        <w:t xml:space="preserve"> thus increasing reckless behaviour, weakening the precaut</w:t>
      </w:r>
      <w:r w:rsidR="008B6F08">
        <w:rPr>
          <w:lang w:eastAsia="en-GB"/>
        </w:rPr>
        <w:t xml:space="preserve">ionary principle and hindering </w:t>
      </w:r>
      <w:r w:rsidR="00A97CF5" w:rsidRPr="000F133E">
        <w:rPr>
          <w:lang w:eastAsia="en-GB"/>
        </w:rPr>
        <w:t>political space for more radical transformation</w:t>
      </w:r>
      <w:r w:rsidR="00A97CF5" w:rsidRPr="000F133E">
        <w:t xml:space="preserve"> </w:t>
      </w:r>
      <w:r w:rsidR="008B6F08">
        <w:fldChar w:fldCharType="begin">
          <w:fldData xml:space="preserve">PEVuZE5vdGU+PENpdGU+PEF1dGhvcj5CdWxrZWxleTwvQXV0aG9yPjxZZWFyPjIwMTM8L1llYXI+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</w:fldData>
        </w:fldChar>
      </w:r>
      <w:r w:rsidR="00852657">
        <w:instrText xml:space="preserve"> ADDIN EN.CITE </w:instrText>
      </w:r>
      <w:r w:rsidR="00852657">
        <w:fldChar w:fldCharType="begin">
          <w:fldData xml:space="preserve">PEVuZE5vdGU+PENpdGU+PEF1dGhvcj5CdWxrZWxleTwvQXV0aG9yPjxZZWFyPjIwMTM8L1llYXI+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</w:fldData>
        </w:fldChar>
      </w:r>
      <w:r w:rsidR="00852657">
        <w:instrText xml:space="preserve"> ADDIN EN.CITE.DATA </w:instrText>
      </w:r>
      <w:r w:rsidR="00852657">
        <w:fldChar w:fldCharType="end"/>
      </w:r>
      <w:r w:rsidR="008B6F08">
        <w:fldChar w:fldCharType="separate"/>
      </w:r>
      <w:r w:rsidR="00852657">
        <w:rPr>
          <w:noProof/>
        </w:rPr>
        <w:t>[</w:t>
      </w:r>
      <w:hyperlink w:anchor="_ENREF_23" w:tooltip="Bulkeley, 2013 #5289" w:history="1">
        <w:r w:rsidR="00852657" w:rsidRPr="00B04348">
          <w:rPr>
            <w:rStyle w:val="Hyperlink"/>
            <w:noProof/>
          </w:rPr>
          <w:t>23</w:t>
        </w:r>
      </w:hyperlink>
      <w:r w:rsidR="00852657">
        <w:rPr>
          <w:noProof/>
        </w:rPr>
        <w:t xml:space="preserve">, </w:t>
      </w:r>
      <w:hyperlink w:anchor="_ENREF_24" w:tooltip="Crivits, 2010 #3017" w:history="1">
        <w:r w:rsidR="00852657" w:rsidRPr="00B04348">
          <w:rPr>
            <w:rStyle w:val="Hyperlink"/>
            <w:noProof/>
          </w:rPr>
          <w:t>24</w:t>
        </w:r>
      </w:hyperlink>
      <w:r w:rsidR="00852657">
        <w:rPr>
          <w:noProof/>
        </w:rPr>
        <w:t>]</w:t>
      </w:r>
      <w:r w:rsidR="008B6F08">
        <w:fldChar w:fldCharType="end"/>
      </w:r>
      <w:r w:rsidR="008B6F08">
        <w:t xml:space="preserve">. </w:t>
      </w:r>
      <w:r w:rsidR="00A97CF5" w:rsidRPr="000F133E">
        <w:rPr>
          <w:lang w:eastAsia="en-GB"/>
        </w:rPr>
        <w:t xml:space="preserve">Similarly critics of framing </w:t>
      </w:r>
      <w:r w:rsidR="000F133E">
        <w:rPr>
          <w:lang w:eastAsia="en-GB"/>
        </w:rPr>
        <w:t>as</w:t>
      </w:r>
      <w:r w:rsidR="00A97CF5" w:rsidRPr="000F133E">
        <w:rPr>
          <w:lang w:eastAsia="en-GB"/>
        </w:rPr>
        <w:t xml:space="preserve"> low carb, resource-efficient or green </w:t>
      </w:r>
      <w:r w:rsidR="000F133E" w:rsidRPr="000F133E">
        <w:rPr>
          <w:lang w:eastAsia="en-GB"/>
        </w:rPr>
        <w:t>developmental growth</w:t>
      </w:r>
      <w:r w:rsidR="00A97CF5" w:rsidRPr="000F133E">
        <w:rPr>
          <w:lang w:eastAsia="en-GB"/>
        </w:rPr>
        <w:t xml:space="preserve"> point out that these are all too </w:t>
      </w:r>
      <w:r w:rsidR="000F133E" w:rsidRPr="000F133E">
        <w:rPr>
          <w:lang w:eastAsia="en-GB"/>
        </w:rPr>
        <w:t>prosaic approaches</w:t>
      </w:r>
      <w:r w:rsidR="00A97CF5" w:rsidRPr="000F133E">
        <w:rPr>
          <w:lang w:eastAsia="en-GB"/>
        </w:rPr>
        <w:t xml:space="preserve">. They assume that only incremental changes are needed but </w:t>
      </w:r>
      <w:r w:rsidR="000F133E" w:rsidRPr="000F133E">
        <w:rPr>
          <w:lang w:eastAsia="en-GB"/>
        </w:rPr>
        <w:t>fail to</w:t>
      </w:r>
      <w:r w:rsidR="00A97CF5" w:rsidRPr="000F133E">
        <w:rPr>
          <w:lang w:eastAsia="en-GB"/>
        </w:rPr>
        <w:t xml:space="preserve"> </w:t>
      </w:r>
      <w:r w:rsidR="000F133E" w:rsidRPr="000F133E">
        <w:rPr>
          <w:lang w:eastAsia="en-GB"/>
        </w:rPr>
        <w:t>address the</w:t>
      </w:r>
      <w:r w:rsidR="00A97CF5" w:rsidRPr="000F133E">
        <w:rPr>
          <w:lang w:eastAsia="en-GB"/>
        </w:rPr>
        <w:t xml:space="preserve"> real extent of intercon</w:t>
      </w:r>
      <w:r w:rsidR="000F133E">
        <w:rPr>
          <w:lang w:eastAsia="en-GB"/>
        </w:rPr>
        <w:t xml:space="preserve">nections </w:t>
      </w:r>
      <w:r w:rsidR="00A97CF5" w:rsidRPr="000F133E">
        <w:rPr>
          <w:lang w:eastAsia="en-GB"/>
        </w:rPr>
        <w:t xml:space="preserve">and complexity of relations between political, economic and ecological structures. </w:t>
      </w:r>
      <w:r w:rsidR="000F133E" w:rsidRPr="000F133E">
        <w:rPr>
          <w:lang w:eastAsia="en-GB"/>
        </w:rPr>
        <w:t>When Green</w:t>
      </w:r>
      <w:r w:rsidR="00A97CF5" w:rsidRPr="000F133E">
        <w:rPr>
          <w:lang w:eastAsia="en-GB"/>
        </w:rPr>
        <w:t xml:space="preserve"> Growth is taken to mean Green </w:t>
      </w:r>
      <w:proofErr w:type="spellStart"/>
      <w:r w:rsidR="00A97CF5" w:rsidRPr="000F133E">
        <w:rPr>
          <w:lang w:eastAsia="en-GB"/>
        </w:rPr>
        <w:t>Developmentalism</w:t>
      </w:r>
      <w:proofErr w:type="spellEnd"/>
      <w:r w:rsidR="00A97CF5" w:rsidRPr="000F133E">
        <w:rPr>
          <w:lang w:eastAsia="en-GB"/>
        </w:rPr>
        <w:t xml:space="preserve"> its application is narrowly prescribed as a </w:t>
      </w:r>
      <w:r w:rsidR="000F133E" w:rsidRPr="000F133E">
        <w:rPr>
          <w:lang w:eastAsia="en-GB"/>
        </w:rPr>
        <w:t xml:space="preserve">strategy </w:t>
      </w:r>
      <w:r w:rsidR="000F133E">
        <w:rPr>
          <w:lang w:eastAsia="en-GB"/>
        </w:rPr>
        <w:t xml:space="preserve">useful only for natural resources rich </w:t>
      </w:r>
      <w:r w:rsidR="00A97CF5" w:rsidRPr="000F133E">
        <w:rPr>
          <w:lang w:eastAsia="en-GB"/>
        </w:rPr>
        <w:t>countries in the initial stages of development</w:t>
      </w:r>
      <w:r w:rsidR="000F133E">
        <w:rPr>
          <w:lang w:eastAsia="en-GB"/>
        </w:rPr>
        <w:t xml:space="preserve"> </w:t>
      </w:r>
      <w:r w:rsidR="000F133E">
        <w:rPr>
          <w:lang w:eastAsia="en-GB"/>
        </w:rPr>
        <w:fldChar w:fldCharType="begin"/>
      </w:r>
      <w:r w:rsidR="00852657">
        <w:rPr>
          <w:lang w:eastAsia="en-GB"/>
        </w:rPr>
        <w:instrText xml:space="preserve"> ADDIN EN.CITE &lt;EndNote&gt;&lt;Cite&gt;&lt;Author&gt;Atkisson&lt;/Author&gt;&lt;Year&gt;2013&lt;/Year&gt;&lt;RecNum&gt;5288&lt;/RecNum&gt;&lt;DisplayText&gt;[22]&lt;/DisplayText&gt;&lt;record&gt;&lt;rec-number&gt;5288&lt;/rec-number&gt;&lt;foreign-keys&gt;&lt;key app="EN" db-id="wtp00ptd8dfw26eesfqxeftzaevrd0p9t0zv"&gt;5288&lt;/key&gt;&lt;/foreign-keys&gt;&lt;ref-type name="Journal Article"&gt;17&lt;/ref-type&gt;&lt;contributors&gt;&lt;authors&gt;&lt;author&gt;Atkisson, Alan&lt;/author&gt;&lt;/authors&gt;&lt;/contributors&gt;&lt;titles&gt;&lt;title&gt;A Fresh Start for Sustainable Development&lt;/title&gt;&lt;secondary-title&gt;Development&lt;/secondary-title&gt;&lt;/titles&gt;&lt;periodical&gt;&lt;full-title&gt;Development&lt;/full-title&gt;&lt;/periodical&gt;&lt;pages&gt;52-57&lt;/pages&gt;&lt;volume&gt;56&lt;/volume&gt;&lt;number&gt;1&lt;/number&gt;&lt;keywords&gt;&lt;keyword&gt;sustainable development&lt;/keyword&gt;&lt;keyword&gt;sustainability&lt;/keyword&gt;&lt;keyword&gt;green economy&lt;/keyword&gt;&lt;keyword&gt;wellbeing&lt;/keyword&gt;&lt;/keywords&gt;&lt;dates&gt;&lt;year&gt;2013&lt;/year&gt;&lt;pub-dates&gt;&lt;date&gt;03//print&lt;/date&gt;&lt;/pub-dates&gt;&lt;/dates&gt;&lt;publisher&gt;Society for International Development&lt;/publisher&gt;&lt;isbn&gt;1011-6370&lt;/isbn&gt;&lt;work-type&gt;Thematic Section&lt;/work-type&gt;&lt;urls&gt;&lt;related-urls&gt;&lt;url&gt;http://dx.doi.org/10.1057/dev.2013.2&lt;/url&gt;&lt;/related-urls&gt;&lt;/urls&gt;&lt;electronic-resource-num&gt;10.1057/dev.2013.2&lt;/electronic-resource-num&gt;&lt;/record&gt;&lt;/Cite&gt;&lt;/EndNote&gt;</w:instrText>
      </w:r>
      <w:r w:rsidR="000F133E">
        <w:rPr>
          <w:lang w:eastAsia="en-GB"/>
        </w:rPr>
        <w:fldChar w:fldCharType="separate"/>
      </w:r>
      <w:r w:rsidR="00852657">
        <w:rPr>
          <w:noProof/>
          <w:lang w:eastAsia="en-GB"/>
        </w:rPr>
        <w:t>[</w:t>
      </w:r>
      <w:hyperlink w:anchor="_ENREF_22" w:tooltip="Atkisson, 2013 #5288" w:history="1">
        <w:r w:rsidR="00852657" w:rsidRPr="00B04348">
          <w:rPr>
            <w:rStyle w:val="Hyperlink"/>
            <w:noProof/>
            <w:lang w:eastAsia="en-GB"/>
          </w:rPr>
          <w:t>22</w:t>
        </w:r>
      </w:hyperlink>
      <w:r w:rsidR="00852657">
        <w:rPr>
          <w:noProof/>
          <w:lang w:eastAsia="en-GB"/>
        </w:rPr>
        <w:t>]</w:t>
      </w:r>
      <w:r w:rsidR="000F133E">
        <w:rPr>
          <w:lang w:eastAsia="en-GB"/>
        </w:rPr>
        <w:fldChar w:fldCharType="end"/>
      </w:r>
      <w:r w:rsidR="00A97CF5" w:rsidRPr="000F133E">
        <w:rPr>
          <w:lang w:eastAsia="en-GB"/>
        </w:rPr>
        <w:t>.</w:t>
      </w:r>
    </w:p>
    <w:p w14:paraId="3E87D5FD" w14:textId="3B31719A" w:rsidR="008B6F08" w:rsidRDefault="0049619D" w:rsidP="00F04B78">
      <w:pPr>
        <w:ind w:firstLine="720"/>
      </w:pPr>
      <w:r>
        <w:rPr>
          <w:lang w:eastAsia="en-GB"/>
        </w:rPr>
        <w:lastRenderedPageBreak/>
        <w:t>Based on this analysis, w</w:t>
      </w:r>
      <w:r w:rsidR="008B6F08">
        <w:rPr>
          <w:lang w:eastAsia="en-GB"/>
        </w:rPr>
        <w:t xml:space="preserve">e are argue that while the critique of emerging Green Growth discourses is important, </w:t>
      </w:r>
      <w:r w:rsidR="008B6F08" w:rsidRPr="00933AE5">
        <w:t>it is not analytically helpful to treat the emergent concept of Green Gr</w:t>
      </w:r>
      <w:r w:rsidR="008B6F08">
        <w:t>owth</w:t>
      </w:r>
      <w:r w:rsidR="008B6F08" w:rsidRPr="00933AE5">
        <w:t xml:space="preserve"> as a mere conduct to bring </w:t>
      </w:r>
      <w:r>
        <w:t xml:space="preserve">longstanding </w:t>
      </w:r>
      <w:r w:rsidR="008B6F08" w:rsidRPr="00933AE5">
        <w:t>debates to the fore.</w:t>
      </w:r>
      <w:r w:rsidR="008B6F08">
        <w:t xml:space="preserve"> Moreover,</w:t>
      </w:r>
      <w:r w:rsidR="008B6F08">
        <w:rPr>
          <w:lang w:eastAsia="en-GB"/>
        </w:rPr>
        <w:t xml:space="preserve"> the rejection of certain interpretations does not detract from the value of more fundamental and critical meanings; and here we </w:t>
      </w:r>
      <w:r>
        <w:rPr>
          <w:lang w:eastAsia="en-GB"/>
        </w:rPr>
        <w:t xml:space="preserve">assert </w:t>
      </w:r>
      <w:r w:rsidR="008B6F08">
        <w:rPr>
          <w:lang w:eastAsia="en-GB"/>
        </w:rPr>
        <w:t xml:space="preserve">the importance of </w:t>
      </w:r>
      <w:r>
        <w:rPr>
          <w:lang w:eastAsia="en-GB"/>
        </w:rPr>
        <w:t>disseminating a more historicised interpretation, much more radical in its construction.</w:t>
      </w:r>
    </w:p>
    <w:p w14:paraId="242F319B" w14:textId="02D8CA14" w:rsidR="009339AA" w:rsidRDefault="004E1087" w:rsidP="00F04B78">
      <w:pPr>
        <w:ind w:firstLine="720"/>
      </w:pPr>
      <w:r w:rsidRPr="00933AE5">
        <w:t xml:space="preserve">For us, </w:t>
      </w:r>
      <w:r w:rsidR="0049619D">
        <w:t>a</w:t>
      </w:r>
      <w:r w:rsidRPr="00933AE5">
        <w:t xml:space="preserve"> dominant but </w:t>
      </w:r>
      <w:r w:rsidR="008B6F08">
        <w:t>largely</w:t>
      </w:r>
      <w:r w:rsidRPr="00933AE5">
        <w:t xml:space="preserve"> </w:t>
      </w:r>
      <w:r w:rsidRPr="00B330C8">
        <w:t>overlooked feature</w:t>
      </w:r>
      <w:r w:rsidR="0049619D">
        <w:t xml:space="preserve"> of Green Growth is its non-W</w:t>
      </w:r>
      <w:r w:rsidR="008B6F08">
        <w:t xml:space="preserve">estern, peripheral provenance. </w:t>
      </w:r>
      <w:r>
        <w:t xml:space="preserve">When </w:t>
      </w:r>
      <w:r w:rsidRPr="00933AE5">
        <w:t>endorsed by the 5th Ministerial Conference on Environment and Development in Asia and the Pacific (MCED-5) the allure of the concept lied in the</w:t>
      </w:r>
      <w:r w:rsidR="00C21096">
        <w:t xml:space="preserve"> simplicity of its definition: i</w:t>
      </w:r>
      <w:r w:rsidRPr="00933AE5">
        <w:t xml:space="preserve">nclusive growth that is created by expansion of green sectors and transformational greening of the economy. Greening </w:t>
      </w:r>
      <w:r w:rsidR="008B6F08">
        <w:t xml:space="preserve">was about reducing the carbon intensity of </w:t>
      </w:r>
      <w:r w:rsidR="005D50FA">
        <w:t>an</w:t>
      </w:r>
      <w:r w:rsidR="008B6F08">
        <w:t xml:space="preserve"> </w:t>
      </w:r>
      <w:r w:rsidR="005D50FA">
        <w:t xml:space="preserve">economy that was </w:t>
      </w:r>
      <w:r w:rsidRPr="00933AE5">
        <w:t>less polluting and wasteful</w:t>
      </w:r>
      <w:r w:rsidR="005D50FA">
        <w:t xml:space="preserve">, but more </w:t>
      </w:r>
      <w:r w:rsidR="00C21096">
        <w:t xml:space="preserve">resource-efficient. </w:t>
      </w:r>
      <w:r w:rsidRPr="00933AE5">
        <w:t xml:space="preserve">The main drive was </w:t>
      </w:r>
      <w:r w:rsidR="005D50FA">
        <w:t>“national</w:t>
      </w:r>
      <w:r w:rsidR="0088316E">
        <w:t xml:space="preserve"> </w:t>
      </w:r>
      <w:r>
        <w:t>interest</w:t>
      </w:r>
      <w:r w:rsidR="0088316E">
        <w:t xml:space="preserve">” </w:t>
      </w:r>
      <w:r w:rsidRPr="00933AE5">
        <w:t xml:space="preserve">to address climate change and energy security while pursuing the </w:t>
      </w:r>
      <w:r w:rsidR="005D50FA">
        <w:t>competitive</w:t>
      </w:r>
      <w:r w:rsidRPr="00933AE5">
        <w:t xml:space="preserve"> advantage of Asian multinationals by creating a new</w:t>
      </w:r>
      <w:r w:rsidR="00C21096">
        <w:t xml:space="preserve"> growth engine for the region (</w:t>
      </w:r>
      <w:r w:rsidRPr="00933AE5">
        <w:t>becoming a “World Gree</w:t>
      </w:r>
      <w:r w:rsidR="0049619D">
        <w:t>n Power”) (</w:t>
      </w:r>
      <w:r w:rsidRPr="00933AE5">
        <w:t xml:space="preserve">Rhee et al, 2010, </w:t>
      </w:r>
      <w:proofErr w:type="spellStart"/>
      <w:r w:rsidRPr="00933AE5">
        <w:t>Hie</w:t>
      </w:r>
      <w:proofErr w:type="spellEnd"/>
      <w:r w:rsidRPr="00933AE5">
        <w:t xml:space="preserve">, 2013). Green Growth </w:t>
      </w:r>
      <w:r>
        <w:t>was</w:t>
      </w:r>
      <w:r w:rsidRPr="00933AE5">
        <w:t xml:space="preserve"> also explicitly socially inclusive and should convey </w:t>
      </w:r>
      <w:r w:rsidR="00C21096" w:rsidRPr="00933AE5">
        <w:t>“a</w:t>
      </w:r>
      <w:r w:rsidRPr="00933AE5">
        <w:t xml:space="preserve"> green revolution of improving the quality of life for all” </w:t>
      </w:r>
      <w:r w:rsidR="00C21096" w:rsidRPr="00933AE5">
        <w:t>(Ministry</w:t>
      </w:r>
      <w:r w:rsidRPr="00933AE5">
        <w:t xml:space="preserve"> of Knowledge Economy Korea, 2008).</w:t>
      </w:r>
      <w:r>
        <w:t xml:space="preserve"> </w:t>
      </w:r>
      <w:r w:rsidR="009339AA">
        <w:t xml:space="preserve">For civil society, the term evoked ingrained cultural values of harmony with nature. </w:t>
      </w:r>
    </w:p>
    <w:p w14:paraId="242F319D" w14:textId="19C80DCD" w:rsidR="004E1087" w:rsidRPr="00933AE5" w:rsidRDefault="004E1087" w:rsidP="00F04B78">
      <w:pPr>
        <w:ind w:firstLine="720"/>
      </w:pPr>
      <w:r w:rsidRPr="00933AE5">
        <w:t xml:space="preserve">Arguably, the widespread dissemination of the term </w:t>
      </w:r>
      <w:r>
        <w:t>had been</w:t>
      </w:r>
      <w:r w:rsidRPr="00933AE5">
        <w:t xml:space="preserve"> only possible in the context of globalized world economy and the slow shift in geopolitical power from West/North to East South</w:t>
      </w:r>
      <w:r w:rsidR="009339AA">
        <w:t xml:space="preserve">. </w:t>
      </w:r>
      <w:r w:rsidRPr="00933AE5">
        <w:t xml:space="preserve">However, being an </w:t>
      </w:r>
      <w:r w:rsidRPr="00933AE5">
        <w:rPr>
          <w:rFonts w:hint="eastAsia"/>
        </w:rPr>
        <w:t>“</w:t>
      </w:r>
      <w:r w:rsidRPr="00933AE5">
        <w:t>alien</w:t>
      </w:r>
      <w:r w:rsidRPr="00933AE5">
        <w:rPr>
          <w:rFonts w:hint="eastAsia"/>
        </w:rPr>
        <w:t>”</w:t>
      </w:r>
      <w:r w:rsidRPr="00933AE5">
        <w:t xml:space="preserve"> concept to western approaches, its appropriation by western actors </w:t>
      </w:r>
      <w:r w:rsidRPr="00345E5D">
        <w:t>substituted</w:t>
      </w:r>
      <w:r w:rsidRPr="00933AE5">
        <w:t xml:space="preserve"> </w:t>
      </w:r>
      <w:r w:rsidR="009339AA" w:rsidRPr="00933AE5">
        <w:t>Asian</w:t>
      </w:r>
      <w:r w:rsidRPr="00933AE5">
        <w:t xml:space="preserve"> values for western blueprints</w:t>
      </w:r>
      <w:r w:rsidR="00C21096">
        <w:t>,</w:t>
      </w:r>
      <w:r w:rsidRPr="00933AE5">
        <w:t xml:space="preserve"> in what can be seen as a process of assimilat</w:t>
      </w:r>
      <w:r w:rsidR="0043279B">
        <w:t>ion to dominant value systems (</w:t>
      </w:r>
      <w:r w:rsidRPr="00933AE5">
        <w:t xml:space="preserve">cultural colonialism). In such </w:t>
      </w:r>
      <w:r w:rsidR="00C21096">
        <w:t xml:space="preserve">a </w:t>
      </w:r>
      <w:r w:rsidRPr="00933AE5">
        <w:t xml:space="preserve">process actors make sense of an alien concept by association with existing </w:t>
      </w:r>
      <w:r w:rsidR="0088316E">
        <w:t xml:space="preserve">debates, </w:t>
      </w:r>
      <w:r w:rsidRPr="00933AE5">
        <w:t>superimposing their own b</w:t>
      </w:r>
      <w:r w:rsidR="00C21096">
        <w:t xml:space="preserve">iases and cultural judgements. </w:t>
      </w:r>
      <w:r w:rsidRPr="00933AE5">
        <w:t xml:space="preserve">In western contexts Growth has </w:t>
      </w:r>
      <w:r w:rsidRPr="00933AE5">
        <w:lastRenderedPageBreak/>
        <w:t xml:space="preserve">been </w:t>
      </w:r>
      <w:r w:rsidR="00C21096">
        <w:t>long framed as an end on itself: s</w:t>
      </w:r>
      <w:r w:rsidRPr="00933AE5">
        <w:t>ocial and environmental aspects relegated in the assumption that eventually growth will spill-</w:t>
      </w:r>
      <w:r w:rsidR="00C16DF3" w:rsidRPr="00933AE5">
        <w:t>over and</w:t>
      </w:r>
      <w:r w:rsidRPr="00933AE5">
        <w:t xml:space="preserve"> markets will provide solutions.  </w:t>
      </w:r>
    </w:p>
    <w:p w14:paraId="4C0B7B45" w14:textId="66E2808F" w:rsidR="00EB3E08" w:rsidRDefault="004E1087" w:rsidP="00F04B78">
      <w:pPr>
        <w:autoSpaceDE w:val="0"/>
        <w:autoSpaceDN w:val="0"/>
        <w:adjustRightInd w:val="0"/>
        <w:ind w:firstLine="720"/>
      </w:pPr>
      <w:r w:rsidRPr="00933AE5">
        <w:t xml:space="preserve">From these </w:t>
      </w:r>
      <w:r w:rsidR="0049619D">
        <w:t xml:space="preserve">Western reconfigurations </w:t>
      </w:r>
      <w:r w:rsidRPr="00933AE5">
        <w:t>emerge concerns</w:t>
      </w:r>
      <w:r w:rsidR="0049619D">
        <w:t>,</w:t>
      </w:r>
      <w:r w:rsidRPr="00933AE5">
        <w:t xml:space="preserve"> such as those of </w:t>
      </w:r>
      <w:proofErr w:type="spellStart"/>
      <w:r>
        <w:t>Atkisson</w:t>
      </w:r>
      <w:proofErr w:type="spellEnd"/>
      <w:r w:rsidR="00C21096">
        <w:t xml:space="preserve"> </w:t>
      </w:r>
      <w:r w:rsidR="0018072D">
        <w:fldChar w:fldCharType="begin"/>
      </w:r>
      <w:r w:rsidR="00852657">
        <w:instrText xml:space="preserve"> ADDIN EN.CITE &lt;EndNote&gt;&lt;Cite&gt;&lt;Author&gt;Atkisson&lt;/Author&gt;&lt;Year&gt;2013&lt;/Year&gt;&lt;RecNum&gt;5288&lt;/RecNum&gt;&lt;DisplayText&gt;[22]&lt;/DisplayText&gt;&lt;record&gt;&lt;rec-number&gt;5288&lt;/rec-number&gt;&lt;foreign-keys&gt;&lt;key app="EN" db-id="wtp00ptd8dfw26eesfqxeftzaevrd0p9t0zv"&gt;5288&lt;/key&gt;&lt;/foreign-keys&gt;&lt;ref-type name="Journal Article"&gt;17&lt;/ref-type&gt;&lt;contributors&gt;&lt;authors&gt;&lt;author&gt;Atkisson, Alan&lt;/author&gt;&lt;/authors&gt;&lt;/contributors&gt;&lt;titles&gt;&lt;title&gt;A Fresh Start for Sustainable Development&lt;/title&gt;&lt;secondary-title&gt;Development&lt;/secondary-title&gt;&lt;/titles&gt;&lt;periodical&gt;&lt;full-title&gt;Development&lt;/full-title&gt;&lt;/periodical&gt;&lt;pages&gt;52-57&lt;/pages&gt;&lt;volume&gt;56&lt;/volume&gt;&lt;number&gt;1&lt;/number&gt;&lt;keywords&gt;&lt;keyword&gt;sustainable development&lt;/keyword&gt;&lt;keyword&gt;sustainability&lt;/keyword&gt;&lt;keyword&gt;green economy&lt;/keyword&gt;&lt;keyword&gt;wellbeing&lt;/keyword&gt;&lt;/keywords&gt;&lt;dates&gt;&lt;year&gt;2013&lt;/year&gt;&lt;pub-dates&gt;&lt;date&gt;03//print&lt;/date&gt;&lt;/pub-dates&gt;&lt;/dates&gt;&lt;publisher&gt;Society for International Development&lt;/publisher&gt;&lt;isbn&gt;1011-6370&lt;/isbn&gt;&lt;work-type&gt;Thematic Section&lt;/work-type&gt;&lt;urls&gt;&lt;related-urls&gt;&lt;url&gt;http://dx.doi.org/10.1057/dev.2013.2&lt;/url&gt;&lt;/related-urls&gt;&lt;/urls&gt;&lt;electronic-resource-num&gt;10.1057/dev.2013.2&lt;/electronic-resource-num&gt;&lt;/record&gt;&lt;/Cite&gt;&lt;/EndNote&gt;</w:instrText>
      </w:r>
      <w:r w:rsidR="0018072D">
        <w:fldChar w:fldCharType="separate"/>
      </w:r>
      <w:r w:rsidR="00852657">
        <w:rPr>
          <w:noProof/>
        </w:rPr>
        <w:t>[</w:t>
      </w:r>
      <w:hyperlink w:anchor="_ENREF_22" w:tooltip="Atkisson, 2013 #5288" w:history="1">
        <w:r w:rsidR="00852657" w:rsidRPr="00B04348">
          <w:rPr>
            <w:rStyle w:val="Hyperlink"/>
            <w:noProof/>
          </w:rPr>
          <w:t>22</w:t>
        </w:r>
      </w:hyperlink>
      <w:r w:rsidR="00852657">
        <w:rPr>
          <w:noProof/>
        </w:rPr>
        <w:t>]</w:t>
      </w:r>
      <w:r w:rsidR="0018072D">
        <w:fldChar w:fldCharType="end"/>
      </w:r>
      <w:r w:rsidRPr="00933AE5">
        <w:t>, about the exclusion of social issues from green growth saying that  Sustainabil</w:t>
      </w:r>
      <w:r w:rsidR="00BA01F2">
        <w:t xml:space="preserve">ity is  Green Growth + </w:t>
      </w:r>
      <w:proofErr w:type="spellStart"/>
      <w:r w:rsidR="00BA01F2">
        <w:t>Welbeing</w:t>
      </w:r>
      <w:proofErr w:type="spellEnd"/>
      <w:r w:rsidRPr="00933AE5">
        <w:t xml:space="preserve">. </w:t>
      </w:r>
      <w:r w:rsidR="0049619D">
        <w:t xml:space="preserve">Moreover, that </w:t>
      </w:r>
      <w:r w:rsidRPr="00933AE5">
        <w:t>Green Growth is inferior to su</w:t>
      </w:r>
      <w:r w:rsidRPr="00B330C8">
        <w:t xml:space="preserve">stainable development since a  </w:t>
      </w:r>
      <w:r>
        <w:t xml:space="preserve"> </w:t>
      </w:r>
      <w:r w:rsidRPr="00933AE5">
        <w:t>“A thing may be considered green (a super-efficient, low-emissions diesel car, for example) without meeting the real criteria for sustainability: fitting within the resource and ecosystem capacities of the planet (aka the ‘planetary boundaries’), while being universally accessible, theoretically, over time, to all people</w:t>
      </w:r>
      <w:r w:rsidR="00BA01F2">
        <w:t xml:space="preserve">” </w:t>
      </w:r>
      <w:r w:rsidR="00290843">
        <w:fldChar w:fldCharType="begin"/>
      </w:r>
      <w:r w:rsidR="00852657">
        <w:instrText xml:space="preserve"> ADDIN EN.CITE &lt;EndNote&gt;&lt;Cite&gt;&lt;Author&gt;Atkisson&lt;/Author&gt;&lt;Year&gt;2013&lt;/Year&gt;&lt;RecNum&gt;5288&lt;/RecNum&gt;&lt;DisplayText&gt;[22]&lt;/DisplayText&gt;&lt;record&gt;&lt;rec-number&gt;5288&lt;/rec-number&gt;&lt;foreign-keys&gt;&lt;key app="EN" db-id="wtp00ptd8dfw26eesfqxeftzaevrd0p9t0zv"&gt;5288&lt;/key&gt;&lt;/foreign-keys&gt;&lt;ref-type name="Journal Article"&gt;17&lt;/ref-type&gt;&lt;contributors&gt;&lt;authors&gt;&lt;author&gt;Atkisson, Alan&lt;/author&gt;&lt;/authors&gt;&lt;/contributors&gt;&lt;titles&gt;&lt;title&gt;A Fresh Start for Sustainable Development&lt;/title&gt;&lt;secondary-title&gt;Development&lt;/secondary-title&gt;&lt;/titles&gt;&lt;periodical&gt;&lt;full-title&gt;Development&lt;/full-title&gt;&lt;/periodical&gt;&lt;pages&gt;52-57&lt;/pages&gt;&lt;volume&gt;56&lt;/volume&gt;&lt;number&gt;1&lt;/number&gt;&lt;keywords&gt;&lt;keyword&gt;sustainable development&lt;/keyword&gt;&lt;keyword&gt;sustainability&lt;/keyword&gt;&lt;keyword&gt;green economy&lt;/keyword&gt;&lt;keyword&gt;wellbeing&lt;/keyword&gt;&lt;/keywords&gt;&lt;dates&gt;&lt;year&gt;2013&lt;/year&gt;&lt;pub-dates&gt;&lt;date&gt;03//print&lt;/date&gt;&lt;/pub-dates&gt;&lt;/dates&gt;&lt;publisher&gt;Society for International Development&lt;/publisher&gt;&lt;isbn&gt;1011-6370&lt;/isbn&gt;&lt;work-type&gt;Thematic Section&lt;/work-type&gt;&lt;urls&gt;&lt;related-urls&gt;&lt;url&gt;http://dx.doi.org/10.1057/dev.2013.2&lt;/url&gt;&lt;/related-urls&gt;&lt;/urls&gt;&lt;electronic-resource-num&gt;10.1057/dev.2013.2&lt;/electronic-resource-num&gt;&lt;/record&gt;&lt;/Cite&gt;&lt;/EndNote&gt;</w:instrText>
      </w:r>
      <w:r w:rsidR="00290843">
        <w:fldChar w:fldCharType="separate"/>
      </w:r>
      <w:r w:rsidR="00852657">
        <w:rPr>
          <w:noProof/>
        </w:rPr>
        <w:t>[</w:t>
      </w:r>
      <w:hyperlink w:anchor="_ENREF_22" w:tooltip="Atkisson, 2013 #5288" w:history="1">
        <w:r w:rsidR="00852657" w:rsidRPr="00B04348">
          <w:rPr>
            <w:rStyle w:val="Hyperlink"/>
            <w:noProof/>
          </w:rPr>
          <w:t>22</w:t>
        </w:r>
      </w:hyperlink>
      <w:r w:rsidR="00852657">
        <w:rPr>
          <w:noProof/>
        </w:rPr>
        <w:t>]</w:t>
      </w:r>
      <w:r w:rsidR="00290843">
        <w:fldChar w:fldCharType="end"/>
      </w:r>
      <w:r w:rsidR="00C21096">
        <w:t>.</w:t>
      </w:r>
      <w:r w:rsidRPr="00933AE5">
        <w:t xml:space="preserve"> However, such concerns arise </w:t>
      </w:r>
      <w:r w:rsidR="00C21096">
        <w:t xml:space="preserve">from the reconfiguration of discourse in the transition from Asian to Western contexts. </w:t>
      </w:r>
      <w:r w:rsidRPr="00933AE5">
        <w:t xml:space="preserve">Growth in East Asia is not an end in itself, </w:t>
      </w:r>
      <w:r w:rsidR="0018072D">
        <w:t>and has been much more closely associated wi</w:t>
      </w:r>
      <w:r w:rsidR="0049619D">
        <w:t xml:space="preserve">th equity promoting mechanisms. </w:t>
      </w:r>
      <w:r w:rsidRPr="00933AE5">
        <w:t xml:space="preserve">The </w:t>
      </w:r>
      <w:r w:rsidR="00C21096">
        <w:t>A</w:t>
      </w:r>
      <w:r w:rsidR="00C21096" w:rsidRPr="00933AE5">
        <w:t xml:space="preserve">sian </w:t>
      </w:r>
      <w:r w:rsidR="00C21096">
        <w:t>T</w:t>
      </w:r>
      <w:r w:rsidRPr="00933AE5">
        <w:t>iger</w:t>
      </w:r>
      <w:r w:rsidR="00C21096">
        <w:t>s</w:t>
      </w:r>
      <w:r w:rsidRPr="00933AE5">
        <w:t xml:space="preserve"> achieved an unparalleled growth with simultaneous reduction of </w:t>
      </w:r>
      <w:r w:rsidR="00C16DF3" w:rsidRPr="00933AE5">
        <w:t>inequality and</w:t>
      </w:r>
      <w:r w:rsidRPr="00933AE5">
        <w:t xml:space="preserve"> </w:t>
      </w:r>
      <w:r w:rsidR="00C16DF3" w:rsidRPr="00933AE5">
        <w:t>progressive</w:t>
      </w:r>
      <w:r w:rsidRPr="00933AE5">
        <w:t xml:space="preserve"> democratization from 1960 to 1990. This was reflected in what East Asian countries termed the </w:t>
      </w:r>
      <w:r w:rsidRPr="00933AE5">
        <w:rPr>
          <w:rFonts w:hint="eastAsia"/>
        </w:rPr>
        <w:t>“</w:t>
      </w:r>
      <w:r w:rsidRPr="00933AE5">
        <w:t>principle of shared growth</w:t>
      </w:r>
      <w:r w:rsidRPr="00933AE5">
        <w:rPr>
          <w:rFonts w:hint="eastAsia"/>
        </w:rPr>
        <w:t>”</w:t>
      </w:r>
      <w:r w:rsidR="00144C4F">
        <w:t xml:space="preserve"> (</w:t>
      </w:r>
      <w:proofErr w:type="spellStart"/>
      <w:r w:rsidR="0049619D">
        <w:t>Stiglitz</w:t>
      </w:r>
      <w:proofErr w:type="spellEnd"/>
      <w:r w:rsidR="0049619D">
        <w:t xml:space="preserve">, 1992). </w:t>
      </w:r>
      <w:r w:rsidRPr="00933AE5">
        <w:t xml:space="preserve">South Korea assumes that endurable growth is </w:t>
      </w:r>
      <w:r w:rsidR="0049619D" w:rsidRPr="00933AE5">
        <w:t>inclusive;</w:t>
      </w:r>
      <w:r w:rsidRPr="00933AE5">
        <w:t xml:space="preserve"> </w:t>
      </w:r>
      <w:r w:rsidR="0049619D">
        <w:t xml:space="preserve">and </w:t>
      </w:r>
      <w:r w:rsidRPr="00933AE5">
        <w:t>the novelty of Green Growth in the Asian context is that now growth also needs to be green</w:t>
      </w:r>
      <w:r w:rsidR="00C16DF3" w:rsidRPr="00933AE5">
        <w:t>, reflecting</w:t>
      </w:r>
      <w:r w:rsidR="0018072D">
        <w:t xml:space="preserve"> human-nature harmony. </w:t>
      </w:r>
      <w:r w:rsidRPr="00933AE5">
        <w:t>The current narrative in Korea</w:t>
      </w:r>
      <w:r w:rsidRPr="00933AE5">
        <w:rPr>
          <w:rFonts w:hint="eastAsia"/>
        </w:rPr>
        <w:t>’</w:t>
      </w:r>
      <w:r w:rsidRPr="00933AE5">
        <w:t xml:space="preserve">s government reflects this clearly: Green Growth is the answer to 3 fundamental challenges: Energy Security, Social Inclusion and Environmental deterioration. Green Growth implies a process of transformation of the economy and industrial structure to make it more efficient, clean and de-coupled from exploitation of natural resources. </w:t>
      </w:r>
    </w:p>
    <w:p w14:paraId="359E998B" w14:textId="77777777" w:rsidR="00F04B78" w:rsidRDefault="00F04B78" w:rsidP="00F04B78">
      <w:pPr>
        <w:autoSpaceDE w:val="0"/>
        <w:autoSpaceDN w:val="0"/>
        <w:adjustRightInd w:val="0"/>
        <w:ind w:firstLine="720"/>
      </w:pPr>
    </w:p>
    <w:p w14:paraId="6D848D48" w14:textId="77777777" w:rsidR="00F04B78" w:rsidRDefault="00F04B78" w:rsidP="00F04B78">
      <w:pPr>
        <w:autoSpaceDE w:val="0"/>
        <w:autoSpaceDN w:val="0"/>
        <w:adjustRightInd w:val="0"/>
        <w:rPr>
          <w:rFonts w:ascii="Cambria" w:hAnsi="Cambria" w:cs="Cambria"/>
          <w:b/>
          <w:bCs/>
          <w:color w:val="365F91"/>
          <w:sz w:val="28"/>
          <w:szCs w:val="28"/>
        </w:rPr>
      </w:pPr>
    </w:p>
    <w:p w14:paraId="35577B07" w14:textId="51CEA1F7" w:rsidR="00F04B78" w:rsidRPr="00F04B78" w:rsidRDefault="00F04B78" w:rsidP="00F04B78">
      <w:pPr>
        <w:autoSpaceDE w:val="0"/>
        <w:autoSpaceDN w:val="0"/>
        <w:adjustRightInd w:val="0"/>
        <w:rPr>
          <w:rFonts w:ascii="Cambria" w:hAnsi="Cambria" w:cs="Cambria"/>
          <w:b/>
          <w:bCs/>
          <w:color w:val="365F91"/>
          <w:sz w:val="28"/>
          <w:szCs w:val="28"/>
        </w:rPr>
      </w:pPr>
      <w:r w:rsidRPr="00F04B78">
        <w:rPr>
          <w:rFonts w:ascii="Cambria" w:hAnsi="Cambria" w:cs="Cambria"/>
          <w:b/>
          <w:bCs/>
          <w:color w:val="365F91"/>
          <w:sz w:val="28"/>
          <w:szCs w:val="28"/>
        </w:rPr>
        <w:t>Critical Green Growth</w:t>
      </w:r>
      <w:r>
        <w:rPr>
          <w:rFonts w:ascii="Cambria" w:hAnsi="Cambria" w:cs="Cambria"/>
          <w:b/>
          <w:bCs/>
          <w:color w:val="365F91"/>
          <w:sz w:val="28"/>
          <w:szCs w:val="28"/>
        </w:rPr>
        <w:t>: An aspirational interpretation</w:t>
      </w:r>
    </w:p>
    <w:p w14:paraId="4DB9B43C" w14:textId="69DC5159" w:rsidR="0049619D" w:rsidRDefault="004E1087" w:rsidP="0049619D">
      <w:pPr>
        <w:autoSpaceDE w:val="0"/>
        <w:autoSpaceDN w:val="0"/>
        <w:adjustRightInd w:val="0"/>
        <w:ind w:firstLine="720"/>
        <w:rPr>
          <w:rFonts w:ascii="TimesNewRomanPSMT" w:hAnsi="TimesNewRomanPSMT" w:cs="TimesNewRomanPSMT"/>
          <w:lang w:eastAsia="en-GB"/>
        </w:rPr>
      </w:pPr>
      <w:r w:rsidRPr="00F04B78">
        <w:lastRenderedPageBreak/>
        <w:t xml:space="preserve">Many elements of </w:t>
      </w:r>
      <w:r w:rsidR="00F04B78" w:rsidRPr="00F04B78">
        <w:t>the Korean</w:t>
      </w:r>
      <w:r w:rsidRPr="00F04B78">
        <w:t xml:space="preserve"> critical perspective have been incorporated in “The Fu</w:t>
      </w:r>
      <w:r w:rsidR="00BA01F2" w:rsidRPr="00F04B78">
        <w:t xml:space="preserve">ture We want”, leading </w:t>
      </w:r>
      <w:proofErr w:type="spellStart"/>
      <w:r w:rsidR="00BA01F2" w:rsidRPr="00F04B78">
        <w:t>Meadowcro</w:t>
      </w:r>
      <w:r w:rsidRPr="00F04B78">
        <w:t>ft</w:t>
      </w:r>
      <w:proofErr w:type="spellEnd"/>
      <w:r w:rsidRPr="00F04B78">
        <w:t xml:space="preserve"> – one of the pioneers of strong sustainable development</w:t>
      </w:r>
      <w:r w:rsidR="00BA01F2" w:rsidRPr="00F04B78">
        <w:t xml:space="preserve"> – </w:t>
      </w:r>
      <w:r w:rsidRPr="00F04B78">
        <w:t xml:space="preserve">to </w:t>
      </w:r>
      <w:r w:rsidR="0049619D">
        <w:t xml:space="preserve">conclude that </w:t>
      </w:r>
      <w:r w:rsidRPr="00F04B78">
        <w:t xml:space="preserve">“There is a level of engagement with ideas of limits, and a concern with adapting the human economy to operate within ecological constraints, that in some ways extends beyond where these organizations have been before” </w:t>
      </w:r>
      <w:r w:rsidR="00BA01F2" w:rsidRPr="00F04B78">
        <w:fldChar w:fldCharType="begin"/>
      </w:r>
      <w:r w:rsidR="00852657">
        <w:instrText xml:space="preserve"> ADDIN EN.CITE &lt;EndNote&gt;&lt;Cite&gt;&lt;Author&gt;Meadowcroft&lt;/Author&gt;&lt;Year&gt;2013&lt;/Year&gt;&lt;RecNum&gt;5295&lt;/RecNum&gt;&lt;Pages&gt;989&lt;/Pages&gt;&lt;DisplayText&gt;[25]&lt;/DisplayText&gt;&lt;record&gt;&lt;rec-number&gt;5295&lt;/rec-number&gt;&lt;foreign-keys&gt;&lt;key app="EN" db-id="wtp00ptd8dfw26eesfqxeftzaevrd0p9t0zv"&gt;5295&lt;/key&gt;&lt;/foreign-keys&gt;&lt;ref-type name="Journal Article"&gt;17&lt;/ref-type&gt;&lt;contributors&gt;&lt;authors&gt;&lt;author&gt;J. Meadowcroft&lt;/author&gt;&lt;/authors&gt;&lt;/contributors&gt;&lt;titles&gt;&lt;title&gt;Reaching the limits? Developed country engagement with sustainable development in a challenging conjuncture&lt;/title&gt;&lt;secondary-title&gt;Environment and Planning C: Government and Policy&lt;/secondary-title&gt;&lt;/titles&gt;&lt;periodical&gt;&lt;full-title&gt;Environment and Planning C: Government and Policy&lt;/full-title&gt;&lt;/periodical&gt;&lt;pages&gt;988 - 1002&lt;/pages&gt;&lt;volume&gt;31&lt;/volume&gt;&lt;dates&gt;&lt;year&gt;2013&lt;/year&gt;&lt;/dates&gt;&lt;urls&gt;&lt;/urls&gt;&lt;/record&gt;&lt;/Cite&gt;&lt;/EndNote&gt;</w:instrText>
      </w:r>
      <w:r w:rsidR="00BA01F2" w:rsidRPr="00F04B78">
        <w:fldChar w:fldCharType="separate"/>
      </w:r>
      <w:r w:rsidR="00852657">
        <w:rPr>
          <w:noProof/>
        </w:rPr>
        <w:t>[</w:t>
      </w:r>
      <w:hyperlink w:anchor="_ENREF_25" w:tooltip="Meadowcroft, 2013 #5295" w:history="1">
        <w:r w:rsidR="00852657" w:rsidRPr="00B04348">
          <w:rPr>
            <w:rStyle w:val="Hyperlink"/>
            <w:noProof/>
          </w:rPr>
          <w:t>25</w:t>
        </w:r>
      </w:hyperlink>
      <w:r w:rsidR="00852657">
        <w:rPr>
          <w:noProof/>
        </w:rPr>
        <w:t>]</w:t>
      </w:r>
      <w:r w:rsidR="00BA01F2" w:rsidRPr="00F04B78">
        <w:fldChar w:fldCharType="end"/>
      </w:r>
      <w:r w:rsidR="00BB7BEA" w:rsidRPr="00F04B78">
        <w:t xml:space="preserve">. However, </w:t>
      </w:r>
      <w:r w:rsidR="0049619D">
        <w:t xml:space="preserve">there are also </w:t>
      </w:r>
      <w:r w:rsidR="00290843" w:rsidRPr="00F04B78">
        <w:rPr>
          <w:rFonts w:ascii="TimesNewRomanPSMT" w:hAnsi="TimesNewRomanPSMT" w:cs="TimesNewRomanPSMT"/>
          <w:lang w:eastAsia="en-GB"/>
        </w:rPr>
        <w:t>contradictions</w:t>
      </w:r>
      <w:r w:rsidRPr="00F04B78">
        <w:rPr>
          <w:rFonts w:ascii="TimesNewRomanPSMT" w:hAnsi="TimesNewRomanPSMT" w:cs="TimesNewRomanPSMT"/>
          <w:lang w:eastAsia="en-GB"/>
        </w:rPr>
        <w:t xml:space="preserve">, inconsistencies, </w:t>
      </w:r>
      <w:r w:rsidR="0049619D">
        <w:rPr>
          <w:rFonts w:ascii="TimesNewRomanPSMT" w:hAnsi="TimesNewRomanPSMT" w:cs="TimesNewRomanPSMT"/>
          <w:lang w:eastAsia="en-GB"/>
        </w:rPr>
        <w:t xml:space="preserve">a </w:t>
      </w:r>
      <w:r w:rsidRPr="00F04B78">
        <w:rPr>
          <w:rFonts w:ascii="TimesNewRomanPSMT" w:hAnsi="TimesNewRomanPSMT" w:cs="TimesNewRomanPSMT"/>
          <w:lang w:eastAsia="en-GB"/>
        </w:rPr>
        <w:t xml:space="preserve">reluctance to explore </w:t>
      </w:r>
      <w:r w:rsidR="00290843" w:rsidRPr="00F04B78">
        <w:rPr>
          <w:rFonts w:ascii="TimesNewRomanPSMT" w:hAnsi="TimesNewRomanPSMT" w:cs="TimesNewRomanPSMT"/>
          <w:lang w:eastAsia="en-GB"/>
        </w:rPr>
        <w:t>conflicts,</w:t>
      </w:r>
      <w:r w:rsidRPr="00F04B78">
        <w:rPr>
          <w:rFonts w:ascii="TimesNewRomanPSMT" w:hAnsi="TimesNewRomanPSMT" w:cs="TimesNewRomanPSMT"/>
          <w:lang w:eastAsia="en-GB"/>
        </w:rPr>
        <w:t xml:space="preserve"> and diverging currents affecting the coherence of critical G</w:t>
      </w:r>
      <w:r w:rsidR="00290843" w:rsidRPr="00F04B78">
        <w:rPr>
          <w:rFonts w:ascii="TimesNewRomanPSMT" w:hAnsi="TimesNewRomanPSMT" w:cs="TimesNewRomanPSMT"/>
          <w:lang w:eastAsia="en-GB"/>
        </w:rPr>
        <w:t xml:space="preserve">reen </w:t>
      </w:r>
      <w:r w:rsidRPr="00F04B78">
        <w:rPr>
          <w:rFonts w:ascii="TimesNewRomanPSMT" w:hAnsi="TimesNewRomanPSMT" w:cs="TimesNewRomanPSMT"/>
          <w:lang w:eastAsia="en-GB"/>
        </w:rPr>
        <w:t>G</w:t>
      </w:r>
      <w:r w:rsidR="00290843" w:rsidRPr="00F04B78">
        <w:rPr>
          <w:rFonts w:ascii="TimesNewRomanPSMT" w:hAnsi="TimesNewRomanPSMT" w:cs="TimesNewRomanPSMT"/>
          <w:lang w:eastAsia="en-GB"/>
        </w:rPr>
        <w:t>rowth</w:t>
      </w:r>
      <w:r w:rsidRPr="00F04B78">
        <w:rPr>
          <w:rFonts w:ascii="TimesNewRomanPSMT" w:hAnsi="TimesNewRomanPSMT" w:cs="TimesNewRomanPSMT"/>
          <w:lang w:eastAsia="en-GB"/>
        </w:rPr>
        <w:t xml:space="preserve"> narrative</w:t>
      </w:r>
      <w:r w:rsidR="0049619D">
        <w:rPr>
          <w:rFonts w:ascii="TimesNewRomanPSMT" w:hAnsi="TimesNewRomanPSMT" w:cs="TimesNewRomanPSMT"/>
          <w:lang w:eastAsia="en-GB"/>
        </w:rPr>
        <w:t xml:space="preserve">; therefore </w:t>
      </w:r>
      <w:r w:rsidRPr="00F04B78">
        <w:rPr>
          <w:rFonts w:ascii="TimesNewRomanPSMT" w:hAnsi="TimesNewRomanPSMT" w:cs="TimesNewRomanPSMT"/>
          <w:lang w:eastAsia="en-GB"/>
        </w:rPr>
        <w:t xml:space="preserve">threatening to make it misleading, evasive and constraining </w:t>
      </w:r>
      <w:r w:rsidR="00290843" w:rsidRPr="00F04B78">
        <w:rPr>
          <w:rFonts w:ascii="TimesNewRomanPSMT" w:hAnsi="TimesNewRomanPSMT" w:cs="TimesNewRomanPSMT"/>
          <w:lang w:eastAsia="en-GB"/>
        </w:rPr>
        <w:fldChar w:fldCharType="begin"/>
      </w:r>
      <w:r w:rsidR="00852657">
        <w:rPr>
          <w:rFonts w:ascii="TimesNewRomanPSMT" w:hAnsi="TimesNewRomanPSMT" w:cs="TimesNewRomanPSMT"/>
          <w:lang w:eastAsia="en-GB"/>
        </w:rPr>
        <w:instrText xml:space="preserve"> ADDIN EN.CITE &lt;EndNote&gt;&lt;Cite&gt;&lt;Author&gt;Bina&lt;/Author&gt;&lt;Year&gt;2013&lt;/Year&gt;&lt;RecNum&gt;5296&lt;/RecNum&gt;&lt;DisplayText&gt;[26]&lt;/DisplayText&gt;&lt;record&gt;&lt;rec-number&gt;5296&lt;/rec-number&gt;&lt;foreign-keys&gt;&lt;key app="EN" db-id="wtp00ptd8dfw26eesfqxeftzaevrd0p9t0zv"&gt;5296&lt;/key&gt;&lt;/foreign-keys&gt;&lt;ref-type name="Journal Article"&gt;17&lt;/ref-type&gt;&lt;contributors&gt;&lt;authors&gt;&lt;author&gt;Bina, O&lt;/author&gt;&lt;/authors&gt;&lt;/contributors&gt;&lt;titles&gt;&lt;title&gt;The green economy and sustainable development: an uneasy balance?&lt;/title&gt;&lt;secondary-title&gt;Environment and Planning C: Government and Policy&lt;/secondary-title&gt;&lt;/titles&gt;&lt;periodical&gt;&lt;full-title&gt;Environment and Planning C: Government and Policy&lt;/full-title&gt;&lt;/periodical&gt;&lt;pages&gt;1023–1047&lt;/pages&gt;&lt;volume&gt;31&lt;/volume&gt;&lt;dates&gt;&lt;year&gt;2013&lt;/year&gt;&lt;/dates&gt;&lt;urls&gt;&lt;/urls&gt;&lt;/record&gt;&lt;/Cite&gt;&lt;/EndNote&gt;</w:instrText>
      </w:r>
      <w:r w:rsidR="00290843" w:rsidRPr="00F04B78">
        <w:rPr>
          <w:rFonts w:ascii="TimesNewRomanPSMT" w:hAnsi="TimesNewRomanPSMT" w:cs="TimesNewRomanPSMT"/>
          <w:lang w:eastAsia="en-GB"/>
        </w:rPr>
        <w:fldChar w:fldCharType="separate"/>
      </w:r>
      <w:r w:rsidR="00852657">
        <w:rPr>
          <w:rFonts w:ascii="TimesNewRomanPSMT" w:hAnsi="TimesNewRomanPSMT" w:cs="TimesNewRomanPSMT"/>
          <w:noProof/>
          <w:lang w:eastAsia="en-GB"/>
        </w:rPr>
        <w:t>[</w:t>
      </w:r>
      <w:hyperlink w:anchor="_ENREF_26" w:tooltip="Bina, 2013 #5296" w:history="1">
        <w:r w:rsidR="00852657" w:rsidRPr="00B04348">
          <w:rPr>
            <w:rStyle w:val="Hyperlink"/>
            <w:rFonts w:ascii="TimesNewRomanPSMT" w:hAnsi="TimesNewRomanPSMT" w:cs="TimesNewRomanPSMT"/>
            <w:noProof/>
            <w:lang w:eastAsia="en-GB"/>
          </w:rPr>
          <w:t>26</w:t>
        </w:r>
      </w:hyperlink>
      <w:r w:rsidR="00852657">
        <w:rPr>
          <w:rFonts w:ascii="TimesNewRomanPSMT" w:hAnsi="TimesNewRomanPSMT" w:cs="TimesNewRomanPSMT"/>
          <w:noProof/>
          <w:lang w:eastAsia="en-GB"/>
        </w:rPr>
        <w:t>]</w:t>
      </w:r>
      <w:r w:rsidR="00290843" w:rsidRPr="00F04B78">
        <w:rPr>
          <w:rFonts w:ascii="TimesNewRomanPSMT" w:hAnsi="TimesNewRomanPSMT" w:cs="TimesNewRomanPSMT"/>
          <w:lang w:eastAsia="en-GB"/>
        </w:rPr>
        <w:fldChar w:fldCharType="end"/>
      </w:r>
      <w:r w:rsidR="00290843" w:rsidRPr="00F04B78">
        <w:rPr>
          <w:rFonts w:ascii="TimesNewRomanPSMT" w:hAnsi="TimesNewRomanPSMT" w:cs="TimesNewRomanPSMT"/>
          <w:lang w:eastAsia="en-GB"/>
        </w:rPr>
        <w:t xml:space="preserve">. </w:t>
      </w:r>
    </w:p>
    <w:p w14:paraId="6F50EDC0" w14:textId="62375ED2" w:rsidR="00144C4F" w:rsidRPr="00F04B78" w:rsidRDefault="00290843" w:rsidP="0049619D">
      <w:pPr>
        <w:autoSpaceDE w:val="0"/>
        <w:autoSpaceDN w:val="0"/>
        <w:adjustRightInd w:val="0"/>
        <w:ind w:firstLine="720"/>
        <w:rPr>
          <w:rFonts w:ascii="TimesNewRomanPSMT" w:hAnsi="TimesNewRomanPSMT" w:cs="TimesNewRomanPSMT"/>
          <w:lang w:eastAsia="en-GB"/>
        </w:rPr>
      </w:pPr>
      <w:r w:rsidRPr="00F04B78">
        <w:rPr>
          <w:rFonts w:ascii="TimesNewRomanPSMT" w:hAnsi="TimesNewRomanPSMT" w:cs="TimesNewRomanPSMT"/>
          <w:lang w:eastAsia="en-GB"/>
        </w:rPr>
        <w:t xml:space="preserve">Here we </w:t>
      </w:r>
      <w:r w:rsidR="0049619D">
        <w:rPr>
          <w:rFonts w:ascii="TimesNewRomanPSMT" w:hAnsi="TimesNewRomanPSMT" w:cs="TimesNewRomanPSMT"/>
          <w:lang w:eastAsia="en-GB"/>
        </w:rPr>
        <w:t xml:space="preserve">agree that </w:t>
      </w:r>
      <w:r w:rsidRPr="00F04B78">
        <w:rPr>
          <w:rFonts w:ascii="TimesNewRomanPSMT" w:hAnsi="TimesNewRomanPSMT" w:cs="TimesNewRomanPSMT"/>
          <w:lang w:eastAsia="en-GB"/>
        </w:rPr>
        <w:t xml:space="preserve">Green Growth </w:t>
      </w:r>
      <w:r w:rsidR="00F04B78">
        <w:t xml:space="preserve">should include not only </w:t>
      </w:r>
      <w:r w:rsidR="004E1087" w:rsidRPr="00F04B78">
        <w:t>social inclusio</w:t>
      </w:r>
      <w:r w:rsidR="0049619D">
        <w:t xml:space="preserve">n and  transformative intent </w:t>
      </w:r>
      <w:r w:rsidR="00144C4F" w:rsidRPr="00F04B78">
        <w:t>(</w:t>
      </w:r>
      <w:r w:rsidR="004E1087" w:rsidRPr="00F04B78">
        <w:t>already contained in critical views)</w:t>
      </w:r>
      <w:r w:rsidR="00F04B78">
        <w:t>,</w:t>
      </w:r>
      <w:r w:rsidR="004E1087" w:rsidRPr="00F04B78">
        <w:t xml:space="preserve"> but also an explicit position with regards to changes in consumption patterns and lifestyle </w:t>
      </w:r>
      <w:r w:rsidR="00144C4F" w:rsidRPr="00F04B78">
        <w:fldChar w:fldCharType="begin">
          <w:fldData xml:space="preserve">PEVuZE5vdGU+PENpdGU+PEF1dGhvcj5Dcml2aXRzPC9BdXRob3I+PFllYXI+MjAxMDwvWWVhcj48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==
</w:fldData>
        </w:fldChar>
      </w:r>
      <w:r w:rsidR="00852657">
        <w:instrText xml:space="preserve"> ADDIN EN.CITE </w:instrText>
      </w:r>
      <w:r w:rsidR="00852657">
        <w:fldChar w:fldCharType="begin">
          <w:fldData xml:space="preserve">PEVuZE5vdGU+PENpdGU+PEF1dGhvcj5Dcml2aXRzPC9BdXRob3I+PFllYXI+MjAxMDwvWWVhcj48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==
</w:fldData>
        </w:fldChar>
      </w:r>
      <w:r w:rsidR="00852657">
        <w:instrText xml:space="preserve"> ADDIN EN.CITE.DATA </w:instrText>
      </w:r>
      <w:r w:rsidR="00852657">
        <w:fldChar w:fldCharType="end"/>
      </w:r>
      <w:r w:rsidR="00144C4F" w:rsidRPr="00F04B78">
        <w:fldChar w:fldCharType="separate"/>
      </w:r>
      <w:r w:rsidR="00852657">
        <w:rPr>
          <w:noProof/>
        </w:rPr>
        <w:t>[</w:t>
      </w:r>
      <w:hyperlink w:anchor="_ENREF_24" w:tooltip="Crivits, 2010 #3017" w:history="1">
        <w:r w:rsidR="00852657" w:rsidRPr="00B04348">
          <w:rPr>
            <w:rStyle w:val="Hyperlink"/>
            <w:noProof/>
          </w:rPr>
          <w:t>24</w:t>
        </w:r>
      </w:hyperlink>
      <w:r w:rsidR="00852657">
        <w:rPr>
          <w:noProof/>
        </w:rPr>
        <w:t xml:space="preserve">, </w:t>
      </w:r>
      <w:hyperlink w:anchor="_ENREF_27" w:tooltip="Lorek, 2014 #5297" w:history="1">
        <w:r w:rsidR="00852657" w:rsidRPr="00B04348">
          <w:rPr>
            <w:rStyle w:val="Hyperlink"/>
            <w:noProof/>
          </w:rPr>
          <w:t>27</w:t>
        </w:r>
      </w:hyperlink>
      <w:r w:rsidR="00852657">
        <w:rPr>
          <w:noProof/>
        </w:rPr>
        <w:t>]</w:t>
      </w:r>
      <w:r w:rsidR="00144C4F" w:rsidRPr="00F04B78">
        <w:fldChar w:fldCharType="end"/>
      </w:r>
      <w:r w:rsidR="00144C4F" w:rsidRPr="00F04B78">
        <w:t xml:space="preserve">, </w:t>
      </w:r>
      <w:r w:rsidR="004E1087" w:rsidRPr="00F04B78">
        <w:t xml:space="preserve">commodification of nature </w:t>
      </w:r>
      <w:r w:rsidR="00144C4F" w:rsidRPr="00F04B78">
        <w:fldChar w:fldCharType="begin"/>
      </w:r>
      <w:r w:rsidR="00852657">
        <w:instrText xml:space="preserve"> ADDIN EN.CITE &lt;EndNote&gt;&lt;Cite&gt;&lt;Author&gt;Watson&lt;/Author&gt;&lt;Year&gt;2012&lt;/Year&gt;&lt;RecNum&gt;5298&lt;/RecNum&gt;&lt;DisplayText&gt;[28, 29]&lt;/DisplayText&gt;&lt;record&gt;&lt;rec-number&gt;5298&lt;/rec-number&gt;&lt;foreign-keys&gt;&lt;key app="EN" db-id="wtp00ptd8dfw26eesfqxeftzaevrd0p9t0zv"&gt;5298&lt;/key&gt;&lt;/foreign-keys&gt;&lt;ref-type name="Journal Article"&gt;17&lt;/ref-type&gt;&lt;contributors&gt;&lt;authors&gt;&lt;author&gt;I. Watson&lt;/author&gt;&lt;/authors&gt;&lt;/contributors&gt;&lt;titles&gt;&lt;title&gt;Contested meanings of environmentalism and national security in green Korea&lt;/title&gt;&lt;secondary-title&gt;The Pacific Review&lt;/secondary-title&gt;&lt;/titles&gt;&lt;periodical&gt;&lt;full-title&gt;The Pacific Review&lt;/full-title&gt;&lt;/periodical&gt;&lt;pages&gt;537-560&lt;/pages&gt;&lt;volume&gt;25&lt;/volume&gt;&lt;number&gt;5&lt;/number&gt;&lt;dates&gt;&lt;year&gt;2012 &lt;/year&gt;&lt;/dates&gt;&lt;urls&gt;&lt;/urls&gt;&lt;/record&gt;&lt;/Cite&gt;&lt;Cite&gt;&lt;Author&gt;Wanner&lt;/Author&gt;&lt;Year&gt;2014&lt;/Year&gt;&lt;RecNum&gt;5299&lt;/RecNum&gt;&lt;record&gt;&lt;rec-number&gt;5299&lt;/rec-number&gt;&lt;foreign-keys&gt;&lt;key app="EN" db-id="wtp00ptd8dfw26eesfqxeftzaevrd0p9t0zv"&gt;5299&lt;/key&gt;&lt;/foreign-keys&gt;&lt;ref-type name="Journal Article"&gt;17&lt;/ref-type&gt;&lt;contributors&gt;&lt;authors&gt;&lt;author&gt;T. Wanner&lt;/author&gt;&lt;/authors&gt;&lt;/contributors&gt;&lt;titles&gt;&lt;title&gt;The New ‘Passive Revolution’ of the Green Economy and Growth Discourse: Maintaining the ‘Sustainable Development’ of Neoliberal Capitalism&lt;/title&gt;&lt;secondary-title&gt; New Political Economy&lt;/secondary-title&gt;&lt;/titles&gt;&lt;dates&gt;&lt;year&gt;2014 &lt;/year&gt;&lt;/dates&gt;&lt;urls&gt;&lt;/urls&gt;&lt;electronic-resource-num&gt;10.1080/13563467.2013.866081&lt;/electronic-resource-num&gt;&lt;/record&gt;&lt;/Cite&gt;&lt;/EndNote&gt;</w:instrText>
      </w:r>
      <w:r w:rsidR="00144C4F" w:rsidRPr="00F04B78">
        <w:fldChar w:fldCharType="separate"/>
      </w:r>
      <w:r w:rsidR="00852657">
        <w:rPr>
          <w:noProof/>
        </w:rPr>
        <w:t>[</w:t>
      </w:r>
      <w:hyperlink w:anchor="_ENREF_28" w:tooltip="Watson, 2012  #5298" w:history="1">
        <w:r w:rsidR="00852657" w:rsidRPr="00B04348">
          <w:rPr>
            <w:rStyle w:val="Hyperlink"/>
            <w:noProof/>
          </w:rPr>
          <w:t>28</w:t>
        </w:r>
      </w:hyperlink>
      <w:r w:rsidR="00852657">
        <w:rPr>
          <w:noProof/>
        </w:rPr>
        <w:t xml:space="preserve">, </w:t>
      </w:r>
      <w:hyperlink w:anchor="_ENREF_29" w:tooltip="Wanner, 2014  #5299" w:history="1">
        <w:r w:rsidR="00852657" w:rsidRPr="00B04348">
          <w:rPr>
            <w:rStyle w:val="Hyperlink"/>
            <w:noProof/>
          </w:rPr>
          <w:t>29</w:t>
        </w:r>
      </w:hyperlink>
      <w:r w:rsidR="00852657">
        <w:rPr>
          <w:noProof/>
        </w:rPr>
        <w:t>]</w:t>
      </w:r>
      <w:r w:rsidR="00144C4F" w:rsidRPr="00F04B78">
        <w:fldChar w:fldCharType="end"/>
      </w:r>
      <w:r w:rsidR="004E1087" w:rsidRPr="00F04B78">
        <w:t>, substitutability of types of capital and  co-existence</w:t>
      </w:r>
      <w:r w:rsidR="00144C4F" w:rsidRPr="00F04B78">
        <w:t xml:space="preserve"> of green and  brown  economies</w:t>
      </w:r>
      <w:r w:rsidR="004E1087" w:rsidRPr="00F04B78">
        <w:t>.</w:t>
      </w:r>
      <w:r w:rsidR="00144C4F" w:rsidRPr="00F04B78">
        <w:t xml:space="preserve"> </w:t>
      </w:r>
      <w:r w:rsidR="004E1087" w:rsidRPr="00F04B78">
        <w:t xml:space="preserve">Our position is that </w:t>
      </w:r>
      <w:r w:rsidR="00144C4F" w:rsidRPr="00F04B78">
        <w:t>natural and</w:t>
      </w:r>
      <w:r w:rsidR="004E1087" w:rsidRPr="00F04B78">
        <w:t xml:space="preserve"> cultural capital cannot </w:t>
      </w:r>
      <w:r w:rsidR="00144C4F" w:rsidRPr="00F04B78">
        <w:t>be replaced</w:t>
      </w:r>
      <w:r w:rsidR="004E1087" w:rsidRPr="00F04B78">
        <w:t xml:space="preserve"> or duplicated by man-made capital. There is an intrinsic value in nature that cannot be measured in economic</w:t>
      </w:r>
      <w:r w:rsidR="004E1087" w:rsidRPr="00933AE5">
        <w:t xml:space="preserve"> terms because it is independent of human needs. Although unmeasurable, </w:t>
      </w:r>
      <w:r w:rsidR="004E1087">
        <w:t xml:space="preserve">the </w:t>
      </w:r>
      <w:r w:rsidR="004E1087" w:rsidRPr="00933AE5">
        <w:t>richness and diversity of life forms contribute to sustain human civilization and values in ways we still not fully understand</w:t>
      </w:r>
      <w:r w:rsidR="004E1087">
        <w:t xml:space="preserve"> </w:t>
      </w:r>
      <w:r w:rsidR="00144C4F">
        <w:fldChar w:fldCharType="begin"/>
      </w:r>
      <w:r w:rsidR="00852657">
        <w:instrText xml:space="preserve"> ADDIN EN.CITE &lt;EndNote&gt;&lt;Cite&gt;&lt;Author&gt;Meadowcroft&lt;/Author&gt;&lt;Year&gt;2013&lt;/Year&gt;&lt;RecNum&gt;5295&lt;/RecNum&gt;&lt;DisplayText&gt;[25]&lt;/DisplayText&gt;&lt;record&gt;&lt;rec-number&gt;5295&lt;/rec-number&gt;&lt;foreign-keys&gt;&lt;key app="EN" db-id="wtp00ptd8dfw26eesfqxeftzaevrd0p9t0zv"&gt;5295&lt;/key&gt;&lt;/foreign-keys&gt;&lt;ref-type name="Journal Article"&gt;17&lt;/ref-type&gt;&lt;contributors&gt;&lt;authors&gt;&lt;author&gt;J. Meadowcroft&lt;/author&gt;&lt;/authors&gt;&lt;/contributors&gt;&lt;titles&gt;&lt;title&gt;Reaching the limits? Developed country engagement with sustainable development in a challenging conjuncture&lt;/title&gt;&lt;secondary-title&gt;Environment and Planning C: Government and Policy&lt;/secondary-title&gt;&lt;/titles&gt;&lt;periodical&gt;&lt;full-title&gt;Environment and Planning C: Government and Policy&lt;/full-title&gt;&lt;/periodical&gt;&lt;pages&gt;988 - 1002&lt;/pages&gt;&lt;volume&gt;31&lt;/volume&gt;&lt;dates&gt;&lt;year&gt;2013&lt;/year&gt;&lt;/dates&gt;&lt;urls&gt;&lt;/urls&gt;&lt;/record&gt;&lt;/Cite&gt;&lt;/EndNote&gt;</w:instrText>
      </w:r>
      <w:r w:rsidR="00144C4F">
        <w:fldChar w:fldCharType="separate"/>
      </w:r>
      <w:r w:rsidR="00852657">
        <w:rPr>
          <w:noProof/>
        </w:rPr>
        <w:t>[</w:t>
      </w:r>
      <w:hyperlink w:anchor="_ENREF_25" w:tooltip="Meadowcroft, 2013 #5295" w:history="1">
        <w:r w:rsidR="00852657" w:rsidRPr="00B04348">
          <w:rPr>
            <w:rStyle w:val="Hyperlink"/>
            <w:noProof/>
          </w:rPr>
          <w:t>25</w:t>
        </w:r>
      </w:hyperlink>
      <w:r w:rsidR="00852657">
        <w:rPr>
          <w:noProof/>
        </w:rPr>
        <w:t>]</w:t>
      </w:r>
      <w:r w:rsidR="00144C4F">
        <w:fldChar w:fldCharType="end"/>
      </w:r>
      <w:r w:rsidR="004E1087" w:rsidRPr="00933AE5">
        <w:t>. Moreover, ecological losses are frequently irreversible and the impact of its loss in human life hard to assess ex-ante (Devall, 1988)</w:t>
      </w:r>
      <w:r w:rsidR="00144C4F">
        <w:t xml:space="preserve">. </w:t>
      </w:r>
      <w:r w:rsidR="004E1087" w:rsidRPr="00933AE5">
        <w:t>Commodification on nature increases the risks of making the</w:t>
      </w:r>
      <w:r w:rsidR="00144C4F">
        <w:t xml:space="preserve"> wrong decisions about nature. </w:t>
      </w:r>
      <w:r w:rsidR="004E1087" w:rsidRPr="00933AE5">
        <w:t xml:space="preserve">Rather than protecting nature by giving it a price, nature should be protected by reinforcing values of moral </w:t>
      </w:r>
      <w:r w:rsidR="00144C4F" w:rsidRPr="00933AE5">
        <w:t>duty and</w:t>
      </w:r>
      <w:r w:rsidR="004E1087" w:rsidRPr="00933AE5">
        <w:t xml:space="preserve"> </w:t>
      </w:r>
      <w:r w:rsidR="00144C4F" w:rsidRPr="00933AE5">
        <w:t>affectedness reinforcing</w:t>
      </w:r>
      <w:r w:rsidR="004E1087" w:rsidRPr="00933AE5">
        <w:t xml:space="preserve"> the uniqueness </w:t>
      </w:r>
      <w:r w:rsidR="00144C4F" w:rsidRPr="00933AE5">
        <w:t>and intrinsic</w:t>
      </w:r>
      <w:r w:rsidR="004E1087" w:rsidRPr="00933AE5">
        <w:t xml:space="preserve"> value </w:t>
      </w:r>
      <w:r w:rsidR="00144C4F" w:rsidRPr="00933AE5">
        <w:t>of life</w:t>
      </w:r>
      <w:r w:rsidR="004E1087" w:rsidRPr="00933AE5">
        <w:t xml:space="preserve"> supporting </w:t>
      </w:r>
      <w:r w:rsidR="00144C4F" w:rsidRPr="00933AE5">
        <w:t>systems and the</w:t>
      </w:r>
      <w:r w:rsidR="004E1087" w:rsidRPr="00933AE5">
        <w:t xml:space="preserve"> moral duty to live in harmony with nature</w:t>
      </w:r>
      <w:r w:rsidR="00144C4F">
        <w:t>.</w:t>
      </w:r>
    </w:p>
    <w:p w14:paraId="242F31A6" w14:textId="79BDF985" w:rsidR="00C16DF3" w:rsidRDefault="00F04B78" w:rsidP="00F04B78">
      <w:pPr>
        <w:ind w:firstLine="720"/>
      </w:pPr>
      <w:r>
        <w:t>A</w:t>
      </w:r>
      <w:r w:rsidR="005D1FC8" w:rsidRPr="00383F71">
        <w:t xml:space="preserve">lthough Green Economies have long included a consideration of environmental issues </w:t>
      </w:r>
      <w:r w:rsidR="00ED2D0D" w:rsidRPr="00383F71">
        <w:fldChar w:fldCharType="begin"/>
      </w:r>
      <w:r w:rsidR="00852657">
        <w:instrText xml:space="preserve"> ADDIN EN.CITE &lt;EndNote&gt;&lt;Cite&gt;&lt;Author&gt;Hamdouch&lt;/Author&gt;&lt;Year&gt;2010&lt;/Year&gt;&lt;RecNum&gt;9&lt;/RecNum&gt;&lt;DisplayText&gt;[30]&lt;/DisplayText&gt;&lt;record&gt;&lt;rec-number&gt;9&lt;/rec-number&gt;&lt;foreign-keys&gt;&lt;key app="EN" db-id="preasdpwyr95t9eddsrx2x0h0s5e9xwdsz9d"&gt;9&lt;/key&gt;&lt;/foreign-keys&gt;&lt;ref-type name="Journal Article"&gt;17&lt;/ref-type&gt;&lt;contributors&gt;&lt;authors&gt;&lt;author&gt;Hamdouch, A&lt;/author&gt;&lt;author&gt;Depret, M-H&lt;/author&gt;&lt;/authors&gt;&lt;/contributors&gt;&lt;titles&gt;&lt;title&gt;Policy integration strategy of the ‘green economy’: foundations and implementation patterns&lt;/title&gt;&lt;secondary-title&gt;Journal of Environmental Planning and Management&lt;/secondary-title&gt;&lt;/titles&gt;&lt;periodical&gt;&lt;full-title&gt;Journal of Environmental Planning and Management&lt;/full-title&gt;&lt;/periodical&gt;&lt;pages&gt;473-490&lt;/pages&gt;&lt;volume&gt;53&lt;/volume&gt;&lt;number&gt;4&lt;/number&gt;&lt;dates&gt;&lt;year&gt;2010&lt;/year&gt;&lt;/dates&gt;&lt;urls&gt;&lt;/urls&gt;&lt;/record&gt;&lt;/Cite&gt;&lt;/EndNote&gt;</w:instrText>
      </w:r>
      <w:r w:rsidR="00ED2D0D" w:rsidRPr="00383F71">
        <w:fldChar w:fldCharType="separate"/>
      </w:r>
      <w:r w:rsidR="00852657">
        <w:rPr>
          <w:noProof/>
        </w:rPr>
        <w:t>[</w:t>
      </w:r>
      <w:hyperlink w:anchor="_ENREF_30" w:tooltip="Hamdouch, 2010 #9" w:history="1">
        <w:r w:rsidR="00852657" w:rsidRPr="00B04348">
          <w:rPr>
            <w:rStyle w:val="Hyperlink"/>
            <w:noProof/>
          </w:rPr>
          <w:t>30</w:t>
        </w:r>
      </w:hyperlink>
      <w:r w:rsidR="00852657">
        <w:rPr>
          <w:noProof/>
        </w:rPr>
        <w:t>]</w:t>
      </w:r>
      <w:r w:rsidR="00ED2D0D" w:rsidRPr="00383F71">
        <w:fldChar w:fldCharType="end"/>
      </w:r>
      <w:r w:rsidR="005D1FC8" w:rsidRPr="00383F71">
        <w:t xml:space="preserve"> the main driver</w:t>
      </w:r>
      <w:r w:rsidR="002A29AC">
        <w:t>s</w:t>
      </w:r>
      <w:r w:rsidR="005D1FC8" w:rsidRPr="00383F71">
        <w:t xml:space="preserve"> for Green Growth </w:t>
      </w:r>
      <w:r w:rsidR="002A29AC">
        <w:t>are</w:t>
      </w:r>
      <w:r w:rsidR="002A29AC" w:rsidRPr="00383F71">
        <w:t xml:space="preserve"> </w:t>
      </w:r>
      <w:r w:rsidR="005D1FC8" w:rsidRPr="00383F71">
        <w:t xml:space="preserve">not </w:t>
      </w:r>
      <w:r w:rsidR="002C4DDA">
        <w:t xml:space="preserve">only </w:t>
      </w:r>
      <w:r w:rsidR="005D1FC8" w:rsidRPr="00383F71">
        <w:t xml:space="preserve">ecological but </w:t>
      </w:r>
      <w:r w:rsidR="002A29AC">
        <w:t xml:space="preserve">also </w:t>
      </w:r>
      <w:r w:rsidR="005D1FC8" w:rsidRPr="00383F71">
        <w:t>economic</w:t>
      </w:r>
      <w:r w:rsidR="002C4DDA">
        <w:t>, social</w:t>
      </w:r>
      <w:r w:rsidR="005D1FC8" w:rsidRPr="00383F71">
        <w:t xml:space="preserve"> and technical. Green Growth is proposed as a post-financial remedy to reinvigorate the </w:t>
      </w:r>
      <w:r w:rsidR="005D1FC8" w:rsidRPr="00383F71">
        <w:lastRenderedPageBreak/>
        <w:t xml:space="preserve">ailing global economy, refocusing it towards </w:t>
      </w:r>
      <w:r w:rsidR="00EB3E08">
        <w:t>being</w:t>
      </w:r>
      <w:r w:rsidR="002C4DDA">
        <w:t xml:space="preserve"> more socially inclusive through </w:t>
      </w:r>
      <w:r w:rsidR="005D1FC8" w:rsidRPr="00383F71">
        <w:t>investment in markets for environmental goods and services, and the development of natural infrastructure</w:t>
      </w:r>
      <w:r w:rsidR="00C90133">
        <w:t>, and capital,</w:t>
      </w:r>
      <w:r w:rsidR="005D1FC8" w:rsidRPr="00383F71">
        <w:t xml:space="preserve"> such as forest</w:t>
      </w:r>
      <w:r w:rsidR="00C90133">
        <w:t>s</w:t>
      </w:r>
      <w:r w:rsidR="005D1FC8" w:rsidRPr="00383F71">
        <w:t xml:space="preserve">, water bodies and bio-diversity </w:t>
      </w:r>
      <w:r w:rsidR="00ED2D0D" w:rsidRPr="00383F71">
        <w:fldChar w:fldCharType="begin"/>
      </w:r>
      <w:r w:rsidR="00852657">
        <w:instrText xml:space="preserve"> ADDIN EN.CITE &lt;EndNote&gt;&lt;Cite&gt;&lt;Author&gt;Lane&lt;/Author&gt;&lt;Year&gt;2010&lt;/Year&gt;&lt;RecNum&gt;64&lt;/RecNum&gt;&lt;DisplayText&gt;[31]&lt;/DisplayText&gt;&lt;record&gt;&lt;rec-number&gt;64&lt;/rec-number&gt;&lt;foreign-keys&gt;&lt;key app="EN" db-id="preasdpwyr95t9eddsrx2x0h0s5e9xwdsz9d"&gt;64&lt;/key&gt;&lt;/foreign-keys&gt;&lt;ref-type name="Journal Article"&gt;17&lt;/ref-type&gt;&lt;contributors&gt;&lt;authors&gt;&lt;author&gt;Lane, R&lt;/author&gt;&lt;/authors&gt;&lt;/contributors&gt;&lt;titles&gt;&lt;title&gt;The crisis from the point of view of evolutionary economics&lt;/title&gt;&lt;secondary-title&gt;International Journal of Social Economics&lt;/secondary-title&gt;&lt;/titles&gt;&lt;periodical&gt;&lt;full-title&gt;International Journal of Social Economics&lt;/full-title&gt;&lt;/periodical&gt;&lt;pages&gt;466-471&lt;/pages&gt;&lt;volume&gt;37&lt;/volume&gt;&lt;number&gt;6&lt;/number&gt;&lt;dates&gt;&lt;year&gt;2010&lt;/year&gt;&lt;/dates&gt;&lt;urls&gt;&lt;/urls&gt;&lt;/record&gt;&lt;/Cite&gt;&lt;/EndNote&gt;</w:instrText>
      </w:r>
      <w:r w:rsidR="00ED2D0D" w:rsidRPr="00383F71">
        <w:fldChar w:fldCharType="separate"/>
      </w:r>
      <w:r w:rsidR="00852657">
        <w:rPr>
          <w:noProof/>
        </w:rPr>
        <w:t>[</w:t>
      </w:r>
      <w:hyperlink w:anchor="_ENREF_31" w:tooltip="Lane, 2010 #64" w:history="1">
        <w:r w:rsidR="00852657" w:rsidRPr="00B04348">
          <w:rPr>
            <w:rStyle w:val="Hyperlink"/>
            <w:noProof/>
          </w:rPr>
          <w:t>31</w:t>
        </w:r>
      </w:hyperlink>
      <w:r w:rsidR="00852657">
        <w:rPr>
          <w:noProof/>
        </w:rPr>
        <w:t>]</w:t>
      </w:r>
      <w:r w:rsidR="00ED2D0D" w:rsidRPr="00383F71">
        <w:fldChar w:fldCharType="end"/>
      </w:r>
      <w:r w:rsidR="005D1FC8" w:rsidRPr="00383F71">
        <w:t>. In this respect, Green Growth breaks from the Kyoto process which signalled restraint in the growth agenda and instead emphasise</w:t>
      </w:r>
      <w:r w:rsidR="00C90133">
        <w:t>s</w:t>
      </w:r>
      <w:r w:rsidR="005D1FC8" w:rsidRPr="00383F71">
        <w:t xml:space="preserve"> business opportunities, enterprise and job</w:t>
      </w:r>
      <w:r w:rsidR="005D1FC8">
        <w:t xml:space="preserve"> creation</w:t>
      </w:r>
      <w:r w:rsidR="005D1FC8" w:rsidRPr="00383F71">
        <w:t xml:space="preserve"> </w:t>
      </w:r>
      <w:r w:rsidR="00ED2D0D" w:rsidRPr="00383F71">
        <w:fldChar w:fldCharType="begin"/>
      </w:r>
      <w:r w:rsidR="00852657">
        <w:instrText xml:space="preserve"> ADDIN EN.CITE &lt;EndNote&gt;&lt;Cite&gt;&lt;Author&gt;Martinelli&lt;/Author&gt;&lt;Year&gt;2012&lt;/Year&gt;&lt;RecNum&gt;131&lt;/RecNum&gt;&lt;Pages&gt;1&lt;/Pages&gt;&lt;DisplayText&gt;[32]&lt;/DisplayText&gt;&lt;record&gt;&lt;rec-number&gt;131&lt;/rec-number&gt;&lt;foreign-keys&gt;&lt;key app="EN" db-id="preasdpwyr95t9eddsrx2x0h0s5e9xwdsz9d"&gt;131&lt;/key&gt;&lt;/foreign-keys&gt;&lt;ref-type name="Journal Article"&gt;17&lt;/ref-type&gt;&lt;contributors&gt;&lt;authors&gt;&lt;author&gt;Martinelli, A.&lt;/author&gt;&lt;author&gt;Midttun, A.&lt;/author&gt;&lt;/authors&gt;&lt;/contributors&gt;&lt;titles&gt;&lt;title&gt;Introduction: Towards green growth and multilevel governance&lt;/title&gt;&lt;secondary-title&gt;Energy Policy&lt;/secondary-title&gt;&lt;/titles&gt;&lt;periodical&gt;&lt;full-title&gt;Energy Policy&lt;/full-title&gt;&lt;/periodical&gt;&lt;pages&gt;1-4&lt;/pages&gt;&lt;volume&gt;48&lt;/volume&gt;&lt;dates&gt;&lt;year&gt;2012&lt;/year&gt;&lt;/dates&gt;&lt;urls&gt;&lt;related-urls&gt;&lt;url&gt;http://www.scopus.com/inward/record.url?eid=2-s2.0-84864965146&amp;amp;partnerID=40&amp;amp;md5=1078c0656023483951e963aeb55df4d2&lt;/url&gt;&lt;/related-urls&gt;&lt;/urls&gt;&lt;/record&gt;&lt;/Cite&gt;&lt;/EndNote&gt;</w:instrText>
      </w:r>
      <w:r w:rsidR="00ED2D0D" w:rsidRPr="00383F71">
        <w:fldChar w:fldCharType="separate"/>
      </w:r>
      <w:r w:rsidR="00852657">
        <w:rPr>
          <w:noProof/>
        </w:rPr>
        <w:t>[</w:t>
      </w:r>
      <w:hyperlink w:anchor="_ENREF_32" w:tooltip="Martinelli, 2012 #131" w:history="1">
        <w:r w:rsidR="00852657" w:rsidRPr="00B04348">
          <w:rPr>
            <w:rStyle w:val="Hyperlink"/>
            <w:noProof/>
          </w:rPr>
          <w:t>32</w:t>
        </w:r>
      </w:hyperlink>
      <w:r w:rsidR="00852657">
        <w:rPr>
          <w:noProof/>
        </w:rPr>
        <w:t>]</w:t>
      </w:r>
      <w:r w:rsidR="00ED2D0D" w:rsidRPr="00383F71">
        <w:fldChar w:fldCharType="end"/>
      </w:r>
      <w:r w:rsidR="005D1FC8" w:rsidRPr="00383F71">
        <w:t xml:space="preserve">. For example, </w:t>
      </w:r>
      <w:r w:rsidR="005D1FC8" w:rsidRPr="00383F71">
        <w:rPr>
          <w:lang w:eastAsia="zh-CN"/>
        </w:rPr>
        <w:t xml:space="preserve">South Africa’s </w:t>
      </w:r>
      <w:r w:rsidR="00F80581" w:rsidRPr="00F80581">
        <w:rPr>
          <w:i/>
          <w:lang w:eastAsia="zh-CN"/>
        </w:rPr>
        <w:t>Working for Water</w:t>
      </w:r>
      <w:r w:rsidR="005D1FC8" w:rsidRPr="00383F71">
        <w:rPr>
          <w:lang w:eastAsia="zh-CN"/>
        </w:rPr>
        <w:t xml:space="preserve"> </w:t>
      </w:r>
      <w:r w:rsidR="00F80581" w:rsidRPr="00F80581">
        <w:rPr>
          <w:i/>
          <w:lang w:eastAsia="zh-CN"/>
        </w:rPr>
        <w:t>Program</w:t>
      </w:r>
      <w:r w:rsidR="001A1733">
        <w:rPr>
          <w:i/>
          <w:lang w:eastAsia="zh-CN"/>
        </w:rPr>
        <w:t>,</w:t>
      </w:r>
      <w:r w:rsidR="005D1FC8" w:rsidRPr="00383F71">
        <w:t xml:space="preserve"> which has </w:t>
      </w:r>
      <w:r w:rsidR="005D1FC8" w:rsidRPr="00383F71">
        <w:rPr>
          <w:lang w:eastAsia="zh-CN"/>
        </w:rPr>
        <w:t>created 25,000 new jobs for the unemployed in the removal of invasive plant species that consume high levels of water</w:t>
      </w:r>
      <w:r w:rsidR="001A1733">
        <w:rPr>
          <w:lang w:eastAsia="zh-CN"/>
        </w:rPr>
        <w:t xml:space="preserve">, and </w:t>
      </w:r>
      <w:r w:rsidR="005D1FC8" w:rsidRPr="00383F71">
        <w:rPr>
          <w:lang w:eastAsia="zh-CN"/>
        </w:rPr>
        <w:t xml:space="preserve">the </w:t>
      </w:r>
      <w:proofErr w:type="spellStart"/>
      <w:r w:rsidR="00F80581" w:rsidRPr="00F80581">
        <w:rPr>
          <w:i/>
          <w:lang w:eastAsia="zh-CN"/>
        </w:rPr>
        <w:t>Kibera</w:t>
      </w:r>
      <w:proofErr w:type="spellEnd"/>
      <w:r w:rsidR="00F80581" w:rsidRPr="00F80581">
        <w:rPr>
          <w:i/>
          <w:lang w:eastAsia="zh-CN"/>
        </w:rPr>
        <w:t xml:space="preserve"> Community Youth Program</w:t>
      </w:r>
      <w:r w:rsidR="005D1FC8" w:rsidRPr="00383F71">
        <w:rPr>
          <w:lang w:eastAsia="zh-CN"/>
        </w:rPr>
        <w:t xml:space="preserve"> in Nairobi</w:t>
      </w:r>
      <w:r w:rsidR="001A1733">
        <w:rPr>
          <w:lang w:eastAsia="zh-CN"/>
        </w:rPr>
        <w:t>, which</w:t>
      </w:r>
      <w:r w:rsidR="00F5427C">
        <w:rPr>
          <w:lang w:eastAsia="zh-CN"/>
        </w:rPr>
        <w:t xml:space="preserve"> </w:t>
      </w:r>
      <w:r w:rsidR="005D1FC8" w:rsidRPr="00383F71">
        <w:rPr>
          <w:lang w:eastAsia="zh-CN"/>
        </w:rPr>
        <w:t xml:space="preserve">involves unemployed youths in the assembly of small and affordable solar panels </w:t>
      </w:r>
      <w:r w:rsidR="00ED2D0D" w:rsidRPr="00383F71">
        <w:fldChar w:fldCharType="begin"/>
      </w:r>
      <w:r w:rsidR="00852657">
        <w:instrText xml:space="preserve"> ADDIN EN.CITE &lt;EndNote&gt;&lt;Cite&gt;&lt;Author&gt;UNEP&lt;/Author&gt;&lt;Year&gt;2008&lt;/Year&gt;&lt;RecNum&gt;141&lt;/RecNum&gt;&lt;DisplayText&gt;[33]&lt;/DisplayText&gt;&lt;record&gt;&lt;rec-number&gt;141&lt;/rec-number&gt;&lt;foreign-keys&gt;&lt;key app="EN" db-id="preasdpwyr95t9eddsrx2x0h0s5e9xwdsz9d"&gt;141&lt;/key&gt;&lt;/foreign-keys&gt;&lt;ref-type name="Report"&gt;27&lt;/ref-type&gt;&lt;contributors&gt;&lt;authors&gt;&lt;author&gt;UNEP&lt;/author&gt;&lt;/authors&gt;&lt;/contributors&gt;&lt;titles&gt;&lt;title&gt;Green Jobs: Towards decent work in a sustainable, low-carbon world&lt;/title&gt;&lt;/titles&gt;&lt;section&gt;United Nations Environmental Program&lt;/section&gt;&lt;dates&gt;&lt;year&gt;2008&lt;/year&gt;&lt;/dates&gt;&lt;pub-location&gt;Nairobi, Kenya&lt;/pub-location&gt;&lt;publisher&gt;UNEP&lt;/publisher&gt;&lt;urls&gt;&lt;/urls&gt;&lt;/record&gt;&lt;/Cite&gt;&lt;/EndNote&gt;</w:instrText>
      </w:r>
      <w:r w:rsidR="00ED2D0D" w:rsidRPr="00383F71">
        <w:fldChar w:fldCharType="separate"/>
      </w:r>
      <w:r w:rsidR="00852657">
        <w:rPr>
          <w:noProof/>
        </w:rPr>
        <w:t>[</w:t>
      </w:r>
      <w:hyperlink w:anchor="_ENREF_33" w:tooltip="UNEP, 2008 #141" w:history="1">
        <w:r w:rsidR="00852657" w:rsidRPr="00B04348">
          <w:rPr>
            <w:rStyle w:val="Hyperlink"/>
            <w:noProof/>
          </w:rPr>
          <w:t>33</w:t>
        </w:r>
      </w:hyperlink>
      <w:r w:rsidR="00852657">
        <w:rPr>
          <w:noProof/>
        </w:rPr>
        <w:t>]</w:t>
      </w:r>
      <w:r w:rsidR="00ED2D0D" w:rsidRPr="00383F71">
        <w:fldChar w:fldCharType="end"/>
      </w:r>
      <w:r w:rsidR="005D1FC8" w:rsidRPr="00383F71">
        <w:rPr>
          <w:lang w:eastAsia="zh-CN"/>
        </w:rPr>
        <w:t>.</w:t>
      </w:r>
    </w:p>
    <w:p w14:paraId="242F31A7" w14:textId="0D8EFD03" w:rsidR="00B916B7" w:rsidRDefault="005D1FC8" w:rsidP="00F04B78">
      <w:pPr>
        <w:ind w:firstLine="720"/>
        <w:rPr>
          <w:noProof/>
          <w:lang w:eastAsia="en-GB"/>
        </w:rPr>
      </w:pPr>
      <w:r w:rsidRPr="00383F71">
        <w:t xml:space="preserve">Green Growth is </w:t>
      </w:r>
      <w:r w:rsidR="00C90133">
        <w:t xml:space="preserve">not meant to be </w:t>
      </w:r>
      <w:r w:rsidRPr="00383F71">
        <w:t xml:space="preserve">an extension of the Ecological Modernization discourse </w:t>
      </w:r>
      <w:r w:rsidR="00ED2D0D" w:rsidRPr="00383F71">
        <w:fldChar w:fldCharType="begin"/>
      </w:r>
      <w:r w:rsidR="00852657">
        <w:instrText xml:space="preserve"> ADDIN EN.CITE &lt;EndNote&gt;&lt;Cite&gt;&lt;Author&gt;Dryzek&lt;/Author&gt;&lt;Year&gt;1997&lt;/Year&gt;&lt;RecNum&gt;20&lt;/RecNum&gt;&lt;DisplayText&gt;[34, 35]&lt;/DisplayText&gt;&lt;record&gt;&lt;rec-number&gt;20&lt;/rec-number&gt;&lt;foreign-keys&gt;&lt;key app="EN" db-id="preasdpwyr95t9eddsrx2x0h0s5e9xwdsz9d"&gt;20&lt;/key&gt;&lt;/foreign-keys&gt;&lt;ref-type name="Book"&gt;6&lt;/ref-type&gt;&lt;contributors&gt;&lt;authors&gt;&lt;author&gt;Dryzek, J. S&lt;/author&gt;&lt;/authors&gt;&lt;/contributors&gt;&lt;titles&gt;&lt;title&gt;The politics of the earth, environmental discourses&lt;/title&gt;&lt;/titles&gt;&lt;dates&gt;&lt;year&gt;1997&lt;/year&gt;&lt;/dates&gt;&lt;pub-location&gt;Oxford&lt;/pub-location&gt;&lt;publisher&gt;Oxford University Press&lt;/publisher&gt;&lt;urls&gt;&lt;/urls&gt;&lt;/record&gt;&lt;/Cite&gt;&lt;Cite&gt;&lt;Author&gt;Prasad&lt;/Author&gt;&lt;Year&gt;2005&lt;/Year&gt;&lt;RecNum&gt;41&lt;/RecNum&gt;&lt;record&gt;&lt;rec-number&gt;41&lt;/rec-number&gt;&lt;foreign-keys&gt;&lt;key app="EN" db-id="preasdpwyr95t9eddsrx2x0h0s5e9xwdsz9d"&gt;41&lt;/key&gt;&lt;/foreign-keys&gt;&lt;ref-type name="Journal Article"&gt;17&lt;/ref-type&gt;&lt;contributors&gt;&lt;authors&gt;&lt;author&gt;Prasad, P&lt;/author&gt;&lt;author&gt;Elmes, M&lt;/author&gt;&lt;/authors&gt;&lt;/contributors&gt;&lt;titles&gt;&lt;title&gt;In the name of the practical: Unearthing the hegemony of pragmatics in the discourse of environmental management&lt;/title&gt;&lt;secondary-title&gt;The Journal of Management Studies&lt;/secondary-title&gt;&lt;/titles&gt;&lt;periodical&gt;&lt;full-title&gt;The Journal of Management Studies&lt;/full-title&gt;&lt;/periodical&gt;&lt;pages&gt;845-867&lt;/pages&gt;&lt;volume&gt;42&lt;/volume&gt;&lt;dates&gt;&lt;year&gt;2005&lt;/year&gt;&lt;/dates&gt;&lt;urls&gt;&lt;/urls&gt;&lt;/record&gt;&lt;/Cite&gt;&lt;/EndNote&gt;</w:instrText>
      </w:r>
      <w:r w:rsidR="00ED2D0D" w:rsidRPr="00383F71">
        <w:fldChar w:fldCharType="separate"/>
      </w:r>
      <w:r w:rsidR="00852657">
        <w:rPr>
          <w:noProof/>
        </w:rPr>
        <w:t>[</w:t>
      </w:r>
      <w:hyperlink w:anchor="_ENREF_34" w:tooltip="Dryzek, 1997 #20" w:history="1">
        <w:r w:rsidR="00852657" w:rsidRPr="00B04348">
          <w:rPr>
            <w:rStyle w:val="Hyperlink"/>
            <w:noProof/>
          </w:rPr>
          <w:t>34</w:t>
        </w:r>
      </w:hyperlink>
      <w:r w:rsidR="00852657">
        <w:rPr>
          <w:noProof/>
        </w:rPr>
        <w:t xml:space="preserve">, </w:t>
      </w:r>
      <w:hyperlink w:anchor="_ENREF_35" w:tooltip="Prasad, 2005 #41" w:history="1">
        <w:r w:rsidR="00852657" w:rsidRPr="00B04348">
          <w:rPr>
            <w:rStyle w:val="Hyperlink"/>
            <w:noProof/>
          </w:rPr>
          <w:t>35</w:t>
        </w:r>
      </w:hyperlink>
      <w:r w:rsidR="00852657">
        <w:rPr>
          <w:noProof/>
        </w:rPr>
        <w:t>]</w:t>
      </w:r>
      <w:r w:rsidR="00ED2D0D" w:rsidRPr="00383F71">
        <w:fldChar w:fldCharType="end"/>
      </w:r>
      <w:r w:rsidRPr="00383F71">
        <w:t xml:space="preserve">, whose technical-economic focus aims </w:t>
      </w:r>
      <w:r w:rsidRPr="00383F71">
        <w:rPr>
          <w:i/>
          <w:iCs/>
        </w:rPr>
        <w:t>only at improving environmental efficiency</w:t>
      </w:r>
      <w:r w:rsidRPr="00383F71">
        <w:t xml:space="preserve"> to maximize profit while minimizing environmental costs </w:t>
      </w:r>
      <w:r w:rsidR="00ED2D0D" w:rsidRPr="00383F71">
        <w:fldChar w:fldCharType="begin"/>
      </w:r>
      <w:r w:rsidR="00852657">
        <w:instrText xml:space="preserve"> ADDIN EN.CITE &lt;EndNote&gt;&lt;Cite&gt;&lt;Author&gt;Springett&lt;/Author&gt;&lt;Year&gt;2003&lt;/Year&gt;&lt;RecNum&gt;58&lt;/RecNum&gt;&lt;DisplayText&gt;[36]&lt;/DisplayText&gt;&lt;record&gt;&lt;rec-number&gt;58&lt;/rec-number&gt;&lt;foreign-keys&gt;&lt;key app="EN" db-id="preasdpwyr95t9eddsrx2x0h0s5e9xwdsz9d"&gt;58&lt;/key&gt;&lt;/foreign-keys&gt;&lt;ref-type name="Journal Article"&gt;17&lt;/ref-type&gt;&lt;contributors&gt;&lt;authors&gt;&lt;author&gt;Springett, D.&lt;/author&gt;&lt;/authors&gt;&lt;/contributors&gt;&lt;titles&gt;&lt;title&gt;Business conceptions of sustainable development: a perspective from critical theory&lt;/title&gt;&lt;secondary-title&gt;Business Strategy and the Environment&lt;/secondary-title&gt;&lt;/titles&gt;&lt;periodical&gt;&lt;full-title&gt;Business Strategy and the Environment&lt;/full-title&gt;&lt;/periodical&gt;&lt;pages&gt;71-86&lt;/pages&gt;&lt;volume&gt;12&lt;/volume&gt;&lt;dates&gt;&lt;year&gt;2003&lt;/year&gt;&lt;/dates&gt;&lt;urls&gt;&lt;/urls&gt;&lt;/record&gt;&lt;/Cite&gt;&lt;/EndNote&gt;</w:instrText>
      </w:r>
      <w:r w:rsidR="00ED2D0D" w:rsidRPr="00383F71">
        <w:fldChar w:fldCharType="separate"/>
      </w:r>
      <w:r w:rsidR="00852657">
        <w:rPr>
          <w:noProof/>
        </w:rPr>
        <w:t>[</w:t>
      </w:r>
      <w:hyperlink w:anchor="_ENREF_36" w:tooltip="Springett, 2003 #58" w:history="1">
        <w:r w:rsidR="00852657" w:rsidRPr="00B04348">
          <w:rPr>
            <w:rStyle w:val="Hyperlink"/>
            <w:noProof/>
          </w:rPr>
          <w:t>36</w:t>
        </w:r>
      </w:hyperlink>
      <w:r w:rsidR="00852657">
        <w:rPr>
          <w:noProof/>
        </w:rPr>
        <w:t>]</w:t>
      </w:r>
      <w:r w:rsidR="00ED2D0D" w:rsidRPr="00383F71">
        <w:fldChar w:fldCharType="end"/>
      </w:r>
      <w:r w:rsidR="00FF2068">
        <w:t xml:space="preserve">. Instead game-changing, Critical </w:t>
      </w:r>
      <w:r w:rsidRPr="00383F71">
        <w:t>Green Growth must be fundamentally rooted in economic approaches allowing for the inherent complexity of human-environment relationships</w:t>
      </w:r>
      <w:r w:rsidR="00F04B78">
        <w:t xml:space="preserve">. </w:t>
      </w:r>
      <w:r w:rsidR="00C90133">
        <w:t>Critical Green Growth is to be</w:t>
      </w:r>
      <w:r w:rsidRPr="00383F71">
        <w:t xml:space="preserve"> fuelled by policies and managerial techniques promoting synergies – rather than just decoupling –</w:t>
      </w:r>
      <w:r w:rsidR="00007C02">
        <w:t xml:space="preserve"> </w:t>
      </w:r>
      <w:r w:rsidRPr="00383F71">
        <w:t>environment and traditional business</w:t>
      </w:r>
      <w:r w:rsidRPr="00383F71">
        <w:rPr>
          <w:rStyle w:val="FootnoteReference"/>
        </w:rPr>
        <w:footnoteReference w:id="3"/>
      </w:r>
      <w:r w:rsidRPr="00383F71">
        <w:t>.</w:t>
      </w:r>
      <w:r w:rsidR="00B916B7" w:rsidRPr="00B916B7">
        <w:rPr>
          <w:noProof/>
          <w:lang w:eastAsia="en-GB"/>
        </w:rPr>
        <w:t xml:space="preserve"> </w:t>
      </w:r>
      <w:r w:rsidR="00B916B7">
        <w:rPr>
          <w:noProof/>
          <w:lang w:eastAsia="en-GB"/>
        </w:rPr>
        <w:t xml:space="preserve">To achieve this aspirational vision is not enough having a expanding green sector, but also pro-actively phasing </w:t>
      </w:r>
      <w:r w:rsidR="007A6494">
        <w:rPr>
          <w:noProof/>
          <w:lang w:eastAsia="en-GB"/>
        </w:rPr>
        <w:t>out traditional “brown economy” and chaging consumption patterns and lifestyle.</w:t>
      </w:r>
      <w:r w:rsidR="003B05D7">
        <w:rPr>
          <w:noProof/>
          <w:lang w:eastAsia="en-GB"/>
        </w:rPr>
        <w:t xml:space="preserve">  </w:t>
      </w:r>
      <w:r w:rsidR="00B916B7">
        <w:rPr>
          <w:noProof/>
          <w:lang w:eastAsia="en-GB"/>
        </w:rPr>
        <w:t xml:space="preserve">Green Growth is a combination of growth in “green , smart sectors” and degrowth </w:t>
      </w:r>
      <w:r w:rsidR="003B05D7">
        <w:rPr>
          <w:noProof/>
          <w:lang w:eastAsia="en-GB"/>
        </w:rPr>
        <w:t xml:space="preserve">in “brown, inefficient sectors” </w:t>
      </w:r>
      <w:r w:rsidR="00B04348">
        <w:rPr>
          <w:noProof/>
          <w:lang w:eastAsia="en-GB"/>
        </w:rPr>
        <w:fldChar w:fldCharType="begin"/>
      </w:r>
      <w:r w:rsidR="00B04348">
        <w:rPr>
          <w:noProof/>
          <w:lang w:eastAsia="en-GB"/>
        </w:rPr>
        <w:instrText xml:space="preserve"> ADDIN EN.CITE &lt;EndNote&gt;&lt;Cite&gt;&lt;Author&gt;Csaba&lt;/Author&gt;&lt;Year&gt;2010&lt;/Year&gt;&lt;RecNum&gt;5291&lt;/RecNum&gt;&lt;DisplayText&gt;[13]&lt;/DisplayText&gt;&lt;record&gt;&lt;rec-number&gt;5291&lt;/rec-number&gt;&lt;foreign-keys&gt;&lt;key app="EN" db-id="pwf5r5r29pravaes2pdvfxdffxt9eff9x5a5" timestamp="1411381830"&gt;5291&lt;/key&gt;&lt;/foreign-keys&gt;&lt;ref-type name="Journal Article"&gt;17&lt;/ref-type&gt;&lt;contributors&gt;&lt;authors&gt;&lt;author&gt;L. Csaba&lt;/author&gt;&lt;/authors&gt;&lt;/contributors&gt;&lt;titles&gt;&lt;title&gt;Green Growth - Mirage or Reality?&lt;/title&gt;&lt;secondary-title&gt;Intereconomics &lt;/secondary-title&gt;&lt;/titles&gt;&lt;periodical&gt;&lt;full-title&gt;Intereconomics&lt;/full-title&gt;&lt;/periodical&gt;&lt;pages&gt;151-156&lt;/pages&gt;&lt;volume&gt;13&lt;/volume&gt;&lt;dates&gt;&lt;year&gt;2010 &lt;/year&gt;&lt;/dates&gt;&lt;urls&gt;&lt;/urls&gt;&lt;/record&gt;&lt;/Cite&gt;&lt;/EndNote&gt;</w:instrText>
      </w:r>
      <w:r w:rsidR="00B04348">
        <w:rPr>
          <w:noProof/>
          <w:lang w:eastAsia="en-GB"/>
        </w:rPr>
        <w:fldChar w:fldCharType="separate"/>
      </w:r>
      <w:r w:rsidR="00B04348">
        <w:rPr>
          <w:noProof/>
          <w:lang w:eastAsia="en-GB"/>
        </w:rPr>
        <w:t>[</w:t>
      </w:r>
      <w:hyperlink w:anchor="_ENREF_13" w:tooltip="Csaba, 2010  #5291" w:history="1">
        <w:r w:rsidR="00B04348" w:rsidRPr="00B04348">
          <w:rPr>
            <w:rStyle w:val="Hyperlink"/>
            <w:noProof/>
            <w:lang w:eastAsia="en-GB"/>
          </w:rPr>
          <w:t>13</w:t>
        </w:r>
      </w:hyperlink>
      <w:r w:rsidR="00B04348">
        <w:rPr>
          <w:noProof/>
          <w:lang w:eastAsia="en-GB"/>
        </w:rPr>
        <w:t>]</w:t>
      </w:r>
      <w:r w:rsidR="00B04348">
        <w:rPr>
          <w:noProof/>
          <w:lang w:eastAsia="en-GB"/>
        </w:rPr>
        <w:fldChar w:fldCharType="end"/>
      </w:r>
      <w:r w:rsidR="00B04348">
        <w:rPr>
          <w:noProof/>
          <w:lang w:eastAsia="en-GB"/>
        </w:rPr>
        <w:t>.</w:t>
      </w:r>
      <w:r w:rsidR="00B916B7">
        <w:rPr>
          <w:noProof/>
          <w:lang w:eastAsia="en-GB"/>
        </w:rPr>
        <w:t xml:space="preserve"> The idea of creative destruction in which new forms and ideas drive out the old is central to this process </w:t>
      </w:r>
      <w:r w:rsidR="00852657">
        <w:rPr>
          <w:noProof/>
          <w:lang w:eastAsia="en-GB"/>
        </w:rPr>
        <w:fldChar w:fldCharType="begin"/>
      </w:r>
      <w:r w:rsidR="00852657">
        <w:rPr>
          <w:noProof/>
          <w:lang w:eastAsia="en-GB"/>
        </w:rPr>
        <w:instrText xml:space="preserve"> ADDIN EN.CITE &lt;EndNote&gt;&lt;Cite&gt;&lt;Author&gt;Fankhauser&lt;/Author&gt;&lt;Year&gt;2013&lt;/Year&gt;&lt;RecNum&gt;5305&lt;/RecNum&gt;&lt;DisplayText&gt;[39]&lt;/DisplayText&gt;&lt;record&gt;&lt;rec-number&gt;5305&lt;/rec-number&gt;&lt;foreign-keys&gt;&lt;key app="EN" db-id="pwf5r5r29pravaes2pdvfxdffxt9eff9x5a5" timestamp="1411465386"&gt;5305&lt;/key&gt;&lt;/foreign-keys&gt;&lt;ref-type name="Journal Article"&gt;17&lt;/ref-type&gt;&lt;contributors&gt;&lt;authors&gt;&lt;author&gt;S. Fankhauser&lt;/author&gt;&lt;author&gt;A. Bowen&lt;/author&gt;&lt;author&gt;R. Calel&lt;/author&gt;&lt;author&gt;A. Dechezlepretre&lt;/author&gt;&lt;author&gt;D. Grover&lt;/author&gt;&lt;author&gt;J. Ryde&lt;/author&gt;&lt;author&gt;M. Sato&lt;/author&gt;&lt;/authors&gt;&lt;/contributors&gt;&lt;titles&gt;&lt;title&gt;Who will win the green race? In search of environmental competitiveness and innovation&lt;/title&gt;&lt;secondary-title&gt;Global Environmental Change&lt;/secondary-title&gt;&lt;/titles&gt;&lt;periodical&gt;&lt;full-title&gt;Global Environmental Change&lt;/full-title&gt;&lt;/periodical&gt;&lt;pages&gt;902-913&lt;/pages&gt;&lt;volume&gt;23 &lt;/volume&gt;&lt;dates&gt;&lt;year&gt;2013&lt;/year&gt;&lt;/dates&gt;&lt;urls&gt;&lt;/urls&gt;&lt;/record&gt;&lt;/Cite&gt;&lt;/EndNote&gt;</w:instrText>
      </w:r>
      <w:r w:rsidR="00852657">
        <w:rPr>
          <w:noProof/>
          <w:lang w:eastAsia="en-GB"/>
        </w:rPr>
        <w:fldChar w:fldCharType="separate"/>
      </w:r>
      <w:r w:rsidR="00852657">
        <w:rPr>
          <w:noProof/>
          <w:lang w:eastAsia="en-GB"/>
        </w:rPr>
        <w:t>[</w:t>
      </w:r>
      <w:hyperlink w:anchor="_ENREF_39" w:tooltip="Fankhauser, 2013 #5305" w:history="1">
        <w:r w:rsidR="00852657" w:rsidRPr="00B04348">
          <w:rPr>
            <w:rStyle w:val="Hyperlink"/>
            <w:noProof/>
            <w:lang w:eastAsia="en-GB"/>
          </w:rPr>
          <w:t>39</w:t>
        </w:r>
      </w:hyperlink>
      <w:r w:rsidR="00852657">
        <w:rPr>
          <w:noProof/>
          <w:lang w:eastAsia="en-GB"/>
        </w:rPr>
        <w:t>]</w:t>
      </w:r>
      <w:r w:rsidR="00852657">
        <w:rPr>
          <w:noProof/>
          <w:lang w:eastAsia="en-GB"/>
        </w:rPr>
        <w:fldChar w:fldCharType="end"/>
      </w:r>
      <w:r w:rsidR="00F04B78">
        <w:rPr>
          <w:noProof/>
          <w:lang w:eastAsia="en-GB"/>
        </w:rPr>
        <w:t xml:space="preserve">. </w:t>
      </w:r>
    </w:p>
    <w:p w14:paraId="242F31AE" w14:textId="3A03E7E6" w:rsidR="00DA403B" w:rsidRDefault="00B916B7" w:rsidP="003B05D7">
      <w:pPr>
        <w:ind w:firstLine="720"/>
      </w:pPr>
      <w:r>
        <w:t xml:space="preserve">Reflecting how accumulation of growth </w:t>
      </w:r>
      <w:r w:rsidR="00DA403B">
        <w:t xml:space="preserve">translates into </w:t>
      </w:r>
      <w:r>
        <w:t>Green Growth</w:t>
      </w:r>
      <w:r w:rsidR="00852657">
        <w:t xml:space="preserve"> principles</w:t>
      </w:r>
      <w:r>
        <w:t xml:space="preserve">, suggest that </w:t>
      </w:r>
      <w:r w:rsidR="00FF2068">
        <w:t xml:space="preserve">Critical </w:t>
      </w:r>
      <w:r w:rsidR="005D1FC8" w:rsidRPr="00383F71">
        <w:t xml:space="preserve">Green Growth discourse </w:t>
      </w:r>
      <w:r w:rsidR="00DA403B">
        <w:t xml:space="preserve">should </w:t>
      </w:r>
      <w:r w:rsidR="005D1FC8" w:rsidRPr="00383F71">
        <w:t xml:space="preserve">shift concentration away from the </w:t>
      </w:r>
      <w:r w:rsidR="005D1FC8" w:rsidRPr="00383F71">
        <w:lastRenderedPageBreak/>
        <w:t xml:space="preserve">quantity of growth, towards </w:t>
      </w:r>
      <w:r w:rsidR="00582737">
        <w:t xml:space="preserve">a </w:t>
      </w:r>
      <w:r w:rsidR="0049619D">
        <w:rPr>
          <w:bCs/>
        </w:rPr>
        <w:t>quality of g</w:t>
      </w:r>
      <w:r w:rsidR="005D1FC8" w:rsidRPr="003B05D7">
        <w:rPr>
          <w:bCs/>
        </w:rPr>
        <w:t>rowth</w:t>
      </w:r>
      <w:r w:rsidR="005D1FC8" w:rsidRPr="00383F71">
        <w:rPr>
          <w:b/>
          <w:bCs/>
        </w:rPr>
        <w:t xml:space="preserve"> </w:t>
      </w:r>
      <w:r w:rsidR="005D1FC8" w:rsidRPr="00383F71">
        <w:t>amalgamated from</w:t>
      </w:r>
      <w:r w:rsidR="005D1FC8" w:rsidRPr="00383F71">
        <w:rPr>
          <w:b/>
          <w:bCs/>
        </w:rPr>
        <w:t xml:space="preserve"> </w:t>
      </w:r>
      <w:r w:rsidR="005D1FC8" w:rsidRPr="00383F71">
        <w:t xml:space="preserve">consumption of physical and non-physical outputs (i.e. services and experiences), and from the production of environmentally harmful goods and services to those that are </w:t>
      </w:r>
      <w:r w:rsidR="005D1FC8" w:rsidRPr="00383F71">
        <w:rPr>
          <w:i/>
          <w:iCs/>
        </w:rPr>
        <w:t>environmentally enhancing</w:t>
      </w:r>
      <w:r w:rsidR="005D1FC8" w:rsidRPr="00383F71">
        <w:t xml:space="preserve"> </w:t>
      </w:r>
      <w:r w:rsidR="00ED2D0D" w:rsidRPr="00383F71">
        <w:fldChar w:fldCharType="begin"/>
      </w:r>
      <w:r w:rsidR="00852657">
        <w:instrText xml:space="preserve"> ADDIN EN.CITE &lt;EndNote&gt;&lt;Cite&gt;&lt;Author&gt;Swart&lt;/Author&gt;&lt;Year&gt;2004&lt;/Year&gt;&lt;RecNum&gt;175&lt;/RecNum&gt;&lt;DisplayText&gt;[40]&lt;/DisplayText&gt;&lt;record&gt;&lt;rec-number&gt;175&lt;/rec-number&gt;&lt;foreign-keys&gt;&lt;key app="EN" db-id="preasdpwyr95t9eddsrx2x0h0s5e9xwdsz9d"&gt;175&lt;/key&gt;&lt;/foreign-keys&gt;&lt;ref-type name="Journal Article"&gt;17&lt;/ref-type&gt;&lt;contributors&gt;&lt;authors&gt;&lt;author&gt;Swart, R. J.&lt;/author&gt;&lt;author&gt;Raskin, P.&lt;/author&gt;&lt;author&gt;Robinson, J.&lt;/author&gt;&lt;/authors&gt;&lt;/contributors&gt;&lt;titles&gt;&lt;title&gt;The problem of the future: sustainability science and scenario analysis&lt;/title&gt;&lt;secondary-title&gt;Global Environmental Change&lt;/secondary-title&gt;&lt;/titles&gt;&lt;periodical&gt;&lt;full-title&gt;Global Environmental Change&lt;/full-title&gt;&lt;/periodical&gt;&lt;pages&gt;137-146&lt;/pages&gt;&lt;volume&gt;14&lt;/volume&gt;&lt;number&gt;2&lt;/number&gt;&lt;dates&gt;&lt;year&gt;2004&lt;/year&gt;&lt;/dates&gt;&lt;isbn&gt;0959-3780&lt;/isbn&gt;&lt;urls&gt;&lt;related-urls&gt;&lt;url&gt;http://www.sciencedirect.com/science/article/pii/S0959378003000670&lt;/url&gt;&lt;/related-urls&gt;&lt;/urls&gt;&lt;electronic-resource-num&gt;10.1016/j.gloenvcha.2003.10.002&lt;/electronic-resource-num&gt;&lt;/record&gt;&lt;/Cite&gt;&lt;/EndNote&gt;</w:instrText>
      </w:r>
      <w:r w:rsidR="00ED2D0D" w:rsidRPr="00383F71">
        <w:fldChar w:fldCharType="separate"/>
      </w:r>
      <w:r w:rsidR="00852657">
        <w:rPr>
          <w:noProof/>
        </w:rPr>
        <w:t>[</w:t>
      </w:r>
      <w:hyperlink w:anchor="_ENREF_40" w:tooltip="Swart, 2004 #175" w:history="1">
        <w:r w:rsidR="00852657" w:rsidRPr="00B04348">
          <w:rPr>
            <w:rStyle w:val="Hyperlink"/>
            <w:noProof/>
          </w:rPr>
          <w:t>40</w:t>
        </w:r>
      </w:hyperlink>
      <w:r w:rsidR="00852657">
        <w:rPr>
          <w:noProof/>
        </w:rPr>
        <w:t>]</w:t>
      </w:r>
      <w:r w:rsidR="00ED2D0D" w:rsidRPr="00383F71">
        <w:fldChar w:fldCharType="end"/>
      </w:r>
      <w:r w:rsidR="005D1FC8" w:rsidRPr="00383F71">
        <w:t xml:space="preserve">. Moreover, ‘environmental industries’ are to include technological sectors which combine low-input, low entropy and low waste characteristics. </w:t>
      </w:r>
      <w:r w:rsidR="00582737">
        <w:t xml:space="preserve"> </w:t>
      </w:r>
      <w:r w:rsidR="005D1FC8" w:rsidRPr="00383F71">
        <w:t xml:space="preserve">Green Growth accepts the assumption that a fundamental transition away from Green House Gas (GHG) intensive energy sources is a matter of urgency. </w:t>
      </w:r>
      <w:r w:rsidR="009E7147">
        <w:t>P</w:t>
      </w:r>
      <w:r w:rsidR="005D1FC8" w:rsidRPr="00383F71">
        <w:t xml:space="preserve">olicy makers must move beyond consideration of the physical availability of carbon based fuel sources. Instead, </w:t>
      </w:r>
      <w:r w:rsidR="00582737">
        <w:t xml:space="preserve">the </w:t>
      </w:r>
      <w:r w:rsidR="005D1FC8" w:rsidRPr="00383F71">
        <w:t>true concern must be the decline in “the capacity of air, water, soil, and biot</w:t>
      </w:r>
      <w:r w:rsidR="00582737">
        <w:t>a</w:t>
      </w:r>
      <w:r w:rsidR="005D1FC8" w:rsidRPr="00383F71">
        <w:t xml:space="preserve"> to absorb, with intolerable consequences for human wellbeing, the effects of energy extraction, transportation and use” </w:t>
      </w:r>
      <w:r w:rsidR="00582737">
        <w:t>in addition to</w:t>
      </w:r>
      <w:r w:rsidR="005D1FC8" w:rsidRPr="00383F71">
        <w:t xml:space="preserve"> the political stability to maintain </w:t>
      </w:r>
      <w:r w:rsidR="00582737">
        <w:t xml:space="preserve">the </w:t>
      </w:r>
      <w:r w:rsidR="005D1FC8" w:rsidRPr="00383F71">
        <w:t xml:space="preserve">current status quo </w:t>
      </w:r>
      <w:r w:rsidR="00ED2D0D" w:rsidRPr="00383F71">
        <w:fldChar w:fldCharType="begin"/>
      </w:r>
      <w:r w:rsidR="00852657">
        <w:instrText xml:space="preserve"> ADDIN EN.CITE &lt;EndNote&gt;&lt;Cite&gt;&lt;Author&gt;Holdren&lt;/Author&gt;&lt;Year&gt;2002&lt;/Year&gt;&lt;RecNum&gt;180&lt;/RecNum&gt;&lt;Pages&gt;15&lt;/Pages&gt;&lt;DisplayText&gt;[41]&lt;/DisplayText&gt;&lt;record&gt;&lt;rec-number&gt;180&lt;/rec-number&gt;&lt;foreign-keys&gt;&lt;key app="EN" db-id="preasdpwyr95t9eddsrx2x0h0s5e9xwdsz9d"&gt;180&lt;/key&gt;&lt;/foreign-keys&gt;&lt;ref-type name="Journal Article"&gt;17&lt;/ref-type&gt;&lt;contributors&gt;&lt;authors&gt;&lt;author&gt;Holdren, J. P.&lt;/author&gt;&lt;/authors&gt;&lt;/contributors&gt;&lt;titles&gt;&lt;title&gt;Energy: Asking the wrong question&lt;/title&gt;&lt;secondary-title&gt;Scientific American&lt;/secondary-title&gt;&lt;/titles&gt;&lt;periodical&gt;&lt;full-title&gt;Scientific American&lt;/full-title&gt;&lt;/periodical&gt;&lt;pages&gt;65-67&lt;/pages&gt;&lt;volume&gt;286&lt;/volume&gt;&lt;number&gt;1&lt;/number&gt;&lt;dates&gt;&lt;year&gt;2002&lt;/year&gt;&lt;/dates&gt;&lt;isbn&gt;0036-8733&lt;/isbn&gt;&lt;urls&gt;&lt;/urls&gt;&lt;/record&gt;&lt;/Cite&gt;&lt;/EndNote&gt;</w:instrText>
      </w:r>
      <w:r w:rsidR="00ED2D0D" w:rsidRPr="00383F71">
        <w:fldChar w:fldCharType="separate"/>
      </w:r>
      <w:r w:rsidR="00852657">
        <w:rPr>
          <w:noProof/>
        </w:rPr>
        <w:t>[</w:t>
      </w:r>
      <w:hyperlink w:anchor="_ENREF_41" w:tooltip="Holdren, 2002 #180" w:history="1">
        <w:r w:rsidR="00852657" w:rsidRPr="00B04348">
          <w:rPr>
            <w:rStyle w:val="Hyperlink"/>
            <w:noProof/>
          </w:rPr>
          <w:t>41</w:t>
        </w:r>
      </w:hyperlink>
      <w:r w:rsidR="00852657">
        <w:rPr>
          <w:noProof/>
        </w:rPr>
        <w:t>]</w:t>
      </w:r>
      <w:r w:rsidR="00ED2D0D" w:rsidRPr="00383F71">
        <w:fldChar w:fldCharType="end"/>
      </w:r>
      <w:r w:rsidR="005D1FC8" w:rsidRPr="00383F71">
        <w:t xml:space="preserve">. </w:t>
      </w:r>
      <w:r w:rsidR="00582737">
        <w:t xml:space="preserve"> </w:t>
      </w:r>
    </w:p>
    <w:p w14:paraId="32F3E79A" w14:textId="434962DF" w:rsidR="003B05D7" w:rsidRDefault="00DA403B" w:rsidP="003B05D7">
      <w:pPr>
        <w:ind w:firstLine="720"/>
        <w:rPr>
          <w:rFonts w:ascii="Calibri" w:eastAsia="Calibri" w:hAnsi="Calibri"/>
          <w:sz w:val="22"/>
          <w:szCs w:val="22"/>
        </w:rPr>
      </w:pPr>
      <w:r>
        <w:t xml:space="preserve">Consolidation of  Growth systems  should relate to interventions aimed to  make sure that </w:t>
      </w:r>
      <w:r w:rsidR="00852657">
        <w:t>a</w:t>
      </w:r>
      <w:r w:rsidR="005D1FC8" w:rsidRPr="00383F71">
        <w:t xml:space="preserve">lthough Green Growth </w:t>
      </w:r>
      <w:r w:rsidR="00852657">
        <w:rPr>
          <w:bCs/>
        </w:rPr>
        <w:t>adds v</w:t>
      </w:r>
      <w:r w:rsidR="005D1FC8" w:rsidRPr="003B05D7">
        <w:rPr>
          <w:bCs/>
        </w:rPr>
        <w:t>alue(s)</w:t>
      </w:r>
      <w:r w:rsidR="005D1FC8" w:rsidRPr="00383F71">
        <w:t xml:space="preserve"> to the economy, it does so in order to identify </w:t>
      </w:r>
      <w:r w:rsidR="00852657">
        <w:rPr>
          <w:bCs/>
        </w:rPr>
        <w:t>virtuous c</w:t>
      </w:r>
      <w:r w:rsidR="005D1FC8" w:rsidRPr="003B05D7">
        <w:rPr>
          <w:bCs/>
        </w:rPr>
        <w:t>ycles,</w:t>
      </w:r>
      <w:r w:rsidR="005D1FC8" w:rsidRPr="00383F71">
        <w:rPr>
          <w:b/>
          <w:bCs/>
        </w:rPr>
        <w:t xml:space="preserve"> </w:t>
      </w:r>
      <w:r w:rsidRPr="0071454F">
        <w:t xml:space="preserve">consolidating networks necessary for a circular economy, </w:t>
      </w:r>
      <w:r w:rsidR="00C7655E">
        <w:t xml:space="preserve">coordinating global learning curves for green technology and </w:t>
      </w:r>
      <w:r w:rsidR="00DC709A" w:rsidRPr="0071454F">
        <w:t>a market for resources with emphasis on recirculation rather tha</w:t>
      </w:r>
      <w:r w:rsidR="003B05D7">
        <w:t>n wasteful linear throughput  (</w:t>
      </w:r>
      <w:r w:rsidR="00DC709A" w:rsidRPr="0071454F">
        <w:t xml:space="preserve">Matthews, 2011), </w:t>
      </w:r>
      <w:r w:rsidR="00DC709A" w:rsidRPr="00383F71">
        <w:t>whi</w:t>
      </w:r>
      <w:r w:rsidR="00DC709A">
        <w:t>le</w:t>
      </w:r>
      <w:r w:rsidR="00DC709A" w:rsidRPr="00383F71">
        <w:t xml:space="preserve"> </w:t>
      </w:r>
      <w:r w:rsidR="005D1FC8" w:rsidRPr="00383F71">
        <w:t xml:space="preserve">seriously </w:t>
      </w:r>
      <w:r w:rsidR="00582737">
        <w:t>consider</w:t>
      </w:r>
      <w:r w:rsidR="00DC709A">
        <w:t>ing</w:t>
      </w:r>
      <w:r w:rsidR="00582737">
        <w:t xml:space="preserve"> </w:t>
      </w:r>
      <w:r w:rsidR="005D1FC8" w:rsidRPr="00383F71">
        <w:t>the need to invest in measures that prevent a major spike in energy prices, and thus significantly endanger national, regional and global econom</w:t>
      </w:r>
      <w:r w:rsidR="005D1FC8">
        <w:t>ic</w:t>
      </w:r>
      <w:r w:rsidR="005D1FC8" w:rsidRPr="00383F71">
        <w:t xml:space="preserve"> activity.</w:t>
      </w:r>
      <w:r w:rsidR="0067772F" w:rsidRPr="0067772F">
        <w:rPr>
          <w:rFonts w:ascii="Calibri" w:eastAsia="Calibri" w:hAnsi="Calibri"/>
          <w:sz w:val="22"/>
          <w:szCs w:val="22"/>
        </w:rPr>
        <w:t xml:space="preserve"> </w:t>
      </w:r>
    </w:p>
    <w:p w14:paraId="242F31B1" w14:textId="65C57235" w:rsidR="00C16DF3" w:rsidRPr="003B05D7" w:rsidRDefault="00DA403B" w:rsidP="003B05D7">
      <w:pPr>
        <w:ind w:firstLine="720"/>
        <w:rPr>
          <w:rFonts w:ascii="Calibri" w:eastAsia="Calibri" w:hAnsi="Calibri"/>
          <w:sz w:val="22"/>
          <w:szCs w:val="22"/>
        </w:rPr>
      </w:pPr>
      <w:r>
        <w:t xml:space="preserve">Allocation of Growth must be carefully monitored by governments. </w:t>
      </w:r>
      <w:r w:rsidR="007F21A9">
        <w:t xml:space="preserve">Critical </w:t>
      </w:r>
      <w:r w:rsidR="005D1FC8" w:rsidRPr="00383F71">
        <w:t xml:space="preserve">Green Growth discourse also expects economies to be socially innovative in providing the basis for </w:t>
      </w:r>
      <w:r w:rsidR="00852657">
        <w:rPr>
          <w:bCs/>
        </w:rPr>
        <w:t>socially j</w:t>
      </w:r>
      <w:r w:rsidR="005D1FC8" w:rsidRPr="00852657">
        <w:rPr>
          <w:bCs/>
        </w:rPr>
        <w:t>ust</w:t>
      </w:r>
      <w:r w:rsidR="005D1FC8" w:rsidRPr="00383F71">
        <w:t xml:space="preserve"> and inclusive growth. </w:t>
      </w:r>
      <w:r w:rsidR="00AA6804">
        <w:t>Thus, t</w:t>
      </w:r>
      <w:r w:rsidR="005D1FC8" w:rsidRPr="00383F71">
        <w:t xml:space="preserve">here must be behavioural transitions to slow </w:t>
      </w:r>
      <w:r w:rsidR="00AA6804">
        <w:t>anthropogenic causes of</w:t>
      </w:r>
      <w:r w:rsidR="005D1FC8" w:rsidRPr="00383F71">
        <w:t xml:space="preserve"> climate change and trigger both high-skill intensive employment – R&amp;D in clean energy technologies - and low-skill intensive employment </w:t>
      </w:r>
      <w:r w:rsidR="00AA6804">
        <w:t xml:space="preserve">- </w:t>
      </w:r>
      <w:r w:rsidR="005D1FC8" w:rsidRPr="00383F71">
        <w:t xml:space="preserve">for instance in forest planting, and organic agriculture. </w:t>
      </w:r>
      <w:r w:rsidR="005D1FC8">
        <w:t xml:space="preserve">Inclusive growth is not only a long-term objective. </w:t>
      </w:r>
      <w:r w:rsidR="005D1FC8" w:rsidRPr="005611B3">
        <w:t>It is also argued that green public and private spending is a better and more inclusiv</w:t>
      </w:r>
      <w:r w:rsidR="00AA6804">
        <w:t>e</w:t>
      </w:r>
      <w:r w:rsidR="005D1FC8" w:rsidRPr="005611B3">
        <w:t xml:space="preserve"> </w:t>
      </w:r>
      <w:r w:rsidR="00AA6804" w:rsidRPr="005611B3">
        <w:t xml:space="preserve">than </w:t>
      </w:r>
      <w:r w:rsidR="00AA6804" w:rsidRPr="005611B3">
        <w:lastRenderedPageBreak/>
        <w:t>“brown”</w:t>
      </w:r>
      <w:r w:rsidR="00AA6804">
        <w:t xml:space="preserve"> spending, when seeking to</w:t>
      </w:r>
      <w:r w:rsidR="005D1FC8" w:rsidRPr="005611B3">
        <w:t xml:space="preserve"> reactivate economies in</w:t>
      </w:r>
      <w:r w:rsidR="00AA6804">
        <w:t xml:space="preserve"> a</w:t>
      </w:r>
      <w:r w:rsidR="005D1FC8" w:rsidRPr="005611B3">
        <w:t xml:space="preserve"> recession</w:t>
      </w:r>
      <w:r w:rsidR="005D1FC8" w:rsidRPr="005611B3">
        <w:rPr>
          <w:rStyle w:val="FootnoteReference"/>
        </w:rPr>
        <w:footnoteReference w:id="4"/>
      </w:r>
      <w:r w:rsidR="005611B3" w:rsidRPr="005611B3">
        <w:t>.</w:t>
      </w:r>
      <w:r w:rsidR="005D1FC8" w:rsidRPr="005611B3">
        <w:t xml:space="preserve"> Many environmental measures related to construction and resource </w:t>
      </w:r>
      <w:r w:rsidR="006A6D4E" w:rsidRPr="005611B3">
        <w:t>management activities</w:t>
      </w:r>
      <w:r w:rsidR="00AA6804">
        <w:t>, such as</w:t>
      </w:r>
      <w:r w:rsidR="005D1FC8" w:rsidRPr="005611B3">
        <w:t xml:space="preserve"> making buildings more energy-</w:t>
      </w:r>
      <w:r w:rsidR="005611B3" w:rsidRPr="005611B3">
        <w:t>efficient</w:t>
      </w:r>
      <w:r w:rsidR="00AA6804">
        <w:t>,</w:t>
      </w:r>
      <w:r w:rsidR="005D1FC8" w:rsidRPr="005611B3">
        <w:t xml:space="preserve"> are not only labour intensive but also location-specific </w:t>
      </w:r>
      <w:r w:rsidR="001A1733">
        <w:t xml:space="preserve">and not practical candidates for off-shoring </w:t>
      </w:r>
      <w:r w:rsidR="00ED2D0D">
        <w:fldChar w:fldCharType="begin"/>
      </w:r>
      <w:r w:rsidR="00852657">
        <w:instrText xml:space="preserve"> ADDIN EN.CITE &lt;EndNote&gt;&lt;Cite&gt;&lt;Author&gt;Jacobs&lt;/Author&gt;&lt;Year&gt;2013&lt;/Year&gt;&lt;RecNum&gt;4355&lt;/RecNum&gt;&lt;DisplayText&gt;[42]&lt;/DisplayText&gt;&lt;record&gt;&lt;rec-number&gt;4355&lt;/rec-number&gt;&lt;foreign-keys&gt;&lt;key app="EN" db-id="pwf5r5r29pravaes2pdvfxdffxt9eff9x5a5" timestamp="1375266693"&gt;4355&lt;/key&gt;&lt;/foreign-keys&gt;&lt;ref-type name="Book Section"&gt;5&lt;/ref-type&gt;&lt;contributors&gt;&lt;authors&gt;&lt;author&gt;Jacobs, M&lt;/author&gt;&lt;/authors&gt;&lt;secondary-authors&gt;&lt;author&gt;Falkner, R&lt;/author&gt;&lt;/secondary-authors&gt;&lt;/contributors&gt;&lt;titles&gt;&lt;title&gt;Green Growth&lt;/title&gt;&lt;secondary-title&gt;The Handbook of Global Climate Change and Enironmental Policy&lt;/secondary-title&gt;&lt;/titles&gt;&lt;dates&gt;&lt;year&gt;2013&lt;/year&gt;&lt;/dates&gt;&lt;pub-location&gt;Chichester&lt;/pub-location&gt;&lt;publisher&gt;John Wiley and Son&lt;/publisher&gt;&lt;urls&gt;&lt;/urls&gt;&lt;/record&gt;&lt;/Cite&gt;&lt;/EndNote&gt;</w:instrText>
      </w:r>
      <w:r w:rsidR="00ED2D0D">
        <w:fldChar w:fldCharType="separate"/>
      </w:r>
      <w:r w:rsidR="00852657">
        <w:rPr>
          <w:noProof/>
        </w:rPr>
        <w:t>[</w:t>
      </w:r>
      <w:hyperlink w:anchor="_ENREF_42" w:tooltip="Jacobs, 2013 #4355" w:history="1">
        <w:r w:rsidR="00852657" w:rsidRPr="00B04348">
          <w:rPr>
            <w:rStyle w:val="Hyperlink"/>
            <w:noProof/>
          </w:rPr>
          <w:t>42</w:t>
        </w:r>
      </w:hyperlink>
      <w:r w:rsidR="00852657">
        <w:rPr>
          <w:noProof/>
        </w:rPr>
        <w:t>]</w:t>
      </w:r>
      <w:r w:rsidR="00ED2D0D">
        <w:fldChar w:fldCharType="end"/>
      </w:r>
      <w:r w:rsidR="00007C02">
        <w:t>.</w:t>
      </w:r>
      <w:r w:rsidR="003B05D7">
        <w:t xml:space="preserve"> </w:t>
      </w:r>
      <w:r w:rsidR="005D1FC8">
        <w:t xml:space="preserve">As the discussions </w:t>
      </w:r>
      <w:r>
        <w:t xml:space="preserve">in the next section </w:t>
      </w:r>
      <w:r w:rsidR="005D1FC8">
        <w:t>highlight, social justice considerations must be maintain</w:t>
      </w:r>
      <w:r w:rsidR="005D1FC8" w:rsidRPr="005611B3">
        <w:t>ed</w:t>
      </w:r>
      <w:r w:rsidR="005D1FC8">
        <w:t xml:space="preserve"> at both the national and </w:t>
      </w:r>
      <w:r w:rsidR="005D1FC8" w:rsidRPr="005611B3">
        <w:t>transnational</w:t>
      </w:r>
      <w:r w:rsidR="005D1FC8">
        <w:t xml:space="preserve"> scale</w:t>
      </w:r>
      <w:r w:rsidR="001A1733">
        <w:t xml:space="preserve"> as fundamental part of the Critical Green Growth approach</w:t>
      </w:r>
      <w:r w:rsidR="005D1FC8">
        <w:t>.</w:t>
      </w:r>
      <w:r w:rsidR="005D1FC8" w:rsidRPr="00383F71">
        <w:t xml:space="preserve"> </w:t>
      </w:r>
    </w:p>
    <w:p w14:paraId="4E4D8986" w14:textId="2FF284A3" w:rsidR="003B05D7" w:rsidRDefault="003B05D7" w:rsidP="003B05D7">
      <w:pPr>
        <w:ind w:firstLine="360"/>
        <w:rPr>
          <w:noProof/>
          <w:lang w:eastAsia="en-GB"/>
        </w:rPr>
      </w:pPr>
      <w:r>
        <w:t xml:space="preserve">However, despite the identification of an aspirational discourse of Green Growth, the </w:t>
      </w:r>
      <w:r>
        <w:rPr>
          <w:noProof/>
          <w:lang w:eastAsia="en-GB"/>
        </w:rPr>
        <w:t>underlying question becomes how to manage the process to ensure that ‘creative destruction’ results in Green Growth? The metaphors is a garden where valuable plants must be nurtured but  weeds  extirped. But, who is the gardener in this metaphor?</w:t>
      </w:r>
    </w:p>
    <w:p w14:paraId="242F31B2" w14:textId="0CB252CC" w:rsidR="005D1FC8" w:rsidRDefault="005D1FC8" w:rsidP="00B04D77"/>
    <w:p w14:paraId="242F31B7" w14:textId="63258BB7" w:rsidR="005D1FC8" w:rsidRDefault="003B05D7" w:rsidP="00CC3CA2">
      <w:pPr>
        <w:pStyle w:val="Heading2"/>
        <w:numPr>
          <w:ilvl w:val="0"/>
          <w:numId w:val="38"/>
        </w:numPr>
      </w:pPr>
      <w:bookmarkStart w:id="3" w:name="_Toc337557197"/>
      <w:r>
        <w:t xml:space="preserve">Who will be the Gardener? The imperative of the </w:t>
      </w:r>
      <w:r w:rsidRPr="00B520FB">
        <w:t>‘Green Growth State’</w:t>
      </w:r>
      <w:bookmarkEnd w:id="3"/>
      <w:r w:rsidRPr="00B520FB">
        <w:t xml:space="preserve"> </w:t>
      </w:r>
    </w:p>
    <w:p w14:paraId="35FA6C9D" w14:textId="77777777" w:rsidR="00B04D77" w:rsidRPr="00B04D77" w:rsidRDefault="00B04D77" w:rsidP="00B04D77"/>
    <w:p w14:paraId="59B8B030" w14:textId="2E926171" w:rsidR="003B05D7" w:rsidRDefault="003B05D7" w:rsidP="003B05D7">
      <w:pPr>
        <w:ind w:firstLine="644"/>
        <w:rPr>
          <w:noProof/>
          <w:lang w:eastAsia="en-GB"/>
        </w:rPr>
      </w:pPr>
      <w:bookmarkStart w:id="4" w:name="_Ref335904641"/>
      <w:bookmarkStart w:id="5" w:name="_Ref335904646"/>
      <w:bookmarkEnd w:id="4"/>
      <w:bookmarkEnd w:id="5"/>
      <w:r>
        <w:rPr>
          <w:noProof/>
          <w:lang w:eastAsia="en-GB"/>
        </w:rPr>
        <w:t>To better understand how the aspirational vision of Green Growth can be achieved in a timeline that accounts for the urgency of climate change challenges, we draw on the World Banks’s functional approach to unde</w:t>
      </w:r>
      <w:r w:rsidR="00852657">
        <w:rPr>
          <w:noProof/>
          <w:lang w:eastAsia="en-GB"/>
        </w:rPr>
        <w:t>rstanding rapid growthb (FAURG)</w:t>
      </w:r>
      <w:r>
        <w:rPr>
          <w:rStyle w:val="FootnoteReference"/>
          <w:noProof/>
          <w:lang w:eastAsia="en-GB"/>
        </w:rPr>
        <w:footnoteReference w:id="5"/>
      </w:r>
      <w:r>
        <w:rPr>
          <w:noProof/>
          <w:lang w:eastAsia="en-GB"/>
        </w:rPr>
        <w:t xml:space="preserve">. FAURG links rapid growth to the attainment of three functions of growth: accumulation, efficient allocation and rapid technological catch up. The current interconectednes of the global economy calls for a further attribute of growth, particularly relevant to achieve green objectives: </w:t>
      </w:r>
      <w:r w:rsidR="00CE70B3">
        <w:rPr>
          <w:noProof/>
          <w:lang w:eastAsia="en-GB"/>
        </w:rPr>
        <w:t xml:space="preserve">the </w:t>
      </w:r>
      <w:r>
        <w:rPr>
          <w:noProof/>
          <w:lang w:eastAsia="en-GB"/>
        </w:rPr>
        <w:t xml:space="preserve">consolidation of growth systems across national boundaries (i.e global supply chains, alliances, etc). </w:t>
      </w:r>
    </w:p>
    <w:p w14:paraId="39506C92" w14:textId="6BD414FB" w:rsidR="00CE70B3" w:rsidRDefault="003B05D7" w:rsidP="006D27C1">
      <w:pPr>
        <w:ind w:firstLine="720"/>
        <w:rPr>
          <w:noProof/>
          <w:lang w:eastAsia="en-GB"/>
        </w:rPr>
      </w:pPr>
      <w:r>
        <w:rPr>
          <w:noProof/>
          <w:lang w:eastAsia="en-GB"/>
        </w:rPr>
        <w:lastRenderedPageBreak/>
        <w:t xml:space="preserve">The neoclasical views argues that markets perform the allocation function more efficiently than agents. However, FAUG observes that markets have consistently failed to allocate resources </w:t>
      </w:r>
      <w:r w:rsidR="00B90C21">
        <w:rPr>
          <w:noProof/>
          <w:lang w:eastAsia="en-GB"/>
        </w:rPr>
        <w:t>appropiately</w:t>
      </w:r>
      <w:r>
        <w:rPr>
          <w:noProof/>
          <w:lang w:eastAsia="en-GB"/>
        </w:rPr>
        <w:t xml:space="preserve"> in earlier stages of developments when economies transiti</w:t>
      </w:r>
      <w:r w:rsidR="00B90C21">
        <w:rPr>
          <w:noProof/>
          <w:lang w:eastAsia="en-GB"/>
        </w:rPr>
        <w:t xml:space="preserve">on from agrarian to industrial. </w:t>
      </w:r>
      <w:r>
        <w:rPr>
          <w:noProof/>
          <w:lang w:eastAsia="en-GB"/>
        </w:rPr>
        <w:t xml:space="preserve">Building on this, we aregue that as coordination needs characterise early stages of any socio-technical transition, markets will be ineficcient in the intial stage of transitions from “brown “ to “green”; and even more when the nature of environmental challenges represents a global collective action problem where coordinated actions and agreed principles are needed across a range of actors  </w:t>
      </w:r>
      <w:r w:rsidR="00852657">
        <w:rPr>
          <w:noProof/>
          <w:lang w:eastAsia="en-GB"/>
        </w:rPr>
        <w:fldChar w:fldCharType="begin"/>
      </w:r>
      <w:r w:rsidR="00852657">
        <w:rPr>
          <w:noProof/>
          <w:lang w:eastAsia="en-GB"/>
        </w:rPr>
        <w:instrText xml:space="preserve"> ADDIN EN.CITE &lt;EndNote&gt;&lt;Cite&gt;&lt;Author&gt;Bowen&lt;/Author&gt;&lt;Year&gt;2011&lt;/Year&gt;&lt;RecNum&gt;5303&lt;/RecNum&gt;&lt;DisplayText&gt;[43]&lt;/DisplayText&gt;&lt;record&gt;&lt;rec-number&gt;5303&lt;/rec-number&gt;&lt;foreign-keys&gt;&lt;key app="EN" db-id="pwf5r5r29pravaes2pdvfxdffxt9eff9x5a5" timestamp="1411465206"&gt;5303&lt;/key&gt;&lt;/foreign-keys&gt;&lt;ref-type name="Journal Article"&gt;17&lt;/ref-type&gt;&lt;contributors&gt;&lt;authors&gt;&lt;author&gt;A. Bowen&lt;/author&gt;&lt;/authors&gt;&lt;/contributors&gt;&lt;titles&gt;&lt;title&gt;The green growth narrative: Paradigm shift or just spin?&lt;/title&gt;&lt;secondary-title&gt;Global Environmental Change&lt;/secondary-title&gt;&lt;/titles&gt;&lt;periodical&gt;&lt;full-title&gt;Global Environmental Change&lt;/full-title&gt;&lt;/periodical&gt;&lt;pages&gt;1157-1159&lt;/pages&gt;&lt;volume&gt;21 &lt;/volume&gt;&lt;dates&gt;&lt;year&gt;2011&lt;/year&gt;&lt;/dates&gt;&lt;urls&gt;&lt;/urls&gt;&lt;/record&gt;&lt;/Cite&gt;&lt;/EndNote&gt;</w:instrText>
      </w:r>
      <w:r w:rsidR="00852657">
        <w:rPr>
          <w:noProof/>
          <w:lang w:eastAsia="en-GB"/>
        </w:rPr>
        <w:fldChar w:fldCharType="separate"/>
      </w:r>
      <w:r w:rsidR="00852657">
        <w:rPr>
          <w:noProof/>
          <w:lang w:eastAsia="en-GB"/>
        </w:rPr>
        <w:t>[</w:t>
      </w:r>
      <w:hyperlink w:anchor="_ENREF_43" w:tooltip="Bowen, 2011 #5303" w:history="1">
        <w:r w:rsidR="00852657" w:rsidRPr="00B04348">
          <w:rPr>
            <w:rStyle w:val="Hyperlink"/>
            <w:noProof/>
            <w:lang w:eastAsia="en-GB"/>
          </w:rPr>
          <w:t>43</w:t>
        </w:r>
      </w:hyperlink>
      <w:r w:rsidR="00852657">
        <w:rPr>
          <w:noProof/>
          <w:lang w:eastAsia="en-GB"/>
        </w:rPr>
        <w:t>]</w:t>
      </w:r>
      <w:r w:rsidR="00852657">
        <w:rPr>
          <w:noProof/>
          <w:lang w:eastAsia="en-GB"/>
        </w:rPr>
        <w:fldChar w:fldCharType="end"/>
      </w:r>
      <w:r>
        <w:rPr>
          <w:noProof/>
          <w:lang w:eastAsia="en-GB"/>
        </w:rPr>
        <w:t xml:space="preserve">. Studies </w:t>
      </w:r>
      <w:r w:rsidRPr="00E927A4">
        <w:rPr>
          <w:noProof/>
          <w:lang w:eastAsia="en-GB"/>
        </w:rPr>
        <w:t>on innovation and</w:t>
      </w:r>
      <w:r>
        <w:rPr>
          <w:noProof/>
          <w:lang w:eastAsia="en-GB"/>
        </w:rPr>
        <w:t xml:space="preserve"> </w:t>
      </w:r>
      <w:r w:rsidRPr="00E927A4">
        <w:rPr>
          <w:noProof/>
          <w:lang w:eastAsia="en-GB"/>
        </w:rPr>
        <w:t xml:space="preserve">societal </w:t>
      </w:r>
      <w:r>
        <w:rPr>
          <w:noProof/>
          <w:lang w:eastAsia="en-GB"/>
        </w:rPr>
        <w:t>change</w:t>
      </w:r>
      <w:r w:rsidRPr="00E927A4">
        <w:rPr>
          <w:noProof/>
          <w:lang w:eastAsia="en-GB"/>
        </w:rPr>
        <w:t xml:space="preserve"> show that uncoordinated</w:t>
      </w:r>
      <w:r>
        <w:rPr>
          <w:noProof/>
          <w:lang w:eastAsia="en-GB"/>
        </w:rPr>
        <w:t xml:space="preserve"> </w:t>
      </w:r>
      <w:r w:rsidRPr="00E927A4">
        <w:rPr>
          <w:noProof/>
          <w:lang w:eastAsia="en-GB"/>
        </w:rPr>
        <w:t>initiatives</w:t>
      </w:r>
      <w:r>
        <w:rPr>
          <w:noProof/>
          <w:lang w:eastAsia="en-GB"/>
        </w:rPr>
        <w:t xml:space="preserve"> </w:t>
      </w:r>
      <w:r w:rsidRPr="00E927A4">
        <w:rPr>
          <w:noProof/>
          <w:lang w:eastAsia="en-GB"/>
        </w:rPr>
        <w:t xml:space="preserve">are </w:t>
      </w:r>
      <w:r>
        <w:rPr>
          <w:noProof/>
          <w:lang w:eastAsia="en-GB"/>
        </w:rPr>
        <w:t>not</w:t>
      </w:r>
      <w:r w:rsidRPr="00E927A4">
        <w:rPr>
          <w:noProof/>
          <w:lang w:eastAsia="en-GB"/>
        </w:rPr>
        <w:t xml:space="preserve"> </w:t>
      </w:r>
      <w:r>
        <w:rPr>
          <w:noProof/>
          <w:lang w:eastAsia="en-GB"/>
        </w:rPr>
        <w:t xml:space="preserve">the </w:t>
      </w:r>
      <w:r w:rsidRPr="00E927A4">
        <w:rPr>
          <w:noProof/>
          <w:lang w:eastAsia="en-GB"/>
        </w:rPr>
        <w:t>way “to get the ball rolling and to ‘learn by doing’</w:t>
      </w:r>
      <w:r>
        <w:rPr>
          <w:noProof/>
          <w:lang w:eastAsia="en-GB"/>
        </w:rPr>
        <w:t xml:space="preserve"> </w:t>
      </w:r>
      <w:r w:rsidR="00852657">
        <w:rPr>
          <w:noProof/>
          <w:lang w:eastAsia="en-GB"/>
        </w:rPr>
        <w:fldChar w:fldCharType="begin"/>
      </w:r>
      <w:r w:rsidR="00852657">
        <w:rPr>
          <w:noProof/>
          <w:lang w:eastAsia="en-GB"/>
        </w:rPr>
        <w:instrText xml:space="preserve"> ADDIN EN.CITE &lt;EndNote&gt;&lt;Cite&gt;&lt;Author&gt;Alkemade&lt;/Author&gt;&lt;Year&gt;2010&lt;/Year&gt;&lt;RecNum&gt;5304&lt;/RecNum&gt;&lt;Pages&gt;468&lt;/Pages&gt;&lt;DisplayText&gt;[44]&lt;/DisplayText&gt;&lt;record&gt;&lt;rec-number&gt;5304&lt;/rec-number&gt;&lt;foreign-keys&gt;&lt;key app="EN" db-id="pwf5r5r29pravaes2pdvfxdffxt9eff9x5a5" timestamp="1411465285"&gt;5304&lt;/key&gt;&lt;/foreign-keys&gt;&lt;ref-type name="Journal Article"&gt;17&lt;/ref-type&gt;&lt;contributors&gt;&lt;authors&gt;&lt;author&gt;F. Alkemade&lt;/author&gt;&lt;author&gt;M. Hekkert &lt;/author&gt;&lt;/authors&gt;&lt;/contributors&gt;&lt;titles&gt;&lt;title&gt;Coordinate Green Growth&lt;/title&gt;&lt;secondary-title&gt;Nature Geosci&lt;/secondary-title&gt;&lt;/titles&gt;&lt;periodical&gt;&lt;full-title&gt;Nature Geosci&lt;/full-title&gt;&lt;/periodical&gt;&lt;pages&gt;897&lt;/pages&gt;&lt;volume&gt;468 &lt;/volume&gt;&lt;dates&gt;&lt;year&gt;2010&lt;/year&gt;&lt;/dates&gt;&lt;urls&gt;&lt;/urls&gt;&lt;/record&gt;&lt;/Cite&gt;&lt;/EndNote&gt;</w:instrText>
      </w:r>
      <w:r w:rsidR="00852657">
        <w:rPr>
          <w:noProof/>
          <w:lang w:eastAsia="en-GB"/>
        </w:rPr>
        <w:fldChar w:fldCharType="separate"/>
      </w:r>
      <w:r w:rsidR="00852657">
        <w:rPr>
          <w:noProof/>
          <w:lang w:eastAsia="en-GB"/>
        </w:rPr>
        <w:t>[</w:t>
      </w:r>
      <w:hyperlink w:anchor="_ENREF_44" w:tooltip="Alkemade, 2010 #5304" w:history="1">
        <w:r w:rsidR="00852657" w:rsidRPr="00B04348">
          <w:rPr>
            <w:rStyle w:val="Hyperlink"/>
            <w:noProof/>
            <w:lang w:eastAsia="en-GB"/>
          </w:rPr>
          <w:t>44</w:t>
        </w:r>
      </w:hyperlink>
      <w:r w:rsidR="00852657">
        <w:rPr>
          <w:noProof/>
          <w:lang w:eastAsia="en-GB"/>
        </w:rPr>
        <w:t>]</w:t>
      </w:r>
      <w:r w:rsidR="00852657">
        <w:rPr>
          <w:noProof/>
          <w:lang w:eastAsia="en-GB"/>
        </w:rPr>
        <w:fldChar w:fldCharType="end"/>
      </w:r>
      <w:r w:rsidR="00852657">
        <w:rPr>
          <w:noProof/>
          <w:lang w:eastAsia="en-GB"/>
        </w:rPr>
        <w:t xml:space="preserve"> </w:t>
      </w:r>
      <w:r>
        <w:rPr>
          <w:noProof/>
          <w:lang w:eastAsia="en-GB"/>
        </w:rPr>
        <w:t>and global markests underinvest</w:t>
      </w:r>
      <w:r w:rsidRPr="00786891">
        <w:rPr>
          <w:noProof/>
          <w:lang w:eastAsia="en-GB"/>
        </w:rPr>
        <w:t xml:space="preserve"> in the formation of economic and technological networks that increase innovation and productivity</w:t>
      </w:r>
      <w:r>
        <w:rPr>
          <w:noProof/>
          <w:lang w:eastAsia="en-GB"/>
        </w:rPr>
        <w:t xml:space="preserve">. </w:t>
      </w:r>
      <w:r w:rsidRPr="00786891">
        <w:rPr>
          <w:noProof/>
          <w:lang w:eastAsia="en-GB"/>
        </w:rPr>
        <w:t>[</w:t>
      </w:r>
      <w:hyperlink w:anchor="_ENREF_36" w:tooltip="Stiglitz, 2010 #138" w:history="1">
        <w:r w:rsidRPr="00786891">
          <w:rPr>
            <w:rStyle w:val="Hyperlink"/>
            <w:noProof/>
            <w:lang w:eastAsia="en-GB"/>
          </w:rPr>
          <w:t>36</w:t>
        </w:r>
      </w:hyperlink>
      <w:r>
        <w:rPr>
          <w:rStyle w:val="Hyperlink"/>
          <w:noProof/>
          <w:lang w:eastAsia="en-GB"/>
        </w:rPr>
        <w:t>]</w:t>
      </w:r>
      <w:r>
        <w:rPr>
          <w:noProof/>
          <w:lang w:eastAsia="en-GB"/>
        </w:rPr>
        <w:t xml:space="preserve">. </w:t>
      </w:r>
      <w:r w:rsidRPr="00786891">
        <w:rPr>
          <w:noProof/>
          <w:lang w:eastAsia="en-GB"/>
        </w:rPr>
        <w:t xml:space="preserve">R&amp;D and new network creation, such as distributed energy systems, </w:t>
      </w:r>
      <w:r w:rsidR="00CE70B3">
        <w:rPr>
          <w:noProof/>
          <w:lang w:eastAsia="en-GB"/>
        </w:rPr>
        <w:t xml:space="preserve">requires state driven </w:t>
      </w:r>
      <w:r w:rsidRPr="00786891">
        <w:rPr>
          <w:noProof/>
          <w:lang w:eastAsia="en-GB"/>
        </w:rPr>
        <w:t xml:space="preserve">innovation and network </w:t>
      </w:r>
      <w:r w:rsidR="00CE70B3">
        <w:rPr>
          <w:noProof/>
          <w:lang w:eastAsia="en-GB"/>
        </w:rPr>
        <w:t xml:space="preserve">creation </w:t>
      </w:r>
      <w:r w:rsidRPr="00786891">
        <w:rPr>
          <w:noProof/>
          <w:lang w:eastAsia="en-GB"/>
        </w:rPr>
        <w:t xml:space="preserve">with positive effects on economic growth in general </w:t>
      </w:r>
      <w:r w:rsidRPr="00786891">
        <w:rPr>
          <w:noProof/>
          <w:lang w:eastAsia="en-GB"/>
        </w:rPr>
        <w:fldChar w:fldCharType="begin"/>
      </w:r>
      <w:r w:rsidR="002D0449">
        <w:rPr>
          <w:noProof/>
          <w:lang w:eastAsia="en-GB"/>
        </w:rPr>
        <w:instrText xml:space="preserve"> ADDIN EN.CITE &lt;EndNote&gt;&lt;Cite&gt;&lt;Author&gt;Ambec&lt;/Author&gt;&lt;Year&gt;2011&lt;/Year&gt;&lt;RecNum&gt;4358&lt;/RecNum&gt;&lt;DisplayText&gt;[45]&lt;/DisplayText&gt;&lt;record&gt;&lt;rec-number&gt;4358&lt;/rec-number&gt;&lt;foreign-keys&gt;&lt;key app="EN" db-id="pwf5r5r29pravaes2pdvfxdffxt9eff9x5a5" timestamp="1375267493"&gt;4358&lt;/key&gt;&lt;/foreign-keys&gt;&lt;ref-type name="Journal Article"&gt;17&lt;/ref-type&gt;&lt;contributors&gt;&lt;authors&gt;&lt;author&gt;Ambec, S&lt;/author&gt;&lt;author&gt;Lanoie, P&lt;/author&gt;&lt;author&gt;Laurent-Luchetti , J&lt;/author&gt;&lt;author&gt;Johnstone, N&lt;/author&gt;&lt;/authors&gt;&lt;/contributors&gt;&lt;titles&gt;&lt;title&gt;Environment policy, innovation and performance: New insights on the Porter hypothesis  Journal of Economics and Management Strategy&lt;/title&gt;&lt;/titles&gt;&lt;pages&gt;803-841&lt;/pages&gt;&lt;volume&gt;20&lt;/volume&gt;&lt;number&gt;3&lt;/number&gt;&lt;dates&gt;&lt;year&gt;2011&lt;/year&gt;&lt;/dates&gt;&lt;urls&gt;&lt;/urls&gt;&lt;/record&gt;&lt;/Cite&gt;&lt;/EndNote&gt;</w:instrText>
      </w:r>
      <w:r w:rsidRPr="00786891">
        <w:rPr>
          <w:noProof/>
          <w:lang w:eastAsia="en-GB"/>
        </w:rPr>
        <w:fldChar w:fldCharType="separate"/>
      </w:r>
      <w:r w:rsidR="002D0449">
        <w:rPr>
          <w:noProof/>
          <w:lang w:eastAsia="en-GB"/>
        </w:rPr>
        <w:t>[</w:t>
      </w:r>
      <w:hyperlink w:anchor="_ENREF_45" w:tooltip="Ambec, 2011 #4358" w:history="1">
        <w:r w:rsidR="002D0449" w:rsidRPr="00B04348">
          <w:rPr>
            <w:rStyle w:val="Hyperlink"/>
            <w:noProof/>
            <w:lang w:eastAsia="en-GB"/>
          </w:rPr>
          <w:t>45</w:t>
        </w:r>
      </w:hyperlink>
      <w:r w:rsidR="002D0449">
        <w:rPr>
          <w:noProof/>
          <w:lang w:eastAsia="en-GB"/>
        </w:rPr>
        <w:t>]</w:t>
      </w:r>
      <w:r w:rsidRPr="00786891">
        <w:rPr>
          <w:noProof/>
          <w:lang w:eastAsia="en-GB"/>
        </w:rPr>
        <w:fldChar w:fldCharType="end"/>
      </w:r>
      <w:r>
        <w:rPr>
          <w:noProof/>
          <w:lang w:eastAsia="en-GB"/>
        </w:rPr>
        <w:t>.</w:t>
      </w:r>
      <w:r w:rsidR="00CE70B3">
        <w:rPr>
          <w:noProof/>
          <w:lang w:eastAsia="en-GB"/>
        </w:rPr>
        <w:t xml:space="preserve"> </w:t>
      </w:r>
    </w:p>
    <w:p w14:paraId="3F551EB9" w14:textId="69CBC3DF" w:rsidR="00B90C21" w:rsidRDefault="003B05D7" w:rsidP="00B90C21">
      <w:pPr>
        <w:ind w:firstLine="720"/>
        <w:rPr>
          <w:noProof/>
          <w:lang w:eastAsia="en-GB"/>
        </w:rPr>
      </w:pPr>
      <w:r>
        <w:rPr>
          <w:noProof/>
          <w:lang w:eastAsia="en-GB"/>
        </w:rPr>
        <w:t xml:space="preserve">In the East Asian miracle, the solution to coordination failures </w:t>
      </w:r>
      <w:r w:rsidR="00B04D77">
        <w:rPr>
          <w:noProof/>
          <w:lang w:eastAsia="en-GB"/>
        </w:rPr>
        <w:t xml:space="preserve">was government intervention to </w:t>
      </w:r>
      <w:r>
        <w:rPr>
          <w:noProof/>
          <w:lang w:eastAsia="en-GB"/>
        </w:rPr>
        <w:t>go beyong market based competition  a</w:t>
      </w:r>
      <w:r w:rsidR="00CE70B3">
        <w:rPr>
          <w:noProof/>
          <w:lang w:eastAsia="en-GB"/>
        </w:rPr>
        <w:t>nd “</w:t>
      </w:r>
      <w:r>
        <w:rPr>
          <w:noProof/>
          <w:lang w:eastAsia="en-GB"/>
        </w:rPr>
        <w:t>emphasise cooperative behaviour among private firms (and among firms and givernment) and clear, performance-based standards of success”</w:t>
      </w:r>
      <w:r>
        <w:rPr>
          <w:rStyle w:val="EndnoteReference"/>
          <w:noProof/>
          <w:lang w:eastAsia="en-GB"/>
        </w:rPr>
        <w:endnoteReference w:id="1"/>
      </w:r>
      <w:r>
        <w:rPr>
          <w:noProof/>
          <w:lang w:eastAsia="en-GB"/>
        </w:rPr>
        <w:t xml:space="preserve">. </w:t>
      </w:r>
      <w:bookmarkStart w:id="6" w:name="_GoBack"/>
      <w:bookmarkEnd w:id="6"/>
      <w:r>
        <w:rPr>
          <w:noProof/>
          <w:lang w:eastAsia="en-GB"/>
        </w:rPr>
        <w:t xml:space="preserve">The key  feature of this inteventions was evaluation of results, with the government distributing resources on the basis of performance, which the government and companies jointly monitor. </w:t>
      </w:r>
      <w:r w:rsidR="00B90C21">
        <w:rPr>
          <w:noProof/>
          <w:lang w:eastAsia="en-GB"/>
        </w:rPr>
        <w:t xml:space="preserve">Moreover, the recent emergence of Green Growth policy discourses have been matched with public investment, for example through recent stimulus packages in countries such as South Korea and Malaysia, in green sectors. </w:t>
      </w:r>
      <w:r w:rsidR="00B90C21">
        <w:rPr>
          <w:noProof/>
          <w:lang w:eastAsia="en-GB"/>
        </w:rPr>
        <w:fldChar w:fldCharType="begin"/>
      </w:r>
      <w:r w:rsidR="002D0449">
        <w:rPr>
          <w:noProof/>
          <w:lang w:eastAsia="en-GB"/>
        </w:rPr>
        <w:instrText xml:space="preserve"> ADDIN EN.CITE &lt;EndNote&gt;&lt;Cite&gt;&lt;Author&gt;C.S. Ho&lt;/Author&gt;&lt;Year&gt;2013&lt;/Year&gt;&lt;RecNum&gt;5306&lt;/RecNum&gt;&lt;DisplayText&gt;[46, 47]&lt;/DisplayText&gt;&lt;record&gt;&lt;rec-number&gt;5306&lt;/rec-number&gt;&lt;foreign-keys&gt;&lt;key app="EN" db-id="pwf5r5r29pravaes2pdvfxdffxt9eff9x5a5" timestamp="1411466023"&gt;5306&lt;/key&gt;&lt;/foreign-keys&gt;&lt;ref-type name="Journal Article"&gt;17&lt;/ref-type&gt;&lt;contributors&gt;&lt;authors&gt;&lt;author&gt;C.S. Ho, Y. Matsuoka,&lt;/author&gt;&lt;author&gt;L.W. Chau&lt;/author&gt;&lt;author&gt;B.T. Teh&lt;/author&gt;&lt;author&gt;J.J. Simson&lt;/author&gt;&lt;author&gt;K. Gomi&lt;/author&gt;&lt;/authors&gt;&lt;/contributors&gt;&lt;titles&gt;&lt;title&gt;Blueprint for the development of low carbon society scenarios for Asian regions- case study of Iskandar Malaysia&lt;/title&gt;&lt;secondary-title&gt;Earth and Environmental Science&lt;/secondary-title&gt;&lt;/titles&gt;&lt;periodical&gt;&lt;full-title&gt;Earth and Environmental Science&lt;/full-title&gt;&lt;/periodical&gt;&lt;volume&gt;16 &lt;/volume&gt;&lt;dates&gt;&lt;year&gt;2013&lt;/year&gt;&lt;/dates&gt;&lt;urls&gt;&lt;/urls&gt;&lt;/record&gt;&lt;/Cite&gt;&lt;Cite&gt;&lt;Author&gt;Heidari&lt;/Author&gt;&lt;Year&gt;2015&lt;/Year&gt;&lt;RecNum&gt;5307&lt;/RecNum&gt;&lt;record&gt;&lt;rec-number&gt;5307&lt;/rec-number&gt;&lt;foreign-keys&gt;&lt;key app="EN" db-id="pwf5r5r29pravaes2pdvfxdffxt9eff9x5a5" timestamp="1411466089"&gt;5307&lt;/key&gt;&lt;/foreign-keys&gt;&lt;ref-type name="Journal Article"&gt;17&lt;/ref-type&gt;&lt;contributors&gt;&lt;authors&gt;&lt;author&gt;H. Heidari&lt;/author&gt;&lt;author&gt;S.T. Katircioglu&lt;/author&gt;&lt;author&gt;L. Saeidpour&lt;/author&gt;&lt;/authors&gt;&lt;/contributors&gt;&lt;titles&gt;&lt;title&gt;Economic growth, CO2 emissions, and energy consumption in the five ASEAN countries&lt;/title&gt;&lt;secondary-title&gt;Electrical Power and Energy Systems&lt;/secondary-title&gt;&lt;/titles&gt;&lt;periodical&gt;&lt;full-title&gt;Electrical Power and Energy Systems&lt;/full-title&gt;&lt;/periodical&gt;&lt;pages&gt;785-791&lt;/pages&gt;&lt;volume&gt;64&lt;/volume&gt;&lt;dates&gt;&lt;year&gt;2015&lt;/year&gt;&lt;/dates&gt;&lt;urls&gt;&lt;/urls&gt;&lt;/record&gt;&lt;/Cite&gt;&lt;/EndNote&gt;</w:instrText>
      </w:r>
      <w:r w:rsidR="00B90C21">
        <w:rPr>
          <w:noProof/>
          <w:lang w:eastAsia="en-GB"/>
        </w:rPr>
        <w:fldChar w:fldCharType="separate"/>
      </w:r>
      <w:r w:rsidR="002D0449">
        <w:rPr>
          <w:noProof/>
          <w:lang w:eastAsia="en-GB"/>
        </w:rPr>
        <w:t>[</w:t>
      </w:r>
      <w:hyperlink w:anchor="_ENREF_46" w:tooltip="C.S. Ho, 2013 #5306" w:history="1">
        <w:r w:rsidR="002D0449" w:rsidRPr="00B04348">
          <w:rPr>
            <w:rStyle w:val="Hyperlink"/>
            <w:noProof/>
            <w:lang w:eastAsia="en-GB"/>
          </w:rPr>
          <w:t>46</w:t>
        </w:r>
      </w:hyperlink>
      <w:r w:rsidR="002D0449">
        <w:rPr>
          <w:noProof/>
          <w:lang w:eastAsia="en-GB"/>
        </w:rPr>
        <w:t xml:space="preserve">, </w:t>
      </w:r>
      <w:hyperlink w:anchor="_ENREF_47" w:tooltip="Heidari, 2015 #5307" w:history="1">
        <w:r w:rsidR="002D0449" w:rsidRPr="00B04348">
          <w:rPr>
            <w:rStyle w:val="Hyperlink"/>
            <w:noProof/>
            <w:lang w:eastAsia="en-GB"/>
          </w:rPr>
          <w:t>47</w:t>
        </w:r>
      </w:hyperlink>
      <w:r w:rsidR="002D0449">
        <w:rPr>
          <w:noProof/>
          <w:lang w:eastAsia="en-GB"/>
        </w:rPr>
        <w:t>]</w:t>
      </w:r>
      <w:r w:rsidR="00B90C21">
        <w:rPr>
          <w:noProof/>
          <w:lang w:eastAsia="en-GB"/>
        </w:rPr>
        <w:fldChar w:fldCharType="end"/>
      </w:r>
      <w:r w:rsidR="00B90C21">
        <w:rPr>
          <w:noProof/>
          <w:lang w:eastAsia="en-GB"/>
        </w:rPr>
        <w:t>. This is of course contrasted with alternaitve approaches elsewhere, where a diluted Green agenda has seen less signifcant green investment and indeed a relaxation of environmental r</w:t>
      </w:r>
      <w:r w:rsidR="00B04348">
        <w:rPr>
          <w:noProof/>
          <w:lang w:eastAsia="en-GB"/>
        </w:rPr>
        <w:t>egulation</w:t>
      </w:r>
      <w:r w:rsidR="00B90C21">
        <w:rPr>
          <w:noProof/>
          <w:lang w:eastAsia="en-GB"/>
        </w:rPr>
        <w:t xml:space="preserve">, for example in China </w:t>
      </w:r>
      <w:r w:rsidR="002D0449">
        <w:rPr>
          <w:noProof/>
          <w:lang w:eastAsia="en-GB"/>
        </w:rPr>
        <w:fldChar w:fldCharType="begin"/>
      </w:r>
      <w:r w:rsidR="002D0449">
        <w:rPr>
          <w:noProof/>
          <w:lang w:eastAsia="en-GB"/>
        </w:rPr>
        <w:instrText xml:space="preserve"> ADDIN EN.CITE &lt;EndNote&gt;&lt;Cite&gt;&lt;Author&gt;Elliott&lt;/Author&gt;&lt;Year&gt;2011&lt;/Year&gt;&lt;RecNum&gt;5308&lt;/RecNum&gt;&lt;DisplayText&gt;[48, 49]&lt;/DisplayText&gt;&lt;record&gt;&lt;rec-number&gt;5308&lt;/rec-number&gt;&lt;foreign-keys&gt;&lt;key app="EN" db-id="pwf5r5r29pravaes2pdvfxdffxt9eff9x5a5" timestamp="1411466886"&gt;5308&lt;/key&gt;&lt;/foreign-keys&gt;&lt;ref-type name="Journal Article"&gt;17&lt;/ref-type&gt;&lt;contributors&gt;&lt;authors&gt;&lt;author&gt;L. Elliott&lt;/author&gt;&lt;/authors&gt;&lt;/contributors&gt;&lt;titles&gt;&lt;title&gt;Shades of green in East Asia: the impact of financial crises on the environment&lt;/title&gt;&lt;secondary-title&gt;Contemporary Politics &lt;/secondary-title&gt;&lt;/titles&gt;&lt;periodical&gt;&lt;full-title&gt;Contemporary Politics&lt;/full-title&gt;&lt;/periodical&gt;&lt;pages&gt;167-183&lt;/pages&gt;&lt;volume&gt;17&lt;/volume&gt;&lt;number&gt;2&lt;/number&gt;&lt;dates&gt;&lt;year&gt;2011&lt;/year&gt;&lt;/dates&gt;&lt;urls&gt;&lt;/urls&gt;&lt;/record&gt;&lt;/Cite&gt;&lt;Cite&gt;&lt;Author&gt;Li&lt;/Author&gt;&lt;Year&gt;2012&lt;/Year&gt;&lt;RecNum&gt;5310&lt;/RecNum&gt;&lt;record&gt;&lt;rec-number&gt;5310&lt;/rec-number&gt;&lt;foreign-keys&gt;&lt;key app="EN" db-id="pwf5r5r29pravaes2pdvfxdffxt9eff9x5a5" timestamp="1411467118"&gt;5310&lt;/key&gt;&lt;/foreign-keys&gt;&lt;ref-type name="Journal Article"&gt;17&lt;/ref-type&gt;&lt;contributors&gt;&lt;authors&gt;&lt;author&gt;W. Li&lt;/author&gt;&lt;author&gt;D. Li&lt;/author&gt;&lt;/authors&gt;&lt;/contributors&gt;&lt;titles&gt;&lt;title&gt;Environmental information transparency and implications for green growth in China&lt;/title&gt;&lt;secondary-title&gt;Public Administration and Development &lt;/secondary-title&gt;&lt;/titles&gt;&lt;periodical&gt;&lt;full-title&gt;Public Administration and Development&lt;/full-title&gt;&lt;/periodical&gt;&lt;pages&gt; 324-334&lt;/pages&gt;&lt;volume&gt;32&lt;/volume&gt;&lt;dates&gt;&lt;year&gt;2012&lt;/year&gt;&lt;/dates&gt;&lt;urls&gt;&lt;/urls&gt;&lt;/record&gt;&lt;/Cite&gt;&lt;/EndNote&gt;</w:instrText>
      </w:r>
      <w:r w:rsidR="002D0449">
        <w:rPr>
          <w:noProof/>
          <w:lang w:eastAsia="en-GB"/>
        </w:rPr>
        <w:fldChar w:fldCharType="separate"/>
      </w:r>
      <w:r w:rsidR="002D0449">
        <w:rPr>
          <w:noProof/>
          <w:lang w:eastAsia="en-GB"/>
        </w:rPr>
        <w:t>[</w:t>
      </w:r>
      <w:hyperlink w:anchor="_ENREF_48" w:tooltip="Elliott, 2011 #5308" w:history="1">
        <w:r w:rsidR="002D0449" w:rsidRPr="00B04348">
          <w:rPr>
            <w:rStyle w:val="Hyperlink"/>
            <w:noProof/>
            <w:lang w:eastAsia="en-GB"/>
          </w:rPr>
          <w:t>48</w:t>
        </w:r>
      </w:hyperlink>
      <w:r w:rsidR="002D0449">
        <w:rPr>
          <w:noProof/>
          <w:lang w:eastAsia="en-GB"/>
        </w:rPr>
        <w:t xml:space="preserve">, </w:t>
      </w:r>
      <w:hyperlink w:anchor="_ENREF_49" w:tooltip="Li, 2012 #5310" w:history="1">
        <w:r w:rsidR="002D0449" w:rsidRPr="00B04348">
          <w:rPr>
            <w:rStyle w:val="Hyperlink"/>
            <w:noProof/>
            <w:lang w:eastAsia="en-GB"/>
          </w:rPr>
          <w:t>49</w:t>
        </w:r>
      </w:hyperlink>
      <w:r w:rsidR="002D0449">
        <w:rPr>
          <w:noProof/>
          <w:lang w:eastAsia="en-GB"/>
        </w:rPr>
        <w:t>]</w:t>
      </w:r>
      <w:r w:rsidR="002D0449">
        <w:rPr>
          <w:noProof/>
          <w:lang w:eastAsia="en-GB"/>
        </w:rPr>
        <w:fldChar w:fldCharType="end"/>
      </w:r>
      <w:r w:rsidR="00B04348">
        <w:rPr>
          <w:noProof/>
          <w:lang w:eastAsia="en-GB"/>
        </w:rPr>
        <w:t xml:space="preserve">, where anlaysis right finds shortfalls in the greenign fo the economy </w:t>
      </w:r>
      <w:r w:rsidR="00B04348">
        <w:rPr>
          <w:noProof/>
          <w:lang w:eastAsia="en-GB"/>
        </w:rPr>
        <w:fldChar w:fldCharType="begin"/>
      </w:r>
      <w:r w:rsidR="00B04348">
        <w:rPr>
          <w:noProof/>
          <w:lang w:eastAsia="en-GB"/>
        </w:rPr>
        <w:instrText xml:space="preserve"> ADDIN EN.CITE &lt;EndNote&gt;&lt;Cite&gt;&lt;Author&gt;Zheng&lt;/Author&gt;&lt;Year&gt;2014&lt;/Year&gt;&lt;RecNum&gt;5311&lt;/RecNum&gt;&lt;DisplayText&gt;[50]&lt;/DisplayText&gt;&lt;record&gt;&lt;rec-number&gt;5311&lt;/rec-number&gt;&lt;foreign-keys&gt;&lt;key app="EN" db-id="pwf5r5r29pravaes2pdvfxdffxt9eff9x5a5" timestamp="1411469031"&gt;5311&lt;/key&gt;&lt;/foreign-keys&gt;&lt;ref-type name="Journal Article"&gt;17&lt;/ref-type&gt;&lt;contributors&gt;&lt;authors&gt;&lt;author&gt;S. Zheng&lt;/author&gt;&lt;author&gt;M.E. Kahn&lt;/author&gt;&lt;author&gt;W. Sun&lt;/author&gt;&lt;author&gt;D. Luo&lt;/author&gt;&lt;/authors&gt;&lt;/contributors&gt;&lt;titles&gt;&lt;title&gt;Incentives for China&amp;apos;s urban mayors to mitigate pollution externalities: The role of the central government and public environmentalism&lt;/title&gt;&lt;secondary-title&gt;Regional Science and Urban Economics&lt;/secondary-title&gt;&lt;/titles&gt;&lt;periodical&gt;&lt;full-title&gt;Regional Science and Urban Economics&lt;/full-title&gt;&lt;/periodical&gt;&lt;pages&gt;61-71&lt;/pages&gt;&lt;volume&gt;47 &lt;/volume&gt;&lt;dates&gt;&lt;year&gt;2014&lt;/year&gt;&lt;/dates&gt;&lt;urls&gt;&lt;/urls&gt;&lt;/record&gt;&lt;/Cite&gt;&lt;/EndNote&gt;</w:instrText>
      </w:r>
      <w:r w:rsidR="00B04348">
        <w:rPr>
          <w:noProof/>
          <w:lang w:eastAsia="en-GB"/>
        </w:rPr>
        <w:fldChar w:fldCharType="separate"/>
      </w:r>
      <w:r w:rsidR="00B04348">
        <w:rPr>
          <w:noProof/>
          <w:lang w:eastAsia="en-GB"/>
        </w:rPr>
        <w:t>[</w:t>
      </w:r>
      <w:hyperlink w:anchor="_ENREF_50" w:tooltip="Zheng, 2014 #5311" w:history="1">
        <w:r w:rsidR="00B04348" w:rsidRPr="00B04348">
          <w:rPr>
            <w:rStyle w:val="Hyperlink"/>
            <w:noProof/>
            <w:lang w:eastAsia="en-GB"/>
          </w:rPr>
          <w:t>50</w:t>
        </w:r>
      </w:hyperlink>
      <w:r w:rsidR="00B04348">
        <w:rPr>
          <w:noProof/>
          <w:lang w:eastAsia="en-GB"/>
        </w:rPr>
        <w:t>]</w:t>
      </w:r>
      <w:r w:rsidR="00B04348">
        <w:rPr>
          <w:noProof/>
          <w:lang w:eastAsia="en-GB"/>
        </w:rPr>
        <w:fldChar w:fldCharType="end"/>
      </w:r>
      <w:r w:rsidR="00B04348">
        <w:rPr>
          <w:noProof/>
          <w:lang w:eastAsia="en-GB"/>
        </w:rPr>
        <w:t>.</w:t>
      </w:r>
    </w:p>
    <w:p w14:paraId="242F31CF" w14:textId="7D7D9F30" w:rsidR="005D1FC8" w:rsidRPr="00633F55" w:rsidRDefault="00FC0CFB" w:rsidP="00CE70B3">
      <w:pPr>
        <w:ind w:firstLine="720"/>
      </w:pPr>
      <w:r>
        <w:lastRenderedPageBreak/>
        <w:t>A</w:t>
      </w:r>
      <w:r w:rsidR="005D1FC8" w:rsidRPr="00045959">
        <w:t>lthough</w:t>
      </w:r>
      <w:r w:rsidR="005D1FC8" w:rsidRPr="00633F55">
        <w:t xml:space="preserve"> mass behavioural change </w:t>
      </w:r>
      <w:r w:rsidR="00B04D77">
        <w:t xml:space="preserve">is best facilitated through </w:t>
      </w:r>
      <w:r w:rsidR="005D1FC8" w:rsidRPr="00633F55">
        <w:t>market price</w:t>
      </w:r>
      <w:r w:rsidR="00EB0E1E">
        <w:t xml:space="preserve"> setting</w:t>
      </w:r>
      <w:r w:rsidR="00B04D77">
        <w:t xml:space="preserve">, </w:t>
      </w:r>
      <w:r w:rsidR="005D1FC8" w:rsidRPr="00633F55">
        <w:t>the potential of environmental limits</w:t>
      </w:r>
      <w:r w:rsidR="00EB0E1E">
        <w:t xml:space="preserve"> cannot be downplayed, for w</w:t>
      </w:r>
      <w:r w:rsidR="005D1FC8" w:rsidRPr="00633F55">
        <w:t>hich maintaining welfare will be considerably more costly to the global economy</w:t>
      </w:r>
      <w:r w:rsidR="00EB0E1E">
        <w:t xml:space="preserve"> if these limits are pushed</w:t>
      </w:r>
      <w:r w:rsidR="0022090B">
        <w:t xml:space="preserve"> </w:t>
      </w:r>
      <w:r w:rsidR="00ED2D0D" w:rsidRPr="00633F55">
        <w:fldChar w:fldCharType="begin"/>
      </w:r>
      <w:r w:rsidR="00B04348">
        <w:instrText xml:space="preserve"> ADDIN EN.CITE &lt;EndNote&gt;&lt;Cite&gt;&lt;Author&gt;Daly&lt;/Author&gt;&lt;Year&gt;1974&lt;/Year&gt;&lt;RecNum&gt;1087&lt;/RecNum&gt;&lt;DisplayText&gt;[51]&lt;/DisplayText&gt;&lt;record&gt;&lt;rec-number&gt;1087&lt;/rec-number&gt;&lt;foreign-keys&gt;&lt;key app="EN" db-id="pwf5r5r29pravaes2pdvfxdffxt9eff9x5a5" timestamp="0"&gt;1087&lt;/key&gt;&lt;key app="ENWeb" db-id="R7Qn4wrtmCYAADVi1BU"&gt;2208&lt;/key&gt;&lt;/foreign-keys&gt;&lt;ref-type name="Journal Article"&gt;17&lt;/ref-type&gt;&lt;contributors&gt;&lt;authors&gt;&lt;author&gt;Daly, Herman E.&lt;/author&gt;&lt;/authors&gt;&lt;/contributors&gt;&lt;titles&gt;&lt;title&gt;The Economics of the Steady State&lt;/title&gt;&lt;secondary-title&gt;The American Economic Review&lt;/secondary-title&gt;&lt;/titles&gt;&lt;periodical&gt;&lt;full-title&gt;The American Economic Review&lt;/full-title&gt;&lt;/periodical&gt;&lt;pages&gt;15-21&lt;/pages&gt;&lt;volume&gt;64&lt;/volume&gt;&lt;number&gt;2&lt;/number&gt;&lt;dates&gt;&lt;year&gt;1974&lt;/year&gt;&lt;/dates&gt;&lt;isbn&gt;00028282&lt;/isbn&gt;&lt;urls&gt;&lt;related-urls&gt;&lt;url&gt;http://www.jstor.org/stable/1816010 &lt;/url&gt;&lt;/related-urls&gt;&lt;/urls&gt;&lt;/record&gt;&lt;/Cite&gt;&lt;/EndNote&gt;</w:instrText>
      </w:r>
      <w:r w:rsidR="00ED2D0D" w:rsidRPr="00633F55">
        <w:fldChar w:fldCharType="separate"/>
      </w:r>
      <w:r w:rsidR="00B04348">
        <w:rPr>
          <w:noProof/>
        </w:rPr>
        <w:t>[</w:t>
      </w:r>
      <w:hyperlink w:anchor="_ENREF_51" w:tooltip="Daly, 1974 #1087" w:history="1">
        <w:r w:rsidR="00B04348" w:rsidRPr="00B04348">
          <w:rPr>
            <w:rStyle w:val="Hyperlink"/>
            <w:noProof/>
          </w:rPr>
          <w:t>51</w:t>
        </w:r>
      </w:hyperlink>
      <w:r w:rsidR="00B04348">
        <w:rPr>
          <w:noProof/>
        </w:rPr>
        <w:t>]</w:t>
      </w:r>
      <w:r w:rsidR="00ED2D0D" w:rsidRPr="00633F55">
        <w:fldChar w:fldCharType="end"/>
      </w:r>
      <w:r w:rsidR="005D1FC8" w:rsidRPr="00633F55">
        <w:rPr>
          <w:rStyle w:val="FootnoteReference"/>
        </w:rPr>
        <w:footnoteReference w:id="6"/>
      </w:r>
      <w:r w:rsidR="005D1FC8" w:rsidRPr="00633F55">
        <w:t xml:space="preserve">. For this reason, </w:t>
      </w:r>
      <w:r w:rsidR="00EB0E1E">
        <w:t>there is a</w:t>
      </w:r>
      <w:r w:rsidR="005D1FC8" w:rsidRPr="00633F55">
        <w:t xml:space="preserve"> need to work with</w:t>
      </w:r>
      <w:r w:rsidR="00EB0E1E">
        <w:t>in</w:t>
      </w:r>
      <w:r w:rsidR="005D1FC8" w:rsidRPr="00633F55">
        <w:t xml:space="preserve"> existing state structures but to bolster the state’s involvement in setting the parameters on private freedoms as coordinated by market governa</w:t>
      </w:r>
      <w:r w:rsidR="00695367">
        <w:t>nce</w:t>
      </w:r>
      <w:r w:rsidR="0022090B">
        <w:t xml:space="preserve"> and </w:t>
      </w:r>
      <w:r w:rsidR="00695367">
        <w:t>incentivize and coordinate the achievement of social cohesio</w:t>
      </w:r>
      <w:r w:rsidR="00B04D77">
        <w:t xml:space="preserve">n through Green Growth policy. </w:t>
      </w:r>
      <w:r w:rsidR="00695367">
        <w:t xml:space="preserve">In order to do this, the state must </w:t>
      </w:r>
      <w:r w:rsidR="005D1FC8" w:rsidRPr="00633F55">
        <w:t xml:space="preserve">1) adopt the explicit objective to direct socially just qualitative development through the facilitation of Green Growth; and 2) continue to enfranchise those in both current and future generations affected by environmental degradation </w:t>
      </w:r>
      <w:r w:rsidR="00EB0E1E">
        <w:t>(</w:t>
      </w:r>
      <w:r w:rsidR="005D1FC8" w:rsidRPr="00633F55">
        <w:t xml:space="preserve">discussed below). These two factors together </w:t>
      </w:r>
      <w:r w:rsidR="005D1FC8" w:rsidRPr="00045959">
        <w:t>will</w:t>
      </w:r>
      <w:r w:rsidR="005D1FC8" w:rsidRPr="00633F55">
        <w:t xml:space="preserve"> facilitate the transformation </w:t>
      </w:r>
      <w:r w:rsidR="0022090B">
        <w:t xml:space="preserve">of the state </w:t>
      </w:r>
      <w:r w:rsidR="005D1FC8" w:rsidRPr="00633F55">
        <w:t xml:space="preserve">from the Liberal Democratic to “a post-liberal, rather than anti-liberal” </w:t>
      </w:r>
      <w:r w:rsidR="00ED2D0D" w:rsidRPr="00633F55">
        <w:fldChar w:fldCharType="begin"/>
      </w:r>
      <w:r w:rsidR="00B04348">
        <w:instrText xml:space="preserve"> ADDIN EN.CITE &lt;EndNote&gt;&lt;Cite&gt;&lt;Author&gt;Eckersley&lt;/Author&gt;&lt;Year&gt;2004&lt;/Year&gt;&lt;RecNum&gt;103&lt;/RecNum&gt;&lt;Pages&gt;107&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633F55">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633F55">
        <w:fldChar w:fldCharType="end"/>
      </w:r>
      <w:r w:rsidR="005D1FC8" w:rsidRPr="00633F55">
        <w:t>, ‘Green Growth State’ (GGS).</w:t>
      </w:r>
    </w:p>
    <w:p w14:paraId="369679B2" w14:textId="44AE6B5A" w:rsidR="00CE70B3" w:rsidRDefault="005D1FC8" w:rsidP="00CE70B3">
      <w:pPr>
        <w:ind w:firstLine="720"/>
      </w:pPr>
      <w:r w:rsidRPr="00633F55">
        <w:t>The importance of situating Green Growth in the very DNA of the nation state is not just grounded in logical or ideological ideal</w:t>
      </w:r>
      <w:r w:rsidR="00B909C1">
        <w:t>s</w:t>
      </w:r>
      <w:r w:rsidRPr="00633F55">
        <w:t>. Firstly</w:t>
      </w:r>
      <w:r w:rsidR="00B909C1">
        <w:t>,</w:t>
      </w:r>
      <w:r w:rsidRPr="00633F55">
        <w:t xml:space="preserve"> </w:t>
      </w:r>
      <w:r w:rsidRPr="00633F55">
        <w:rPr>
          <w:lang w:eastAsia="zh-CN"/>
        </w:rPr>
        <w:t xml:space="preserve">successful initiatives </w:t>
      </w:r>
      <w:r w:rsidR="00B909C1">
        <w:rPr>
          <w:lang w:eastAsia="zh-CN"/>
        </w:rPr>
        <w:t>that</w:t>
      </w:r>
      <w:r w:rsidR="00B909C1" w:rsidRPr="00633F55">
        <w:rPr>
          <w:lang w:eastAsia="zh-CN"/>
        </w:rPr>
        <w:t xml:space="preserve"> </w:t>
      </w:r>
      <w:r w:rsidRPr="00633F55">
        <w:rPr>
          <w:lang w:eastAsia="zh-CN"/>
        </w:rPr>
        <w:t xml:space="preserve">achieve good results can be </w:t>
      </w:r>
      <w:r w:rsidR="00B909C1">
        <w:rPr>
          <w:lang w:eastAsia="zh-CN"/>
        </w:rPr>
        <w:t xml:space="preserve">stopped </w:t>
      </w:r>
      <w:r w:rsidRPr="00633F55">
        <w:rPr>
          <w:lang w:eastAsia="zh-CN"/>
        </w:rPr>
        <w:t xml:space="preserve">by changes in governments and the interests </w:t>
      </w:r>
      <w:r w:rsidR="00B909C1">
        <w:rPr>
          <w:lang w:eastAsia="zh-CN"/>
        </w:rPr>
        <w:t>affected</w:t>
      </w:r>
      <w:r w:rsidR="00B909C1" w:rsidRPr="00633F55">
        <w:rPr>
          <w:lang w:eastAsia="zh-CN"/>
        </w:rPr>
        <w:t xml:space="preserve"> </w:t>
      </w:r>
      <w:r w:rsidRPr="00633F55">
        <w:rPr>
          <w:lang w:eastAsia="zh-CN"/>
        </w:rPr>
        <w:t xml:space="preserve">by these changes </w:t>
      </w:r>
      <w:r w:rsidR="00ED2D0D" w:rsidRPr="00633F55">
        <w:rPr>
          <w:lang w:eastAsia="zh-CN"/>
        </w:rPr>
        <w:fldChar w:fldCharType="begin"/>
      </w:r>
      <w:r w:rsidR="00852657">
        <w:rPr>
          <w:lang w:eastAsia="zh-CN"/>
        </w:rPr>
        <w:instrText xml:space="preserve"> ADDIN EN.CITE &lt;EndNote&gt;&lt;Cite&gt;&lt;Author&gt;Glemarec&lt;/Author&gt;&lt;Year&gt;2012&lt;/Year&gt;&lt;RecNum&gt;49&lt;/RecNum&gt;&lt;Pages&gt;210&lt;/Pages&gt;&lt;DisplayText&gt;[37]&lt;/DisplayText&gt;&lt;record&gt;&lt;rec-number&gt;49&lt;/rec-number&gt;&lt;foreign-keys&gt;&lt;key app="EN" db-id="preasdpwyr95t9eddsrx2x0h0s5e9xwdsz9d"&gt;49&lt;/key&gt;&lt;/foreign-keys&gt;&lt;ref-type name="Journal Article"&gt;17&lt;/ref-type&gt;&lt;contributors&gt;&lt;authors&gt;&lt;author&gt;Glemarec, Y.&lt;/author&gt;&lt;author&gt;Puppim de Oliveira, J. A.&lt;/author&gt;&lt;/authors&gt;&lt;/contributors&gt;&lt;titles&gt;&lt;title&gt;The role of the visible hand of public institutions in creating a sustainable future&lt;/title&gt;&lt;secondary-title&gt;Public Administration and Development&lt;/secondary-title&gt;&lt;/titles&gt;&lt;periodical&gt;&lt;full-title&gt;Public Administration and Development&lt;/full-title&gt;&lt;/periodical&gt;&lt;pages&gt;200-214&lt;/pages&gt;&lt;volume&gt;32&lt;/volume&gt;&lt;number&gt;3&lt;/number&gt;&lt;dates&gt;&lt;year&gt;2012&lt;/year&gt;&lt;/dates&gt;&lt;urls&gt;&lt;related-urls&gt;&lt;url&gt;http://www.scopus.com/inward/record.url?eid=2-s2.0-84862635074&amp;amp;partnerID=40&amp;amp;md5=fde0876825b13628b62abe2abcf85e23&lt;/url&gt;&lt;/related-urls&gt;&lt;/urls&gt;&lt;/record&gt;&lt;/Cite&gt;&lt;/EndNote&gt;</w:instrText>
      </w:r>
      <w:r w:rsidR="00ED2D0D" w:rsidRPr="00633F55">
        <w:rPr>
          <w:lang w:eastAsia="zh-CN"/>
        </w:rPr>
        <w:fldChar w:fldCharType="separate"/>
      </w:r>
      <w:r w:rsidR="00852657">
        <w:rPr>
          <w:noProof/>
          <w:lang w:eastAsia="zh-CN"/>
        </w:rPr>
        <w:t>[</w:t>
      </w:r>
      <w:hyperlink w:anchor="_ENREF_37" w:tooltip="Glemarec, 2012 #49" w:history="1">
        <w:r w:rsidR="00852657" w:rsidRPr="00B04348">
          <w:rPr>
            <w:rStyle w:val="Hyperlink"/>
            <w:noProof/>
            <w:lang w:eastAsia="zh-CN"/>
          </w:rPr>
          <w:t>37</w:t>
        </w:r>
      </w:hyperlink>
      <w:r w:rsidR="00852657">
        <w:rPr>
          <w:noProof/>
          <w:lang w:eastAsia="zh-CN"/>
        </w:rPr>
        <w:t>]</w:t>
      </w:r>
      <w:r w:rsidR="00ED2D0D" w:rsidRPr="00633F55">
        <w:rPr>
          <w:lang w:eastAsia="zh-CN"/>
        </w:rPr>
        <w:fldChar w:fldCharType="end"/>
      </w:r>
      <w:r w:rsidR="00B909C1">
        <w:rPr>
          <w:lang w:eastAsia="zh-CN"/>
        </w:rPr>
        <w:t>. Thus, i</w:t>
      </w:r>
      <w:r w:rsidRPr="00633F55">
        <w:rPr>
          <w:lang w:eastAsia="zh-CN"/>
        </w:rPr>
        <w:t xml:space="preserve">t is necessary to </w:t>
      </w:r>
      <w:r w:rsidR="00B909C1">
        <w:rPr>
          <w:lang w:eastAsia="zh-CN"/>
        </w:rPr>
        <w:t>institutionalize</w:t>
      </w:r>
      <w:r w:rsidRPr="00633F55">
        <w:rPr>
          <w:lang w:eastAsia="zh-CN"/>
        </w:rPr>
        <w:t xml:space="preserve"> anthropocentric, intergenerational commitments of social justice</w:t>
      </w:r>
      <w:r w:rsidR="00B909C1">
        <w:rPr>
          <w:lang w:eastAsia="zh-CN"/>
        </w:rPr>
        <w:t xml:space="preserve">, </w:t>
      </w:r>
      <w:r w:rsidRPr="00633F55">
        <w:rPr>
          <w:lang w:eastAsia="zh-CN"/>
        </w:rPr>
        <w:t>as mediated by environment stewardship</w:t>
      </w:r>
      <w:r w:rsidR="00B909C1">
        <w:rPr>
          <w:lang w:eastAsia="zh-CN"/>
        </w:rPr>
        <w:t>,</w:t>
      </w:r>
      <w:r w:rsidRPr="00633F55">
        <w:rPr>
          <w:lang w:eastAsia="zh-CN"/>
        </w:rPr>
        <w:t xml:space="preserve"> at the constitutional level</w:t>
      </w:r>
      <w:r w:rsidR="0022090B">
        <w:rPr>
          <w:lang w:eastAsia="zh-CN"/>
        </w:rPr>
        <w:t xml:space="preserve"> – as has been undertaken by the national administration of Wales in the United Kingdom </w:t>
      </w:r>
      <w:r w:rsidR="00ED2D0D">
        <w:rPr>
          <w:lang w:eastAsia="zh-CN"/>
        </w:rPr>
        <w:fldChar w:fldCharType="begin"/>
      </w:r>
      <w:r w:rsidR="00B04348">
        <w:rPr>
          <w:lang w:eastAsia="zh-CN"/>
        </w:rPr>
        <w:instrText xml:space="preserve"> ADDIN EN.CITE &lt;EndNote&gt;&lt;Cite&gt;&lt;Author&gt;Welsh Government&lt;/Author&gt;&lt;Year&gt;2011&lt;/Year&gt;&lt;RecNum&gt;2916&lt;/RecNum&gt;&lt;DisplayText&gt;[54]&lt;/DisplayText&gt;&lt;record&gt;&lt;rec-number&gt;2916&lt;/rec-number&gt;&lt;foreign-keys&gt;&lt;key app="EN" db-id="pwf5r5r29pravaes2pdvfxdffxt9eff9x5a5" timestamp="1371046204"&gt;2916&lt;/key&gt;&lt;/foreign-keys&gt;&lt;ref-type name="Web Page"&gt;12&lt;/ref-type&gt;&lt;contributors&gt;&lt;authors&gt;&lt;author&gt;Welsh Government,&lt;/author&gt;&lt;/authors&gt;&lt;/contributors&gt;&lt;titles&gt;&lt;title&gt;Sustainable Development: Our duty &lt;/title&gt;&lt;/titles&gt;&lt;number&gt;12/06//2013&lt;/number&gt;&lt;dates&gt;&lt;year&gt;2011&lt;/year&gt;&lt;/dates&gt;&lt;urls&gt;&lt;related-urls&gt;&lt;url&gt;http://wales.gov.uk/topics/sustainabledevelopment/duty/;jsessionid=F886389061B4EE7D7DBE09F1CB8AC970?lang=en&lt;/url&gt;&lt;/related-urls&gt;&lt;/urls&gt;&lt;/record&gt;&lt;/Cite&gt;&lt;/EndNote&gt;</w:instrText>
      </w:r>
      <w:r w:rsidR="00ED2D0D">
        <w:rPr>
          <w:lang w:eastAsia="zh-CN"/>
        </w:rPr>
        <w:fldChar w:fldCharType="separate"/>
      </w:r>
      <w:r w:rsidR="00B04348">
        <w:rPr>
          <w:noProof/>
          <w:lang w:eastAsia="zh-CN"/>
        </w:rPr>
        <w:t>[</w:t>
      </w:r>
      <w:hyperlink w:anchor="_ENREF_54" w:tooltip="Welsh Government, 2011 #2916" w:history="1">
        <w:r w:rsidR="00B04348" w:rsidRPr="00B04348">
          <w:rPr>
            <w:rStyle w:val="Hyperlink"/>
            <w:noProof/>
            <w:lang w:eastAsia="zh-CN"/>
          </w:rPr>
          <w:t>54</w:t>
        </w:r>
      </w:hyperlink>
      <w:r w:rsidR="00B04348">
        <w:rPr>
          <w:noProof/>
          <w:lang w:eastAsia="zh-CN"/>
        </w:rPr>
        <w:t>]</w:t>
      </w:r>
      <w:r w:rsidR="00ED2D0D">
        <w:rPr>
          <w:lang w:eastAsia="zh-CN"/>
        </w:rPr>
        <w:fldChar w:fldCharType="end"/>
      </w:r>
      <w:r w:rsidRPr="00633F55">
        <w:rPr>
          <w:lang w:eastAsia="zh-CN"/>
        </w:rPr>
        <w:t xml:space="preserve">. </w:t>
      </w:r>
      <w:r w:rsidR="00B909C1">
        <w:t>L</w:t>
      </w:r>
      <w:r w:rsidRPr="00633F55">
        <w:t xml:space="preserve">ate developers who have achieved most in terms of qualitative development </w:t>
      </w:r>
      <w:r w:rsidR="00B909C1">
        <w:t>can be defined</w:t>
      </w:r>
      <w:r w:rsidRPr="00633F55">
        <w:t xml:space="preserve"> ‘Developmental </w:t>
      </w:r>
      <w:r w:rsidR="00FE61F2">
        <w:t xml:space="preserve">Capitalism </w:t>
      </w:r>
      <w:r w:rsidRPr="00633F55">
        <w:t xml:space="preserve">States’ </w:t>
      </w:r>
      <w:r w:rsidR="00ED2D0D" w:rsidRPr="00633F55">
        <w:fldChar w:fldCharType="begin">
          <w:fldData xml:space="preserve">PEVuZE5vdGU+PENpdGU+PEF1dGhvcj5Xb28tQ3VtaW5nczwvQXV0aG9yPjxZZWFyPjE5OTk8L1ll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</w:fldData>
        </w:fldChar>
      </w:r>
      <w:r w:rsidR="00B04348">
        <w:instrText xml:space="preserve"> ADDIN EN.CITE </w:instrText>
      </w:r>
      <w:r w:rsidR="00B04348">
        <w:fldChar w:fldCharType="begin">
          <w:fldData xml:space="preserve">PEVuZE5vdGU+PENpdGU+PEF1dGhvcj5Xb28tQ3VtaW5nczwvQXV0aG9yPjxZZWFyPjE5OTk8L1ll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</w:fldData>
        </w:fldChar>
      </w:r>
      <w:r w:rsidR="00B04348">
        <w:instrText xml:space="preserve"> ADDIN EN.CITE.DATA </w:instrText>
      </w:r>
      <w:r w:rsidR="00B04348">
        <w:fldChar w:fldCharType="end"/>
      </w:r>
      <w:r w:rsidR="00ED2D0D" w:rsidRPr="00633F55">
        <w:fldChar w:fldCharType="separate"/>
      </w:r>
      <w:r w:rsidR="00B04348">
        <w:rPr>
          <w:noProof/>
        </w:rPr>
        <w:t>[</w:t>
      </w:r>
      <w:hyperlink w:anchor="_ENREF_55" w:tooltip="Woo-Cumings, 1999 #18" w:history="1">
        <w:r w:rsidR="00B04348" w:rsidRPr="00B04348">
          <w:rPr>
            <w:rStyle w:val="Hyperlink"/>
            <w:noProof/>
          </w:rPr>
          <w:t>55-57</w:t>
        </w:r>
      </w:hyperlink>
      <w:r w:rsidR="00B04348">
        <w:rPr>
          <w:noProof/>
        </w:rPr>
        <w:t>]</w:t>
      </w:r>
      <w:r w:rsidR="00ED2D0D" w:rsidRPr="00633F55">
        <w:fldChar w:fldCharType="end"/>
      </w:r>
      <w:r w:rsidR="00B909C1">
        <w:t>,</w:t>
      </w:r>
      <w:r w:rsidRPr="00633F55">
        <w:t xml:space="preserve"> </w:t>
      </w:r>
      <w:r w:rsidR="00B909C1">
        <w:t>who have d</w:t>
      </w:r>
      <w:r w:rsidRPr="00633F55">
        <w:t>evelopment</w:t>
      </w:r>
      <w:r w:rsidR="00695367">
        <w:t xml:space="preserve"> and </w:t>
      </w:r>
      <w:r w:rsidR="00B909C1">
        <w:t>s</w:t>
      </w:r>
      <w:r w:rsidR="00695367">
        <w:t xml:space="preserve">ocial </w:t>
      </w:r>
      <w:r w:rsidR="00B909C1">
        <w:t>c</w:t>
      </w:r>
      <w:r w:rsidR="00695367">
        <w:t>ohesion</w:t>
      </w:r>
      <w:r w:rsidRPr="00633F55">
        <w:t>, not economic growth, as their primary goal</w:t>
      </w:r>
      <w:r w:rsidR="00B909C1">
        <w:t>s</w:t>
      </w:r>
      <w:r w:rsidRPr="00633F55">
        <w:t xml:space="preserve">. </w:t>
      </w:r>
      <w:r w:rsidR="00B909C1">
        <w:t xml:space="preserve"> For example, </w:t>
      </w:r>
      <w:r w:rsidRPr="00633F55">
        <w:t xml:space="preserve">the Asian </w:t>
      </w:r>
      <w:r w:rsidR="00B909C1">
        <w:t>T</w:t>
      </w:r>
      <w:r w:rsidRPr="00633F55">
        <w:t>iger Economies</w:t>
      </w:r>
      <w:r w:rsidR="00694EC0">
        <w:t xml:space="preserve"> (</w:t>
      </w:r>
      <w:r w:rsidRPr="00694EC0">
        <w:t>South Korea, Taiwan, Singapore, Hong Kong</w:t>
      </w:r>
      <w:r>
        <w:t>)</w:t>
      </w:r>
      <w:r w:rsidRPr="00633F55">
        <w:t xml:space="preserve"> have embodied significant state directed growth but </w:t>
      </w:r>
      <w:r w:rsidRPr="00633F55">
        <w:lastRenderedPageBreak/>
        <w:t xml:space="preserve">also </w:t>
      </w:r>
      <w:r w:rsidR="00E35444">
        <w:t xml:space="preserve">achieved </w:t>
      </w:r>
      <w:r w:rsidR="00B909C1">
        <w:t>e</w:t>
      </w:r>
      <w:r w:rsidRPr="00633F55">
        <w:t>quitable distribution and other positive indicators of human development</w:t>
      </w:r>
      <w:r w:rsidR="00694EC0">
        <w:t xml:space="preserve"> </w:t>
      </w:r>
      <w:r w:rsidR="00ED2D0D" w:rsidRPr="00633F55">
        <w:fldChar w:fldCharType="begin"/>
      </w:r>
      <w:r w:rsidR="00B04348">
        <w:instrText xml:space="preserve"> ADDIN EN.CITE &lt;EndNote&gt;&lt;Cite&gt;&lt;Author&gt;Kuznets&lt;/Author&gt;&lt;Year&gt;1988&lt;/Year&gt;&lt;RecNum&gt;2575&lt;/RecNum&gt;&lt;DisplayText&gt;[58, 59]&lt;/DisplayText&gt;&lt;record&gt;&lt;rec-number&gt;2575&lt;/rec-number&gt;&lt;foreign-keys&gt;&lt;key app="EN" db-id="pwf5r5r29pravaes2pdvfxdffxt9eff9x5a5" timestamp="1347386462"&gt;2575&lt;/key&gt;&lt;/foreign-keys&gt;&lt;ref-type name="Journal Article"&gt;17&lt;/ref-type&gt;&lt;contributors&gt;&lt;authors&gt;&lt;author&gt;Paul W. Kuznets&lt;/author&gt;&lt;/authors&gt;&lt;/contributors&gt;&lt;titles&gt;&lt;title&gt;An East Asian Model of Economic Development: Japan, Taiwan, and South Korea&lt;/title&gt;&lt;secondary-title&gt;Economic Development and Cultural Change&lt;/secondary-title&gt;&lt;/titles&gt;&lt;periodical&gt;&lt;full-title&gt;Economic Development and Cultural Change&lt;/full-title&gt;&lt;/periodical&gt;&lt;volume&gt;36&lt;/volume&gt;&lt;number&gt;3&lt;/number&gt;&lt;dates&gt;&lt;year&gt;1988&lt;/year&gt;&lt;/dates&gt;&lt;urls&gt;&lt;/urls&gt;&lt;/record&gt;&lt;/Cite&gt;&lt;Cite&gt;&lt;Author&gt;Stiglitz&lt;/Author&gt;&lt;Year&gt;2010&lt;/Year&gt;&lt;RecNum&gt;138&lt;/RecNum&gt;&lt;record&gt;&lt;rec-number&gt;138&lt;/rec-number&gt;&lt;foreign-keys&gt;&lt;key app="EN" db-id="preasdpwyr95t9eddsrx2x0h0s5e9xwdsz9d"&gt;138&lt;/key&gt;&lt;/foreign-keys&gt;&lt;ref-type name="Book"&gt;6&lt;/ref-type&gt;&lt;contributors&gt;&lt;authors&gt;&lt;author&gt;Joseph E. Stiglitz&lt;/author&gt;&lt;/authors&gt;&lt;/contributors&gt;&lt;titles&gt;&lt;title&gt;Freefall: America, Free Markets, and the Sinking of the World Economy&lt;/title&gt;&lt;/titles&gt;&lt;dates&gt;&lt;year&gt;2010&lt;/year&gt;&lt;/dates&gt;&lt;pub-location&gt;London&lt;/pub-location&gt;&lt;publisher&gt;Penguin&lt;/publisher&gt;&lt;urls&gt;&lt;/urls&gt;&lt;/record&gt;&lt;/Cite&gt;&lt;/EndNote&gt;</w:instrText>
      </w:r>
      <w:r w:rsidR="00ED2D0D" w:rsidRPr="00633F55">
        <w:fldChar w:fldCharType="separate"/>
      </w:r>
      <w:r w:rsidR="00B04348">
        <w:rPr>
          <w:noProof/>
        </w:rPr>
        <w:t>[</w:t>
      </w:r>
      <w:hyperlink w:anchor="_ENREF_58" w:tooltip="Kuznets, 1988 #2575" w:history="1">
        <w:r w:rsidR="00B04348" w:rsidRPr="00B04348">
          <w:rPr>
            <w:rStyle w:val="Hyperlink"/>
            <w:noProof/>
          </w:rPr>
          <w:t>58</w:t>
        </w:r>
      </w:hyperlink>
      <w:r w:rsidR="00B04348">
        <w:rPr>
          <w:noProof/>
        </w:rPr>
        <w:t xml:space="preserve">, </w:t>
      </w:r>
      <w:hyperlink w:anchor="_ENREF_59" w:tooltip="Stiglitz, 2010 #138" w:history="1">
        <w:r w:rsidR="00B04348" w:rsidRPr="00B04348">
          <w:rPr>
            <w:rStyle w:val="Hyperlink"/>
            <w:noProof/>
          </w:rPr>
          <w:t>59</w:t>
        </w:r>
      </w:hyperlink>
      <w:r w:rsidR="00B04348">
        <w:rPr>
          <w:noProof/>
        </w:rPr>
        <w:t>]</w:t>
      </w:r>
      <w:r w:rsidR="00ED2D0D" w:rsidRPr="00633F55">
        <w:fldChar w:fldCharType="end"/>
      </w:r>
      <w:r w:rsidRPr="00633F55">
        <w:t>.</w:t>
      </w:r>
      <w:r w:rsidR="00C111F4">
        <w:t xml:space="preserve"> </w:t>
      </w:r>
    </w:p>
    <w:p w14:paraId="242F31D4" w14:textId="5ECABC16" w:rsidR="005D1FC8" w:rsidRDefault="00CE70B3" w:rsidP="00CE70B3">
      <w:pPr>
        <w:ind w:firstLine="720"/>
      </w:pPr>
      <w:r>
        <w:t>Environmental c</w:t>
      </w:r>
      <w:r w:rsidR="005D1FC8" w:rsidRPr="00633F55">
        <w:t>ommitments must extend through government institutions into regional strategies and especially individual cities</w:t>
      </w:r>
      <w:r w:rsidR="00003567">
        <w:t>,</w:t>
      </w:r>
      <w:r w:rsidR="005D1FC8" w:rsidRPr="00633F55">
        <w:t xml:space="preserve"> which have a multitude of policy </w:t>
      </w:r>
      <w:r w:rsidR="00003567">
        <w:t>tools</w:t>
      </w:r>
      <w:r w:rsidR="005D1FC8" w:rsidRPr="00633F55">
        <w:t xml:space="preserve"> to embed Green Growth thinking </w:t>
      </w:r>
      <w:r w:rsidR="00ED2D0D" w:rsidRPr="00633F55">
        <w:fldChar w:fldCharType="begin"/>
      </w:r>
      <w:r w:rsidR="00B04348">
        <w:instrText xml:space="preserve"> ADDIN EN.CITE &lt;EndNote&gt;&lt;Cite&gt;&lt;Author&gt;Piacentini&lt;/Author&gt;&lt;Year&gt;2012&lt;/Year&gt;&lt;RecNum&gt;169&lt;/RecNum&gt;&lt;DisplayText&gt;[60]&lt;/DisplayText&gt;&lt;record&gt;&lt;rec-number&gt;169&lt;/rec-number&gt;&lt;foreign-keys&gt;&lt;key app="EN" db-id="preasdpwyr95t9eddsrx2x0h0s5e9xwdsz9d"&gt;169&lt;/key&gt;&lt;/foreign-keys&gt;&lt;ref-type name="Journal Article"&gt;17&lt;/ref-type&gt;&lt;contributors&gt;&lt;authors&gt;&lt;author&gt;Piacentini, M.&lt;/author&gt;&lt;/authors&gt;&lt;/contributors&gt;&lt;titles&gt;&lt;title&gt;Rationale and policies for the green growth of cities and regional economies&lt;/title&gt;&lt;secondary-title&gt;International Economics and Economic Policy&lt;/secondary-title&gt;&lt;/titles&gt;&lt;periodical&gt;&lt;full-title&gt;International Economics and Economic Policy&lt;/full-title&gt;&lt;/periodical&gt;&lt;pages&gt;129-146&lt;/pages&gt;&lt;volume&gt;9&lt;/volume&gt;&lt;number&gt;2&lt;/number&gt;&lt;dates&gt;&lt;year&gt;2012&lt;/year&gt;&lt;/dates&gt;&lt;urls&gt;&lt;related-urls&gt;&lt;url&gt;http://www.scopus.com/inward/record.url?eid=2-s2.0-84862119102&amp;amp;partnerID=40&amp;amp;md5=dd69020ef7352827a4b9c2e73914d4f7&lt;/url&gt;&lt;/related-urls&gt;&lt;/urls&gt;&lt;/record&gt;&lt;/Cite&gt;&lt;/EndNote&gt;</w:instrText>
      </w:r>
      <w:r w:rsidR="00ED2D0D" w:rsidRPr="00633F55">
        <w:fldChar w:fldCharType="separate"/>
      </w:r>
      <w:r w:rsidR="00B04348">
        <w:rPr>
          <w:noProof/>
        </w:rPr>
        <w:t>[</w:t>
      </w:r>
      <w:hyperlink w:anchor="_ENREF_60" w:tooltip="Piacentini, 2012 #169" w:history="1">
        <w:r w:rsidR="00B04348" w:rsidRPr="00B04348">
          <w:rPr>
            <w:rStyle w:val="Hyperlink"/>
            <w:noProof/>
          </w:rPr>
          <w:t>60</w:t>
        </w:r>
      </w:hyperlink>
      <w:r w:rsidR="00B04348">
        <w:rPr>
          <w:noProof/>
        </w:rPr>
        <w:t>]</w:t>
      </w:r>
      <w:r w:rsidR="00ED2D0D" w:rsidRPr="00633F55">
        <w:fldChar w:fldCharType="end"/>
      </w:r>
      <w:r w:rsidR="00517B24">
        <w:rPr>
          <w:rStyle w:val="FootnoteReference"/>
        </w:rPr>
        <w:footnoteReference w:id="7"/>
      </w:r>
      <w:r w:rsidR="005D1FC8" w:rsidRPr="00633F55">
        <w:t xml:space="preserve">. </w:t>
      </w:r>
      <w:r w:rsidR="005D1FC8" w:rsidRPr="00633F55">
        <w:rPr>
          <w:rFonts w:eastAsia="Malgun Gothic"/>
        </w:rPr>
        <w:t xml:space="preserve">While the translation from policy to action cannot be assumed, depth and density of concrete commitment is an </w:t>
      </w:r>
      <w:r w:rsidR="00804082">
        <w:rPr>
          <w:rFonts w:eastAsia="Malgun Gothic"/>
        </w:rPr>
        <w:t>essential</w:t>
      </w:r>
      <w:r w:rsidR="005D1FC8" w:rsidRPr="00633F55">
        <w:rPr>
          <w:rFonts w:eastAsia="Malgun Gothic"/>
        </w:rPr>
        <w:t xml:space="preserve"> starting point for Green Growth transition</w:t>
      </w:r>
      <w:r w:rsidR="00003567">
        <w:rPr>
          <w:rFonts w:eastAsia="Malgun Gothic"/>
        </w:rPr>
        <w:t>.  F</w:t>
      </w:r>
      <w:r w:rsidR="005D1FC8" w:rsidRPr="00633F55">
        <w:rPr>
          <w:rFonts w:eastAsia="Malgun Gothic"/>
        </w:rPr>
        <w:t>or example</w:t>
      </w:r>
      <w:r w:rsidR="00804082">
        <w:rPr>
          <w:rFonts w:eastAsia="Malgun Gothic"/>
        </w:rPr>
        <w:t>,</w:t>
      </w:r>
      <w:r w:rsidR="005D1FC8" w:rsidRPr="00633F55">
        <w:rPr>
          <w:rFonts w:eastAsia="Malgun Gothic"/>
        </w:rPr>
        <w:t xml:space="preserve"> </w:t>
      </w:r>
      <w:r w:rsidR="00003567">
        <w:rPr>
          <w:rFonts w:eastAsia="Malgun Gothic"/>
        </w:rPr>
        <w:t xml:space="preserve">these commitments are evident </w:t>
      </w:r>
      <w:r w:rsidR="005D1FC8" w:rsidRPr="00633F55">
        <w:rPr>
          <w:rFonts w:eastAsia="Malgun Gothic"/>
        </w:rPr>
        <w:t xml:space="preserve">in the case of European </w:t>
      </w:r>
      <w:r w:rsidR="00003567">
        <w:rPr>
          <w:rFonts w:eastAsia="Malgun Gothic"/>
        </w:rPr>
        <w:t>g</w:t>
      </w:r>
      <w:r w:rsidR="00003567" w:rsidRPr="00633F55">
        <w:rPr>
          <w:rFonts w:eastAsia="Malgun Gothic"/>
        </w:rPr>
        <w:t xml:space="preserve">reen </w:t>
      </w:r>
      <w:r>
        <w:rPr>
          <w:rFonts w:eastAsia="Malgun Gothic"/>
        </w:rPr>
        <w:t xml:space="preserve">energy, </w:t>
      </w:r>
      <w:r w:rsidR="005D1FC8" w:rsidRPr="00633F55">
        <w:rPr>
          <w:rFonts w:eastAsia="Malgun Gothic"/>
        </w:rPr>
        <w:t xml:space="preserve">where clear political aims have been </w:t>
      </w:r>
      <w:r w:rsidR="00804082">
        <w:t xml:space="preserve">instrumental in driving </w:t>
      </w:r>
      <w:r w:rsidR="005D1FC8" w:rsidRPr="00633F55">
        <w:t xml:space="preserve">markets, technology or civic mobilization </w:t>
      </w:r>
      <w:r w:rsidR="00ED2D0D" w:rsidRPr="00633F55">
        <w:fldChar w:fldCharType="begin"/>
      </w:r>
      <w:r w:rsidR="00B04348">
        <w:instrText xml:space="preserve"> ADDIN EN.CITE &lt;EndNote&gt;&lt;Cite&gt;&lt;Author&gt;Midttun&lt;/Author&gt;&lt;Year&gt;2012&lt;/Year&gt;&lt;RecNum&gt;148&lt;/RecNum&gt;&lt;DisplayText&gt;[61]&lt;/DisplayText&gt;&lt;record&gt;&lt;rec-number&gt;148&lt;/rec-number&gt;&lt;foreign-keys&gt;&lt;key app="EN" db-id="preasdpwyr95t9eddsrx2x0h0s5e9xwdsz9d"&gt;148&lt;/key&gt;&lt;/foreign-keys&gt;&lt;ref-type name="Journal Article"&gt;17&lt;/ref-type&gt;&lt;contributors&gt;&lt;authors&gt;&lt;author&gt;Midttun, Atle&lt;/author&gt;&lt;/authors&gt;&lt;/contributors&gt;&lt;titles&gt;&lt;title&gt;The greening of European electricity industry: A battle of modernities&lt;/title&gt;&lt;secondary-title&gt;Energy Policy&lt;/secondary-title&gt;&lt;/titles&gt;&lt;periodical&gt;&lt;full-title&gt;Energy Policy&lt;/full-title&gt;&lt;/periodical&gt;&lt;pages&gt;22-35&lt;/pages&gt;&lt;volume&gt;48&lt;/volume&gt;&lt;number&gt;0&lt;/number&gt;&lt;keywords&gt;&lt;keyword&gt;Climate challenge&lt;/keyword&gt;&lt;keyword&gt;Electricity&lt;/keyword&gt;&lt;keyword&gt;Europe&lt;/keyword&gt;&lt;keyword&gt;Green transition&lt;/keyword&gt;&lt;keyword&gt;Innovation&lt;/keyword&gt;&lt;keyword&gt;Sustainability&lt;/keyword&gt;&lt;/keywords&gt;&lt;dates&gt;&lt;year&gt;2012&lt;/year&gt;&lt;/dates&gt;&lt;isbn&gt;0301-4215&lt;/isbn&gt;&lt;urls&gt;&lt;related-urls&gt;&lt;url&gt;http://www.sciencedirect.com/science/article/pii/S0301421512003540&lt;/url&gt;&lt;/related-urls&gt;&lt;/urls&gt;&lt;electronic-resource-num&gt;10.1016/j.enpol.2012.04.049&lt;/electronic-resource-num&gt;&lt;/record&gt;&lt;/Cite&gt;&lt;/EndNote&gt;</w:instrText>
      </w:r>
      <w:r w:rsidR="00ED2D0D" w:rsidRPr="00633F55">
        <w:fldChar w:fldCharType="separate"/>
      </w:r>
      <w:r w:rsidR="00B04348">
        <w:rPr>
          <w:noProof/>
        </w:rPr>
        <w:t>[</w:t>
      </w:r>
      <w:hyperlink w:anchor="_ENREF_61" w:tooltip="Midttun, 2012 #148" w:history="1">
        <w:r w:rsidR="00B04348" w:rsidRPr="00B04348">
          <w:rPr>
            <w:rStyle w:val="Hyperlink"/>
            <w:noProof/>
          </w:rPr>
          <w:t>61</w:t>
        </w:r>
      </w:hyperlink>
      <w:r w:rsidR="00B04348">
        <w:rPr>
          <w:noProof/>
        </w:rPr>
        <w:t>]</w:t>
      </w:r>
      <w:r w:rsidR="00ED2D0D" w:rsidRPr="00633F55">
        <w:fldChar w:fldCharType="end"/>
      </w:r>
      <w:r w:rsidR="005D1FC8" w:rsidRPr="00633F55">
        <w:t xml:space="preserve">. Overall, GGS should intentionally foster a situation of “embedded autonomy” – </w:t>
      </w:r>
      <w:r w:rsidR="00003567">
        <w:t>and return to this topic later in the paper</w:t>
      </w:r>
      <w:r w:rsidR="005D1FC8" w:rsidRPr="00633F55">
        <w:t>.</w:t>
      </w:r>
      <w:r w:rsidR="00D26221">
        <w:t xml:space="preserve">  Now the four major elements</w:t>
      </w:r>
      <w:r w:rsidR="00CA05A3">
        <w:t xml:space="preserve"> </w:t>
      </w:r>
      <w:r w:rsidR="00D26221">
        <w:t xml:space="preserve">of GGS are </w:t>
      </w:r>
      <w:r w:rsidR="00CA05A3">
        <w:t>presented</w:t>
      </w:r>
      <w:r w:rsidR="00CA05A3" w:rsidRPr="00CA05A3">
        <w:t xml:space="preserve"> </w:t>
      </w:r>
      <w:r w:rsidR="00CA05A3">
        <w:t xml:space="preserve">and include: flexible policy mix; </w:t>
      </w:r>
      <w:r w:rsidR="00CE5F8F">
        <w:t xml:space="preserve">value-driven </w:t>
      </w:r>
      <w:r w:rsidR="00CA05A3">
        <w:t>multi-stakeholder, multilevel governance; public-private collaboration; and measurement of progress.</w:t>
      </w:r>
    </w:p>
    <w:p w14:paraId="5328C998" w14:textId="77777777" w:rsidR="00B04348" w:rsidRPr="00633F55" w:rsidRDefault="00B04348" w:rsidP="00CE70B3">
      <w:pPr>
        <w:ind w:firstLine="720"/>
      </w:pPr>
    </w:p>
    <w:p w14:paraId="242F31D5" w14:textId="77777777" w:rsidR="005D1FC8" w:rsidRPr="00A73400" w:rsidRDefault="005D1FC8" w:rsidP="003B05D7">
      <w:pPr>
        <w:pStyle w:val="Heading2"/>
        <w:numPr>
          <w:ilvl w:val="1"/>
          <w:numId w:val="38"/>
        </w:numPr>
        <w:rPr>
          <w:lang w:eastAsia="zh-CN"/>
        </w:rPr>
      </w:pPr>
      <w:bookmarkStart w:id="7" w:name="_Toc337557198"/>
      <w:r w:rsidRPr="00A73400">
        <w:rPr>
          <w:lang w:eastAsia="zh-CN"/>
        </w:rPr>
        <w:t>Flexible Policy Mix</w:t>
      </w:r>
      <w:bookmarkEnd w:id="7"/>
    </w:p>
    <w:p w14:paraId="242F31D6" w14:textId="48BD6C84" w:rsidR="005D1FC8" w:rsidRPr="00695367" w:rsidRDefault="00606EA2" w:rsidP="0096589C">
      <w:pPr>
        <w:rPr>
          <w:lang w:eastAsia="zh-CN"/>
        </w:rPr>
      </w:pPr>
      <w:r>
        <w:rPr>
          <w:lang w:eastAsia="zh-CN"/>
        </w:rPr>
        <w:t>G</w:t>
      </w:r>
      <w:r w:rsidR="005D1FC8" w:rsidRPr="00A73400">
        <w:rPr>
          <w:lang w:eastAsia="zh-CN"/>
        </w:rPr>
        <w:t>overnance frameworks</w:t>
      </w:r>
      <w:r>
        <w:rPr>
          <w:lang w:eastAsia="zh-CN"/>
        </w:rPr>
        <w:t xml:space="preserve"> that</w:t>
      </w:r>
      <w:r w:rsidR="005D1FC8" w:rsidRPr="00A73400">
        <w:rPr>
          <w:lang w:eastAsia="zh-CN"/>
        </w:rPr>
        <w:t xml:space="preserve"> can best facilitate desirable development trajectories are one of the most fundamental issues of national and global politics. </w:t>
      </w:r>
      <w:r w:rsidR="0088316E">
        <w:rPr>
          <w:lang w:eastAsia="zh-CN"/>
        </w:rPr>
        <w:t>B</w:t>
      </w:r>
      <w:r w:rsidR="0096589C" w:rsidRPr="0096589C">
        <w:rPr>
          <w:lang w:eastAsia="zh-CN"/>
        </w:rPr>
        <w:t>old governments</w:t>
      </w:r>
      <w:r w:rsidR="0096589C">
        <w:rPr>
          <w:lang w:eastAsia="zh-CN"/>
        </w:rPr>
        <w:t xml:space="preserve"> </w:t>
      </w:r>
      <w:r w:rsidR="0096589C" w:rsidRPr="0096589C">
        <w:rPr>
          <w:lang w:eastAsia="zh-CN"/>
        </w:rPr>
        <w:t>stimulate private spending by creating certainty about future green markets using a mix</w:t>
      </w:r>
      <w:r w:rsidR="0096589C">
        <w:rPr>
          <w:lang w:eastAsia="zh-CN"/>
        </w:rPr>
        <w:t xml:space="preserve"> </w:t>
      </w:r>
      <w:r w:rsidR="0096589C" w:rsidRPr="0096589C">
        <w:rPr>
          <w:lang w:eastAsia="zh-CN"/>
        </w:rPr>
        <w:t xml:space="preserve">of policies such as pricing, regulation and institutional </w:t>
      </w:r>
      <w:r w:rsidR="0088316E">
        <w:rPr>
          <w:lang w:eastAsia="zh-CN"/>
        </w:rPr>
        <w:t>reform (</w:t>
      </w:r>
      <w:proofErr w:type="spellStart"/>
      <w:r w:rsidR="0088316E">
        <w:rPr>
          <w:lang w:eastAsia="zh-CN"/>
        </w:rPr>
        <w:t>Geels</w:t>
      </w:r>
      <w:proofErr w:type="spellEnd"/>
      <w:r w:rsidR="0088316E">
        <w:rPr>
          <w:lang w:eastAsia="zh-CN"/>
        </w:rPr>
        <w:t>, 2013)</w:t>
      </w:r>
      <w:r w:rsidR="00CE70B3">
        <w:rPr>
          <w:lang w:eastAsia="zh-CN"/>
        </w:rPr>
        <w:t>.</w:t>
      </w:r>
      <w:r w:rsidR="0088316E">
        <w:rPr>
          <w:lang w:eastAsia="zh-CN"/>
        </w:rPr>
        <w:t xml:space="preserve"> </w:t>
      </w:r>
      <w:r w:rsidR="005D1FC8" w:rsidRPr="00A73400">
        <w:rPr>
          <w:lang w:eastAsia="zh-CN"/>
        </w:rPr>
        <w:t xml:space="preserve">The economic achievements of </w:t>
      </w:r>
      <w:r w:rsidR="008937B0">
        <w:rPr>
          <w:lang w:eastAsia="zh-CN"/>
        </w:rPr>
        <w:t xml:space="preserve">developmentally successful countries </w:t>
      </w:r>
      <w:r w:rsidR="005D1FC8" w:rsidRPr="00A73400">
        <w:rPr>
          <w:lang w:eastAsia="zh-CN"/>
        </w:rPr>
        <w:t>in the global economy have been based on a pragmatic approach to governance emphasising the importance of reflexive and dynamic systems that develop with</w:t>
      </w:r>
      <w:r>
        <w:rPr>
          <w:lang w:eastAsia="zh-CN"/>
        </w:rPr>
        <w:t>in</w:t>
      </w:r>
      <w:r w:rsidR="005D1FC8" w:rsidRPr="00A73400">
        <w:rPr>
          <w:lang w:eastAsia="zh-CN"/>
        </w:rPr>
        <w:t xml:space="preserve"> contextual circumstances. European and North American nation states initially adopted a central role in fostering and guiding market activity in the directions set by </w:t>
      </w:r>
      <w:r w:rsidR="005D1FC8" w:rsidRPr="00A73400">
        <w:rPr>
          <w:lang w:eastAsia="zh-CN"/>
        </w:rPr>
        <w:lastRenderedPageBreak/>
        <w:t xml:space="preserve">national policies, well before liberalisation further promoted market governed efficiencies </w:t>
      </w:r>
      <w:r w:rsidR="00ED2D0D" w:rsidRPr="00A73400">
        <w:rPr>
          <w:lang w:eastAsia="zh-CN"/>
        </w:rPr>
        <w:fldChar w:fldCharType="begin"/>
      </w:r>
      <w:r w:rsidR="00B04348">
        <w:rPr>
          <w:lang w:eastAsia="zh-CN"/>
        </w:rPr>
        <w:instrText xml:space="preserve"> ADDIN EN.CITE &lt;EndNote&gt;&lt;Cite&gt;&lt;Author&gt;Chang&lt;/Author&gt;&lt;Year&gt;2002&lt;/Year&gt;&lt;RecNum&gt;229&lt;/RecNum&gt;&lt;DisplayText&gt;[62]&lt;/DisplayText&gt;&lt;record&gt;&lt;rec-number&gt;229&lt;/rec-number&gt;&lt;foreign-keys&gt;&lt;key app="EN" db-id="pwf5r5r29pravaes2pdvfxdffxt9eff9x5a5" timestamp="0"&gt;229&lt;/key&gt;&lt;key app="ENWeb" db-id="R7Qn4wrtmCYAADVi1BU"&gt;2300&lt;/key&gt;&lt;/foreign-keys&gt;&lt;ref-type name="Book"&gt;6&lt;/ref-type&gt;&lt;contributors&gt;&lt;authors&gt;&lt;author&gt;Ha-Joon Chang&lt;/author&gt;&lt;/authors&gt;&lt;/contributors&gt;&lt;titles&gt;&lt;title&gt;Kicking Away the Ladder – Development Strategy in Historical Perspective&lt;/title&gt;&lt;/titles&gt;&lt;dates&gt;&lt;year&gt;2002&lt;/year&gt;&lt;/dates&gt;&lt;pub-location&gt;London&lt;/pub-location&gt;&lt;publisher&gt;Anthem Press&lt;/publisher&gt;&lt;urls&gt;&lt;/urls&gt;&lt;/record&gt;&lt;/Cite&gt;&lt;/EndNote&gt;</w:instrText>
      </w:r>
      <w:r w:rsidR="00ED2D0D" w:rsidRPr="00A73400">
        <w:rPr>
          <w:lang w:eastAsia="zh-CN"/>
        </w:rPr>
        <w:fldChar w:fldCharType="separate"/>
      </w:r>
      <w:r w:rsidR="00B04348">
        <w:rPr>
          <w:noProof/>
          <w:lang w:eastAsia="zh-CN"/>
        </w:rPr>
        <w:t>[</w:t>
      </w:r>
      <w:hyperlink w:anchor="_ENREF_62" w:tooltip="Chang, 2002 #229" w:history="1">
        <w:r w:rsidR="00B04348" w:rsidRPr="00B04348">
          <w:rPr>
            <w:rStyle w:val="Hyperlink"/>
            <w:noProof/>
            <w:lang w:eastAsia="zh-CN"/>
          </w:rPr>
          <w:t>62</w:t>
        </w:r>
      </w:hyperlink>
      <w:r w:rsidR="00B04348">
        <w:rPr>
          <w:noProof/>
          <w:lang w:eastAsia="zh-CN"/>
        </w:rPr>
        <w:t>]</w:t>
      </w:r>
      <w:r w:rsidR="00ED2D0D" w:rsidRPr="00A73400">
        <w:rPr>
          <w:lang w:eastAsia="zh-CN"/>
        </w:rPr>
        <w:fldChar w:fldCharType="end"/>
      </w:r>
      <w:r w:rsidR="005D1FC8" w:rsidRPr="00A73400">
        <w:rPr>
          <w:lang w:eastAsia="zh-CN"/>
        </w:rPr>
        <w:t xml:space="preserve">. </w:t>
      </w:r>
      <w:r>
        <w:rPr>
          <w:lang w:eastAsia="zh-CN"/>
        </w:rPr>
        <w:t>T</w:t>
      </w:r>
      <w:r w:rsidR="005D1FC8" w:rsidRPr="00A73400">
        <w:rPr>
          <w:lang w:eastAsia="zh-CN"/>
        </w:rPr>
        <w:t xml:space="preserve">he most recent examples of </w:t>
      </w:r>
      <w:r w:rsidR="00B84852">
        <w:rPr>
          <w:lang w:eastAsia="zh-CN"/>
        </w:rPr>
        <w:t xml:space="preserve">high growth </w:t>
      </w:r>
      <w:r w:rsidR="005D1FC8" w:rsidRPr="00A73400">
        <w:rPr>
          <w:lang w:eastAsia="zh-CN"/>
        </w:rPr>
        <w:t xml:space="preserve">trajectories </w:t>
      </w:r>
      <w:r w:rsidR="0004407A">
        <w:rPr>
          <w:lang w:eastAsia="zh-CN"/>
        </w:rPr>
        <w:t>(e.g</w:t>
      </w:r>
      <w:r w:rsidR="007C534A">
        <w:rPr>
          <w:lang w:eastAsia="zh-CN"/>
        </w:rPr>
        <w:t>.</w:t>
      </w:r>
      <w:r w:rsidR="0004407A">
        <w:rPr>
          <w:lang w:eastAsia="zh-CN"/>
        </w:rPr>
        <w:t xml:space="preserve"> South Korea, Taiwan, Singapore, Brazil) </w:t>
      </w:r>
      <w:r w:rsidR="005D1FC8" w:rsidRPr="00A73400">
        <w:rPr>
          <w:lang w:eastAsia="zh-CN"/>
        </w:rPr>
        <w:t xml:space="preserve">have also been characterised by strong levels of state intervention in market activities to ensure sufficient core economic capacity for successful competition before </w:t>
      </w:r>
      <w:r>
        <w:rPr>
          <w:lang w:eastAsia="zh-CN"/>
        </w:rPr>
        <w:t>embarking</w:t>
      </w:r>
      <w:r w:rsidRPr="00A73400">
        <w:rPr>
          <w:lang w:eastAsia="zh-CN"/>
        </w:rPr>
        <w:t xml:space="preserve"> upon </w:t>
      </w:r>
      <w:r w:rsidR="005D1FC8" w:rsidRPr="00A73400">
        <w:rPr>
          <w:lang w:eastAsia="zh-CN"/>
        </w:rPr>
        <w:t xml:space="preserve">liberalisation </w:t>
      </w:r>
      <w:r w:rsidR="00ED2D0D" w:rsidRPr="00A73400">
        <w:rPr>
          <w:lang w:eastAsia="zh-CN"/>
        </w:rPr>
        <w:fldChar w:fldCharType="begin"/>
      </w:r>
      <w:r w:rsidR="00B04348">
        <w:rPr>
          <w:lang w:eastAsia="zh-CN"/>
        </w:rPr>
        <w:instrText xml:space="preserve"> ADDIN EN.CITE &lt;EndNote&gt;&lt;Cite&gt;&lt;Author&gt;Smith&lt;/Author&gt;&lt;Year&gt;2008&lt;/Year&gt;&lt;RecNum&gt;185&lt;/RecNum&gt;&lt;Pages&gt;34-45&lt;/Pages&gt;&lt;DisplayText&gt;[63]&lt;/DisplayText&gt;&lt;record&gt;&lt;rec-number&gt;185&lt;/rec-number&gt;&lt;foreign-keys&gt;&lt;key app="EN" db-id="pwf5r5r29pravaes2pdvfxdffxt9eff9x5a5" timestamp="0"&gt;185&lt;/key&gt;&lt;key app="ENWeb" db-id="R7Qn4wrtmCYAADVi1BU"&gt;1050&lt;/key&gt;&lt;/foreign-keys&gt;&lt;ref-type name="Report"&gt;27&lt;/ref-type&gt;&lt;contributors&gt;&lt;authors&gt;&lt;author&gt;Alastair M Smith&lt;/author&gt;&lt;/authors&gt;&lt;/contributors&gt;&lt;titles&gt;&lt;title&gt;&amp;apos;The Fair Trade Cup is ‘Two-Thirds Full’ not ‘Two-Thirds Empty’”: A response to the Adam Smith report &amp;amp; a new way to think about measuring the content of the fair trade Cup&lt;/title&gt;&lt;secondary-title&gt;Comment and Analysis&lt;/secondary-title&gt;&lt;/titles&gt;&lt;dates&gt;&lt;year&gt;2008&lt;/year&gt;&lt;/dates&gt;&lt;publisher&gt;ESRC Centre for Business Relationships, Accountability, Sustainability and Society. Cardiff University&lt;/publisher&gt;&lt;urls&gt;&lt;related-urls&gt;&lt;url&gt;http://orca.cf.ac.uk/49953/&lt;/url&gt;&lt;/related-urls&gt;&lt;/urls&gt;&lt;access-date&gt;27/09/2010&lt;/access-date&gt;&lt;/record&gt;&lt;/Cite&gt;&lt;/EndNote&gt;</w:instrText>
      </w:r>
      <w:r w:rsidR="00ED2D0D" w:rsidRPr="00A73400">
        <w:rPr>
          <w:lang w:eastAsia="zh-CN"/>
        </w:rPr>
        <w:fldChar w:fldCharType="separate"/>
      </w:r>
      <w:r w:rsidR="00B04348">
        <w:rPr>
          <w:noProof/>
          <w:lang w:eastAsia="zh-CN"/>
        </w:rPr>
        <w:t>[</w:t>
      </w:r>
      <w:hyperlink w:anchor="_ENREF_63" w:tooltip="Smith, 2008 #185" w:history="1">
        <w:r w:rsidR="00B04348" w:rsidRPr="00B04348">
          <w:rPr>
            <w:rStyle w:val="Hyperlink"/>
            <w:noProof/>
            <w:lang w:eastAsia="zh-CN"/>
          </w:rPr>
          <w:t>63</w:t>
        </w:r>
      </w:hyperlink>
      <w:r w:rsidR="00B04348">
        <w:rPr>
          <w:noProof/>
          <w:lang w:eastAsia="zh-CN"/>
        </w:rPr>
        <w:t>]</w:t>
      </w:r>
      <w:r w:rsidR="00ED2D0D" w:rsidRPr="00A73400">
        <w:rPr>
          <w:lang w:eastAsia="zh-CN"/>
        </w:rPr>
        <w:fldChar w:fldCharType="end"/>
      </w:r>
      <w:r w:rsidR="005D1FC8" w:rsidRPr="00A73400">
        <w:rPr>
          <w:lang w:eastAsia="zh-CN"/>
        </w:rPr>
        <w:t xml:space="preserve">. </w:t>
      </w:r>
      <w:r>
        <w:rPr>
          <w:lang w:eastAsia="zh-CN"/>
        </w:rPr>
        <w:t>T</w:t>
      </w:r>
      <w:r w:rsidR="005D1FC8" w:rsidRPr="00A73400">
        <w:rPr>
          <w:lang w:eastAsia="zh-CN"/>
        </w:rPr>
        <w:t>he</w:t>
      </w:r>
      <w:r>
        <w:rPr>
          <w:lang w:eastAsia="zh-CN"/>
        </w:rPr>
        <w:t xml:space="preserve"> current state’s</w:t>
      </w:r>
      <w:r w:rsidR="005D1FC8" w:rsidRPr="00A73400">
        <w:rPr>
          <w:lang w:eastAsia="zh-CN"/>
        </w:rPr>
        <w:t xml:space="preserve"> role in rewarding finance on the basis of performance </w:t>
      </w:r>
      <w:r>
        <w:rPr>
          <w:lang w:eastAsia="zh-CN"/>
        </w:rPr>
        <w:t>is an</w:t>
      </w:r>
      <w:r w:rsidR="005D1FC8" w:rsidRPr="00A73400">
        <w:rPr>
          <w:lang w:eastAsia="zh-CN"/>
        </w:rPr>
        <w:t xml:space="preserve"> integral means to promote compliance of private firms in advancing the competitiveness of domestic industries </w:t>
      </w:r>
      <w:r w:rsidR="00ED2D0D" w:rsidRPr="00A73400">
        <w:rPr>
          <w:lang w:eastAsia="zh-CN"/>
        </w:rPr>
        <w:fldChar w:fldCharType="begin"/>
      </w:r>
      <w:r w:rsidR="00B04348">
        <w:rPr>
          <w:lang w:eastAsia="zh-CN"/>
        </w:rPr>
        <w:instrText xml:space="preserve"> ADDIN EN.CITE &lt;EndNote&gt;&lt;Cite&gt;&lt;Author&gt;Amsden&lt;/Author&gt;&lt;Year&gt;1989&lt;/Year&gt;&lt;RecNum&gt;192&lt;/RecNum&gt;&lt;DisplayText&gt;[64, 65]&lt;/DisplayText&gt;&lt;record&gt;&lt;rec-number&gt;192&lt;/rec-number&gt;&lt;foreign-keys&gt;&lt;key app="EN" db-id="pwf5r5r29pravaes2pdvfxdffxt9eff9x5a5" timestamp="0"&gt;192&lt;/key&gt;&lt;key app="ENWeb" db-id="R7Qn4wrtmCYAADVi1BU"&gt;2509&lt;/key&gt;&lt;/foreign-keys&gt;&lt;ref-type name="Book"&gt;6&lt;/ref-type&gt;&lt;contributors&gt;&lt;authors&gt;&lt;author&gt;Alice H. Amsden&lt;/author&gt;&lt;/authors&gt;&lt;/contributors&gt;&lt;titles&gt;&lt;title&gt;Asia&amp;apos;s Next Giant: South Korea and Late Industrialization&amp;#xD;&lt;/title&gt;&lt;/titles&gt;&lt;dates&gt;&lt;year&gt;1989&lt;/year&gt;&lt;/dates&gt;&lt;pub-location&gt;Oxford&lt;/pub-location&gt;&lt;publisher&gt;Oxford University Press&lt;/publisher&gt;&lt;urls&gt;&lt;/urls&gt;&lt;/record&gt;&lt;/Cite&gt;&lt;Cite&gt;&lt;Author&gt;Wade&lt;/Author&gt;&lt;Year&gt;1990&lt;/Year&gt;&lt;RecNum&gt;528&lt;/RecNum&gt;&lt;record&gt;&lt;rec-number&gt;528&lt;/rec-number&gt;&lt;foreign-keys&gt;&lt;key app="EN" db-id="pwf5r5r29pravaes2pdvfxdffxt9eff9x5a5" timestamp="0"&gt;528&lt;/key&gt;&lt;key app="ENWeb" db-id="R7Qn4wrtmCYAADVi1BU"&gt;876&lt;/key&gt;&lt;/foreign-keys&gt;&lt;ref-type name="Book"&gt;6&lt;/ref-type&gt;&lt;contributors&gt;&lt;authors&gt;&lt;author&gt;Robert Wade&lt;/author&gt;&lt;/authors&gt;&lt;/contributors&gt;&lt;titles&gt;&lt;title&gt;Governing the Market: Economic Theory and the Role of Government in East Asian Industrialization&lt;/title&gt;&lt;/titles&gt;&lt;dates&gt;&lt;year&gt;1990&lt;/year&gt;&lt;/dates&gt;&lt;pub-location&gt;Princeton&lt;/pub-location&gt;&lt;publisher&gt;Princeton University Press&lt;/publisher&gt;&lt;urls&gt;&lt;/urls&gt;&lt;/record&gt;&lt;/Cite&gt;&lt;/EndNote&gt;</w:instrText>
      </w:r>
      <w:r w:rsidR="00ED2D0D" w:rsidRPr="00A73400">
        <w:rPr>
          <w:lang w:eastAsia="zh-CN"/>
        </w:rPr>
        <w:fldChar w:fldCharType="separate"/>
      </w:r>
      <w:r w:rsidR="00B04348">
        <w:rPr>
          <w:noProof/>
          <w:lang w:eastAsia="zh-CN"/>
        </w:rPr>
        <w:t>[</w:t>
      </w:r>
      <w:hyperlink w:anchor="_ENREF_64" w:tooltip="Amsden, 1989 #192" w:history="1">
        <w:r w:rsidR="00B04348" w:rsidRPr="00B04348">
          <w:rPr>
            <w:rStyle w:val="Hyperlink"/>
            <w:noProof/>
            <w:lang w:eastAsia="zh-CN"/>
          </w:rPr>
          <w:t>64</w:t>
        </w:r>
      </w:hyperlink>
      <w:r w:rsidR="00B04348">
        <w:rPr>
          <w:noProof/>
          <w:lang w:eastAsia="zh-CN"/>
        </w:rPr>
        <w:t xml:space="preserve">, </w:t>
      </w:r>
      <w:hyperlink w:anchor="_ENREF_65" w:tooltip="Wade, 1990 #528" w:history="1">
        <w:r w:rsidR="00B04348" w:rsidRPr="00B04348">
          <w:rPr>
            <w:rStyle w:val="Hyperlink"/>
            <w:noProof/>
            <w:lang w:eastAsia="zh-CN"/>
          </w:rPr>
          <w:t>65</w:t>
        </w:r>
      </w:hyperlink>
      <w:r w:rsidR="00B04348">
        <w:rPr>
          <w:noProof/>
          <w:lang w:eastAsia="zh-CN"/>
        </w:rPr>
        <w:t>]</w:t>
      </w:r>
      <w:r w:rsidR="00ED2D0D" w:rsidRPr="00A73400">
        <w:rPr>
          <w:lang w:eastAsia="zh-CN"/>
        </w:rPr>
        <w:fldChar w:fldCharType="end"/>
      </w:r>
      <w:r w:rsidR="005D1FC8" w:rsidRPr="00A73400">
        <w:rPr>
          <w:lang w:eastAsia="zh-CN"/>
        </w:rPr>
        <w:t xml:space="preserve">. </w:t>
      </w:r>
      <w:r>
        <w:t>D</w:t>
      </w:r>
      <w:r w:rsidR="005D1FC8" w:rsidRPr="00A73400">
        <w:t xml:space="preserve">rawing on comparative capitalism analysis </w:t>
      </w:r>
      <w:r w:rsidR="00ED2D0D" w:rsidRPr="00A73400">
        <w:fldChar w:fldCharType="begin"/>
      </w:r>
      <w:r w:rsidR="00B04348">
        <w:instrText xml:space="preserve"> ADDIN EN.CITE &lt;EndNote&gt;&lt;Cite&gt;&lt;Author&gt;Amable&lt;/Author&gt;&lt;Year&gt;2003&lt;/Year&gt;&lt;RecNum&gt;161&lt;/RecNum&gt;&lt;DisplayText&gt;[66]&lt;/DisplayText&gt;&lt;record&gt;&lt;rec-number&gt;161&lt;/rec-number&gt;&lt;foreign-keys&gt;&lt;key app="EN" db-id="preasdpwyr95t9eddsrx2x0h0s5e9xwdsz9d"&gt;161&lt;/key&gt;&lt;/foreign-keys&gt;&lt;ref-type name="Book"&gt;6&lt;/ref-type&gt;&lt;contributors&gt;&lt;authors&gt;&lt;author&gt;Bruno Amable&lt;/author&gt;&lt;/authors&gt;&lt;/contributors&gt;&lt;titles&gt;&lt;title&gt;The Diversity of Modern Capitalism&lt;/title&gt;&lt;/titles&gt;&lt;dates&gt;&lt;year&gt;2003&lt;/year&gt;&lt;/dates&gt;&lt;pub-location&gt;Oxford&lt;/pub-location&gt;&lt;publisher&gt;Oxford University Press&lt;/publisher&gt;&lt;urls&gt;&lt;/urls&gt;&lt;/record&gt;&lt;/Cite&gt;&lt;/EndNote&gt;</w:instrText>
      </w:r>
      <w:r w:rsidR="00ED2D0D" w:rsidRPr="00A73400">
        <w:fldChar w:fldCharType="separate"/>
      </w:r>
      <w:r w:rsidR="00B04348">
        <w:rPr>
          <w:noProof/>
        </w:rPr>
        <w:t>[</w:t>
      </w:r>
      <w:hyperlink w:anchor="_ENREF_66" w:tooltip="Amable, 2003 #161" w:history="1">
        <w:r w:rsidR="00B04348" w:rsidRPr="00B04348">
          <w:rPr>
            <w:rStyle w:val="Hyperlink"/>
            <w:noProof/>
          </w:rPr>
          <w:t>66</w:t>
        </w:r>
      </w:hyperlink>
      <w:r w:rsidR="00B04348">
        <w:rPr>
          <w:noProof/>
        </w:rPr>
        <w:t>]</w:t>
      </w:r>
      <w:r w:rsidR="00ED2D0D" w:rsidRPr="00A73400">
        <w:fldChar w:fldCharType="end"/>
      </w:r>
      <w:r w:rsidR="005D1FC8" w:rsidRPr="00A73400">
        <w:t xml:space="preserve">, it can be argued that the stronger the levels of government intervention </w:t>
      </w:r>
      <w:r w:rsidR="00A6771A">
        <w:t xml:space="preserve">to compensate </w:t>
      </w:r>
      <w:r w:rsidR="005D1FC8" w:rsidRPr="00A73400">
        <w:t>market mechanism</w:t>
      </w:r>
      <w:r w:rsidR="00A6771A">
        <w:t xml:space="preserve"> imperfections</w:t>
      </w:r>
      <w:r w:rsidR="005D1FC8" w:rsidRPr="00A73400">
        <w:t>, the better positioned an economy will be to be rapidly “greened”.</w:t>
      </w:r>
      <w:r w:rsidR="005D1FC8" w:rsidRPr="00A73400">
        <w:rPr>
          <w:lang w:eastAsia="zh-CN"/>
        </w:rPr>
        <w:t xml:space="preserve"> </w:t>
      </w:r>
      <w:r w:rsidR="005D1FC8" w:rsidRPr="00A73400">
        <w:t xml:space="preserve">Thus, transition to </w:t>
      </w:r>
      <w:r w:rsidR="00E52FF5">
        <w:t xml:space="preserve">Critical </w:t>
      </w:r>
      <w:r w:rsidR="005D1FC8" w:rsidRPr="00A73400">
        <w:t xml:space="preserve">Green Growth is likely to be easier under models of social-market capitalism and developmental capitalism, where key </w:t>
      </w:r>
      <w:r w:rsidR="00E52FF5">
        <w:t xml:space="preserve">attention </w:t>
      </w:r>
      <w:r w:rsidR="005D1FC8" w:rsidRPr="00A73400">
        <w:t xml:space="preserve">is </w:t>
      </w:r>
      <w:r w:rsidR="00E52FF5">
        <w:t>paid</w:t>
      </w:r>
      <w:r w:rsidR="00E52FF5" w:rsidRPr="00A73400">
        <w:t xml:space="preserve"> </w:t>
      </w:r>
      <w:r w:rsidR="005D1FC8" w:rsidRPr="00A73400">
        <w:t xml:space="preserve">to </w:t>
      </w:r>
      <w:r w:rsidR="005D1FC8">
        <w:t xml:space="preserve">‘industrial policy’ </w:t>
      </w:r>
      <w:r w:rsidR="00ED2D0D">
        <w:fldChar w:fldCharType="begin"/>
      </w:r>
      <w:r w:rsidR="00B04348">
        <w:instrText xml:space="preserve"> ADDIN EN.CITE &lt;EndNote&gt;&lt;Cite&gt;&lt;Author&gt;Johnson&lt;/Author&gt;&lt;Year&gt;1982&lt;/Year&gt;&lt;RecNum&gt;17&lt;/RecNum&gt;&lt;DisplayText&gt;[67, 68]&lt;/DisplayText&gt;&lt;record&gt;&lt;rec-number&gt;17&lt;/rec-number&gt;&lt;foreign-keys&gt;&lt;key app="EN" db-id="pwf5r5r29pravaes2pdvfxdffxt9eff9x5a5" timestamp="0"&gt;17&lt;/key&gt;&lt;key app="ENWeb" db-id="R7Qn4wrtmCYAADVi1BU"&gt;1717&lt;/key&gt;&lt;/foreign-keys&gt;&lt;ref-type name="Book"&gt;6&lt;/ref-type&gt;&lt;contributors&gt;&lt;authors&gt;&lt;author&gt;Chalmers A. Johnson&lt;/author&gt;&lt;/authors&gt;&lt;/contributors&gt;&lt;titles&gt;&lt;title&gt;Miti and the Japanese Miracle: The Growth of Industrial Policy&lt;/title&gt;&lt;/titles&gt;&lt;dates&gt;&lt;year&gt;1982&lt;/year&gt;&lt;/dates&gt;&lt;pub-location&gt;Chicago &lt;/pub-location&gt;&lt;publisher&gt;Stanford University Press&lt;/publisher&gt;&lt;urls&gt;&lt;/urls&gt;&lt;/record&gt;&lt;/Cite&gt;&lt;Cite&gt;&lt;Author&gt;Rodrik&lt;/Author&gt;&lt;Year&gt;2004&lt;/Year&gt;&lt;RecNum&gt;12&lt;/RecNum&gt;&lt;record&gt;&lt;rec-number&gt;12&lt;/rec-number&gt;&lt;foreign-keys&gt;&lt;key app="EN" db-id="pwf5r5r29pravaes2pdvfxdffxt9eff9x5a5" timestamp="0"&gt;12&lt;/key&gt;&lt;key app="ENWeb" db-id="R7Qn4wrtmCYAADVi1BU"&gt;1186&lt;/key&gt;&lt;/foreign-keys&gt;&lt;ref-type name="Journal Article"&gt;17&lt;/ref-type&gt;&lt;contributors&gt;&lt;authors&gt;&lt;author&gt;Rodrik, Dani.&lt;/author&gt;&lt;/authors&gt;&lt;/contributors&gt;&lt;titles&gt;&lt;title&gt;Industrial Policy for the Twenty First Century&lt;/title&gt;&lt;secondary-title&gt;Paper prepared for UNIDO&lt;/secondary-title&gt;&lt;/titles&gt;&lt;volume&gt;September&lt;/volume&gt;&lt;dates&gt;&lt;year&gt;2004&lt;/year&gt;&lt;/dates&gt;&lt;urls&gt;&lt;/urls&gt;&lt;/record&gt;&lt;/Cite&gt;&lt;/EndNote&gt;</w:instrText>
      </w:r>
      <w:r w:rsidR="00ED2D0D">
        <w:fldChar w:fldCharType="separate"/>
      </w:r>
      <w:r w:rsidR="00B04348">
        <w:rPr>
          <w:noProof/>
        </w:rPr>
        <w:t>[</w:t>
      </w:r>
      <w:hyperlink w:anchor="_ENREF_67" w:tooltip="Johnson, 1982 #17" w:history="1">
        <w:r w:rsidR="00B04348" w:rsidRPr="00B04348">
          <w:rPr>
            <w:rStyle w:val="Hyperlink"/>
            <w:noProof/>
          </w:rPr>
          <w:t>67</w:t>
        </w:r>
      </w:hyperlink>
      <w:r w:rsidR="00B04348">
        <w:rPr>
          <w:noProof/>
        </w:rPr>
        <w:t xml:space="preserve">, </w:t>
      </w:r>
      <w:hyperlink w:anchor="_ENREF_68" w:tooltip="Rodrik, 2004 #12" w:history="1">
        <w:r w:rsidR="00B04348" w:rsidRPr="00B04348">
          <w:rPr>
            <w:rStyle w:val="Hyperlink"/>
            <w:noProof/>
          </w:rPr>
          <w:t>68</w:t>
        </w:r>
      </w:hyperlink>
      <w:r w:rsidR="00B04348">
        <w:rPr>
          <w:noProof/>
        </w:rPr>
        <w:t>]</w:t>
      </w:r>
      <w:r w:rsidR="00ED2D0D">
        <w:fldChar w:fldCharType="end"/>
      </w:r>
      <w:r w:rsidR="00E52FF5">
        <w:t xml:space="preserve"> </w:t>
      </w:r>
      <w:r w:rsidR="005D1FC8">
        <w:t xml:space="preserve">and </w:t>
      </w:r>
      <w:r w:rsidR="005D1FC8" w:rsidRPr="00A73400">
        <w:t xml:space="preserve">a great degree of social accountability of business and ideological emphasis on values other than </w:t>
      </w:r>
      <w:r w:rsidR="000040BE">
        <w:t xml:space="preserve">economic </w:t>
      </w:r>
      <w:r w:rsidR="005D1FC8" w:rsidRPr="00A73400">
        <w:t xml:space="preserve">efficiency. </w:t>
      </w:r>
      <w:r w:rsidR="00B84852">
        <w:t>T</w:t>
      </w:r>
      <w:r w:rsidR="007C534A">
        <w:t xml:space="preserve">he progress made by Korea and </w:t>
      </w:r>
      <w:r w:rsidR="00113202">
        <w:t xml:space="preserve">Malaysia </w:t>
      </w:r>
      <w:r w:rsidR="007C534A">
        <w:t xml:space="preserve">in the development and implementation of their Green Growth, or Green Industrial policies can be seen as early evidence </w:t>
      </w:r>
      <w:r>
        <w:t xml:space="preserve">in </w:t>
      </w:r>
      <w:r w:rsidR="007C534A">
        <w:t xml:space="preserve">support </w:t>
      </w:r>
      <w:r>
        <w:t xml:space="preserve">of </w:t>
      </w:r>
      <w:r w:rsidR="007C534A">
        <w:t xml:space="preserve">this point </w:t>
      </w:r>
      <w:r w:rsidR="00ED2D0D">
        <w:fldChar w:fldCharType="begin"/>
      </w:r>
      <w:r w:rsidR="00852657">
        <w:instrText xml:space="preserve"> ADDIN EN.CITE &lt;EndNote&gt;&lt;Cite&gt;&lt;Author&gt;Mathews&lt;/Author&gt;&lt;Year&gt;2012&lt;/Year&gt;&lt;RecNum&gt;3589&lt;/RecNum&gt;&lt;DisplayText&gt;[2]&lt;/DisplayText&gt;&lt;record&gt;&lt;rec-number&gt;3589&lt;/rec-number&gt;&lt;foreign-keys&gt;&lt;key app="EN" db-id="pwf5r5r29pravaes2pdvfxdffxt9eff9x5a5" timestamp="1372424528"&gt;3589&lt;/key&gt;&lt;/foreign-keys&gt;&lt;ref-type name="Journal Article"&gt;17&lt;/ref-type&gt;&lt;contributors&gt;&lt;authors&gt;&lt;author&gt;Mathews, John A.&lt;/author&gt;&lt;/authors&gt;&lt;/contributors&gt;&lt;titles&gt;&lt;title&gt;Green growth strategies—Korean initiatives&lt;/title&gt;&lt;secondary-title&gt;Futures&lt;/secondary-title&gt;&lt;/titles&gt;&lt;periodical&gt;&lt;full-title&gt;Futures&lt;/full-title&gt;&lt;/periodical&gt;&lt;pages&gt;761-769&lt;/pages&gt;&lt;volume&gt;44&lt;/volume&gt;&lt;number&gt;8&lt;/number&gt;&lt;dates&gt;&lt;year&gt;2012&lt;/year&gt;&lt;pub-dates&gt;&lt;date&gt;10//&lt;/date&gt;&lt;/pub-dates&gt;&lt;/dates&gt;&lt;isbn&gt;0016-3287&lt;/isbn&gt;&lt;urls&gt;&lt;related-urls&gt;&lt;url&gt;http://www.sciencedirect.com/science/article/pii/S0016328712001449&lt;/url&gt;&lt;/related-urls&gt;&lt;/urls&gt;&lt;electronic-resource-num&gt;http://dx.doi.org/10.1016/j.futures.2012.06.002&lt;/electronic-resource-num&gt;&lt;/record&gt;&lt;/Cite&gt;&lt;/EndNote&gt;</w:instrText>
      </w:r>
      <w:r w:rsidR="00ED2D0D">
        <w:fldChar w:fldCharType="separate"/>
      </w:r>
      <w:r w:rsidR="00587990">
        <w:rPr>
          <w:noProof/>
        </w:rPr>
        <w:t>[</w:t>
      </w:r>
      <w:hyperlink w:anchor="_ENREF_2" w:tooltip="Mathews, 2012 #3589" w:history="1">
        <w:r w:rsidR="00587990" w:rsidRPr="00B04348">
          <w:rPr>
            <w:rStyle w:val="Hyperlink"/>
            <w:noProof/>
          </w:rPr>
          <w:t>2</w:t>
        </w:r>
      </w:hyperlink>
      <w:r w:rsidR="00587990">
        <w:rPr>
          <w:noProof/>
        </w:rPr>
        <w:t>]</w:t>
      </w:r>
      <w:r w:rsidR="00ED2D0D">
        <w:fldChar w:fldCharType="end"/>
      </w:r>
      <w:r w:rsidR="007C534A">
        <w:t xml:space="preserve">. </w:t>
      </w:r>
    </w:p>
    <w:p w14:paraId="242F31D7" w14:textId="75A21CF8" w:rsidR="005D1FC8" w:rsidRPr="00A73400" w:rsidRDefault="00606EA2" w:rsidP="008C703C">
      <w:pPr>
        <w:ind w:firstLine="720"/>
        <w:rPr>
          <w:color w:val="000000"/>
          <w:lang w:eastAsia="zh-CN"/>
        </w:rPr>
      </w:pPr>
      <w:r>
        <w:t>Given this situation,</w:t>
      </w:r>
      <w:r w:rsidR="005D1FC8" w:rsidRPr="00A73400">
        <w:rPr>
          <w:color w:val="000000"/>
          <w:lang w:eastAsia="zh-CN"/>
        </w:rPr>
        <w:t xml:space="preserve"> GGS must apply an appropriately sequenced, flexible and diverse policy mix, drawing on </w:t>
      </w:r>
      <w:r w:rsidR="005D1FC8" w:rsidRPr="00A73400">
        <w:t xml:space="preserve">both price and non-price policy tools in order to appropriately structure both demand and supply </w:t>
      </w:r>
      <w:r w:rsidR="00ED2D0D">
        <w:fldChar w:fldCharType="begin"/>
      </w:r>
      <w:r w:rsidR="00B04348">
        <w:instrText xml:space="preserve"> ADDIN EN.CITE &lt;EndNote&gt;&lt;Cite&gt;&lt;Author&gt;OECD&lt;/Author&gt;&lt;Year&gt;2009&lt;/Year&gt;&lt;RecNum&gt;54&lt;/RecNum&gt;&lt;DisplayText&gt;[69]&lt;/DisplayText&gt;&lt;record&gt;&lt;rec-number&gt;54&lt;/rec-number&gt;&lt;foreign-keys&gt;&lt;key app="EN" db-id="preasdpwyr95t9eddsrx2x0h0s5e9xwdsz9d"&gt;54&lt;/key&gt;&lt;/foreign-keys&gt;&lt;ref-type name="Report"&gt;27&lt;/ref-type&gt;&lt;contributors&gt;&lt;authors&gt;&lt;author&gt;OECD,&lt;/author&gt;&lt;/authors&gt;&lt;/contributors&gt;&lt;titles&gt;&lt;title&gt;Green Growth: Overcoming the crisis and beyond&lt;/title&gt;&lt;/titles&gt;&lt;section&gt;Organisation for Economic Cooperation and Development&lt;/section&gt;&lt;dates&gt;&lt;year&gt;2009&lt;/year&gt;&lt;/dates&gt;&lt;pub-location&gt;Paris&lt;/pub-location&gt;&lt;publisher&gt;OECD Publishing&lt;/publisher&gt;&lt;urls&gt;&lt;/urls&gt;&lt;/record&gt;&lt;/Cite&gt;&lt;/EndNote&gt;</w:instrText>
      </w:r>
      <w:r w:rsidR="00ED2D0D">
        <w:fldChar w:fldCharType="separate"/>
      </w:r>
      <w:r w:rsidR="00B04348">
        <w:rPr>
          <w:noProof/>
        </w:rPr>
        <w:t>[</w:t>
      </w:r>
      <w:hyperlink w:anchor="_ENREF_69" w:tooltip="OECD, 2009 #54" w:history="1">
        <w:r w:rsidR="00B04348" w:rsidRPr="00B04348">
          <w:rPr>
            <w:rStyle w:val="Hyperlink"/>
            <w:noProof/>
          </w:rPr>
          <w:t>69</w:t>
        </w:r>
      </w:hyperlink>
      <w:r w:rsidR="00B04348">
        <w:rPr>
          <w:noProof/>
        </w:rPr>
        <w:t>]</w:t>
      </w:r>
      <w:r w:rsidR="00ED2D0D">
        <w:fldChar w:fldCharType="end"/>
      </w:r>
      <w:r w:rsidR="005D1FC8" w:rsidRPr="00A73400">
        <w:t xml:space="preserve">. Policy must </w:t>
      </w:r>
      <w:r w:rsidR="005D1FC8" w:rsidRPr="00A73400">
        <w:rPr>
          <w:color w:val="000000"/>
          <w:lang w:eastAsia="zh-CN"/>
        </w:rPr>
        <w:t>intervene in market operations 1) to sharpen incentives for the fulfilment</w:t>
      </w:r>
      <w:r w:rsidR="00517B24">
        <w:rPr>
          <w:color w:val="000000"/>
          <w:lang w:eastAsia="zh-CN"/>
        </w:rPr>
        <w:t xml:space="preserve"> of their </w:t>
      </w:r>
      <w:r w:rsidR="000040BE">
        <w:rPr>
          <w:color w:val="000000"/>
          <w:lang w:eastAsia="zh-CN"/>
        </w:rPr>
        <w:t xml:space="preserve">Critical </w:t>
      </w:r>
      <w:r w:rsidR="00517B24">
        <w:rPr>
          <w:color w:val="000000"/>
          <w:lang w:eastAsia="zh-CN"/>
        </w:rPr>
        <w:t>Green Growth agenda;</w:t>
      </w:r>
      <w:r w:rsidR="005D1FC8" w:rsidRPr="00A73400">
        <w:rPr>
          <w:color w:val="000000"/>
          <w:lang w:eastAsia="zh-CN"/>
        </w:rPr>
        <w:t xml:space="preserve"> 2) synchronise the disincentives to </w:t>
      </w:r>
      <w:r w:rsidR="005D1FC8" w:rsidRPr="00A73400">
        <w:t xml:space="preserve">products and processes that undermine long-term living and production conditions </w:t>
      </w:r>
      <w:r w:rsidR="00ED2D0D" w:rsidRPr="00A73400">
        <w:fldChar w:fldCharType="begin"/>
      </w:r>
      <w:r w:rsidR="00B04348">
        <w:instrText xml:space="preserve"> ADDIN EN.CITE &lt;EndNote&gt;&lt;Cite&gt;&lt;Author&gt;Jänicke&lt;/Author&gt;&lt;Year&gt;2012&lt;/Year&gt;&lt;RecNum&gt;147&lt;/RecNum&gt;&lt;DisplayText&gt;[70]&lt;/DisplayText&gt;&lt;record&gt;&lt;rec-number&gt;147&lt;/rec-number&gt;&lt;foreign-keys&gt;&lt;key app="EN" db-id="preasdpwyr95t9eddsrx2x0h0s5e9xwdsz9d"&gt;147&lt;/key&gt;&lt;/foreign-keys&gt;&lt;ref-type name="Journal Article"&gt;17&lt;/ref-type&gt;&lt;contributors&gt;&lt;authors&gt;&lt;author&gt;Jänicke, Martin&lt;/author&gt;&lt;/authors&gt;&lt;/contributors&gt;&lt;titles&gt;&lt;title&gt;“Green growth”: From a growing eco-industry to economic sustainability&lt;/title&gt;&lt;secondary-title&gt;Energy Policy&lt;/secondary-title&gt;&lt;/titles&gt;&lt;periodical&gt;&lt;full-title&gt;Energy Policy&lt;/full-title&gt;&lt;/periodical&gt;&lt;pages&gt;13-21&lt;/pages&gt;&lt;volume&gt;48&lt;/volume&gt;&lt;number&gt;0&lt;/number&gt;&lt;keywords&gt;&lt;keyword&gt;Eco-innovation&lt;/keyword&gt;&lt;keyword&gt;Resource productivity&lt;/keyword&gt;&lt;keyword&gt;Climate policy&lt;/keyword&gt;&lt;/keywords&gt;&lt;dates&gt;&lt;year&gt;2012&lt;/year&gt;&lt;/dates&gt;&lt;isbn&gt;0301-4215&lt;/isbn&gt;&lt;urls&gt;&lt;related-urls&gt;&lt;url&gt;http://www.sciencedirect.com/science/article/pii/S0301421512003503&lt;/url&gt;&lt;/related-urls&gt;&lt;/urls&gt;&lt;electronic-resource-num&gt;10.1016/j.enpol.2012.04.045&lt;/electronic-resource-num&gt;&lt;/record&gt;&lt;/Cite&gt;&lt;/EndNote&gt;</w:instrText>
      </w:r>
      <w:r w:rsidR="00ED2D0D" w:rsidRPr="00A73400">
        <w:fldChar w:fldCharType="separate"/>
      </w:r>
      <w:r w:rsidR="00B04348">
        <w:rPr>
          <w:noProof/>
        </w:rPr>
        <w:t>[</w:t>
      </w:r>
      <w:hyperlink w:anchor="_ENREF_70" w:tooltip="Jänicke, 2012 #147" w:history="1">
        <w:r w:rsidR="00B04348" w:rsidRPr="00B04348">
          <w:rPr>
            <w:rStyle w:val="Hyperlink"/>
            <w:noProof/>
          </w:rPr>
          <w:t>70</w:t>
        </w:r>
      </w:hyperlink>
      <w:r w:rsidR="00B04348">
        <w:rPr>
          <w:noProof/>
        </w:rPr>
        <w:t>]</w:t>
      </w:r>
      <w:r w:rsidR="00ED2D0D" w:rsidRPr="00A73400">
        <w:fldChar w:fldCharType="end"/>
      </w:r>
      <w:r w:rsidR="00517B24">
        <w:t xml:space="preserve">, </w:t>
      </w:r>
      <w:r w:rsidR="00517B24">
        <w:rPr>
          <w:color w:val="000000"/>
          <w:lang w:eastAsia="zh-CN"/>
        </w:rPr>
        <w:t xml:space="preserve"> and 3) steer the more sustainable trajectories of innovation in situations of technological bifurcation when there is a market stand-off between alternative technological trajectories </w:t>
      </w:r>
      <w:r w:rsidR="00ED2D0D">
        <w:rPr>
          <w:color w:val="000000"/>
          <w:lang w:eastAsia="zh-CN"/>
        </w:rPr>
        <w:fldChar w:fldCharType="begin"/>
      </w:r>
      <w:r w:rsidR="00B04348">
        <w:rPr>
          <w:color w:val="000000"/>
          <w:lang w:eastAsia="zh-CN"/>
        </w:rPr>
        <w:instrText xml:space="preserve"> ADDIN EN.CITE &lt;EndNote&gt;&lt;Cite&gt;&lt;Author&gt;Mowery&lt;/Author&gt;&lt;Year&gt;2010&lt;/Year&gt;&lt;RecNum&gt;4351&lt;/RecNum&gt;&lt;DisplayText&gt;[71]&lt;/DisplayText&gt;&lt;record&gt;&lt;rec-number&gt;4351&lt;/rec-number&gt;&lt;foreign-keys&gt;&lt;key app="EN" db-id="pwf5r5r29pravaes2pdvfxdffxt9eff9x5a5" timestamp="1375263744"&gt;4351&lt;/key&gt;&lt;/foreign-keys&gt;&lt;ref-type name="Journal Article"&gt;17&lt;/ref-type&gt;&lt;contributors&gt;&lt;authors&gt;&lt;author&gt;Mowery, D.C&lt;/author&gt;&lt;author&gt;Nelson, R.R  &lt;/author&gt;&lt;author&gt;Martin, B. R&lt;/author&gt;&lt;/authors&gt;&lt;/contributors&gt;&lt;titles&gt;&lt;title&gt;Technology Policy and Global Warming: Why new policy models are needed (or why putting new wine in old bottles won’t work)&lt;/title&gt;&lt;secondary-title&gt;Research  Policy&lt;/secondary-title&gt;&lt;/titles&gt;&lt;periodical&gt;&lt;full-title&gt;Research  Policy&lt;/full-title&gt;&lt;/periodical&gt;&lt;pages&gt;36-76&lt;/pages&gt;&lt;volume&gt;6&lt;/volume&gt;&lt;number&gt;1&lt;/number&gt;&lt;dates&gt;&lt;year&gt;2010&lt;/year&gt;&lt;/dates&gt;&lt;urls&gt;&lt;/urls&gt;&lt;/record&gt;&lt;/Cite&gt;&lt;/EndNote&gt;</w:instrText>
      </w:r>
      <w:r w:rsidR="00ED2D0D">
        <w:rPr>
          <w:color w:val="000000"/>
          <w:lang w:eastAsia="zh-CN"/>
        </w:rPr>
        <w:fldChar w:fldCharType="separate"/>
      </w:r>
      <w:r w:rsidR="00B04348">
        <w:rPr>
          <w:noProof/>
          <w:color w:val="000000"/>
          <w:lang w:eastAsia="zh-CN"/>
        </w:rPr>
        <w:t>[</w:t>
      </w:r>
      <w:hyperlink w:anchor="_ENREF_71" w:tooltip="Mowery, 2010 #4351" w:history="1">
        <w:r w:rsidR="00B04348" w:rsidRPr="00B04348">
          <w:rPr>
            <w:rStyle w:val="Hyperlink"/>
            <w:noProof/>
            <w:lang w:eastAsia="zh-CN"/>
          </w:rPr>
          <w:t>71</w:t>
        </w:r>
      </w:hyperlink>
      <w:r w:rsidR="00B04348">
        <w:rPr>
          <w:noProof/>
          <w:color w:val="000000"/>
          <w:lang w:eastAsia="zh-CN"/>
        </w:rPr>
        <w:t>]</w:t>
      </w:r>
      <w:r w:rsidR="00ED2D0D">
        <w:rPr>
          <w:color w:val="000000"/>
          <w:lang w:eastAsia="zh-CN"/>
        </w:rPr>
        <w:fldChar w:fldCharType="end"/>
      </w:r>
      <w:r w:rsidR="008C703C">
        <w:rPr>
          <w:color w:val="000000"/>
          <w:lang w:eastAsia="zh-CN"/>
        </w:rPr>
        <w:t>.</w:t>
      </w:r>
    </w:p>
    <w:p w14:paraId="242F31D8" w14:textId="73F8A04E" w:rsidR="005D1FC8" w:rsidRPr="00A73400" w:rsidRDefault="00AA4CD4" w:rsidP="008C703C">
      <w:pPr>
        <w:ind w:firstLine="720"/>
        <w:rPr>
          <w:lang w:eastAsia="zh-CN"/>
        </w:rPr>
      </w:pPr>
      <w:r>
        <w:rPr>
          <w:lang w:eastAsia="zh-CN"/>
        </w:rPr>
        <w:t>For</w:t>
      </w:r>
      <w:r w:rsidR="005D1FC8" w:rsidRPr="00A73400">
        <w:rPr>
          <w:lang w:eastAsia="zh-CN"/>
        </w:rPr>
        <w:t xml:space="preserve"> universal issues, market governance offers low transaction costs given its ability to coordinate millions of individual actors in </w:t>
      </w:r>
      <w:r>
        <w:rPr>
          <w:lang w:eastAsia="zh-CN"/>
        </w:rPr>
        <w:t>both daily</w:t>
      </w:r>
      <w:r w:rsidR="005D1FC8" w:rsidRPr="00A73400">
        <w:rPr>
          <w:lang w:eastAsia="zh-CN"/>
        </w:rPr>
        <w:t xml:space="preserve"> and less </w:t>
      </w:r>
      <w:r w:rsidR="000040BE">
        <w:rPr>
          <w:lang w:eastAsia="zh-CN"/>
        </w:rPr>
        <w:t>frequent</w:t>
      </w:r>
      <w:r w:rsidR="000040BE" w:rsidRPr="00A73400">
        <w:rPr>
          <w:lang w:eastAsia="zh-CN"/>
        </w:rPr>
        <w:t xml:space="preserve"> </w:t>
      </w:r>
      <w:r w:rsidR="005D1FC8" w:rsidRPr="00A73400">
        <w:rPr>
          <w:lang w:eastAsia="zh-CN"/>
        </w:rPr>
        <w:t xml:space="preserve">activities. </w:t>
      </w:r>
      <w:r w:rsidR="00451DDA">
        <w:rPr>
          <w:lang w:eastAsia="zh-CN"/>
        </w:rPr>
        <w:lastRenderedPageBreak/>
        <w:t>U</w:t>
      </w:r>
      <w:r w:rsidR="005D1FC8" w:rsidRPr="00A73400">
        <w:rPr>
          <w:lang w:eastAsia="zh-CN"/>
        </w:rPr>
        <w:t>nstructured markets facilitate actions that degrade ecosystems</w:t>
      </w:r>
      <w:r w:rsidR="00451DDA">
        <w:rPr>
          <w:lang w:eastAsia="zh-CN"/>
        </w:rPr>
        <w:t>,</w:t>
      </w:r>
      <w:r w:rsidR="005D1FC8" w:rsidRPr="00A73400">
        <w:rPr>
          <w:lang w:eastAsia="zh-CN"/>
        </w:rPr>
        <w:t xml:space="preserve"> </w:t>
      </w:r>
      <w:r w:rsidR="00451DDA">
        <w:rPr>
          <w:lang w:eastAsia="zh-CN"/>
        </w:rPr>
        <w:t>because</w:t>
      </w:r>
      <w:r w:rsidR="00451DDA" w:rsidRPr="00A73400">
        <w:rPr>
          <w:lang w:eastAsia="zh-CN"/>
        </w:rPr>
        <w:t xml:space="preserve"> </w:t>
      </w:r>
      <w:r w:rsidR="005D1FC8" w:rsidRPr="00A73400">
        <w:rPr>
          <w:lang w:eastAsia="zh-CN"/>
        </w:rPr>
        <w:t xml:space="preserve">as they </w:t>
      </w:r>
      <w:r w:rsidR="00451DDA">
        <w:rPr>
          <w:lang w:eastAsia="zh-CN"/>
        </w:rPr>
        <w:t>are unable</w:t>
      </w:r>
      <w:r w:rsidR="005D1FC8" w:rsidRPr="00A73400">
        <w:rPr>
          <w:lang w:eastAsia="zh-CN"/>
        </w:rPr>
        <w:t xml:space="preserve"> to sustainably manage open-access resources such as the communal atmosphere. Therefore markets require scaffolding and structuring institutions</w:t>
      </w:r>
      <w:r w:rsidR="00B84852">
        <w:rPr>
          <w:lang w:eastAsia="zh-CN"/>
        </w:rPr>
        <w:t>,</w:t>
      </w:r>
      <w:r w:rsidR="005D1FC8" w:rsidRPr="00A73400">
        <w:rPr>
          <w:lang w:eastAsia="zh-CN"/>
        </w:rPr>
        <w:t xml:space="preserve"> and the GGS must take a fundamental role in establishing these frameworks </w:t>
      </w:r>
      <w:r w:rsidR="00ED2D0D" w:rsidRPr="00A73400">
        <w:rPr>
          <w:lang w:eastAsia="zh-CN"/>
        </w:rPr>
        <w:fldChar w:fldCharType="begin"/>
      </w:r>
      <w:r w:rsidR="00852657">
        <w:rPr>
          <w:lang w:eastAsia="zh-CN"/>
        </w:rPr>
        <w:instrText xml:space="preserve"> ADDIN EN.CITE &lt;EndNote&gt;&lt;Cite&gt;&lt;Author&gt;Glemarec&lt;/Author&gt;&lt;Year&gt;2012&lt;/Year&gt;&lt;RecNum&gt;49&lt;/RecNum&gt;&lt;DisplayText&gt;[37]&lt;/DisplayText&gt;&lt;record&gt;&lt;rec-number&gt;49&lt;/rec-number&gt;&lt;foreign-keys&gt;&lt;key app="EN" db-id="preasdpwyr95t9eddsrx2x0h0s5e9xwdsz9d"&gt;49&lt;/key&gt;&lt;/foreign-keys&gt;&lt;ref-type name="Journal Article"&gt;17&lt;/ref-type&gt;&lt;contributors&gt;&lt;authors&gt;&lt;author&gt;Glemarec, Y.&lt;/author&gt;&lt;author&gt;Puppim de Oliveira, J. A.&lt;/author&gt;&lt;/authors&gt;&lt;/contributors&gt;&lt;titles&gt;&lt;title&gt;The role of the visible hand of public institutions in creating a sustainable future&lt;/title&gt;&lt;secondary-title&gt;Public Administration and Development&lt;/secondary-title&gt;&lt;/titles&gt;&lt;periodical&gt;&lt;full-title&gt;Public Administration and Development&lt;/full-title&gt;&lt;/periodical&gt;&lt;pages&gt;200-214&lt;/pages&gt;&lt;volume&gt;32&lt;/volume&gt;&lt;number&gt;3&lt;/number&gt;&lt;dates&gt;&lt;year&gt;2012&lt;/year&gt;&lt;/dates&gt;&lt;urls&gt;&lt;related-urls&gt;&lt;url&gt;http://www.scopus.com/inward/record.url?eid=2-s2.0-84862635074&amp;amp;partnerID=40&amp;amp;md5=fde0876825b13628b62abe2abcf85e23&lt;/url&gt;&lt;/related-urls&gt;&lt;/urls&gt;&lt;/record&gt;&lt;/Cite&gt;&lt;/EndNote&gt;</w:instrText>
      </w:r>
      <w:r w:rsidR="00ED2D0D" w:rsidRPr="00A73400">
        <w:rPr>
          <w:lang w:eastAsia="zh-CN"/>
        </w:rPr>
        <w:fldChar w:fldCharType="separate"/>
      </w:r>
      <w:r w:rsidR="00852657">
        <w:rPr>
          <w:noProof/>
          <w:lang w:eastAsia="zh-CN"/>
        </w:rPr>
        <w:t>[</w:t>
      </w:r>
      <w:hyperlink w:anchor="_ENREF_37" w:tooltip="Glemarec, 2012 #49" w:history="1">
        <w:r w:rsidR="00852657" w:rsidRPr="00B04348">
          <w:rPr>
            <w:rStyle w:val="Hyperlink"/>
            <w:noProof/>
            <w:lang w:eastAsia="zh-CN"/>
          </w:rPr>
          <w:t>37</w:t>
        </w:r>
      </w:hyperlink>
      <w:r w:rsidR="00852657">
        <w:rPr>
          <w:noProof/>
          <w:lang w:eastAsia="zh-CN"/>
        </w:rPr>
        <w:t>]</w:t>
      </w:r>
      <w:r w:rsidR="00ED2D0D" w:rsidRPr="00A73400">
        <w:rPr>
          <w:lang w:eastAsia="zh-CN"/>
        </w:rPr>
        <w:fldChar w:fldCharType="end"/>
      </w:r>
      <w:r w:rsidR="005D1FC8" w:rsidRPr="00A73400">
        <w:rPr>
          <w:lang w:eastAsia="zh-CN"/>
        </w:rPr>
        <w:t xml:space="preserve">. </w:t>
      </w:r>
      <w:r w:rsidR="00451DDA">
        <w:rPr>
          <w:lang w:eastAsia="zh-CN"/>
        </w:rPr>
        <w:t>For example,</w:t>
      </w:r>
      <w:r w:rsidR="005D1FC8" w:rsidRPr="00A73400">
        <w:rPr>
          <w:lang w:eastAsia="zh-CN"/>
        </w:rPr>
        <w:t xml:space="preserve"> </w:t>
      </w:r>
      <w:r w:rsidR="005D1FC8" w:rsidRPr="00A73400">
        <w:t xml:space="preserve">price policy tools encompass a variety of economic instruments such as environmentally-related taxes, fees, charges and the elimination of environmentally harmful subsidies </w:t>
      </w:r>
      <w:r w:rsidR="00ED2D0D" w:rsidRPr="00A73400">
        <w:fldChar w:fldCharType="begin"/>
      </w:r>
      <w:r w:rsidR="00852657">
        <w:instrText xml:space="preserve"> ADDIN EN.CITE &lt;EndNote&gt;&lt;Cite&gt;&lt;Author&gt;Vazquez-Brust&lt;/Author&gt;&lt;Year&gt;2012&lt;/Year&gt;&lt;RecNum&gt;1&lt;/RecNum&gt;&lt;DisplayText&gt;[38]&lt;/DisplayText&gt;&lt;record&gt;&lt;rec-number&gt;1&lt;/rec-number&gt;&lt;foreign-keys&gt;&lt;key app="EN" db-id="preasdpwyr95t9eddsrx2x0h0s5e9xwdsz9d"&gt;1&lt;/key&gt;&lt;/foreign-keys&gt;&lt;ref-type name="Book Section"&gt;5&lt;/ref-type&gt;&lt;contributors&gt;&lt;authors&gt;&lt;author&gt;Diego A. Vazquez-Brust &lt;/author&gt;&lt;author&gt;Joseph Sarkis &lt;/author&gt;&lt;/authors&gt;&lt;secondary-authors&gt;&lt;author&gt;Diego A. Vazquez-Brust&lt;/author&gt;&lt;author&gt;Joseph Sarkis &lt;/author&gt;&lt;/secondary-authors&gt;&lt;/contributors&gt;&lt;titles&gt;&lt;title&gt;Green Growth: Managing the transition to sustainable economies&lt;/title&gt;&lt;secondary-title&gt;Green-Growth: Managing the Transition to Sustainable Capitalism: Learning by doing in East-Asia and Europe&lt;/secondary-title&gt;&lt;tertiary-title&gt;Greening of Industry Networks Studies&lt;/tertiary-title&gt;&lt;/titles&gt;&lt;dates&gt;&lt;year&gt;2012&lt;/year&gt;&lt;/dates&gt;&lt;pub-location&gt;London&lt;/pub-location&gt;&lt;publisher&gt;Springer&lt;/publisher&gt;&lt;urls&gt;&lt;/urls&gt;&lt;/record&gt;&lt;/Cite&gt;&lt;/EndNote&gt;</w:instrText>
      </w:r>
      <w:r w:rsidR="00ED2D0D" w:rsidRPr="00A73400">
        <w:fldChar w:fldCharType="separate"/>
      </w:r>
      <w:r w:rsidR="00852657">
        <w:rPr>
          <w:noProof/>
        </w:rPr>
        <w:t>[</w:t>
      </w:r>
      <w:hyperlink w:anchor="_ENREF_38" w:tooltip="Vazquez-Brust, 2012 #1" w:history="1">
        <w:r w:rsidR="00852657" w:rsidRPr="00B04348">
          <w:rPr>
            <w:rStyle w:val="Hyperlink"/>
            <w:noProof/>
          </w:rPr>
          <w:t>38</w:t>
        </w:r>
      </w:hyperlink>
      <w:r w:rsidR="00852657">
        <w:rPr>
          <w:noProof/>
        </w:rPr>
        <w:t>]</w:t>
      </w:r>
      <w:r w:rsidR="00ED2D0D" w:rsidRPr="00A73400">
        <w:fldChar w:fldCharType="end"/>
      </w:r>
      <w:r w:rsidR="005D1FC8" w:rsidRPr="00A73400">
        <w:t xml:space="preserve">. </w:t>
      </w:r>
      <w:r w:rsidR="00451DDA">
        <w:t xml:space="preserve"> Within this context, </w:t>
      </w:r>
      <w:r w:rsidR="005D1FC8" w:rsidRPr="00A73400">
        <w:t xml:space="preserve">GGSs should consider facilitating the development of </w:t>
      </w:r>
      <w:r w:rsidR="00451DDA">
        <w:t xml:space="preserve">a </w:t>
      </w:r>
      <w:r w:rsidR="005D1FC8" w:rsidRPr="00A73400">
        <w:rPr>
          <w:lang w:eastAsia="zh-CN"/>
        </w:rPr>
        <w:t>generic carbon tax and/or emission trading scheme in order to send a clear market signal to incentivise a wholesale transition from high to low carbon intensive economic activity</w:t>
      </w:r>
      <w:r w:rsidR="00B358DC">
        <w:rPr>
          <w:lang w:eastAsia="zh-CN"/>
        </w:rPr>
        <w:t xml:space="preserve"> and technology</w:t>
      </w:r>
      <w:r w:rsidR="005D1FC8" w:rsidRPr="00A73400">
        <w:rPr>
          <w:lang w:eastAsia="zh-CN"/>
        </w:rPr>
        <w:t xml:space="preserve"> </w:t>
      </w:r>
      <w:r w:rsidR="00ED2D0D" w:rsidRPr="00A73400">
        <w:rPr>
          <w:lang w:eastAsia="zh-CN"/>
        </w:rPr>
        <w:fldChar w:fldCharType="begin"/>
      </w:r>
      <w:r w:rsidR="00B04348">
        <w:rPr>
          <w:lang w:eastAsia="zh-CN"/>
        </w:rPr>
        <w:instrText xml:space="preserve"> ADDIN EN.CITE &lt;EndNote&gt;&lt;Cite&gt;&lt;Author&gt;Lane&lt;/Author&gt;&lt;Year&gt;2010&lt;/Year&gt;&lt;RecNum&gt;64&lt;/RecNum&gt;&lt;DisplayText&gt;[31, 72]&lt;/DisplayText&gt;&lt;record&gt;&lt;rec-number&gt;64&lt;/rec-number&gt;&lt;foreign-keys&gt;&lt;key app="EN" db-id="preasdpwyr95t9eddsrx2x0h0s5e9xwdsz9d"&gt;64&lt;/key&gt;&lt;/foreign-keys&gt;&lt;ref-type name="Journal Article"&gt;17&lt;/ref-type&gt;&lt;contributors&gt;&lt;authors&gt;&lt;author&gt;Lane, R&lt;/author&gt;&lt;/authors&gt;&lt;/contributors&gt;&lt;titles&gt;&lt;title&gt;The crisis from the point of view of evolutionary economics&lt;/title&gt;&lt;secondary-title&gt;International Journal of Social Economics&lt;/secondary-title&gt;&lt;/titles&gt;&lt;periodical&gt;&lt;full-title&gt;International Journal of Social Economics&lt;/full-title&gt;&lt;/periodical&gt;&lt;pages&gt;466-471&lt;/pages&gt;&lt;volume&gt;37&lt;/volume&gt;&lt;number&gt;6&lt;/number&gt;&lt;dates&gt;&lt;year&gt;2010&lt;/year&gt;&lt;/dates&gt;&lt;urls&gt;&lt;/urls&gt;&lt;/record&gt;&lt;/Cite&gt;&lt;Cite&gt;&lt;Author&gt;Kim&lt;/Author&gt;&lt;Year&gt;2012&lt;/Year&gt;&lt;RecNum&gt;120&lt;/RecNum&gt;&lt;record&gt;&lt;rec-number&gt;120&lt;/rec-number&gt;&lt;foreign-keys&gt;&lt;key app="EN" db-id="preasdpwyr95t9eddsrx2x0h0s5e9xwdsz9d"&gt;120&lt;/key&gt;&lt;/foreign-keys&gt;&lt;ref-type name="Book Section"&gt;5&lt;/ref-type&gt;&lt;contributors&gt;&lt;authors&gt;&lt;author&gt;Hyonsu Kim&lt;/author&gt;&lt;author&gt;Radoslaw Stech&lt;/author&gt;&lt;/authors&gt;&lt;secondary-authors&gt;&lt;author&gt;Diego A. Vazquez-Brust&lt;/author&gt;&lt;author&gt;Joseph Sarkis&lt;/author&gt;&lt;/secondary-authors&gt;&lt;/contributors&gt;&lt;titles&gt;&lt;title&gt;Greening the Korean stacks through lessons from the EU Emissions Trading System: a socio-legal analysis&lt;/title&gt;&lt;secondary-title&gt;Green-Growth: Managing the Transition to Sustainable Capitalism: Learning by doing in East-Asia and Europe&lt;/secondary-title&gt;&lt;/titles&gt;&lt;dates&gt;&lt;year&gt;2012&lt;/year&gt;&lt;/dates&gt;&lt;pub-location&gt;London&lt;/pub-location&gt;&lt;publisher&gt;Springer&lt;/publisher&gt;&lt;urls&gt;&lt;/urls&gt;&lt;/record&gt;&lt;/Cite&gt;&lt;/EndNote&gt;</w:instrText>
      </w:r>
      <w:r w:rsidR="00ED2D0D" w:rsidRPr="00A73400">
        <w:rPr>
          <w:lang w:eastAsia="zh-CN"/>
        </w:rPr>
        <w:fldChar w:fldCharType="separate"/>
      </w:r>
      <w:r w:rsidR="00B04348">
        <w:rPr>
          <w:noProof/>
          <w:lang w:eastAsia="zh-CN"/>
        </w:rPr>
        <w:t>[</w:t>
      </w:r>
      <w:hyperlink w:anchor="_ENREF_31" w:tooltip="Lane, 2010 #64" w:history="1">
        <w:r w:rsidR="00B04348" w:rsidRPr="00B04348">
          <w:rPr>
            <w:rStyle w:val="Hyperlink"/>
            <w:noProof/>
            <w:lang w:eastAsia="zh-CN"/>
          </w:rPr>
          <w:t>31</w:t>
        </w:r>
      </w:hyperlink>
      <w:r w:rsidR="00B04348">
        <w:rPr>
          <w:noProof/>
          <w:lang w:eastAsia="zh-CN"/>
        </w:rPr>
        <w:t xml:space="preserve">, </w:t>
      </w:r>
      <w:hyperlink w:anchor="_ENREF_72" w:tooltip="Kim, 2012 #120" w:history="1">
        <w:r w:rsidR="00B04348" w:rsidRPr="00B04348">
          <w:rPr>
            <w:rStyle w:val="Hyperlink"/>
            <w:noProof/>
            <w:lang w:eastAsia="zh-CN"/>
          </w:rPr>
          <w:t>72</w:t>
        </w:r>
      </w:hyperlink>
      <w:r w:rsidR="00B04348">
        <w:rPr>
          <w:noProof/>
          <w:lang w:eastAsia="zh-CN"/>
        </w:rPr>
        <w:t>]</w:t>
      </w:r>
      <w:r w:rsidR="00ED2D0D" w:rsidRPr="00A73400">
        <w:rPr>
          <w:lang w:eastAsia="zh-CN"/>
        </w:rPr>
        <w:fldChar w:fldCharType="end"/>
      </w:r>
      <w:r w:rsidR="005D1FC8" w:rsidRPr="00A73400">
        <w:rPr>
          <w:lang w:eastAsia="zh-CN"/>
        </w:rPr>
        <w:t>.</w:t>
      </w:r>
      <w:r w:rsidR="00451DDA">
        <w:rPr>
          <w:lang w:eastAsia="zh-CN"/>
        </w:rPr>
        <w:t xml:space="preserve"> </w:t>
      </w:r>
      <w:proofErr w:type="spellStart"/>
      <w:r w:rsidR="00451DDA">
        <w:rPr>
          <w:lang w:eastAsia="zh-CN"/>
        </w:rPr>
        <w:t>D</w:t>
      </w:r>
      <w:r w:rsidR="005D1FC8" w:rsidRPr="00A73400">
        <w:rPr>
          <w:lang w:eastAsia="zh-CN"/>
        </w:rPr>
        <w:t>isincentivising</w:t>
      </w:r>
      <w:proofErr w:type="spellEnd"/>
      <w:r w:rsidR="005D1FC8" w:rsidRPr="00A73400">
        <w:rPr>
          <w:lang w:eastAsia="zh-CN"/>
        </w:rPr>
        <w:t xml:space="preserve"> environmental damaging activities alone is likely to hurt </w:t>
      </w:r>
      <w:r w:rsidR="00451DDA">
        <w:rPr>
          <w:lang w:eastAsia="zh-CN"/>
        </w:rPr>
        <w:t xml:space="preserve">economic </w:t>
      </w:r>
      <w:r w:rsidR="005D1FC8" w:rsidRPr="00A73400">
        <w:rPr>
          <w:lang w:eastAsia="zh-CN"/>
        </w:rPr>
        <w:t>growth</w:t>
      </w:r>
      <w:r w:rsidR="00451DDA">
        <w:rPr>
          <w:lang w:eastAsia="zh-CN"/>
        </w:rPr>
        <w:t>,</w:t>
      </w:r>
      <w:r w:rsidR="005D1FC8" w:rsidRPr="00A73400">
        <w:rPr>
          <w:lang w:eastAsia="zh-CN"/>
        </w:rPr>
        <w:t xml:space="preserve"> </w:t>
      </w:r>
      <w:r w:rsidR="00451DDA">
        <w:t>to counteract these constraining policies,</w:t>
      </w:r>
      <w:r w:rsidR="005D1FC8" w:rsidRPr="00A73400">
        <w:t xml:space="preserve"> positive price incentives to compensate for this in other areas</w:t>
      </w:r>
      <w:r w:rsidR="00451DDA">
        <w:t xml:space="preserve"> is recommended</w:t>
      </w:r>
      <w:r w:rsidR="005D1FC8" w:rsidRPr="00A73400">
        <w:t xml:space="preserve"> </w:t>
      </w:r>
      <w:r w:rsidR="00ED2D0D" w:rsidRPr="00A73400">
        <w:fldChar w:fldCharType="begin"/>
      </w:r>
      <w:r w:rsidR="00852657">
        <w:instrText xml:space="preserve"> ADDIN EN.CITE &lt;EndNote&gt;&lt;Cite&gt;&lt;Author&gt;Martinelli&lt;/Author&gt;&lt;Year&gt;2012&lt;/Year&gt;&lt;RecNum&gt;131&lt;/RecNum&gt;&lt;Pages&gt;2&lt;/Pages&gt;&lt;DisplayText&gt;[32]&lt;/DisplayText&gt;&lt;record&gt;&lt;rec-number&gt;131&lt;/rec-number&gt;&lt;foreign-keys&gt;&lt;key app="EN" db-id="preasdpwyr95t9eddsrx2x0h0s5e9xwdsz9d"&gt;131&lt;/key&gt;&lt;/foreign-keys&gt;&lt;ref-type name="Journal Article"&gt;17&lt;/ref-type&gt;&lt;contributors&gt;&lt;authors&gt;&lt;author&gt;Martinelli, A.&lt;/author&gt;&lt;author&gt;Midttun, A.&lt;/author&gt;&lt;/authors&gt;&lt;/contributors&gt;&lt;titles&gt;&lt;title&gt;Introduction: Towards green growth and multilevel governance&lt;/title&gt;&lt;secondary-title&gt;Energy Policy&lt;/secondary-title&gt;&lt;/titles&gt;&lt;periodical&gt;&lt;full-title&gt;Energy Policy&lt;/full-title&gt;&lt;/periodical&gt;&lt;pages&gt;1-4&lt;/pages&gt;&lt;volume&gt;48&lt;/volume&gt;&lt;dates&gt;&lt;year&gt;2012&lt;/year&gt;&lt;/dates&gt;&lt;urls&gt;&lt;related-urls&gt;&lt;url&gt;http://www.scopus.com/inward/record.url?eid=2-s2.0-84864965146&amp;amp;partnerID=40&amp;amp;md5=1078c0656023483951e963aeb55df4d2&lt;/url&gt;&lt;/related-urls&gt;&lt;/urls&gt;&lt;/record&gt;&lt;/Cite&gt;&lt;/EndNote&gt;</w:instrText>
      </w:r>
      <w:r w:rsidR="00ED2D0D" w:rsidRPr="00A73400">
        <w:fldChar w:fldCharType="separate"/>
      </w:r>
      <w:r w:rsidR="00852657">
        <w:rPr>
          <w:noProof/>
        </w:rPr>
        <w:t>[</w:t>
      </w:r>
      <w:hyperlink w:anchor="_ENREF_32" w:tooltip="Martinelli, 2012 #131" w:history="1">
        <w:r w:rsidR="00852657" w:rsidRPr="00B04348">
          <w:rPr>
            <w:rStyle w:val="Hyperlink"/>
            <w:noProof/>
          </w:rPr>
          <w:t>32</w:t>
        </w:r>
      </w:hyperlink>
      <w:r w:rsidR="00852657">
        <w:rPr>
          <w:noProof/>
        </w:rPr>
        <w:t>]</w:t>
      </w:r>
      <w:r w:rsidR="00ED2D0D" w:rsidRPr="00A73400">
        <w:fldChar w:fldCharType="end"/>
      </w:r>
      <w:r w:rsidR="005D1FC8" w:rsidRPr="00A73400">
        <w:t>.</w:t>
      </w:r>
    </w:p>
    <w:p w14:paraId="242F31D9" w14:textId="0A7693E4" w:rsidR="005D1FC8" w:rsidRPr="00A73400" w:rsidRDefault="00C36ADF" w:rsidP="008C703C">
      <w:pPr>
        <w:ind w:firstLine="720"/>
        <w:rPr>
          <w:lang w:eastAsia="zh-CN"/>
        </w:rPr>
      </w:pPr>
      <w:r>
        <w:rPr>
          <w:color w:val="000000"/>
          <w:lang w:eastAsia="zh-CN"/>
        </w:rPr>
        <w:t>As a specific case</w:t>
      </w:r>
      <w:r w:rsidR="005D1FC8" w:rsidRPr="00A73400">
        <w:rPr>
          <w:color w:val="000000"/>
          <w:lang w:eastAsia="zh-CN"/>
        </w:rPr>
        <w:t xml:space="preserve">, </w:t>
      </w:r>
      <w:r w:rsidR="005D1FC8" w:rsidRPr="00A73400">
        <w:t xml:space="preserve">renewable energy has become a major field of green entrepreneurship </w:t>
      </w:r>
      <w:r w:rsidR="00ED2D0D" w:rsidRPr="00A73400">
        <w:fldChar w:fldCharType="begin"/>
      </w:r>
      <w:r w:rsidR="00852657">
        <w:instrText xml:space="preserve"> ADDIN EN.CITE &lt;EndNote&gt;&lt;Cite&gt;&lt;Author&gt;Martinelli&lt;/Author&gt;&lt;Year&gt;2012&lt;/Year&gt;&lt;RecNum&gt;131&lt;/RecNum&gt;&lt;Pages&gt;2&lt;/Pages&gt;&lt;DisplayText&gt;[32]&lt;/DisplayText&gt;&lt;record&gt;&lt;rec-number&gt;131&lt;/rec-number&gt;&lt;foreign-keys&gt;&lt;key app="EN" db-id="preasdpwyr95t9eddsrx2x0h0s5e9xwdsz9d"&gt;131&lt;/key&gt;&lt;/foreign-keys&gt;&lt;ref-type name="Journal Article"&gt;17&lt;/ref-type&gt;&lt;contributors&gt;&lt;authors&gt;&lt;author&gt;Martinelli, A.&lt;/author&gt;&lt;author&gt;Midttun, A.&lt;/author&gt;&lt;/authors&gt;&lt;/contributors&gt;&lt;titles&gt;&lt;title&gt;Introduction: Towards green growth and multilevel governance&lt;/title&gt;&lt;secondary-title&gt;Energy Policy&lt;/secondary-title&gt;&lt;/titles&gt;&lt;periodical&gt;&lt;full-title&gt;Energy Policy&lt;/full-title&gt;&lt;/periodical&gt;&lt;pages&gt;1-4&lt;/pages&gt;&lt;volume&gt;48&lt;/volume&gt;&lt;dates&gt;&lt;year&gt;2012&lt;/year&gt;&lt;/dates&gt;&lt;urls&gt;&lt;related-urls&gt;&lt;url&gt;http://www.scopus.com/inward/record.url?eid=2-s2.0-84864965146&amp;amp;partnerID=40&amp;amp;md5=1078c0656023483951e963aeb55df4d2&lt;/url&gt;&lt;/related-urls&gt;&lt;/urls&gt;&lt;/record&gt;&lt;/Cite&gt;&lt;/EndNote&gt;</w:instrText>
      </w:r>
      <w:r w:rsidR="00ED2D0D" w:rsidRPr="00A73400">
        <w:fldChar w:fldCharType="separate"/>
      </w:r>
      <w:r w:rsidR="00852657">
        <w:rPr>
          <w:noProof/>
        </w:rPr>
        <w:t>[</w:t>
      </w:r>
      <w:hyperlink w:anchor="_ENREF_32" w:tooltip="Martinelli, 2012 #131" w:history="1">
        <w:r w:rsidR="00852657" w:rsidRPr="00B04348">
          <w:rPr>
            <w:rStyle w:val="Hyperlink"/>
            <w:noProof/>
          </w:rPr>
          <w:t>32</w:t>
        </w:r>
      </w:hyperlink>
      <w:r w:rsidR="00852657">
        <w:rPr>
          <w:noProof/>
        </w:rPr>
        <w:t>]</w:t>
      </w:r>
      <w:r w:rsidR="00ED2D0D" w:rsidRPr="00A73400">
        <w:fldChar w:fldCharType="end"/>
      </w:r>
      <w:r w:rsidR="005D1FC8" w:rsidRPr="00A73400">
        <w:t xml:space="preserve"> and in the European Union has been stimulated by</w:t>
      </w:r>
      <w:r w:rsidR="000040BE">
        <w:t xml:space="preserve"> targets for </w:t>
      </w:r>
      <w:r w:rsidR="005D1FC8" w:rsidRPr="00A73400">
        <w:rPr>
          <w:color w:val="000000"/>
          <w:lang w:eastAsia="zh-CN"/>
        </w:rPr>
        <w:t xml:space="preserve"> renewable electricity to make up 21% of supply by </w:t>
      </w:r>
      <w:r w:rsidR="005D1FC8" w:rsidRPr="00A73400">
        <w:rPr>
          <w:lang w:eastAsia="zh-CN"/>
        </w:rPr>
        <w:t>2010 (Directive 2001/77/EC). In response</w:t>
      </w:r>
      <w:r w:rsidR="005D1FC8" w:rsidRPr="00A73400">
        <w:rPr>
          <w:color w:val="000000"/>
          <w:lang w:eastAsia="zh-CN"/>
        </w:rPr>
        <w:t xml:space="preserve">, </w:t>
      </w:r>
      <w:r w:rsidR="005D1FC8" w:rsidRPr="00A73400">
        <w:rPr>
          <w:lang w:eastAsia="zh-CN"/>
        </w:rPr>
        <w:t>EU Member States introduced a variety of policies and support schemes</w:t>
      </w:r>
      <w:r w:rsidR="0004407A">
        <w:rPr>
          <w:lang w:eastAsia="zh-CN"/>
        </w:rPr>
        <w:t xml:space="preserve">, in the case of Germany and Denmark </w:t>
      </w:r>
      <w:r w:rsidR="005D1FC8" w:rsidRPr="00A73400">
        <w:t>moving polic</w:t>
      </w:r>
      <w:r w:rsidR="0004407A">
        <w:t>y out of traditional silos and resulting in industry development and job creation</w:t>
      </w:r>
      <w:r w:rsidR="005D1FC8" w:rsidRPr="00A73400">
        <w:t xml:space="preserve"> </w:t>
      </w:r>
      <w:r w:rsidR="00ED2D0D" w:rsidRPr="00A73400">
        <w:fldChar w:fldCharType="begin"/>
      </w:r>
      <w:r w:rsidR="00B04348">
        <w:instrText xml:space="preserve"> ADDIN EN.CITE &lt;EndNote&gt;&lt;Cite&gt;&lt;Author&gt;Fouquet&lt;/Author&gt;&lt;Year&gt;2008&lt;/Year&gt;&lt;RecNum&gt;115&lt;/RecNum&gt;&lt;DisplayText&gt;[73]&lt;/DisplayText&gt;&lt;record&gt;&lt;rec-number&gt;115&lt;/rec-number&gt;&lt;foreign-keys&gt;&lt;key app="EN" db-id="preasdpwyr95t9eddsrx2x0h0s5e9xwdsz9d"&gt;115&lt;/key&gt;&lt;/foreign-keys&gt;&lt;ref-type name="Journal Article"&gt;17&lt;/ref-type&gt;&lt;contributors&gt;&lt;authors&gt;&lt;author&gt;Fouquet, Doerte&lt;/author&gt;&lt;author&gt;Johansson, Thomas B.&lt;/author&gt;&lt;/authors&gt;&lt;/contributors&gt;&lt;titles&gt;&lt;title&gt;European renewable energy policy at crossroads—Focus on electricity support mechanisms&lt;/title&gt;&lt;secondary-title&gt;Energy Policy&lt;/secondary-title&gt;&lt;/titles&gt;&lt;periodical&gt;&lt;full-title&gt;Energy Policy&lt;/full-title&gt;&lt;/periodical&gt;&lt;pages&gt;4079-4092&lt;/pages&gt;&lt;volume&gt;36&lt;/volume&gt;&lt;number&gt;11&lt;/number&gt;&lt;keywords&gt;&lt;keyword&gt;Europe&lt;/keyword&gt;&lt;keyword&gt;Renewables&lt;/keyword&gt;&lt;keyword&gt;Energy&lt;/keyword&gt;&lt;/keywords&gt;&lt;dates&gt;&lt;year&gt;2008&lt;/year&gt;&lt;/dates&gt;&lt;isbn&gt;0301-4215&lt;/isbn&gt;&lt;urls&gt;&lt;related-urls&gt;&lt;url&gt;http://www.sciencedirect.com/science/article/pii/S0301421508003078&lt;/url&gt;&lt;/related-urls&gt;&lt;/urls&gt;&lt;electronic-resource-num&gt;10.1016/j.enpol.2008.06.023&lt;/electronic-resource-num&gt;&lt;/record&gt;&lt;/Cite&gt;&lt;/EndNote&gt;</w:instrText>
      </w:r>
      <w:r w:rsidR="00ED2D0D" w:rsidRPr="00A73400">
        <w:fldChar w:fldCharType="separate"/>
      </w:r>
      <w:r w:rsidR="00B04348">
        <w:rPr>
          <w:noProof/>
        </w:rPr>
        <w:t>[</w:t>
      </w:r>
      <w:hyperlink w:anchor="_ENREF_73" w:tooltip="Fouquet, 2008 #115" w:history="1">
        <w:r w:rsidR="00B04348" w:rsidRPr="00B04348">
          <w:rPr>
            <w:rStyle w:val="Hyperlink"/>
            <w:noProof/>
          </w:rPr>
          <w:t>73</w:t>
        </w:r>
      </w:hyperlink>
      <w:r w:rsidR="00B04348">
        <w:rPr>
          <w:noProof/>
        </w:rPr>
        <w:t>]</w:t>
      </w:r>
      <w:r w:rsidR="00ED2D0D" w:rsidRPr="00A73400">
        <w:fldChar w:fldCharType="end"/>
      </w:r>
      <w:r w:rsidR="0004407A" w:rsidRPr="00A73400">
        <w:t>.</w:t>
      </w:r>
      <w:r w:rsidR="005D1FC8" w:rsidRPr="00A73400">
        <w:t xml:space="preserve"> </w:t>
      </w:r>
      <w:r>
        <w:t>Broadly</w:t>
      </w:r>
      <w:r w:rsidR="005D1FC8" w:rsidRPr="00A73400">
        <w:t>, green energy technologies can be seen as highly disruptive technologies in that they reconfigure socio-technical systems by allowing both large and small consumers to become involved in production</w:t>
      </w:r>
      <w:r>
        <w:t>,</w:t>
      </w:r>
      <w:r w:rsidR="008C703C">
        <w:t xml:space="preserve"> and</w:t>
      </w:r>
      <w:r w:rsidR="005D1FC8" w:rsidRPr="00A73400">
        <w:t xml:space="preserve"> </w:t>
      </w:r>
      <w:r w:rsidR="008C703C">
        <w:t xml:space="preserve">where </w:t>
      </w:r>
      <w:r w:rsidR="005D1FC8" w:rsidRPr="00A73400">
        <w:t xml:space="preserve">bottom-up growth builds a more balanced multi-level system </w:t>
      </w:r>
      <w:r w:rsidR="00ED2D0D" w:rsidRPr="00A73400">
        <w:fldChar w:fldCharType="begin"/>
      </w:r>
      <w:r w:rsidR="00B04348">
        <w:instrText xml:space="preserve"> ADDIN EN.CITE &lt;EndNote&gt;&lt;Cite&gt;&lt;Author&gt;Schleicher-Tappeser&lt;/Author&gt;&lt;Year&gt;2012&lt;/Year&gt;&lt;RecNum&gt;153&lt;/RecNum&gt;&lt;DisplayText&gt;[74]&lt;/DisplayText&gt;&lt;record&gt;&lt;rec-number&gt;153&lt;/rec-number&gt;&lt;foreign-keys&gt;&lt;key app="EN" db-id="preasdpwyr95t9eddsrx2x0h0s5e9xwdsz9d"&gt;153&lt;/key&gt;&lt;/foreign-keys&gt;&lt;ref-type name="Journal Article"&gt;17&lt;/ref-type&gt;&lt;contributors&gt;&lt;authors&gt;&lt;author&gt;Schleicher-Tappeser, Ruggero&lt;/author&gt;&lt;/authors&gt;&lt;/contributors&gt;&lt;titles&gt;&lt;title&gt;How renewables will change electricity markets in the next five years&lt;/title&gt;&lt;secondary-title&gt;Energy Policy&lt;/secondary-title&gt;&lt;/titles&gt;&lt;periodical&gt;&lt;full-title&gt;Energy Policy&lt;/full-title&gt;&lt;/periodical&gt;&lt;pages&gt;64-75&lt;/pages&gt;&lt;volume&gt;48&lt;/volume&gt;&lt;number&gt;0&lt;/number&gt;&lt;keywords&gt;&lt;keyword&gt;Photovoltaics&lt;/keyword&gt;&lt;keyword&gt;Captive power production&lt;/keyword&gt;&lt;keyword&gt;Electricity markets&lt;/keyword&gt;&lt;/keywords&gt;&lt;dates&gt;&lt;year&gt;2012&lt;/year&gt;&lt;/dates&gt;&lt;isbn&gt;0301-4215&lt;/isbn&gt;&lt;urls&gt;&lt;related-urls&gt;&lt;url&gt;http://www.sciencedirect.com/science/article/pii/S0301421512003473&lt;/url&gt;&lt;/related-urls&gt;&lt;/urls&gt;&lt;electronic-resource-num&gt;10.1016/j.enpol.2012.04.042&lt;/electronic-resource-num&gt;&lt;/record&gt;&lt;/Cite&gt;&lt;/EndNote&gt;</w:instrText>
      </w:r>
      <w:r w:rsidR="00ED2D0D" w:rsidRPr="00A73400">
        <w:fldChar w:fldCharType="separate"/>
      </w:r>
      <w:r w:rsidR="00B04348">
        <w:rPr>
          <w:noProof/>
        </w:rPr>
        <w:t>[</w:t>
      </w:r>
      <w:hyperlink w:anchor="_ENREF_74" w:tooltip="Schleicher-Tappeser, 2012 #153" w:history="1">
        <w:r w:rsidR="00B04348" w:rsidRPr="00B04348">
          <w:rPr>
            <w:rStyle w:val="Hyperlink"/>
            <w:noProof/>
          </w:rPr>
          <w:t>74</w:t>
        </w:r>
      </w:hyperlink>
      <w:r w:rsidR="00B04348">
        <w:rPr>
          <w:noProof/>
        </w:rPr>
        <w:t>]</w:t>
      </w:r>
      <w:r w:rsidR="00ED2D0D" w:rsidRPr="00A73400">
        <w:fldChar w:fldCharType="end"/>
      </w:r>
      <w:r w:rsidR="005D1FC8" w:rsidRPr="00A73400">
        <w:t>.</w:t>
      </w:r>
    </w:p>
    <w:p w14:paraId="242F31DA" w14:textId="6FA63841" w:rsidR="002F74F6" w:rsidRDefault="002F74F6" w:rsidP="008C703C">
      <w:pPr>
        <w:ind w:firstLine="720"/>
      </w:pPr>
      <w:r>
        <w:rPr>
          <w:lang w:eastAsia="zh-CN"/>
        </w:rPr>
        <w:t>A</w:t>
      </w:r>
      <w:r w:rsidR="005D1FC8" w:rsidRPr="00A73400">
        <w:rPr>
          <w:lang w:eastAsia="zh-CN"/>
        </w:rPr>
        <w:t xml:space="preserve"> reflexive and flexible approach is further </w:t>
      </w:r>
      <w:r>
        <w:rPr>
          <w:lang w:eastAsia="zh-CN"/>
        </w:rPr>
        <w:t xml:space="preserve">supported because </w:t>
      </w:r>
      <w:r w:rsidR="005D1FC8" w:rsidRPr="00A73400">
        <w:rPr>
          <w:lang w:eastAsia="zh-CN"/>
        </w:rPr>
        <w:t xml:space="preserve">GGS must also take action on </w:t>
      </w:r>
      <w:r>
        <w:rPr>
          <w:lang w:eastAsia="zh-CN"/>
        </w:rPr>
        <w:t>re</w:t>
      </w:r>
      <w:r w:rsidR="005D1FC8" w:rsidRPr="00A73400">
        <w:rPr>
          <w:lang w:eastAsia="zh-CN"/>
        </w:rPr>
        <w:t>mov</w:t>
      </w:r>
      <w:r>
        <w:rPr>
          <w:lang w:eastAsia="zh-CN"/>
        </w:rPr>
        <w:t xml:space="preserve">ing </w:t>
      </w:r>
      <w:r w:rsidR="005D1FC8" w:rsidRPr="00A73400">
        <w:rPr>
          <w:lang w:eastAsia="zh-CN"/>
        </w:rPr>
        <w:t xml:space="preserve">environmentally damaging economic activities. </w:t>
      </w:r>
      <w:r>
        <w:rPr>
          <w:lang w:eastAsia="zh-CN"/>
        </w:rPr>
        <w:t>N</w:t>
      </w:r>
      <w:r w:rsidR="005D1FC8" w:rsidRPr="00A73400">
        <w:t xml:space="preserve">on-price policy tools </w:t>
      </w:r>
      <w:r>
        <w:t>including:</w:t>
      </w:r>
      <w:r w:rsidR="005D1FC8" w:rsidRPr="00A73400">
        <w:t xml:space="preserve"> command-and-control regulations</w:t>
      </w:r>
      <w:r>
        <w:t xml:space="preserve">; </w:t>
      </w:r>
      <w:r w:rsidR="005D1FC8" w:rsidRPr="00A73400">
        <w:t xml:space="preserve">voluntary approaches based on negotiated agreements between the government and specific industrial sectors to address particular </w:t>
      </w:r>
      <w:r w:rsidR="005D1FC8" w:rsidRPr="00A73400">
        <w:lastRenderedPageBreak/>
        <w:t>environmental challenges; and government stimulus for green technology innovation (training, network formation and research)</w:t>
      </w:r>
      <w:r>
        <w:t xml:space="preserve"> can all be utilized</w:t>
      </w:r>
      <w:r w:rsidR="005D1FC8" w:rsidRPr="00A73400">
        <w:t xml:space="preserve">. </w:t>
      </w:r>
      <w:r>
        <w:t xml:space="preserve"> The latter tool is exemplified by the following:</w:t>
      </w:r>
      <w:r w:rsidR="005D1FC8" w:rsidRPr="00A73400">
        <w:t xml:space="preserve"> Korea used 79% of economic stimulus </w:t>
      </w:r>
      <w:r>
        <w:t>for its</w:t>
      </w:r>
      <w:r w:rsidR="005D1FC8" w:rsidRPr="00A73400">
        <w:t xml:space="preserve"> green economy</w:t>
      </w:r>
      <w:r>
        <w:t xml:space="preserve">; </w:t>
      </w:r>
      <w:r w:rsidR="005D1FC8" w:rsidRPr="00A73400">
        <w:t xml:space="preserve"> the EU 59% and China 38%</w:t>
      </w:r>
      <w:r>
        <w:t xml:space="preserve">, and </w:t>
      </w:r>
      <w:r w:rsidR="000040BE">
        <w:t xml:space="preserve">the </w:t>
      </w:r>
      <w:r>
        <w:t xml:space="preserve">US </w:t>
      </w:r>
      <w:r w:rsidR="005D1FC8" w:rsidRPr="00A73400">
        <w:t xml:space="preserve">allocated 12% </w:t>
      </w:r>
      <w:r w:rsidR="00ED2D0D" w:rsidRPr="00A73400">
        <w:fldChar w:fldCharType="begin"/>
      </w:r>
      <w:r w:rsidR="00B04348">
        <w:instrText xml:space="preserve"> ADDIN EN.CITE &lt;EndNote&gt;&lt;Cite&gt;&lt;Author&gt;HSBC&lt;/Author&gt;&lt;Year&gt;2009&lt;/Year&gt;&lt;RecNum&gt;118&lt;/RecNum&gt;&lt;Pages&gt;3&lt;/Pages&gt;&lt;DisplayText&gt;[75]&lt;/DisplayText&gt;&lt;record&gt;&lt;rec-number&gt;118&lt;/rec-number&gt;&lt;foreign-keys&gt;&lt;key app="EN" db-id="preasdpwyr95t9eddsrx2x0h0s5e9xwdsz9d"&gt;118&lt;/key&gt;&lt;/foreign-keys&gt;&lt;ref-type name="Report"&gt;27&lt;/ref-type&gt;&lt;contributors&gt;&lt;authors&gt;&lt;author&gt;HSBC&lt;/author&gt;&lt;/authors&gt;&lt;/contributors&gt;&lt;titles&gt;&lt;title&gt;A Climate for Recovery The colour of stimulus goes green&lt;/title&gt;&lt;/titles&gt;&lt;dates&gt;&lt;year&gt;2009&lt;/year&gt;&lt;/dates&gt;&lt;urls&gt;&lt;related-urls&gt;&lt;url&gt;http://globaldashboard.org/wp-content/uploads/2009/HSBC_Green_New_Deal.pdf&lt;/url&gt;&lt;/related-urls&gt;&lt;/urls&gt;&lt;/record&gt;&lt;/Cite&gt;&lt;/EndNote&gt;</w:instrText>
      </w:r>
      <w:r w:rsidR="00ED2D0D" w:rsidRPr="00A73400">
        <w:fldChar w:fldCharType="separate"/>
      </w:r>
      <w:r w:rsidR="00B04348">
        <w:rPr>
          <w:noProof/>
        </w:rPr>
        <w:t>[</w:t>
      </w:r>
      <w:hyperlink w:anchor="_ENREF_75" w:tooltip="HSBC, 2009 #118" w:history="1">
        <w:r w:rsidR="00B04348" w:rsidRPr="00B04348">
          <w:rPr>
            <w:rStyle w:val="Hyperlink"/>
            <w:noProof/>
          </w:rPr>
          <w:t>75</w:t>
        </w:r>
      </w:hyperlink>
      <w:r w:rsidR="00B04348">
        <w:rPr>
          <w:noProof/>
        </w:rPr>
        <w:t>]</w:t>
      </w:r>
      <w:r w:rsidR="00ED2D0D" w:rsidRPr="00A73400">
        <w:fldChar w:fldCharType="end"/>
      </w:r>
      <w:r w:rsidR="005D1FC8" w:rsidRPr="00A73400">
        <w:t xml:space="preserve">. </w:t>
      </w:r>
      <w:r>
        <w:t xml:space="preserve"> </w:t>
      </w:r>
      <w:proofErr w:type="gramStart"/>
      <w:r w:rsidR="00113202">
        <w:t>Note that only Korea’s case can be considered aligned with Critical Green Growth.</w:t>
      </w:r>
      <w:proofErr w:type="gramEnd"/>
      <w:r w:rsidR="00113202">
        <w:t xml:space="preserve">  All the other countries </w:t>
      </w:r>
      <w:r w:rsidR="0071454F">
        <w:t>invested</w:t>
      </w:r>
      <w:r w:rsidR="00113202">
        <w:t xml:space="preserve"> more in sustaining their brown industries than in promoting green ones. </w:t>
      </w:r>
    </w:p>
    <w:p w14:paraId="242F31DB" w14:textId="2DF0B18A" w:rsidR="005D1FC8" w:rsidRPr="00A73400" w:rsidRDefault="002F74F6" w:rsidP="008C703C">
      <w:pPr>
        <w:ind w:firstLine="720"/>
      </w:pPr>
      <w:r>
        <w:t>A</w:t>
      </w:r>
      <w:r w:rsidR="005D1FC8" w:rsidRPr="00A73400">
        <w:t xml:space="preserve">t </w:t>
      </w:r>
      <w:r w:rsidR="000040BE">
        <w:t xml:space="preserve">the </w:t>
      </w:r>
      <w:r w:rsidR="005D1FC8" w:rsidRPr="00A73400">
        <w:t xml:space="preserve">level of policy specific requirements, a key issue will be prioritising investment in appropriate education and training </w:t>
      </w:r>
      <w:r w:rsidR="000040BE">
        <w:t>in</w:t>
      </w:r>
      <w:r>
        <w:t xml:space="preserve">, </w:t>
      </w:r>
      <w:r w:rsidR="000040BE">
        <w:t xml:space="preserve">for example, how </w:t>
      </w:r>
      <w:r w:rsidR="000040BE" w:rsidRPr="00A73400">
        <w:t>universities contribute to a labour force with multi-functional and high competencies for innovation</w:t>
      </w:r>
      <w:r w:rsidR="000040BE">
        <w:t xml:space="preserve"> within a Green Growth economy </w:t>
      </w:r>
      <w:r w:rsidR="00ED2D0D" w:rsidRPr="00A73400">
        <w:fldChar w:fldCharType="begin"/>
      </w:r>
      <w:r w:rsidR="00B04348">
        <w:instrText xml:space="preserve"> ADDIN EN.CITE &lt;EndNote&gt;&lt;Cite&gt;&lt;Author&gt;Lee&lt;/Author&gt;&lt;Year&gt;2012&lt;/Year&gt;&lt;RecNum&gt;172&lt;/RecNum&gt;&lt;DisplayText&gt;[76]&lt;/DisplayText&gt;&lt;record&gt;&lt;rec-number&gt;172&lt;/rec-number&gt;&lt;foreign-keys&gt;&lt;key app="EN" db-id="preasdpwyr95t9eddsrx2x0h0s5e9xwdsz9d"&gt;172&lt;/key&gt;&lt;/foreign-keys&gt;&lt;ref-type name="Journal Article"&gt;17&lt;/ref-type&gt;&lt;contributors&gt;&lt;authors&gt;&lt;author&gt;Lee, Y. G.&lt;/author&gt;&lt;/authors&gt;&lt;/contributors&gt;&lt;titles&gt;&lt;title&gt;Strengthening competency linkage to innovation at Korean universities&lt;/title&gt;&lt;secondary-title&gt;Scientometrics&lt;/secondary-title&gt;&lt;/titles&gt;&lt;periodical&gt;&lt;full-title&gt;Scientometrics&lt;/full-title&gt;&lt;/periodical&gt;&lt;pages&gt;219-230&lt;/pages&gt;&lt;volume&gt;90&lt;/volume&gt;&lt;number&gt;1&lt;/number&gt;&lt;dates&gt;&lt;year&gt;2012&lt;/year&gt;&lt;/dates&gt;&lt;urls&gt;&lt;related-urls&gt;&lt;url&gt;http://www.scopus.com/inward/record.url?eid=2-s2.0-82655181824&amp;amp;partnerID=40&amp;amp;md5=014502294758145146d379ebf5b377f6&lt;/url&gt;&lt;/related-urls&gt;&lt;/urls&gt;&lt;/record&gt;&lt;/Cite&gt;&lt;/EndNote&gt;</w:instrText>
      </w:r>
      <w:r w:rsidR="00ED2D0D" w:rsidRPr="00A73400">
        <w:fldChar w:fldCharType="separate"/>
      </w:r>
      <w:r w:rsidR="00B04348">
        <w:rPr>
          <w:noProof/>
        </w:rPr>
        <w:t>[</w:t>
      </w:r>
      <w:hyperlink w:anchor="_ENREF_76" w:tooltip="Lee, 2012 #172" w:history="1">
        <w:r w:rsidR="00B04348" w:rsidRPr="00B04348">
          <w:rPr>
            <w:rStyle w:val="Hyperlink"/>
            <w:noProof/>
          </w:rPr>
          <w:t>76</w:t>
        </w:r>
      </w:hyperlink>
      <w:r w:rsidR="00B04348">
        <w:rPr>
          <w:noProof/>
        </w:rPr>
        <w:t>]</w:t>
      </w:r>
      <w:r w:rsidR="00ED2D0D" w:rsidRPr="00A73400">
        <w:fldChar w:fldCharType="end"/>
      </w:r>
      <w:r w:rsidR="000040BE">
        <w:t>.</w:t>
      </w:r>
      <w:r w:rsidR="005D1FC8" w:rsidRPr="00A73400">
        <w:t xml:space="preserve"> </w:t>
      </w:r>
    </w:p>
    <w:p w14:paraId="242F31DC" w14:textId="78EAD710" w:rsidR="00D73AD9" w:rsidRDefault="005D1FC8" w:rsidP="008C703C">
      <w:pPr>
        <w:ind w:firstLine="720"/>
      </w:pPr>
      <w:r w:rsidRPr="00A73400">
        <w:t xml:space="preserve">In order to establish appropriate non-price interventions, </w:t>
      </w:r>
      <w:r w:rsidR="00D73AD9">
        <w:t>it will</w:t>
      </w:r>
      <w:r w:rsidRPr="00A73400">
        <w:t xml:space="preserve"> require </w:t>
      </w:r>
      <w:r w:rsidR="00D73AD9">
        <w:t xml:space="preserve">information about: </w:t>
      </w:r>
      <w:r w:rsidRPr="00A73400">
        <w:t xml:space="preserve">what threshold should be applied to define low-carbon; what resources are non-renewable; what </w:t>
      </w:r>
      <w:proofErr w:type="gramStart"/>
      <w:r w:rsidRPr="00A73400">
        <w:t>is</w:t>
      </w:r>
      <w:proofErr w:type="gramEnd"/>
      <w:r w:rsidRPr="00A73400">
        <w:t xml:space="preserve"> ‘non-sustainable intensity’; as well as the application of life-cycle analysis to understand true net effects of any interventions.</w:t>
      </w:r>
      <w:r w:rsidR="00D73AD9">
        <w:t xml:space="preserve"> </w:t>
      </w:r>
      <w:r w:rsidRPr="00A73400">
        <w:t xml:space="preserve"> </w:t>
      </w:r>
      <w:r w:rsidRPr="00A73400">
        <w:rPr>
          <w:lang w:eastAsia="zh-CN"/>
        </w:rPr>
        <w:t>In Japan</w:t>
      </w:r>
      <w:r w:rsidR="00D73AD9">
        <w:rPr>
          <w:lang w:eastAsia="zh-CN"/>
        </w:rPr>
        <w:t>,</w:t>
      </w:r>
      <w:r w:rsidR="00B84852" w:rsidRPr="00B84852">
        <w:t xml:space="preserve"> </w:t>
      </w:r>
      <w:r w:rsidR="00B84852" w:rsidRPr="00A73400">
        <w:t>for example</w:t>
      </w:r>
      <w:r w:rsidRPr="00A73400">
        <w:rPr>
          <w:lang w:eastAsia="zh-CN"/>
        </w:rPr>
        <w:t xml:space="preserve">, although nuclear production was initially part of the </w:t>
      </w:r>
      <w:r w:rsidRPr="00A73400">
        <w:t xml:space="preserve">‘New National Energy Strategy’, </w:t>
      </w:r>
      <w:r w:rsidRPr="00A73400">
        <w:rPr>
          <w:lang w:eastAsia="zh-CN"/>
        </w:rPr>
        <w:t>the</w:t>
      </w:r>
      <w:r w:rsidRPr="00A73400">
        <w:t xml:space="preserve"> Fukushima disaster (March 2011) was interpreted by some to rule out nuclear activities</w:t>
      </w:r>
      <w:r w:rsidR="00D73AD9">
        <w:t>. More broadly</w:t>
      </w:r>
      <w:r w:rsidRPr="00A73400">
        <w:t xml:space="preserve"> the role of nuclear energy in the delivery of Green Growth </w:t>
      </w:r>
      <w:r w:rsidR="00D73AD9">
        <w:t xml:space="preserve">has been </w:t>
      </w:r>
      <w:r w:rsidRPr="00A73400">
        <w:t xml:space="preserve">strongly questioned </w:t>
      </w:r>
      <w:r w:rsidR="00ED2D0D" w:rsidRPr="00A73400">
        <w:fldChar w:fldCharType="begin"/>
      </w:r>
      <w:r w:rsidR="00B04348">
        <w:instrText xml:space="preserve"> ADDIN EN.CITE &lt;EndNote&gt;&lt;Cite&gt;&lt;Author&gt;Mez&lt;/Author&gt;&lt;Year&gt;2012&lt;/Year&gt;&lt;RecNum&gt;152&lt;/RecNum&gt;&lt;DisplayText&gt;[77]&lt;/DisplayText&gt;&lt;record&gt;&lt;rec-number&gt;152&lt;/rec-number&gt;&lt;foreign-keys&gt;&lt;key app="EN" db-id="preasdpwyr95t9eddsrx2x0h0s5e9xwdsz9d"&gt;152&lt;/key&gt;&lt;/foreign-keys&gt;&lt;ref-type name="Journal Article"&gt;17&lt;/ref-type&gt;&lt;contributors&gt;&lt;authors&gt;&lt;author&gt;Mez, Lutz&lt;/author&gt;&lt;/authors&gt;&lt;/contributors&gt;&lt;titles&gt;&lt;title&gt;Nuclear energy–Any solution for sustainability and climate protection?&lt;/title&gt;&lt;secondary-title&gt;Energy Policy&lt;/secondary-title&gt;&lt;/titles&gt;&lt;periodical&gt;&lt;full-title&gt;Energy Policy&lt;/full-title&gt;&lt;/periodical&gt;&lt;pages&gt;56-63&lt;/pages&gt;&lt;volume&gt;48&lt;/volume&gt;&lt;number&gt;0&lt;/number&gt;&lt;keywords&gt;&lt;keyword&gt;Nuclear renaissance&lt;/keyword&gt;&lt;keyword&gt;Carbon emissions&lt;/keyword&gt;&lt;keyword&gt;Global warming&lt;/keyword&gt;&lt;/keywords&gt;&lt;dates&gt;&lt;year&gt;2012&lt;/year&gt;&lt;/dates&gt;&lt;isbn&gt;0301-4215&lt;/isbn&gt;&lt;urls&gt;&lt;related-urls&gt;&lt;url&gt;http://www.sciencedirect.com/science/article/pii/S0301421512003527&lt;/url&gt;&lt;/related-urls&gt;&lt;/urls&gt;&lt;electronic-resource-num&gt;10.1016/j.enpol.2012.04.047&lt;/electronic-resource-num&gt;&lt;/record&gt;&lt;/Cite&gt;&lt;/EndNote&gt;</w:instrText>
      </w:r>
      <w:r w:rsidR="00ED2D0D" w:rsidRPr="00A73400">
        <w:fldChar w:fldCharType="separate"/>
      </w:r>
      <w:r w:rsidR="00B04348">
        <w:rPr>
          <w:noProof/>
        </w:rPr>
        <w:t>[</w:t>
      </w:r>
      <w:hyperlink w:anchor="_ENREF_77" w:tooltip="Mez, 2012 #152" w:history="1">
        <w:r w:rsidR="00B04348" w:rsidRPr="00B04348">
          <w:rPr>
            <w:rStyle w:val="Hyperlink"/>
            <w:noProof/>
          </w:rPr>
          <w:t>77</w:t>
        </w:r>
      </w:hyperlink>
      <w:r w:rsidR="00B04348">
        <w:rPr>
          <w:noProof/>
        </w:rPr>
        <w:t>]</w:t>
      </w:r>
      <w:r w:rsidR="00ED2D0D" w:rsidRPr="00A73400">
        <w:fldChar w:fldCharType="end"/>
      </w:r>
      <w:r w:rsidRPr="00A73400">
        <w:t xml:space="preserve">. </w:t>
      </w:r>
      <w:r w:rsidR="00D73AD9">
        <w:t xml:space="preserve"> </w:t>
      </w:r>
      <w:r w:rsidR="0004407A" w:rsidRPr="00A73400">
        <w:t>A further point is that regulations might also be necessary to compl</w:t>
      </w:r>
      <w:r w:rsidR="00D73AD9">
        <w:t>e</w:t>
      </w:r>
      <w:r w:rsidR="0004407A" w:rsidRPr="00A73400">
        <w:t xml:space="preserve">ment stimulus packages to environmentally enhancing economic sectors </w:t>
      </w:r>
      <w:r w:rsidR="00ED2D0D" w:rsidRPr="00A73400">
        <w:fldChar w:fldCharType="begin"/>
      </w:r>
      <w:r w:rsidR="00B04348">
        <w:instrText xml:space="preserve"> ADDIN EN.CITE &lt;EndNote&gt;&lt;Cite&gt;&lt;Author&gt;Böhringer&lt;/Author&gt;&lt;Year&gt;2012&lt;/Year&gt;&lt;RecNum&gt;170&lt;/RecNum&gt;&lt;DisplayText&gt;[78]&lt;/DisplayText&gt;&lt;record&gt;&lt;rec-number&gt;170&lt;/rec-number&gt;&lt;foreign-keys&gt;&lt;key app="EN" db-id="preasdpwyr95t9eddsrx2x0h0s5e9xwdsz9d"&gt;170&lt;/key&gt;&lt;/foreign-keys&gt;&lt;ref-type name="Journal Article"&gt;17&lt;/ref-type&gt;&lt;contributors&gt;&lt;authors&gt;&lt;author&gt;Böhringer, C.&lt;/author&gt;&lt;author&gt;Moslener, U.&lt;/author&gt;&lt;author&gt;Oberndorfer, U.&lt;/author&gt;&lt;author&gt;Ziegler, A.&lt;/author&gt;&lt;/authors&gt;&lt;/contributors&gt;&lt;titles&gt;&lt;title&gt;Clean and productive? Empirical evidence from the German manufacturing industry&lt;/title&gt;&lt;secondary-title&gt;Research Policy&lt;/secondary-title&gt;&lt;/titles&gt;&lt;periodical&gt;&lt;full-title&gt;Research Policy&lt;/full-title&gt;&lt;/periodical&gt;&lt;pages&gt;442-451&lt;/pages&gt;&lt;volume&gt;41&lt;/volume&gt;&lt;number&gt;2&lt;/number&gt;&lt;dates&gt;&lt;year&gt;2012&lt;/year&gt;&lt;/dates&gt;&lt;urls&gt;&lt;related-urls&gt;&lt;url&gt;http://www.scopus.com/inward/record.url?eid=2-s2.0-84855912581&amp;amp;partnerID=40&amp;amp;md5=8ecce2a06c666d6ae86b61f2e0d68968&lt;/url&gt;&lt;/related-urls&gt;&lt;/urls&gt;&lt;/record&gt;&lt;/Cite&gt;&lt;/EndNote&gt;</w:instrText>
      </w:r>
      <w:r w:rsidR="00ED2D0D" w:rsidRPr="00A73400">
        <w:fldChar w:fldCharType="separate"/>
      </w:r>
      <w:r w:rsidR="00B04348">
        <w:rPr>
          <w:noProof/>
        </w:rPr>
        <w:t>[</w:t>
      </w:r>
      <w:hyperlink w:anchor="_ENREF_78" w:tooltip="Böhringer, 2012 #170" w:history="1">
        <w:r w:rsidR="00B04348" w:rsidRPr="00B04348">
          <w:rPr>
            <w:rStyle w:val="Hyperlink"/>
            <w:noProof/>
          </w:rPr>
          <w:t>78</w:t>
        </w:r>
      </w:hyperlink>
      <w:r w:rsidR="00B04348">
        <w:rPr>
          <w:noProof/>
        </w:rPr>
        <w:t>]</w:t>
      </w:r>
      <w:r w:rsidR="00ED2D0D" w:rsidRPr="00A73400">
        <w:fldChar w:fldCharType="end"/>
      </w:r>
      <w:r w:rsidR="00D73AD9">
        <w:t>. P</w:t>
      </w:r>
      <w:r w:rsidR="000040BE">
        <w:t xml:space="preserve">roviding </w:t>
      </w:r>
      <w:r w:rsidR="0004407A" w:rsidRPr="00A73400">
        <w:t xml:space="preserve">incentive structures necessary </w:t>
      </w:r>
      <w:r w:rsidR="00D73AD9">
        <w:t>to support</w:t>
      </w:r>
      <w:r w:rsidR="0004407A" w:rsidRPr="00A73400">
        <w:t xml:space="preserve"> entrepreneurs </w:t>
      </w:r>
      <w:r w:rsidR="000040BE">
        <w:t>and improve competitiveness</w:t>
      </w:r>
      <w:r w:rsidR="00D73AD9">
        <w:t xml:space="preserve"> is one policy avenue</w:t>
      </w:r>
      <w:r w:rsidR="000040BE" w:rsidRPr="00A73400">
        <w:t xml:space="preserve"> </w:t>
      </w:r>
      <w:r w:rsidR="00ED2D0D" w:rsidRPr="00A73400">
        <w:fldChar w:fldCharType="begin"/>
      </w:r>
      <w:r w:rsidR="00B04348">
        <w:instrText xml:space="preserve"> ADDIN EN.CITE &lt;EndNote&gt;&lt;Cite&gt;&lt;Author&gt;Schneider&lt;/Author&gt;&lt;Year&gt;2002&lt;/Year&gt;&lt;RecNum&gt;181&lt;/RecNum&gt;&lt;DisplayText&gt;[52]&lt;/DisplayText&gt;&lt;record&gt;&lt;rec-number&gt;181&lt;/rec-number&gt;&lt;foreign-keys&gt;&lt;key app="EN" db-id="preasdpwyr95t9eddsrx2x0h0s5e9xwdsz9d"&gt;181&lt;/key&gt;&lt;/foreign-keys&gt;&lt;ref-type name="Journal Article"&gt;17&lt;/ref-type&gt;&lt;contributors&gt;&lt;authors&gt;&lt;author&gt;Schneider, S.&lt;/author&gt;&lt;/authors&gt;&lt;/contributors&gt;&lt;titles&gt;&lt;title&gt;Global Warming: Neglecting the complexities&lt;/title&gt;&lt;secondary-title&gt;Scientific American&lt;/secondary-title&gt;&lt;/titles&gt;&lt;periodical&gt;&lt;full-title&gt;Scientific American&lt;/full-title&gt;&lt;/periodical&gt;&lt;pages&gt;62-65&lt;/pages&gt;&lt;volume&gt;286&lt;/volume&gt;&lt;number&gt;1&lt;/number&gt;&lt;dates&gt;&lt;year&gt;2002&lt;/year&gt;&lt;/dates&gt;&lt;isbn&gt;0036-8733&lt;/isbn&gt;&lt;urls&gt;&lt;/urls&gt;&lt;/record&gt;&lt;/Cite&gt;&lt;/EndNote&gt;</w:instrText>
      </w:r>
      <w:r w:rsidR="00ED2D0D" w:rsidRPr="00A73400">
        <w:fldChar w:fldCharType="separate"/>
      </w:r>
      <w:r w:rsidR="00B04348">
        <w:rPr>
          <w:noProof/>
        </w:rPr>
        <w:t>[</w:t>
      </w:r>
      <w:hyperlink w:anchor="_ENREF_52" w:tooltip="Schneider, 2002 #181" w:history="1">
        <w:r w:rsidR="00B04348" w:rsidRPr="00B04348">
          <w:rPr>
            <w:rStyle w:val="Hyperlink"/>
            <w:noProof/>
          </w:rPr>
          <w:t>52</w:t>
        </w:r>
      </w:hyperlink>
      <w:r w:rsidR="00B04348">
        <w:rPr>
          <w:noProof/>
        </w:rPr>
        <w:t>]</w:t>
      </w:r>
      <w:r w:rsidR="00ED2D0D" w:rsidRPr="00A73400">
        <w:fldChar w:fldCharType="end"/>
      </w:r>
      <w:r w:rsidR="0004407A" w:rsidRPr="00A73400">
        <w:t>.</w:t>
      </w:r>
      <w:r w:rsidR="0004407A">
        <w:t xml:space="preserve"> </w:t>
      </w:r>
    </w:p>
    <w:p w14:paraId="242F31DD" w14:textId="755D1973" w:rsidR="005D1FC8" w:rsidRPr="00A73400" w:rsidRDefault="00D73AD9" w:rsidP="008C703C">
      <w:pPr>
        <w:ind w:firstLine="720"/>
      </w:pPr>
      <w:r>
        <w:t xml:space="preserve">Another </w:t>
      </w:r>
      <w:r w:rsidR="00B84852">
        <w:t>significant policy instrument is the restructuring of public procurement guidelines to consider environmental issues</w:t>
      </w:r>
      <w:r>
        <w:t xml:space="preserve">.  This </w:t>
      </w:r>
      <w:r w:rsidR="008C703C">
        <w:t xml:space="preserve">possibility </w:t>
      </w:r>
      <w:r w:rsidR="00B84852">
        <w:t xml:space="preserve">has been adopted in Korea </w:t>
      </w:r>
      <w:r w:rsidR="00ED2D0D">
        <w:fldChar w:fldCharType="begin"/>
      </w:r>
      <w:r w:rsidR="00852657">
        <w:instrText xml:space="preserve"> ADDIN EN.CITE &lt;EndNote&gt;&lt;Cite&gt;&lt;Author&gt;Mathews&lt;/Author&gt;&lt;Year&gt;2012&lt;/Year&gt;&lt;RecNum&gt;3589&lt;/RecNum&gt;&lt;Pages&gt; 763 &lt;/Pages&gt;&lt;DisplayText&gt;[2]&lt;/DisplayText&gt;&lt;record&gt;&lt;rec-number&gt;3589&lt;/rec-number&gt;&lt;foreign-keys&gt;&lt;key app="EN" db-id="pwf5r5r29pravaes2pdvfxdffxt9eff9x5a5" timestamp="1372424528"&gt;3589&lt;/key&gt;&lt;/foreign-keys&gt;&lt;ref-type name="Journal Article"&gt;17&lt;/ref-type&gt;&lt;contributors&gt;&lt;authors&gt;&lt;author&gt;Mathews, John A.&lt;/author&gt;&lt;/authors&gt;&lt;/contributors&gt;&lt;titles&gt;&lt;title&gt;Green growth strategies—Korean initiatives&lt;/title&gt;&lt;secondary-title&gt;Futures&lt;/secondary-title&gt;&lt;/titles&gt;&lt;periodical&gt;&lt;full-title&gt;Futures&lt;/full-title&gt;&lt;/periodical&gt;&lt;pages&gt;761-769&lt;/pages&gt;&lt;volume&gt;44&lt;/volume&gt;&lt;number&gt;8&lt;/number&gt;&lt;dates&gt;&lt;year&gt;2012&lt;/year&gt;&lt;pub-dates&gt;&lt;date&gt;10//&lt;/date&gt;&lt;/pub-dates&gt;&lt;/dates&gt;&lt;isbn&gt;0016-3287&lt;/isbn&gt;&lt;urls&gt;&lt;related-urls&gt;&lt;url&gt;http://www.sciencedirect.com/science/article/pii/S0016328712001449&lt;/url&gt;&lt;/related-urls&gt;&lt;/urls&gt;&lt;electronic-resource-num&gt;http://dx.doi.org/10.1016/j.futures.2012.06.002&lt;/electronic-resource-num&gt;&lt;/record&gt;&lt;/Cite&gt;&lt;/EndNote&gt;</w:instrText>
      </w:r>
      <w:r w:rsidR="00ED2D0D">
        <w:fldChar w:fldCharType="separate"/>
      </w:r>
      <w:r w:rsidR="00587990">
        <w:rPr>
          <w:noProof/>
        </w:rPr>
        <w:t>[</w:t>
      </w:r>
      <w:hyperlink w:anchor="_ENREF_2" w:tooltip="Mathews, 2012 #3589" w:history="1">
        <w:r w:rsidR="00587990" w:rsidRPr="00B04348">
          <w:rPr>
            <w:rStyle w:val="Hyperlink"/>
            <w:noProof/>
          </w:rPr>
          <w:t>2</w:t>
        </w:r>
      </w:hyperlink>
      <w:r w:rsidR="00587990">
        <w:rPr>
          <w:noProof/>
        </w:rPr>
        <w:t>]</w:t>
      </w:r>
      <w:r w:rsidR="00ED2D0D">
        <w:fldChar w:fldCharType="end"/>
      </w:r>
      <w:r>
        <w:t xml:space="preserve"> </w:t>
      </w:r>
      <w:r w:rsidR="00B84852">
        <w:t xml:space="preserve">and in the European Union </w:t>
      </w:r>
      <w:r w:rsidR="00ED2D0D">
        <w:fldChar w:fldCharType="begin"/>
      </w:r>
      <w:r w:rsidR="00B04348">
        <w:instrText xml:space="preserve"> ADDIN EN.CITE &lt;EndNote&gt;&lt;Cite&gt;&lt;Author&gt;Morley&lt;/Author&gt;&lt;Year&gt;2012&lt;/Year&gt;&lt;RecNum&gt;2593&lt;/RecNum&gt;&lt;DisplayText&gt;[79]&lt;/DisplayText&gt;&lt;record&gt;&lt;rec-number&gt;2593&lt;/rec-number&gt;&lt;foreign-keys&gt;&lt;key app="EN" db-id="pwf5r5r29pravaes2pdvfxdffxt9eff9x5a5" timestamp="1348737595"&gt;2593&lt;/key&gt;&lt;/foreign-keys&gt;&lt;ref-type name="Book Section"&gt;5&lt;/ref-type&gt;&lt;contributors&gt;&lt;authors&gt;&lt;author&gt;Morley, A&lt;/author&gt;&lt;author&gt;Sonnino, R.&lt;/author&gt;&lt;author&gt;Smith, Alastair M.&lt;/author&gt;&lt;/authors&gt;&lt;secondary-authors&gt;&lt;author&gt;Deborah Rigling Gallaghe&lt;/author&gt;&lt;/secondary-authors&gt;&lt;/contributors&gt;&lt;titles&gt;&lt;title&gt;Leading by Procuring: The Power of Public Sector Purchasing&lt;/title&gt;&lt;secondary-title&gt;Environmental Leadership: A Reference Handbook&lt;/secondary-title&gt;&lt;/titles&gt;&lt;dates&gt;&lt;year&gt;2012&lt;/year&gt;&lt;/dates&gt;&lt;pub-location&gt;London&lt;/pub-location&gt;&lt;publisher&gt;SAGE Publications&lt;/publisher&gt;&lt;urls&gt;&lt;/urls&gt;&lt;/record&gt;&lt;/Cite&gt;&lt;/EndNote&gt;</w:instrText>
      </w:r>
      <w:r w:rsidR="00ED2D0D">
        <w:fldChar w:fldCharType="separate"/>
      </w:r>
      <w:r w:rsidR="00B04348">
        <w:rPr>
          <w:noProof/>
        </w:rPr>
        <w:t>[</w:t>
      </w:r>
      <w:hyperlink w:anchor="_ENREF_79" w:tooltip="Morley, 2012 #2593" w:history="1">
        <w:r w:rsidR="00B04348" w:rsidRPr="00B04348">
          <w:rPr>
            <w:rStyle w:val="Hyperlink"/>
            <w:noProof/>
          </w:rPr>
          <w:t>79</w:t>
        </w:r>
      </w:hyperlink>
      <w:r w:rsidR="00B04348">
        <w:rPr>
          <w:noProof/>
        </w:rPr>
        <w:t>]</w:t>
      </w:r>
      <w:r w:rsidR="00ED2D0D">
        <w:fldChar w:fldCharType="end"/>
      </w:r>
      <w:r w:rsidR="00B84852">
        <w:t xml:space="preserve">. </w:t>
      </w:r>
      <w:r w:rsidR="005D1FC8" w:rsidRPr="00A73400">
        <w:t>Naturally, blanket re</w:t>
      </w:r>
      <w:r w:rsidR="0004407A">
        <w:t>gulation will be controversial</w:t>
      </w:r>
      <w:r w:rsidR="00A82FFA">
        <w:t xml:space="preserve"> and a localised approach taken into account local conditions is</w:t>
      </w:r>
      <w:r>
        <w:t xml:space="preserve"> more appropriate</w:t>
      </w:r>
      <w:r w:rsidR="00A82FFA">
        <w:t>.</w:t>
      </w:r>
      <w:r w:rsidR="00B358DC">
        <w:t xml:space="preserve"> </w:t>
      </w:r>
      <w:r w:rsidR="00A82FFA" w:rsidRPr="009A46BC">
        <w:t xml:space="preserve">For example, while strong regulation might be attractive, over-assertive policy measures taken too early </w:t>
      </w:r>
      <w:r w:rsidR="00A82FFA" w:rsidRPr="009A46BC">
        <w:lastRenderedPageBreak/>
        <w:t xml:space="preserve">may lead to blockage, as vested interests in the carbon economy </w:t>
      </w:r>
      <w:r w:rsidR="00A82FFA">
        <w:t xml:space="preserve">resist loss of status quo </w:t>
      </w:r>
      <w:r w:rsidR="00ED2D0D" w:rsidRPr="009A46BC">
        <w:fldChar w:fldCharType="begin"/>
      </w:r>
      <w:r w:rsidR="00852657">
        <w:instrText xml:space="preserve"> ADDIN EN.CITE &lt;EndNote&gt;&lt;Cite&gt;&lt;Author&gt;Martinelli&lt;/Author&gt;&lt;Year&gt;2012&lt;/Year&gt;&lt;RecNum&gt;131&lt;/RecNum&gt;&lt;DisplayText&gt;[32]&lt;/DisplayText&gt;&lt;record&gt;&lt;rec-number&gt;131&lt;/rec-number&gt;&lt;foreign-keys&gt;&lt;key app="EN" db-id="preasdpwyr95t9eddsrx2x0h0s5e9xwdsz9d"&gt;131&lt;/key&gt;&lt;/foreign-keys&gt;&lt;ref-type name="Journal Article"&gt;17&lt;/ref-type&gt;&lt;contributors&gt;&lt;authors&gt;&lt;author&gt;Martinelli, A.&lt;/author&gt;&lt;author&gt;Midttun, A.&lt;/author&gt;&lt;/authors&gt;&lt;/contributors&gt;&lt;titles&gt;&lt;title&gt;Introduction: Towards green growth and multilevel governance&lt;/title&gt;&lt;secondary-title&gt;Energy Policy&lt;/secondary-title&gt;&lt;/titles&gt;&lt;periodical&gt;&lt;full-title&gt;Energy Policy&lt;/full-title&gt;&lt;/periodical&gt;&lt;pages&gt;1-4&lt;/pages&gt;&lt;volume&gt;48&lt;/volume&gt;&lt;dates&gt;&lt;year&gt;2012&lt;/year&gt;&lt;/dates&gt;&lt;urls&gt;&lt;related-urls&gt;&lt;url&gt;http://www.scopus.com/inward/record.url?eid=2-s2.0-84864965146&amp;amp;partnerID=40&amp;amp;md5=1078c0656023483951e963aeb55df4d2&lt;/url&gt;&lt;/related-urls&gt;&lt;/urls&gt;&lt;/record&gt;&lt;/Cite&gt;&lt;/EndNote&gt;</w:instrText>
      </w:r>
      <w:r w:rsidR="00ED2D0D" w:rsidRPr="009A46BC">
        <w:fldChar w:fldCharType="separate"/>
      </w:r>
      <w:r w:rsidR="00852657">
        <w:rPr>
          <w:noProof/>
        </w:rPr>
        <w:t>[</w:t>
      </w:r>
      <w:hyperlink w:anchor="_ENREF_32" w:tooltip="Martinelli, 2012 #131" w:history="1">
        <w:r w:rsidR="00852657" w:rsidRPr="00B04348">
          <w:rPr>
            <w:rStyle w:val="Hyperlink"/>
            <w:noProof/>
          </w:rPr>
          <w:t>32</w:t>
        </w:r>
      </w:hyperlink>
      <w:r w:rsidR="00852657">
        <w:rPr>
          <w:noProof/>
        </w:rPr>
        <w:t>]</w:t>
      </w:r>
      <w:r w:rsidR="00ED2D0D" w:rsidRPr="009A46BC">
        <w:fldChar w:fldCharType="end"/>
      </w:r>
      <w:r w:rsidR="00A82FFA" w:rsidRPr="009A46BC">
        <w:t xml:space="preserve">. In many cases then, softer and less confrontational policies with triggering effects may have a better chance of success </w:t>
      </w:r>
      <w:r w:rsidR="00ED2D0D" w:rsidRPr="009A46BC">
        <w:fldChar w:fldCharType="begin"/>
      </w:r>
      <w:r w:rsidR="00B04348">
        <w:instrText xml:space="preserve"> ADDIN EN.CITE &lt;EndNote&gt;&lt;Cite&gt;&lt;Author&gt;Midttun&lt;/Author&gt;&lt;Year&gt;2012&lt;/Year&gt;&lt;RecNum&gt;148&lt;/RecNum&gt;&lt;DisplayText&gt;[61]&lt;/DisplayText&gt;&lt;record&gt;&lt;rec-number&gt;148&lt;/rec-number&gt;&lt;foreign-keys&gt;&lt;key app="EN" db-id="preasdpwyr95t9eddsrx2x0h0s5e9xwdsz9d"&gt;148&lt;/key&gt;&lt;/foreign-keys&gt;&lt;ref-type name="Journal Article"&gt;17&lt;/ref-type&gt;&lt;contributors&gt;&lt;authors&gt;&lt;author&gt;Midttun, Atle&lt;/author&gt;&lt;/authors&gt;&lt;/contributors&gt;&lt;titles&gt;&lt;title&gt;The greening of European electricity industry: A battle of modernities&lt;/title&gt;&lt;secondary-title&gt;Energy Policy&lt;/secondary-title&gt;&lt;/titles&gt;&lt;periodical&gt;&lt;full-title&gt;Energy Policy&lt;/full-title&gt;&lt;/periodical&gt;&lt;pages&gt;22-35&lt;/pages&gt;&lt;volume&gt;48&lt;/volume&gt;&lt;number&gt;0&lt;/number&gt;&lt;keywords&gt;&lt;keyword&gt;Climate challenge&lt;/keyword&gt;&lt;keyword&gt;Electricity&lt;/keyword&gt;&lt;keyword&gt;Europe&lt;/keyword&gt;&lt;keyword&gt;Green transition&lt;/keyword&gt;&lt;keyword&gt;Innovation&lt;/keyword&gt;&lt;keyword&gt;Sustainability&lt;/keyword&gt;&lt;/keywords&gt;&lt;dates&gt;&lt;year&gt;2012&lt;/year&gt;&lt;/dates&gt;&lt;isbn&gt;0301-4215&lt;/isbn&gt;&lt;urls&gt;&lt;related-urls&gt;&lt;url&gt;http://www.sciencedirect.com/science/article/pii/S0301421512003540&lt;/url&gt;&lt;/related-urls&gt;&lt;/urls&gt;&lt;electronic-resource-num&gt;10.1016/j.enpol.2012.04.049&lt;/electronic-resource-num&gt;&lt;/record&gt;&lt;/Cite&gt;&lt;/EndNote&gt;</w:instrText>
      </w:r>
      <w:r w:rsidR="00ED2D0D" w:rsidRPr="009A46BC">
        <w:fldChar w:fldCharType="separate"/>
      </w:r>
      <w:r w:rsidR="00B04348">
        <w:rPr>
          <w:noProof/>
        </w:rPr>
        <w:t>[</w:t>
      </w:r>
      <w:hyperlink w:anchor="_ENREF_61" w:tooltip="Midttun, 2012 #148" w:history="1">
        <w:r w:rsidR="00B04348" w:rsidRPr="00B04348">
          <w:rPr>
            <w:rStyle w:val="Hyperlink"/>
            <w:noProof/>
          </w:rPr>
          <w:t>61</w:t>
        </w:r>
      </w:hyperlink>
      <w:r w:rsidR="00B04348">
        <w:rPr>
          <w:noProof/>
        </w:rPr>
        <w:t>]</w:t>
      </w:r>
      <w:r w:rsidR="00ED2D0D" w:rsidRPr="009A46BC">
        <w:fldChar w:fldCharType="end"/>
      </w:r>
      <w:r w:rsidR="00B84852">
        <w:t>.</w:t>
      </w:r>
      <w:r w:rsidR="00710004">
        <w:t xml:space="preserve"> </w:t>
      </w:r>
    </w:p>
    <w:p w14:paraId="242F31DE" w14:textId="74D8AB5F" w:rsidR="005D1FC8" w:rsidRPr="009A46BC" w:rsidRDefault="00D73AD9" w:rsidP="00EC1492">
      <w:pPr>
        <w:ind w:firstLine="360"/>
      </w:pPr>
      <w:r>
        <w:t>I</w:t>
      </w:r>
      <w:r w:rsidR="00710004">
        <w:t>n today’s globalised economy, no single nation can achieve Green Growth goals with policy contained entirely within the country’s borders</w:t>
      </w:r>
      <w:r w:rsidR="005C3E79">
        <w:t>: although, different approach may need to be taken in different states given contrasting internal characteristics</w:t>
      </w:r>
      <w:r w:rsidR="00710004">
        <w:t xml:space="preserve">. </w:t>
      </w:r>
      <w:r w:rsidR="00F066A3">
        <w:t xml:space="preserve">The republic </w:t>
      </w:r>
      <w:proofErr w:type="gramStart"/>
      <w:r w:rsidR="00F066A3">
        <w:t>of  Korea</w:t>
      </w:r>
      <w:proofErr w:type="gramEnd"/>
      <w:r w:rsidR="00F066A3">
        <w:t xml:space="preserve">, as a case in point, is helping Mongolia and Vietnam, find and implement their own green growth strategies, tailored to their specific needs and conditions </w:t>
      </w:r>
      <w:r w:rsidR="00F066A3" w:rsidRPr="00F066A3">
        <w:t xml:space="preserve">( </w:t>
      </w:r>
      <w:proofErr w:type="spellStart"/>
      <w:r w:rsidR="00F066A3" w:rsidRPr="00F066A3">
        <w:t>Atkisson</w:t>
      </w:r>
      <w:proofErr w:type="spellEnd"/>
      <w:r w:rsidR="00F066A3" w:rsidRPr="00F066A3">
        <w:t xml:space="preserve">, 2014). </w:t>
      </w:r>
      <w:r w:rsidR="00F066A3">
        <w:t>While t</w:t>
      </w:r>
      <w:r w:rsidR="00F066A3" w:rsidRPr="009A46BC">
        <w:t xml:space="preserve">he </w:t>
      </w:r>
      <w:r w:rsidR="005D1FC8" w:rsidRPr="009A46BC">
        <w:t>European Union</w:t>
      </w:r>
      <w:r w:rsidR="00B7365D">
        <w:t xml:space="preserve">, </w:t>
      </w:r>
      <w:r w:rsidR="005D1FC8" w:rsidRPr="009A46BC">
        <w:t>for example, in the area of green energy policy</w:t>
      </w:r>
      <w:r w:rsidR="00B7365D">
        <w:t xml:space="preserve">, </w:t>
      </w:r>
      <w:r w:rsidR="005D1FC8" w:rsidRPr="009A46BC">
        <w:t>shows that in place of prescribing one universal set of policy tools</w:t>
      </w:r>
      <w:r w:rsidR="005C3E79">
        <w:t xml:space="preserve"> across member states</w:t>
      </w:r>
      <w:r w:rsidR="005D1FC8" w:rsidRPr="009A46BC">
        <w:t>, the details of the GGS are better worked out within national contexts.</w:t>
      </w:r>
      <w:r w:rsidR="00801658">
        <w:t xml:space="preserve"> S</w:t>
      </w:r>
      <w:r w:rsidR="005D1FC8" w:rsidRPr="009A46BC">
        <w:t xml:space="preserve">uccess depends on the respective framework conditions in the individual Member State and the specific style </w:t>
      </w:r>
      <w:r w:rsidR="00801658">
        <w:t xml:space="preserve">policy instruments used </w:t>
      </w:r>
      <w:r w:rsidR="00ED2D0D" w:rsidRPr="009A46BC">
        <w:fldChar w:fldCharType="begin"/>
      </w:r>
      <w:r w:rsidR="00B04348">
        <w:instrText xml:space="preserve"> ADDIN EN.CITE &lt;EndNote&gt;&lt;Cite&gt;&lt;Author&gt;Reiche&lt;/Author&gt;&lt;Year&gt;2004&lt;/Year&gt;&lt;RecNum&gt;114&lt;/RecNum&gt;&lt;DisplayText&gt;[80]&lt;/DisplayText&gt;&lt;record&gt;&lt;rec-number&gt;114&lt;/rec-number&gt;&lt;foreign-keys&gt;&lt;key app="EN" db-id="preasdpwyr95t9eddsrx2x0h0s5e9xwdsz9d"&gt;114&lt;/key&gt;&lt;/foreign-keys&gt;&lt;ref-type name="Journal Article"&gt;17&lt;/ref-type&gt;&lt;contributors&gt;&lt;authors&gt;&lt;author&gt;Reiche, Danyel&lt;/author&gt;&lt;author&gt;Bechberger, Mischa&lt;/author&gt;&lt;/authors&gt;&lt;/contributors&gt;&lt;titles&gt;&lt;title&gt;Policy differences in the promotion of renewable energies in the EU member states&lt;/title&gt;&lt;secondary-title&gt;Energy Policy&lt;/secondary-title&gt;&lt;/titles&gt;&lt;periodical&gt;&lt;full-title&gt;Energy Policy&lt;/full-title&gt;&lt;/periodical&gt;&lt;pages&gt;843-849&lt;/pages&gt;&lt;volume&gt;32&lt;/volume&gt;&lt;number&gt;7&lt;/number&gt;&lt;keywords&gt;&lt;keyword&gt;Renewable energy&lt;/keyword&gt;&lt;keyword&gt;Promotion instruments&lt;/keyword&gt;&lt;keyword&gt;Success conditions&lt;/keyword&gt;&lt;/keywords&gt;&lt;dates&gt;&lt;year&gt;2004&lt;/year&gt;&lt;/dates&gt;&lt;isbn&gt;0301-4215&lt;/isbn&gt;&lt;urls&gt;&lt;related-urls&gt;&lt;url&gt;http://www.sciencedirect.com/science/article/pii/S0301421502003439&lt;/url&gt;&lt;/related-urls&gt;&lt;/urls&gt;&lt;electronic-resource-num&gt;10.1016/s0301-4215(02)00343-9&lt;/electronic-resource-num&gt;&lt;/record&gt;&lt;/Cite&gt;&lt;/EndNote&gt;</w:instrText>
      </w:r>
      <w:r w:rsidR="00ED2D0D" w:rsidRPr="009A46BC">
        <w:fldChar w:fldCharType="separate"/>
      </w:r>
      <w:r w:rsidR="00B04348">
        <w:rPr>
          <w:noProof/>
        </w:rPr>
        <w:t>[</w:t>
      </w:r>
      <w:hyperlink w:anchor="_ENREF_80" w:tooltip="Reiche, 2004 #114" w:history="1">
        <w:r w:rsidR="00B04348" w:rsidRPr="00B04348">
          <w:rPr>
            <w:rStyle w:val="Hyperlink"/>
            <w:noProof/>
          </w:rPr>
          <w:t>80</w:t>
        </w:r>
      </w:hyperlink>
      <w:r w:rsidR="00B04348">
        <w:rPr>
          <w:noProof/>
        </w:rPr>
        <w:t>]</w:t>
      </w:r>
      <w:r w:rsidR="00ED2D0D" w:rsidRPr="009A46BC">
        <w:fldChar w:fldCharType="end"/>
      </w:r>
      <w:r w:rsidR="005D1FC8" w:rsidRPr="009A46BC">
        <w:t>.</w:t>
      </w:r>
      <w:r w:rsidR="00710004" w:rsidRPr="00710004">
        <w:t xml:space="preserve"> </w:t>
      </w:r>
      <w:r w:rsidR="005B7FBE">
        <w:t xml:space="preserve">Empirical evidence collected in EU-15 states by </w:t>
      </w:r>
      <w:proofErr w:type="spellStart"/>
      <w:r w:rsidR="005B7FBE">
        <w:t>Damonte</w:t>
      </w:r>
      <w:proofErr w:type="spellEnd"/>
      <w:r w:rsidR="005B7FBE">
        <w:t xml:space="preserve"> (2013) support the effectiveness </w:t>
      </w:r>
      <w:r w:rsidR="00EC1492">
        <w:t xml:space="preserve">of </w:t>
      </w:r>
      <w:r w:rsidR="005B7FBE">
        <w:t>tailor</w:t>
      </w:r>
      <w:r w:rsidR="00EC1492">
        <w:t>ing elements of a wide policy mix</w:t>
      </w:r>
      <w:r w:rsidR="005B7FBE">
        <w:t xml:space="preserve"> to each country’s </w:t>
      </w:r>
      <w:r w:rsidR="0071454F">
        <w:t>idiosyncrasies</w:t>
      </w:r>
      <w:r w:rsidR="005B7FBE">
        <w:t xml:space="preserve">.  </w:t>
      </w:r>
      <w:r w:rsidR="00A82FFA">
        <w:t xml:space="preserve">Countries will </w:t>
      </w:r>
      <w:r w:rsidR="000040BE">
        <w:t xml:space="preserve">therefore </w:t>
      </w:r>
      <w:r w:rsidR="00A82FFA">
        <w:t xml:space="preserve">need to find the right policy-mix for their local context while meeting the needs of international markets. </w:t>
      </w:r>
      <w:r w:rsidR="00710004">
        <w:t xml:space="preserve">Such </w:t>
      </w:r>
      <w:r w:rsidR="00801658">
        <w:t xml:space="preserve">a </w:t>
      </w:r>
      <w:r w:rsidR="00710004">
        <w:t xml:space="preserve">policy </w:t>
      </w:r>
      <w:proofErr w:type="gramStart"/>
      <w:r w:rsidR="00710004">
        <w:t>mix,</w:t>
      </w:r>
      <w:proofErr w:type="gramEnd"/>
      <w:r w:rsidR="00710004">
        <w:t xml:space="preserve"> should also identify and support the best</w:t>
      </w:r>
      <w:r w:rsidR="00B358DC">
        <w:t xml:space="preserve"> green technology platforms to </w:t>
      </w:r>
      <w:r w:rsidR="00710004">
        <w:t>leverage comparative endowment advantages and foster international competitiveness in selected environmental goods and services</w:t>
      </w:r>
      <w:r w:rsidR="00041D33">
        <w:t>.</w:t>
      </w:r>
      <w:r w:rsidR="00EC1492">
        <w:t xml:space="preserve"> Results can be obtained using different tools </w:t>
      </w:r>
      <w:r w:rsidR="00EC1492" w:rsidRPr="00EC1492">
        <w:t xml:space="preserve">provided that evaluation is </w:t>
      </w:r>
      <w:r w:rsidR="00EC1492">
        <w:t xml:space="preserve">used to keep tools harnessed to </w:t>
      </w:r>
      <w:r w:rsidR="00EC1492" w:rsidRPr="00EC1492">
        <w:t>th</w:t>
      </w:r>
      <w:r w:rsidR="00EC1492">
        <w:t>is</w:t>
      </w:r>
      <w:r w:rsidR="00EC1492" w:rsidRPr="00EC1492">
        <w:t xml:space="preserve"> policy goal</w:t>
      </w:r>
      <w:r w:rsidR="00EC1492">
        <w:t xml:space="preserve"> (</w:t>
      </w:r>
      <w:proofErr w:type="spellStart"/>
      <w:r w:rsidR="00EC1492">
        <w:t>Dalmonte</w:t>
      </w:r>
      <w:proofErr w:type="spellEnd"/>
      <w:r w:rsidR="00EC1492">
        <w:t>, 2013)</w:t>
      </w:r>
    </w:p>
    <w:p w14:paraId="242F31DF" w14:textId="77777777" w:rsidR="005D1FC8" w:rsidRPr="009A46BC" w:rsidRDefault="005D1FC8" w:rsidP="00CC3CA2"/>
    <w:p w14:paraId="242F31E0" w14:textId="77777777" w:rsidR="005D1FC8" w:rsidRPr="009A46BC" w:rsidRDefault="00CE5F8F" w:rsidP="003B05D7">
      <w:pPr>
        <w:pStyle w:val="Heading2"/>
        <w:numPr>
          <w:ilvl w:val="1"/>
          <w:numId w:val="38"/>
        </w:numPr>
      </w:pPr>
      <w:bookmarkStart w:id="8" w:name="_Ref335150823"/>
      <w:bookmarkStart w:id="9" w:name="_Toc337557199"/>
      <w:r>
        <w:t xml:space="preserve">Value-driven </w:t>
      </w:r>
      <w:r w:rsidR="005D1FC8" w:rsidRPr="009A46BC">
        <w:t>Multi-Stakeholder, Multi-Level Governance</w:t>
      </w:r>
      <w:bookmarkEnd w:id="8"/>
      <w:bookmarkEnd w:id="9"/>
      <w:r w:rsidR="005D1FC8" w:rsidRPr="009A46BC">
        <w:t xml:space="preserve"> </w:t>
      </w:r>
    </w:p>
    <w:p w14:paraId="242F31E1" w14:textId="408EF975" w:rsidR="00A82FFA" w:rsidRDefault="00D26F88" w:rsidP="00CC3CA2">
      <w:r>
        <w:t>The</w:t>
      </w:r>
      <w:r w:rsidR="005D1FC8" w:rsidRPr="009A46BC">
        <w:t xml:space="preserve"> ultimate ability of </w:t>
      </w:r>
      <w:r w:rsidRPr="009A46BC">
        <w:t xml:space="preserve">liberal democratic governments </w:t>
      </w:r>
      <w:r w:rsidR="005D1FC8" w:rsidRPr="009A46BC">
        <w:t xml:space="preserve">to resolve, rather than manage ecological problems has been strongly questioned </w:t>
      </w:r>
      <w:r w:rsidR="00ED2D0D" w:rsidRPr="009A46BC">
        <w:fldChar w:fldCharType="begin"/>
      </w:r>
      <w:r w:rsidR="00B04348">
        <w:instrText xml:space="preserve"> ADDIN EN.CITE &lt;EndNote&gt;&lt;Cite&gt;&lt;Author&gt;Eckersley&lt;/Author&gt;&lt;Year&gt;2004&lt;/Year&gt;&lt;RecNum&gt;103&lt;/RecNum&gt;&lt;Suffix&gt; see Chapter 4&lt;/Suffix&gt;&lt;DisplayText&gt;[53 see Chapter 4]&lt;/DisplayText&gt;&lt;record&gt;&lt;rec-number&gt;103&lt;/rec-number&gt;&lt;foreign-keys&gt;&lt;key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9A46BC">
        <w:fldChar w:fldCharType="separate"/>
      </w:r>
      <w:r w:rsidR="00B04348">
        <w:rPr>
          <w:noProof/>
        </w:rPr>
        <w:t>[</w:t>
      </w:r>
      <w:hyperlink w:anchor="_ENREF_53" w:tooltip="Eckersley, 2004 #103" w:history="1">
        <w:r w:rsidR="00B04348" w:rsidRPr="00B04348">
          <w:rPr>
            <w:rStyle w:val="Hyperlink"/>
            <w:noProof/>
          </w:rPr>
          <w:t>53 see Chapter 4</w:t>
        </w:r>
      </w:hyperlink>
      <w:r w:rsidR="00B04348">
        <w:rPr>
          <w:noProof/>
        </w:rPr>
        <w:t>]</w:t>
      </w:r>
      <w:r w:rsidR="00ED2D0D" w:rsidRPr="009A46BC">
        <w:fldChar w:fldCharType="end"/>
      </w:r>
      <w:r w:rsidR="005D1FC8" w:rsidRPr="009A46BC">
        <w:t xml:space="preserve">. </w:t>
      </w:r>
      <w:r w:rsidR="003F442C">
        <w:t>Therefore, i</w:t>
      </w:r>
      <w:r w:rsidR="00A82FFA" w:rsidRPr="00A73400">
        <w:t>n order to escape derailment by economic (neo</w:t>
      </w:r>
      <w:proofErr w:type="gramStart"/>
      <w:r w:rsidR="00A82FFA" w:rsidRPr="00A73400">
        <w:t>)liberals</w:t>
      </w:r>
      <w:proofErr w:type="gramEnd"/>
      <w:r w:rsidR="00A82FFA" w:rsidRPr="00A73400">
        <w:t xml:space="preserve"> the GGSs must expand national and </w:t>
      </w:r>
      <w:r w:rsidR="00A82FFA" w:rsidRPr="00A73400">
        <w:lastRenderedPageBreak/>
        <w:t xml:space="preserve">international institutions of participatory governance through which </w:t>
      </w:r>
      <w:r w:rsidR="003F442C">
        <w:t xml:space="preserve">policy </w:t>
      </w:r>
      <w:r w:rsidR="00A82FFA" w:rsidRPr="00A73400">
        <w:t xml:space="preserve">debate can be directed. </w:t>
      </w:r>
    </w:p>
    <w:p w14:paraId="242F31E2" w14:textId="09713F4A" w:rsidR="005D1FC8" w:rsidRPr="009A46BC" w:rsidRDefault="00FB4770" w:rsidP="0090326C">
      <w:pPr>
        <w:ind w:firstLine="720"/>
      </w:pPr>
      <w:r>
        <w:t>T</w:t>
      </w:r>
      <w:r w:rsidR="00A82FFA">
        <w:t>here</w:t>
      </w:r>
      <w:r w:rsidR="00A82FFA" w:rsidRPr="009A46BC">
        <w:t xml:space="preserve"> is an overwhelming need for increasingly participatory </w:t>
      </w:r>
      <w:r w:rsidR="003F442C">
        <w:t>spaces</w:t>
      </w:r>
      <w:r w:rsidR="003F442C" w:rsidRPr="009A46BC">
        <w:t xml:space="preserve"> </w:t>
      </w:r>
      <w:r w:rsidR="00A82FFA">
        <w:t xml:space="preserve">for </w:t>
      </w:r>
      <w:r>
        <w:t xml:space="preserve">debate </w:t>
      </w:r>
      <w:r w:rsidR="00A82FFA" w:rsidRPr="009A46BC">
        <w:t>despite the required strength of the GGS</w:t>
      </w:r>
      <w:r>
        <w:t xml:space="preserve">. </w:t>
      </w:r>
      <w:r w:rsidR="00A82FFA" w:rsidRPr="009A46BC">
        <w:t xml:space="preserve"> </w:t>
      </w:r>
      <w:r>
        <w:t>This need for further participatory debate is</w:t>
      </w:r>
      <w:r w:rsidR="00A82FFA" w:rsidRPr="009A46BC">
        <w:t xml:space="preserve"> due to the need to foster domestic societal trust and participation, and overcome a lack of international governance</w:t>
      </w:r>
      <w:r w:rsidR="00A82FFA">
        <w:t xml:space="preserve">. </w:t>
      </w:r>
      <w:r>
        <w:t xml:space="preserve"> T</w:t>
      </w:r>
      <w:r w:rsidR="005D1FC8" w:rsidRPr="009A46BC">
        <w:t>ransformation requires evolution not revolution</w:t>
      </w:r>
      <w:r>
        <w:t>,</w:t>
      </w:r>
      <w:r w:rsidR="005D1FC8" w:rsidRPr="009A46BC">
        <w:t xml:space="preserve"> the further enfranchisement of stakeholders affected by environmental damage must be a key feature of the GGS. </w:t>
      </w:r>
      <w:r>
        <w:t>P</w:t>
      </w:r>
      <w:r w:rsidR="005D1FC8" w:rsidRPr="009A46BC">
        <w:t xml:space="preserve">olitical participation is </w:t>
      </w:r>
      <w:r>
        <w:t xml:space="preserve">in </w:t>
      </w:r>
      <w:r w:rsidR="005D1FC8" w:rsidRPr="009A46BC">
        <w:t xml:space="preserve">itself a desirable development aspiration </w:t>
      </w:r>
      <w:r w:rsidR="00ED2D0D" w:rsidRPr="009A46BC">
        <w:fldChar w:fldCharType="begin"/>
      </w:r>
      <w:r w:rsidR="00B04348">
        <w:instrText xml:space="preserve"> ADDIN EN.CITE &lt;EndNote&gt;&lt;Cite&gt;&lt;Author&gt;Sen&lt;/Author&gt;&lt;Year&gt;1999&lt;/Year&gt;&lt;RecNum&gt;154&lt;/RecNum&gt;&lt;DisplayText&gt;[81]&lt;/DisplayText&gt;&lt;record&gt;&lt;rec-number&gt;154&lt;/rec-number&gt;&lt;foreign-keys&gt;&lt;key app="EN" db-id="preasdpwyr95t9eddsrx2x0h0s5e9xwdsz9d"&gt;154&lt;/key&gt;&lt;/foreign-keys&gt;&lt;ref-type name="Journal Article"&gt;17&lt;/ref-type&gt;&lt;contributors&gt;&lt;authors&gt;&lt;author&gt;Amartya Kumar. Sen&lt;/author&gt;&lt;/authors&gt;&lt;/contributors&gt;&lt;titles&gt;&lt;title&gt;Democracy as a Universal Value&lt;/title&gt;&lt;secondary-title&gt;Journal of Democracy &lt;/secondary-title&gt;&lt;/titles&gt;&lt;periodical&gt;&lt;full-title&gt;Journal of Democracy&lt;/full-title&gt;&lt;/periodical&gt;&lt;pages&gt;3-17 &lt;/pages&gt;&lt;volume&gt;10&lt;/volume&gt;&lt;number&gt;3&lt;/number&gt;&lt;dates&gt;&lt;year&gt;1999&lt;/year&gt;&lt;/dates&gt;&lt;urls&gt;&lt;/urls&gt;&lt;/record&gt;&lt;/Cite&gt;&lt;/EndNote&gt;</w:instrText>
      </w:r>
      <w:r w:rsidR="00ED2D0D" w:rsidRPr="009A46BC">
        <w:fldChar w:fldCharType="separate"/>
      </w:r>
      <w:r w:rsidR="00B04348">
        <w:rPr>
          <w:noProof/>
        </w:rPr>
        <w:t>[</w:t>
      </w:r>
      <w:hyperlink w:anchor="_ENREF_81" w:tooltip="Sen, 1999 #154" w:history="1">
        <w:r w:rsidR="00B04348" w:rsidRPr="00B04348">
          <w:rPr>
            <w:rStyle w:val="Hyperlink"/>
            <w:noProof/>
          </w:rPr>
          <w:t>81</w:t>
        </w:r>
      </w:hyperlink>
      <w:r w:rsidR="00B04348">
        <w:rPr>
          <w:noProof/>
        </w:rPr>
        <w:t>]</w:t>
      </w:r>
      <w:r w:rsidR="00ED2D0D" w:rsidRPr="009A46BC">
        <w:fldChar w:fldCharType="end"/>
      </w:r>
      <w:r w:rsidR="005D1FC8" w:rsidRPr="009A46BC">
        <w:t>, and that reflexive policy can only emerge through stakeholder participation – a characteristic that also builds the important element of trust and collaboration</w:t>
      </w:r>
      <w:r w:rsidR="003F442C">
        <w:t xml:space="preserve"> </w:t>
      </w:r>
      <w:r>
        <w:t>which is further elaborated below</w:t>
      </w:r>
      <w:r w:rsidR="003F442C">
        <w:t>.</w:t>
      </w:r>
      <w:r w:rsidR="005D1FC8" w:rsidRPr="009A46BC">
        <w:t xml:space="preserve"> </w:t>
      </w:r>
    </w:p>
    <w:p w14:paraId="242F31E3" w14:textId="77777777" w:rsidR="005D1FC8" w:rsidRPr="009A46BC" w:rsidRDefault="005D1FC8" w:rsidP="005C3E79">
      <w:pPr>
        <w:ind w:firstLine="720"/>
      </w:pPr>
      <w:r w:rsidRPr="009A46BC">
        <w:t xml:space="preserve">Currently, the liberal democratic state only provides formal and not substantive freedom for citizens to operationalise their own concept of the </w:t>
      </w:r>
      <w:r w:rsidR="003F442C">
        <w:t>‘</w:t>
      </w:r>
      <w:r w:rsidRPr="009A46BC">
        <w:t>good life</w:t>
      </w:r>
      <w:r w:rsidR="003F442C">
        <w:t>’</w:t>
      </w:r>
      <w:r w:rsidRPr="009A46BC">
        <w:t xml:space="preserve">. </w:t>
      </w:r>
      <w:r w:rsidR="00FB4770">
        <w:t>T</w:t>
      </w:r>
      <w:r w:rsidRPr="009A46BC">
        <w:t>his</w:t>
      </w:r>
      <w:r w:rsidR="00FB4770">
        <w:t xml:space="preserve"> provision will</w:t>
      </w:r>
      <w:r w:rsidRPr="009A46BC">
        <w:t xml:space="preserve"> require two interconnected changes. </w:t>
      </w:r>
      <w:r w:rsidR="00FB4770">
        <w:t xml:space="preserve"> T</w:t>
      </w:r>
      <w:r w:rsidRPr="009A46BC">
        <w:t xml:space="preserve">he first is the adoption of </w:t>
      </w:r>
      <w:r w:rsidR="003F442C">
        <w:t xml:space="preserve">Critical </w:t>
      </w:r>
      <w:r w:rsidRPr="009A46BC">
        <w:t xml:space="preserve">Green Growth as the central mission of state operation. The second is the development of participatory processes beyond </w:t>
      </w:r>
      <w:r w:rsidR="00FB4770">
        <w:t xml:space="preserve">only </w:t>
      </w:r>
      <w:r w:rsidRPr="009A46BC">
        <w:t xml:space="preserve">those </w:t>
      </w:r>
      <w:r w:rsidR="005C3E79">
        <w:t xml:space="preserve">currently holding power </w:t>
      </w:r>
      <w:r w:rsidRPr="009A46BC">
        <w:t xml:space="preserve">and to further encompass wider communities of the environmentally affected and their representatives. The GGS </w:t>
      </w:r>
      <w:r w:rsidR="00FB4770">
        <w:t xml:space="preserve">needs to integrate </w:t>
      </w:r>
      <w:r w:rsidRPr="009A46BC">
        <w:t xml:space="preserve">the principle of common ecological </w:t>
      </w:r>
      <w:proofErr w:type="spellStart"/>
      <w:r w:rsidRPr="009A46BC">
        <w:t>embedd</w:t>
      </w:r>
      <w:r w:rsidR="003F442C">
        <w:t>ed</w:t>
      </w:r>
      <w:r w:rsidRPr="009A46BC">
        <w:t>ness</w:t>
      </w:r>
      <w:proofErr w:type="spellEnd"/>
      <w:r w:rsidRPr="009A46BC">
        <w:t xml:space="preserve"> and affectedness </w:t>
      </w:r>
      <w:r w:rsidR="00FB4770">
        <w:t>to inc</w:t>
      </w:r>
      <w:r w:rsidR="0090326C">
        <w:t>lude those greatly affected by Green G</w:t>
      </w:r>
      <w:r w:rsidR="00FB4770">
        <w:t>rowth policy decisions</w:t>
      </w:r>
      <w:r w:rsidRPr="009A46BC">
        <w:t>. This will necessarily include an expansion of participatory institutions at both the intra- and inter</w:t>
      </w:r>
      <w:r w:rsidR="003F442C">
        <w:t>-</w:t>
      </w:r>
      <w:r w:rsidRPr="009A46BC">
        <w:t xml:space="preserve">generational scale. In agreement with many philosophers of green politics, the rule of law and principles of democratic oversights must </w:t>
      </w:r>
      <w:r>
        <w:t xml:space="preserve">therefore </w:t>
      </w:r>
      <w:r w:rsidRPr="009A46BC">
        <w:t>not only remain, but find themselves strengthened through post-liberal reform.</w:t>
      </w:r>
    </w:p>
    <w:p w14:paraId="242F31E4" w14:textId="043EF7D6" w:rsidR="005D1FC8" w:rsidRPr="00E946CF" w:rsidRDefault="005D1FC8" w:rsidP="0090326C">
      <w:pPr>
        <w:ind w:firstLine="720"/>
      </w:pPr>
      <w:r w:rsidRPr="009A46BC">
        <w:t>Th</w:t>
      </w:r>
      <w:r w:rsidR="005C3E79">
        <w:t xml:space="preserve">is argument draws on the position of </w:t>
      </w:r>
      <w:r w:rsidR="003F442C">
        <w:t xml:space="preserve">as </w:t>
      </w:r>
      <w:proofErr w:type="spellStart"/>
      <w:r w:rsidR="0090326C">
        <w:t>Habermas</w:t>
      </w:r>
      <w:proofErr w:type="spellEnd"/>
      <w:r w:rsidR="0090326C">
        <w:t xml:space="preserve"> </w:t>
      </w:r>
      <w:r w:rsidR="00ED2D0D">
        <w:fldChar w:fldCharType="begin"/>
      </w:r>
      <w:r w:rsidR="00B04348">
        <w:instrText xml:space="preserve"> ADDIN EN.CITE &lt;EndNote&gt;&lt;Cite&gt;&lt;Author&gt;Habermas&lt;/Author&gt;&lt;Year&gt;1996&lt;/Year&gt;&lt;RecNum&gt;4361&lt;/RecNum&gt;&lt;DisplayText&gt;[82]&lt;/DisplayText&gt;&lt;record&gt;&lt;rec-number&gt;4361&lt;/rec-number&gt;&lt;foreign-keys&gt;&lt;key app="EN" db-id="pwf5r5r29pravaes2pdvfxdffxt9eff9x5a5" timestamp="1375270914"&gt;4361&lt;/key&gt;&lt;/foreign-keys&gt;&lt;ref-type name="Book"&gt;6&lt;/ref-type&gt;&lt;contributors&gt;&lt;authors&gt;&lt;author&gt;Habermas, J.&lt;/author&gt;&lt;/authors&gt;&lt;/contributors&gt;&lt;titles&gt;&lt;title&gt;Between Facts and Norms: Contributions to a discourse theory of law and democracy&lt;/title&gt;&lt;/titles&gt;&lt;dates&gt;&lt;year&gt;1996&lt;/year&gt;&lt;/dates&gt;&lt;pub-location&gt;Cambridge, MA&lt;/pub-location&gt;&lt;publisher&gt; MIT Press&lt;/publisher&gt;&lt;urls&gt;&lt;/urls&gt;&lt;/record&gt;&lt;/Cite&gt;&lt;/EndNote&gt;</w:instrText>
      </w:r>
      <w:r w:rsidR="00ED2D0D">
        <w:fldChar w:fldCharType="separate"/>
      </w:r>
      <w:r w:rsidR="00B04348">
        <w:rPr>
          <w:noProof/>
        </w:rPr>
        <w:t>[</w:t>
      </w:r>
      <w:hyperlink w:anchor="_ENREF_82" w:tooltip="Habermas, 1996 #4361" w:history="1">
        <w:r w:rsidR="00B04348" w:rsidRPr="00B04348">
          <w:rPr>
            <w:rStyle w:val="Hyperlink"/>
            <w:noProof/>
          </w:rPr>
          <w:t>82</w:t>
        </w:r>
      </w:hyperlink>
      <w:r w:rsidR="00B04348">
        <w:rPr>
          <w:noProof/>
        </w:rPr>
        <w:t>]</w:t>
      </w:r>
      <w:r w:rsidR="00ED2D0D">
        <w:fldChar w:fldCharType="end"/>
      </w:r>
      <w:r w:rsidR="0090326C">
        <w:t xml:space="preserve"> </w:t>
      </w:r>
      <w:r w:rsidRPr="009A46BC">
        <w:t xml:space="preserve">who highlights the importance of structuring collective identity, not around the </w:t>
      </w:r>
      <w:r>
        <w:t>common</w:t>
      </w:r>
      <w:r w:rsidRPr="009A46BC">
        <w:t xml:space="preserve"> culture of the nation state, but around shared democratic procedures</w:t>
      </w:r>
      <w:r w:rsidR="00620997">
        <w:t xml:space="preserve">. However, a pragmatic approach also recognises that </w:t>
      </w:r>
      <w:r w:rsidR="005C3E79">
        <w:t xml:space="preserve">institutional development must accept </w:t>
      </w:r>
      <w:r w:rsidR="00620997">
        <w:t xml:space="preserve">the existing role of institutions </w:t>
      </w:r>
      <w:r w:rsidR="00620997">
        <w:lastRenderedPageBreak/>
        <w:t xml:space="preserve">comprising the nation-state: and we agree with </w:t>
      </w:r>
      <w:proofErr w:type="spellStart"/>
      <w:r w:rsidR="00620997">
        <w:t>Dryzek</w:t>
      </w:r>
      <w:proofErr w:type="spellEnd"/>
      <w:r w:rsidR="00620997">
        <w:t xml:space="preserve"> </w:t>
      </w:r>
      <w:r w:rsidR="00620997">
        <w:fldChar w:fldCharType="begin"/>
      </w:r>
      <w:r w:rsidR="00852657">
        <w:instrText xml:space="preserve"> ADDIN EN.CITE &lt;EndNote&gt;&lt;Cite&gt;&lt;Author&gt;Dryzek&lt;/Author&gt;&lt;Year&gt;1997&lt;/Year&gt;&lt;RecNum&gt;20&lt;/RecNum&gt;&lt;DisplayText&gt;[34]&lt;/DisplayText&gt;&lt;record&gt;&lt;rec-number&gt;20&lt;/rec-number&gt;&lt;foreign-keys&gt;&lt;key app="EN" db-id="preasdpwyr95t9eddsrx2x0h0s5e9xwdsz9d"&gt;20&lt;/key&gt;&lt;/foreign-keys&gt;&lt;ref-type name="Book"&gt;6&lt;/ref-type&gt;&lt;contributors&gt;&lt;authors&gt;&lt;author&gt;Dryzek, J. S&lt;/author&gt;&lt;/authors&gt;&lt;/contributors&gt;&lt;titles&gt;&lt;title&gt;The politics of the earth, environmental discourses&lt;/title&gt;&lt;/titles&gt;&lt;dates&gt;&lt;year&gt;1997&lt;/year&gt;&lt;/dates&gt;&lt;pub-location&gt;Oxford&lt;/pub-location&gt;&lt;publisher&gt;Oxford University Press&lt;/publisher&gt;&lt;urls&gt;&lt;/urls&gt;&lt;/record&gt;&lt;/Cite&gt;&lt;/EndNote&gt;</w:instrText>
      </w:r>
      <w:r w:rsidR="00620997">
        <w:fldChar w:fldCharType="separate"/>
      </w:r>
      <w:r w:rsidR="00852657">
        <w:rPr>
          <w:noProof/>
        </w:rPr>
        <w:t>[</w:t>
      </w:r>
      <w:hyperlink w:anchor="_ENREF_34" w:tooltip="Dryzek, 1997 #20" w:history="1">
        <w:r w:rsidR="00852657" w:rsidRPr="00B04348">
          <w:rPr>
            <w:rStyle w:val="Hyperlink"/>
            <w:noProof/>
          </w:rPr>
          <w:t>34</w:t>
        </w:r>
      </w:hyperlink>
      <w:r w:rsidR="00852657">
        <w:rPr>
          <w:noProof/>
        </w:rPr>
        <w:t>]</w:t>
      </w:r>
      <w:r w:rsidR="00620997">
        <w:fldChar w:fldCharType="end"/>
      </w:r>
      <w:r w:rsidR="00620997">
        <w:t>that the best bargain is likely to emerge from the reconciliation of state interests and defining movements.</w:t>
      </w:r>
      <w:r w:rsidR="00620997" w:rsidRPr="009A46BC">
        <w:t xml:space="preserve"> In</w:t>
      </w:r>
      <w:r w:rsidRPr="009A46BC">
        <w:t xml:space="preserve"> this respect the construction of the GGS should deepen deliberative democracy </w:t>
      </w:r>
      <w:r w:rsidR="00620997">
        <w:t xml:space="preserve">while avoiding the trap of conflating this with positive environmental outcomes </w:t>
      </w:r>
      <w:r w:rsidR="00620997">
        <w:fldChar w:fldCharType="begin"/>
      </w:r>
      <w:r w:rsidR="00B04348">
        <w:instrText xml:space="preserve"> ADDIN EN.CITE &lt;EndNote&gt;&lt;Cite&gt;&lt;Author&gt;Backstrand&lt;/Author&gt;&lt;Year&gt;2011&lt;/Year&gt;&lt;RecNum&gt;4385&lt;/RecNum&gt;&lt;DisplayText&gt;[83]&lt;/DisplayText&gt;&lt;record&gt;&lt;rec-number&gt;4385&lt;/rec-number&gt;&lt;foreign-keys&gt;&lt;key app="EN" db-id="pwf5r5r29pravaes2pdvfxdffxt9eff9x5a5" timestamp="1376404888"&gt;4385&lt;/key&gt;&lt;/foreign-keys&gt;&lt;ref-type name="Book"&gt;6&lt;/ref-type&gt;&lt;contributors&gt;&lt;authors&gt;&lt;author&gt;Backstrand, K &lt;/author&gt;&lt;author&gt;Kahn, J&lt;/author&gt;&lt;author&gt;Kronsell, A&lt;/author&gt;&lt;author&gt;Lovbrand, E&lt;/author&gt;&lt;/authors&gt;&lt;/contributors&gt;&lt;titles&gt;&lt;title&gt;Environmental Politics and Deliberative Democracy: Examining the promise of  new modes of governance&lt;/title&gt;&lt;/titles&gt;&lt;dates&gt;&lt;year&gt;2011&lt;/year&gt;&lt;/dates&gt;&lt;pub-location&gt;Cheltenham&lt;/pub-location&gt;&lt;publisher&gt;Edward Elgar&lt;/publisher&gt;&lt;urls&gt;&lt;/urls&gt;&lt;/record&gt;&lt;/Cite&gt;&lt;/EndNote&gt;</w:instrText>
      </w:r>
      <w:r w:rsidR="00620997">
        <w:fldChar w:fldCharType="separate"/>
      </w:r>
      <w:r w:rsidR="00B04348">
        <w:rPr>
          <w:noProof/>
        </w:rPr>
        <w:t>[</w:t>
      </w:r>
      <w:hyperlink w:anchor="_ENREF_83" w:tooltip="Backstrand, 2011 #4385" w:history="1">
        <w:r w:rsidR="00B04348" w:rsidRPr="00B04348">
          <w:rPr>
            <w:rStyle w:val="Hyperlink"/>
            <w:noProof/>
          </w:rPr>
          <w:t>83</w:t>
        </w:r>
      </w:hyperlink>
      <w:r w:rsidR="00B04348">
        <w:rPr>
          <w:noProof/>
        </w:rPr>
        <w:t>]</w:t>
      </w:r>
      <w:r w:rsidR="00620997">
        <w:fldChar w:fldCharType="end"/>
      </w:r>
      <w:r w:rsidR="0090326C">
        <w:t xml:space="preserve">. </w:t>
      </w:r>
      <w:r w:rsidR="00B861DE">
        <w:t>Deliberative democracy includes</w:t>
      </w:r>
      <w:r w:rsidRPr="009A46BC">
        <w:t xml:space="preserve"> the use of dialogue and reasoned argumentation to foster mutual understanding, delivering collective decision-making through the best possible genuine democratic decisions, reflecting the diversity of interests and minimising the interference of political power, money or </w:t>
      </w:r>
      <w:proofErr w:type="spellStart"/>
      <w:r w:rsidRPr="009A46BC">
        <w:t>strategising</w:t>
      </w:r>
      <w:proofErr w:type="spellEnd"/>
      <w:r w:rsidRPr="009A46BC">
        <w:t xml:space="preserve"> </w:t>
      </w:r>
      <w:r w:rsidR="009E6DC7">
        <w:fldChar w:fldCharType="begin"/>
      </w:r>
      <w:r w:rsidR="00852657">
        <w:instrText xml:space="preserve"> ADDIN EN.CITE &lt;EndNote&gt;&lt;Cite&gt;&lt;Author&gt;Dryzek&lt;/Author&gt;&lt;Year&gt;1997&lt;/Year&gt;&lt;RecNum&gt;20&lt;/RecNum&gt;&lt;DisplayText&gt;[34]&lt;/DisplayText&gt;&lt;record&gt;&lt;rec-number&gt;20&lt;/rec-number&gt;&lt;foreign-keys&gt;&lt;key app="EN" db-id="preasdpwyr95t9eddsrx2x0h0s5e9xwdsz9d"&gt;20&lt;/key&gt;&lt;/foreign-keys&gt;&lt;ref-type name="Book"&gt;6&lt;/ref-type&gt;&lt;contributors&gt;&lt;authors&gt;&lt;author&gt;Dryzek, J. S&lt;/author&gt;&lt;/authors&gt;&lt;/contributors&gt;&lt;titles&gt;&lt;title&gt;The politics of the earth, environmental discourses&lt;/title&gt;&lt;/titles&gt;&lt;dates&gt;&lt;year&gt;1997&lt;/year&gt;&lt;/dates&gt;&lt;pub-location&gt;Oxford&lt;/pub-location&gt;&lt;publisher&gt;Oxford University Press&lt;/publisher&gt;&lt;urls&gt;&lt;/urls&gt;&lt;/record&gt;&lt;/Cite&gt;&lt;/EndNote&gt;</w:instrText>
      </w:r>
      <w:r w:rsidR="009E6DC7">
        <w:fldChar w:fldCharType="separate"/>
      </w:r>
      <w:r w:rsidR="00852657">
        <w:rPr>
          <w:noProof/>
        </w:rPr>
        <w:t>[</w:t>
      </w:r>
      <w:hyperlink w:anchor="_ENREF_34" w:tooltip="Dryzek, 1997 #20" w:history="1">
        <w:r w:rsidR="00852657" w:rsidRPr="00B04348">
          <w:rPr>
            <w:rStyle w:val="Hyperlink"/>
            <w:noProof/>
          </w:rPr>
          <w:t>34</w:t>
        </w:r>
      </w:hyperlink>
      <w:r w:rsidR="00852657">
        <w:rPr>
          <w:noProof/>
        </w:rPr>
        <w:t>]</w:t>
      </w:r>
      <w:r w:rsidR="009E6DC7">
        <w:fldChar w:fldCharType="end"/>
      </w:r>
      <w:r w:rsidRPr="009A46BC">
        <w:t xml:space="preserve">. </w:t>
      </w:r>
      <w:r w:rsidR="00B861DE">
        <w:t xml:space="preserve"> </w:t>
      </w:r>
      <w:r w:rsidRPr="009A46BC">
        <w:t xml:space="preserve">The practical realisation of this theoretical underpinning is an increased density of multi-level </w:t>
      </w:r>
      <w:r w:rsidR="00B861DE">
        <w:t xml:space="preserve">and multi-dimensional </w:t>
      </w:r>
      <w:r w:rsidRPr="009A46BC">
        <w:t>governance</w:t>
      </w:r>
      <w:r w:rsidR="00B861DE">
        <w:t>,</w:t>
      </w:r>
      <w:r w:rsidRPr="009A46BC">
        <w:t xml:space="preserve"> </w:t>
      </w:r>
      <w:r w:rsidR="00B861DE">
        <w:t>which includes</w:t>
      </w:r>
      <w:r w:rsidRPr="009A46BC">
        <w:t xml:space="preserve"> vertical</w:t>
      </w:r>
      <w:r w:rsidR="00B861DE">
        <w:t>ly</w:t>
      </w:r>
      <w:r w:rsidRPr="009A46BC">
        <w:t xml:space="preserve"> different levels of government and horizontally </w:t>
      </w:r>
      <w:r w:rsidR="00B861DE">
        <w:t>across</w:t>
      </w:r>
      <w:r w:rsidRPr="009A46BC">
        <w:t xml:space="preserve"> networks across sectors, regions and stakeholders </w:t>
      </w:r>
      <w:r w:rsidR="00ED2D0D" w:rsidRPr="009A46BC">
        <w:fldChar w:fldCharType="begin"/>
      </w:r>
      <w:r w:rsidR="00852657">
        <w:instrText xml:space="preserve"> ADDIN EN.CITE &lt;EndNote&gt;&lt;Cite&gt;&lt;Author&gt;Martinelli&lt;/Author&gt;&lt;Year&gt;2012&lt;/Year&gt;&lt;RecNum&gt;131&lt;/RecNum&gt;&lt;Pages&gt;2&lt;/Pages&gt;&lt;DisplayText&gt;[32]&lt;/DisplayText&gt;&lt;record&gt;&lt;rec-number&gt;131&lt;/rec-number&gt;&lt;foreign-keys&gt;&lt;key app="EN" db-id="preasdpwyr95t9eddsrx2x0h0s5e9xwdsz9d"&gt;131&lt;/key&gt;&lt;/foreign-keys&gt;&lt;ref-type name="Journal Article"&gt;17&lt;/ref-type&gt;&lt;contributors&gt;&lt;authors&gt;&lt;author&gt;Martinelli, A.&lt;/author&gt;&lt;author&gt;Midttun, A.&lt;/author&gt;&lt;/authors&gt;&lt;/contributors&gt;&lt;titles&gt;&lt;title&gt;Introduction: Towards green growth and multilevel governance&lt;/title&gt;&lt;secondary-title&gt;Energy Policy&lt;/secondary-title&gt;&lt;/titles&gt;&lt;periodical&gt;&lt;full-title&gt;Energy Policy&lt;/full-title&gt;&lt;/periodical&gt;&lt;pages&gt;1-4&lt;/pages&gt;&lt;volume&gt;48&lt;/volume&gt;&lt;dates&gt;&lt;year&gt;2012&lt;/year&gt;&lt;/dates&gt;&lt;urls&gt;&lt;related-urls&gt;&lt;url&gt;http://www.scopus.com/inward/record.url?eid=2-s2.0-84864965146&amp;amp;partnerID=40&amp;amp;md5=1078c0656023483951e963aeb55df4d2&lt;/url&gt;&lt;/related-urls&gt;&lt;/urls&gt;&lt;/record&gt;&lt;/Cite&gt;&lt;/EndNote&gt;</w:instrText>
      </w:r>
      <w:r w:rsidR="00ED2D0D" w:rsidRPr="009A46BC">
        <w:fldChar w:fldCharType="separate"/>
      </w:r>
      <w:r w:rsidR="00852657">
        <w:rPr>
          <w:noProof/>
        </w:rPr>
        <w:t>[</w:t>
      </w:r>
      <w:hyperlink w:anchor="_ENREF_32" w:tooltip="Martinelli, 2012 #131" w:history="1">
        <w:r w:rsidR="00852657" w:rsidRPr="00B04348">
          <w:rPr>
            <w:rStyle w:val="Hyperlink"/>
            <w:noProof/>
          </w:rPr>
          <w:t>32</w:t>
        </w:r>
      </w:hyperlink>
      <w:r w:rsidR="00852657">
        <w:rPr>
          <w:noProof/>
        </w:rPr>
        <w:t>]</w:t>
      </w:r>
      <w:r w:rsidR="00ED2D0D" w:rsidRPr="009A46BC">
        <w:fldChar w:fldCharType="end"/>
      </w:r>
      <w:r w:rsidRPr="009A46BC">
        <w:t>. Furthermore, this process of institution building must take place both below and above existing national governments. It is for this reason that many see the development of meta</w:t>
      </w:r>
      <w:r w:rsidR="00B861DE">
        <w:t>-</w:t>
      </w:r>
      <w:r w:rsidRPr="009A46BC">
        <w:t xml:space="preserve">governance as an important </w:t>
      </w:r>
      <w:r w:rsidR="00B861DE">
        <w:t>mechanism for</w:t>
      </w:r>
      <w:r w:rsidRPr="009A46BC">
        <w:t xml:space="preserve"> sustainability issues </w:t>
      </w:r>
      <w:r w:rsidR="00ED2D0D" w:rsidRPr="009A46BC">
        <w:fldChar w:fldCharType="begin"/>
      </w:r>
      <w:r w:rsidR="00B04348">
        <w:instrText xml:space="preserve"> ADDIN EN.CITE &lt;EndNote&gt;&lt;Cite&gt;&lt;Author&gt;Christopoulos&lt;/Author&gt;&lt;Year&gt;2012&lt;/Year&gt;&lt;RecNum&gt;167&lt;/RecNum&gt;&lt;DisplayText&gt;[84]&lt;/DisplayText&gt;&lt;record&gt;&lt;rec-number&gt;167&lt;/rec-number&gt;&lt;foreign-keys&gt;&lt;key app="EN" db-id="preasdpwyr95t9eddsrx2x0h0s5e9xwdsz9d"&gt;167&lt;/key&gt;&lt;/foreign-keys&gt;&lt;ref-type name="Journal Article"&gt;17&lt;/ref-type&gt;&lt;contributors&gt;&lt;authors&gt;&lt;author&gt;Christopoulos, S.&lt;/author&gt;&lt;author&gt;Horvath, B.&lt;/author&gt;&lt;author&gt;Kull, M.&lt;/author&gt;&lt;/authors&gt;&lt;/contributors&gt;&lt;titles&gt;&lt;title&gt;Advancing the governance of cross-sectoral policies for sustainable development: A metagovernance perspective&lt;/title&gt;&lt;secondary-title&gt;Public Administration and Development&lt;/secondary-title&gt;&lt;/titles&gt;&lt;periodical&gt;&lt;full-title&gt;Public Administration and Development&lt;/full-title&gt;&lt;/periodical&gt;&lt;pages&gt;305-323&lt;/pages&gt;&lt;volume&gt;32&lt;/volume&gt;&lt;number&gt;3&lt;/number&gt;&lt;dates&gt;&lt;year&gt;2012&lt;/year&gt;&lt;/dates&gt;&lt;urls&gt;&lt;related-urls&gt;&lt;url&gt;http://www.scopus.com/inward/record.url?eid=2-s2.0-84862591149&amp;amp;partnerID=40&amp;amp;md5=019d390b75a2533d16771fae0db94d65&lt;/url&gt;&lt;/related-urls&gt;&lt;/urls&gt;&lt;/record&gt;&lt;/Cite&gt;&lt;/EndNote&gt;</w:instrText>
      </w:r>
      <w:r w:rsidR="00ED2D0D" w:rsidRPr="009A46BC">
        <w:fldChar w:fldCharType="separate"/>
      </w:r>
      <w:r w:rsidR="00B04348">
        <w:rPr>
          <w:noProof/>
        </w:rPr>
        <w:t>[</w:t>
      </w:r>
      <w:hyperlink w:anchor="_ENREF_84" w:tooltip="Christopoulos, 2012 #167" w:history="1">
        <w:r w:rsidR="00B04348" w:rsidRPr="00B04348">
          <w:rPr>
            <w:rStyle w:val="Hyperlink"/>
            <w:noProof/>
          </w:rPr>
          <w:t>84</w:t>
        </w:r>
      </w:hyperlink>
      <w:r w:rsidR="00B04348">
        <w:rPr>
          <w:noProof/>
        </w:rPr>
        <w:t>]</w:t>
      </w:r>
      <w:r w:rsidR="00ED2D0D" w:rsidRPr="009A46BC">
        <w:fldChar w:fldCharType="end"/>
      </w:r>
      <w:r w:rsidRPr="009A46BC">
        <w:t>.</w:t>
      </w:r>
      <w:r w:rsidR="00B358DC">
        <w:t xml:space="preserve"> In terms of </w:t>
      </w:r>
      <w:r w:rsidR="008626B2">
        <w:t>innovation,</w:t>
      </w:r>
      <w:r w:rsidR="00B358DC">
        <w:t xml:space="preserve"> this approach </w:t>
      </w:r>
      <w:r w:rsidR="00B358DC" w:rsidRPr="00B358DC">
        <w:t>challenge</w:t>
      </w:r>
      <w:r w:rsidR="003F442C">
        <w:t>s</w:t>
      </w:r>
      <w:r w:rsidR="00B358DC" w:rsidRPr="00B358DC">
        <w:t xml:space="preserve"> the assumption that the poor are too poor to eco-innovate</w:t>
      </w:r>
      <w:r w:rsidR="009E6DC7">
        <w:t xml:space="preserve">. </w:t>
      </w:r>
      <w:r w:rsidR="00B861DE">
        <w:t>It also</w:t>
      </w:r>
      <w:r w:rsidR="00B358DC">
        <w:t xml:space="preserve"> argues</w:t>
      </w:r>
      <w:r w:rsidR="00B358DC" w:rsidRPr="00B358DC">
        <w:t xml:space="preserve"> that </w:t>
      </w:r>
      <w:r w:rsidR="00746F4C">
        <w:t xml:space="preserve">multi-level governance should promote </w:t>
      </w:r>
      <w:r w:rsidR="009E6DC7">
        <w:t>grassroots</w:t>
      </w:r>
      <w:r w:rsidR="00746F4C">
        <w:t xml:space="preserve"> </w:t>
      </w:r>
      <w:r w:rsidR="00B358DC" w:rsidRPr="00B358DC">
        <w:t>eco-innovation</w:t>
      </w:r>
      <w:r w:rsidR="00746F4C">
        <w:rPr>
          <w:rStyle w:val="FootnoteReference"/>
        </w:rPr>
        <w:footnoteReference w:id="8"/>
      </w:r>
      <w:r w:rsidR="00B358DC" w:rsidRPr="00B358DC">
        <w:t xml:space="preserve"> </w:t>
      </w:r>
      <w:r w:rsidR="00D26F88">
        <w:t xml:space="preserve">as an avenue for inclusive </w:t>
      </w:r>
      <w:r w:rsidR="003F442C">
        <w:t>G</w:t>
      </w:r>
      <w:r w:rsidR="00D26F88">
        <w:t>r</w:t>
      </w:r>
      <w:r w:rsidR="003F442C">
        <w:t>e</w:t>
      </w:r>
      <w:r w:rsidR="00D26F88">
        <w:t xml:space="preserve">en </w:t>
      </w:r>
      <w:r w:rsidR="003F442C">
        <w:t>G</w:t>
      </w:r>
      <w:r w:rsidR="00D26F88">
        <w:t xml:space="preserve">rowth </w:t>
      </w:r>
      <w:r w:rsidR="00B358DC" w:rsidRPr="00B358DC">
        <w:t>exploiting local potential, traditional knowledge and international connections</w:t>
      </w:r>
      <w:r w:rsidR="003F442C">
        <w:t xml:space="preserve"> </w:t>
      </w:r>
      <w:r w:rsidR="00ED2D0D">
        <w:fldChar w:fldCharType="begin"/>
      </w:r>
      <w:r w:rsidR="00B04348">
        <w:instrText xml:space="preserve"> ADDIN EN.CITE &lt;EndNote&gt;&lt;Cite&gt;&lt;Author&gt;Seyfang&lt;/Author&gt;&lt;Year&gt;2007&lt;/Year&gt;&lt;RecNum&gt;2917&lt;/RecNum&gt;&lt;DisplayText&gt;[85, 86]&lt;/DisplayText&gt;&lt;record&gt;&lt;rec-number&gt;2917&lt;/rec-number&gt;&lt;foreign-keys&gt;&lt;key app="EN" db-id="pwf5r5r29pravaes2pdvfxdffxt9eff9x5a5" timestamp="1371049398"&gt;2917&lt;/key&gt;&lt;/foreign-keys&gt;&lt;ref-type name="Journal Article"&gt;17&lt;/ref-type&gt;&lt;contributors&gt;&lt;authors&gt;&lt;author&gt;Seyfang, G. &lt;/author&gt;&lt;author&gt;Smith, A.&lt;/author&gt;&lt;/authors&gt;&lt;/contributors&gt;&lt;titles&gt;&lt;title&gt;Grassroots Innovations for Sustainable Development: towards a new research and policy agenda&lt;/title&gt;&lt;secondary-title&gt;Environmental Politics&lt;/secondary-title&gt;&lt;/titles&gt;&lt;periodical&gt;&lt;full-title&gt;Environmental Politics&lt;/full-title&gt;&lt;/periodical&gt;&lt;pages&gt;584-603&lt;/pages&gt;&lt;volume&gt;16&lt;/volume&gt;&lt;number&gt;4&lt;/number&gt;&lt;dates&gt;&lt;year&gt;2007&lt;/year&gt;&lt;/dates&gt;&lt;urls&gt;&lt;/urls&gt;&lt;/record&gt;&lt;/Cite&gt;&lt;Cite&gt;&lt;Author&gt;Pansera&lt;/Author&gt;&lt;Year&gt;2013&lt;/Year&gt;&lt;RecNum&gt;184&lt;/RecNum&gt;&lt;record&gt;&lt;rec-number&gt;184&lt;/rec-number&gt;&lt;foreign-keys&gt;&lt;key app="EN" db-id="preasdpwyr95t9eddsrx2x0h0s5e9xwdsz9d"&gt;184&lt;/key&gt;&lt;/foreign-keys&gt;&lt;ref-type name="Journal Article"&gt;17&lt;/ref-type&gt;&lt;contributors&gt;&lt;authors&gt;&lt;author&gt;Pansera, M.&lt;/author&gt;&lt;/authors&gt;&lt;/contributors&gt;&lt;titles&gt;&lt;title&gt;Innovation System for sustainability in developing countries. The renewable energy sector in Bolivia&lt;/title&gt;&lt;secondary-title&gt;International Journal of Innovation and Sustainable Development&lt;/secondary-title&gt;&lt;/titles&gt;&lt;periodical&gt;&lt;full-title&gt;International Journal of Innovation and Sustainable Development&lt;/full-title&gt;&lt;/periodical&gt;&lt;pages&gt;27-45&lt;/pages&gt;&lt;volume&gt;7&lt;/volume&gt;&lt;number&gt;1&lt;/number&gt;&lt;dates&gt;&lt;year&gt;2013&lt;/year&gt;&lt;/dates&gt;&lt;urls&gt;&lt;/urls&gt;&lt;/record&gt;&lt;/Cite&gt;&lt;/EndNote&gt;</w:instrText>
      </w:r>
      <w:r w:rsidR="00ED2D0D">
        <w:fldChar w:fldCharType="separate"/>
      </w:r>
      <w:r w:rsidR="00B04348">
        <w:rPr>
          <w:noProof/>
        </w:rPr>
        <w:t>[</w:t>
      </w:r>
      <w:hyperlink w:anchor="_ENREF_85" w:tooltip="Seyfang, 2007 #2917" w:history="1">
        <w:r w:rsidR="00B04348" w:rsidRPr="00B04348">
          <w:rPr>
            <w:rStyle w:val="Hyperlink"/>
            <w:noProof/>
          </w:rPr>
          <w:t>85</w:t>
        </w:r>
      </w:hyperlink>
      <w:r w:rsidR="00B04348">
        <w:rPr>
          <w:noProof/>
        </w:rPr>
        <w:t xml:space="preserve">, </w:t>
      </w:r>
      <w:hyperlink w:anchor="_ENREF_86" w:tooltip="Pansera, 2013 #184" w:history="1">
        <w:r w:rsidR="00B04348" w:rsidRPr="00B04348">
          <w:rPr>
            <w:rStyle w:val="Hyperlink"/>
            <w:noProof/>
          </w:rPr>
          <w:t>86</w:t>
        </w:r>
      </w:hyperlink>
      <w:r w:rsidR="00B04348">
        <w:rPr>
          <w:noProof/>
        </w:rPr>
        <w:t>]</w:t>
      </w:r>
      <w:r w:rsidR="00ED2D0D">
        <w:fldChar w:fldCharType="end"/>
      </w:r>
      <w:r w:rsidR="009E6DC7">
        <w:t xml:space="preserve">. </w:t>
      </w:r>
      <w:r w:rsidR="00B861DE">
        <w:t>These differing levels are discussed in the next two subsections.</w:t>
      </w:r>
      <w:r w:rsidR="008626B2">
        <w:t xml:space="preserve"> </w:t>
      </w:r>
    </w:p>
    <w:p w14:paraId="242F31E5" w14:textId="77777777" w:rsidR="0077156D" w:rsidRDefault="00810698" w:rsidP="003B05D7">
      <w:pPr>
        <w:pStyle w:val="Heading3"/>
        <w:numPr>
          <w:ilvl w:val="2"/>
          <w:numId w:val="38"/>
        </w:numPr>
      </w:pPr>
      <w:bookmarkStart w:id="10" w:name="_Toc337557200"/>
      <w:r>
        <w:t>Sub-</w:t>
      </w:r>
      <w:r w:rsidR="004679B7">
        <w:t>N</w:t>
      </w:r>
      <w:r w:rsidR="005D1FC8" w:rsidRPr="009A46BC">
        <w:t>ational Governments</w:t>
      </w:r>
      <w:bookmarkEnd w:id="10"/>
    </w:p>
    <w:p w14:paraId="242F31E6" w14:textId="24D9A735" w:rsidR="005D1FC8" w:rsidRPr="00AA6A7E" w:rsidRDefault="005D1FC8" w:rsidP="00CC3CA2">
      <w:r w:rsidRPr="009A46BC">
        <w:t xml:space="preserve">In </w:t>
      </w:r>
      <w:r w:rsidR="009B6C8F" w:rsidRPr="009A46BC">
        <w:t>complement</w:t>
      </w:r>
      <w:r w:rsidRPr="009A46BC">
        <w:t xml:space="preserve"> to our proposal to embed Green Growth as the principle mission of government, some suggest a charter of citizens’ environmental rights and responsibilities be appended to existing civil and political rights</w:t>
      </w:r>
      <w:r w:rsidR="00810698">
        <w:t xml:space="preserve"> </w:t>
      </w:r>
      <w:r w:rsidR="00ED2D0D" w:rsidRPr="009A46BC">
        <w:fldChar w:fldCharType="begin"/>
      </w:r>
      <w:r w:rsidR="00B04348">
        <w:instrText xml:space="preserve"> ADDIN EN.CITE &lt;EndNote&gt;&lt;Cite&gt;&lt;Author&gt;Eckersley&lt;/Author&gt;&lt;Year&gt;2004&lt;/Year&gt;&lt;RecNum&gt;103&lt;/RecNum&gt;&lt;Pages&gt;243-244&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9A46BC">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9A46BC">
        <w:fldChar w:fldCharType="end"/>
      </w:r>
      <w:r w:rsidRPr="009A46BC">
        <w:t xml:space="preserve">. For example, in contrast to popular </w:t>
      </w:r>
      <w:r w:rsidRPr="009A46BC">
        <w:lastRenderedPageBreak/>
        <w:t xml:space="preserve">perceptions, China has made substantial progress on granting and enforcing the public right to environmental information </w:t>
      </w:r>
      <w:r w:rsidR="00ED2D0D" w:rsidRPr="009A46BC">
        <w:fldChar w:fldCharType="begin"/>
      </w:r>
      <w:r w:rsidR="00B04348">
        <w:instrText xml:space="preserve"> ADDIN EN.CITE &lt;EndNote&gt;&lt;Cite&gt;&lt;Author&gt;Li&lt;/Author&gt;&lt;Year&gt;2012&lt;/Year&gt;&lt;RecNum&gt;168&lt;/RecNum&gt;&lt;DisplayText&gt;[87]&lt;/DisplayText&gt;&lt;record&gt;&lt;rec-number&gt;168&lt;/rec-number&gt;&lt;foreign-keys&gt;&lt;key app="EN" db-id="preasdpwyr95t9eddsrx2x0h0s5e9xwdsz9d"&gt;168&lt;/key&gt;&lt;/foreign-keys&gt;&lt;ref-type name="Journal Article"&gt;17&lt;/ref-type&gt;&lt;contributors&gt;&lt;authors&gt;&lt;author&gt;Li, W.&lt;/author&gt;&lt;author&gt;Li, D.&lt;/author&gt;&lt;/authors&gt;&lt;/contributors&gt;&lt;titles&gt;&lt;title&gt;Environmental information transparency and implications for green growth in china&lt;/title&gt;&lt;secondary-title&gt;Public Administration and Development&lt;/secondary-title&gt;&lt;/titles&gt;&lt;periodical&gt;&lt;full-title&gt;Public Administration and Development&lt;/full-title&gt;&lt;/periodical&gt;&lt;pages&gt;324-334&lt;/pages&gt;&lt;volume&gt;32&lt;/volume&gt;&lt;number&gt;3&lt;/number&gt;&lt;dates&gt;&lt;year&gt;2012&lt;/year&gt;&lt;/dates&gt;&lt;urls&gt;&lt;related-urls&gt;&lt;url&gt;http://www.scopus.com/inward/record.url?eid=2-s2.0-84862616895&amp;amp;partnerID=40&amp;amp;md5=53e925f7138d72a6e2b5d8d6f388801f&lt;/url&gt;&lt;/related-urls&gt;&lt;/urls&gt;&lt;/record&gt;&lt;/Cite&gt;&lt;/EndNote&gt;</w:instrText>
      </w:r>
      <w:r w:rsidR="00ED2D0D" w:rsidRPr="009A46BC">
        <w:fldChar w:fldCharType="separate"/>
      </w:r>
      <w:r w:rsidR="00B04348">
        <w:rPr>
          <w:noProof/>
        </w:rPr>
        <w:t>[</w:t>
      </w:r>
      <w:hyperlink w:anchor="_ENREF_87" w:tooltip="Li, 2012 #168" w:history="1">
        <w:r w:rsidR="00B04348" w:rsidRPr="00B04348">
          <w:rPr>
            <w:rStyle w:val="Hyperlink"/>
            <w:noProof/>
          </w:rPr>
          <w:t>87</w:t>
        </w:r>
      </w:hyperlink>
      <w:r w:rsidR="00B04348">
        <w:rPr>
          <w:noProof/>
        </w:rPr>
        <w:t>]</w:t>
      </w:r>
      <w:r w:rsidR="00ED2D0D" w:rsidRPr="009A46BC">
        <w:fldChar w:fldCharType="end"/>
      </w:r>
      <w:r w:rsidRPr="009A46BC">
        <w:t>. Given the importance of international cooperation on these issues, multilateral agreements could be developed to encourage states to offer similar rights</w:t>
      </w:r>
      <w:r w:rsidR="00810698">
        <w:t>. This cooperation is exemplified by</w:t>
      </w:r>
      <w:r w:rsidRPr="009A46BC">
        <w:t xml:space="preserve"> the Aarhus Convention (2001) that </w:t>
      </w:r>
      <w:r>
        <w:t xml:space="preserve">grants access to information, public participation and justice, in governmental decision-making concerned with the local, national and </w:t>
      </w:r>
      <w:proofErr w:type="spellStart"/>
      <w:r>
        <w:t>transboundary</w:t>
      </w:r>
      <w:proofErr w:type="spellEnd"/>
      <w:r>
        <w:t xml:space="preserve"> environment.</w:t>
      </w:r>
      <w:r w:rsidRPr="009A46BC">
        <w:t xml:space="preserve"> </w:t>
      </w:r>
      <w:r w:rsidR="00A82FFA">
        <w:t>The</w:t>
      </w:r>
      <w:r w:rsidRPr="00AA6A7E">
        <w:t xml:space="preserve"> role of local authorities is already well recognised by national signatories </w:t>
      </w:r>
      <w:r w:rsidR="00A82FFA">
        <w:t xml:space="preserve">of </w:t>
      </w:r>
      <w:r w:rsidR="00A82FFA" w:rsidRPr="00AA6A7E">
        <w:t>UN’s promotion of the Agenda 21 initiative</w:t>
      </w:r>
      <w:r w:rsidR="00A82FFA">
        <w:t xml:space="preserve">, </w:t>
      </w:r>
      <w:r w:rsidRPr="00AA6A7E">
        <w:t xml:space="preserve">although further work in making them accessible to communities and their representatives </w:t>
      </w:r>
      <w:r w:rsidR="009B6C8F">
        <w:t>would be essential</w:t>
      </w:r>
      <w:r w:rsidR="004679B7">
        <w:t xml:space="preserve">. </w:t>
      </w:r>
      <w:r w:rsidR="009B6C8F">
        <w:t xml:space="preserve">One practical suggestion is that </w:t>
      </w:r>
      <w:r w:rsidRPr="00AA6A7E">
        <w:t>representatives of environmental NGOs could be given more direct access to decision making processes</w:t>
      </w:r>
      <w:r>
        <w:t xml:space="preserve"> at this </w:t>
      </w:r>
      <w:r w:rsidR="00810698">
        <w:t xml:space="preserve">lower levels </w:t>
      </w:r>
      <w:r>
        <w:t xml:space="preserve">of </w:t>
      </w:r>
      <w:r w:rsidR="00810698">
        <w:t xml:space="preserve">national </w:t>
      </w:r>
      <w:r>
        <w:t>government</w:t>
      </w:r>
      <w:r w:rsidRPr="00AA6A7E">
        <w:t xml:space="preserve"> </w:t>
      </w:r>
      <w:r w:rsidR="00ED2D0D" w:rsidRPr="00AA6A7E">
        <w:fldChar w:fldCharType="begin"/>
      </w:r>
      <w:r w:rsidR="00B04348">
        <w:instrText xml:space="preserve"> ADDIN EN.CITE &lt;EndNote&gt;&lt;Cite&gt;&lt;Author&gt;Eckersley&lt;/Author&gt;&lt;Year&gt;2004&lt;/Year&gt;&lt;RecNum&gt;103&lt;/RecNum&gt;&lt;Pages&gt;134&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AA6A7E">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AA6A7E">
        <w:fldChar w:fldCharType="end"/>
      </w:r>
      <w:r w:rsidRPr="00AA6A7E">
        <w:t xml:space="preserve">. </w:t>
      </w:r>
    </w:p>
    <w:p w14:paraId="242F31E7" w14:textId="6137A228" w:rsidR="009E6DC7" w:rsidRDefault="005D1FC8">
      <w:pPr>
        <w:ind w:firstLine="720"/>
      </w:pPr>
      <w:r w:rsidRPr="00AA6A7E">
        <w:t>Aside from state initiatives, both informal and formalized networks and coalitions have been established between cities and regions, such as ‘‘Cities for Climate Protection’’, ‘‘Climate Alliance’’, and the C-40 ‘‘Large Cities Climate Leadership Group’’. One area of particular interest is sub-national networks for the planning of more environmentally benign food systems, particular geared around the issue of nutritional</w:t>
      </w:r>
      <w:r w:rsidR="009B6C8F">
        <w:t>ly</w:t>
      </w:r>
      <w:r w:rsidRPr="00AA6A7E">
        <w:t xml:space="preserve"> and quality </w:t>
      </w:r>
      <w:r w:rsidR="009B6C8F">
        <w:t xml:space="preserve">based </w:t>
      </w:r>
      <w:r w:rsidRPr="00AA6A7E">
        <w:t xml:space="preserve">urban food security </w:t>
      </w:r>
      <w:r w:rsidR="00ED2D0D" w:rsidRPr="00AA6A7E">
        <w:fldChar w:fldCharType="begin"/>
      </w:r>
      <w:r w:rsidR="00B04348">
        <w:instrText xml:space="preserve"> ADDIN EN.CITE &lt;EndNote&gt;&lt;Cite&gt;&lt;Author&gt;Morgan&lt;/Author&gt;&lt;Year&gt;2010&lt;/Year&gt;&lt;RecNum&gt;132&lt;/RecNum&gt;&lt;DisplayText&gt;[88]&lt;/DisplayText&gt;&lt;record&gt;&lt;rec-number&gt;132&lt;/rec-number&gt;&lt;foreign-keys&gt;&lt;key app="EN" db-id="preasdpwyr95t9eddsrx2x0h0s5e9xwdsz9d"&gt;132&lt;/key&gt;&lt;/foreign-keys&gt;&lt;ref-type name="Journal Article"&gt;17&lt;/ref-type&gt;&lt;contributors&gt;&lt;authors&gt;&lt;author&gt;Morgan, Kevin&lt;/author&gt;&lt;author&gt;Sonnino, Roberta&lt;/author&gt;&lt;/authors&gt;&lt;/contributors&gt;&lt;titles&gt;&lt;title&gt;The urban foodscape: world cities and the new food equation&lt;/title&gt;&lt;secondary-title&gt;Cambridge Journal of Regions, Economy and Society&lt;/secondary-title&gt;&lt;/titles&gt;&lt;periodical&gt;&lt;full-title&gt;Cambridge Journal of Regions, Economy and Society&lt;/full-title&gt;&lt;/periodical&gt;&lt;pages&gt;209-224&lt;/pages&gt;&lt;volume&gt;3&lt;/volume&gt;&lt;number&gt;2&lt;/number&gt;&lt;dates&gt;&lt;year&gt;2010&lt;/year&gt;&lt;pub-dates&gt;&lt;date&gt;July 1, 2010&lt;/date&gt;&lt;/pub-dates&gt;&lt;/dates&gt;&lt;urls&gt;&lt;related-urls&gt;&lt;url&gt;http://cjres.oxfordjournals.org/content/3/2/209.abstract&lt;/url&gt;&lt;/related-urls&gt;&lt;/urls&gt;&lt;electronic-resource-num&gt;10.1093/cjres/rsq007&lt;/electronic-resource-num&gt;&lt;/record&gt;&lt;/Cite&gt;&lt;/EndNote&gt;</w:instrText>
      </w:r>
      <w:r w:rsidR="00ED2D0D" w:rsidRPr="00AA6A7E">
        <w:fldChar w:fldCharType="separate"/>
      </w:r>
      <w:r w:rsidR="00B04348">
        <w:rPr>
          <w:noProof/>
        </w:rPr>
        <w:t>[</w:t>
      </w:r>
      <w:hyperlink w:anchor="_ENREF_88" w:tooltip="Morgan, 2010 #132" w:history="1">
        <w:r w:rsidR="00B04348" w:rsidRPr="00B04348">
          <w:rPr>
            <w:rStyle w:val="Hyperlink"/>
            <w:noProof/>
          </w:rPr>
          <w:t>88</w:t>
        </w:r>
      </w:hyperlink>
      <w:r w:rsidR="00B04348">
        <w:rPr>
          <w:noProof/>
        </w:rPr>
        <w:t>]</w:t>
      </w:r>
      <w:r w:rsidR="00ED2D0D" w:rsidRPr="00AA6A7E">
        <w:fldChar w:fldCharType="end"/>
      </w:r>
      <w:r w:rsidRPr="00AA6A7E">
        <w:t>.</w:t>
      </w:r>
    </w:p>
    <w:p w14:paraId="242F31E8" w14:textId="23DCC7B9" w:rsidR="009E6DC7" w:rsidRDefault="005D1FC8">
      <w:pPr>
        <w:ind w:firstLine="720"/>
      </w:pPr>
      <w:r w:rsidRPr="00AA6A7E">
        <w:t xml:space="preserve">Alongside, regional governance, alternative institutions </w:t>
      </w:r>
      <w:r w:rsidR="009B6C8F">
        <w:t xml:space="preserve">to </w:t>
      </w:r>
      <w:r w:rsidRPr="00AA6A7E">
        <w:t xml:space="preserve">open up access to state power include community-right-to-know, community environmental monitoring and reporting, third party litigation rights, environmental and technological impact assessment, statutory policy advisor committees, citizens juries, consensus conferences, and public environmental  inquiries </w:t>
      </w:r>
      <w:r w:rsidR="00ED2D0D" w:rsidRPr="00AA6A7E">
        <w:fldChar w:fldCharType="begin"/>
      </w:r>
      <w:r w:rsidR="00B04348">
        <w:instrText xml:space="preserve"> ADDIN EN.CITE &lt;EndNote&gt;&lt;Cite&gt;&lt;Author&gt;Eckersley&lt;/Author&gt;&lt;Year&gt;2004&lt;/Year&gt;&lt;RecNum&gt;103&lt;/RecNum&gt;&lt;Pages&gt;92&lt;/Pages&gt;&lt;DisplayText&gt;[53]&lt;/DisplayText&gt;&lt;record&gt;&lt;rec-number&gt;103&lt;/rec-number&gt;&lt;foreign-keys&gt;&lt;key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AA6A7E">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AA6A7E">
        <w:fldChar w:fldCharType="end"/>
      </w:r>
      <w:r w:rsidRPr="00AA6A7E">
        <w:t>.</w:t>
      </w:r>
    </w:p>
    <w:p w14:paraId="242F31E9" w14:textId="77777777" w:rsidR="009E6DC7" w:rsidRDefault="004679B7" w:rsidP="003B05D7">
      <w:pPr>
        <w:pStyle w:val="Heading3"/>
        <w:numPr>
          <w:ilvl w:val="2"/>
          <w:numId w:val="38"/>
        </w:numPr>
      </w:pPr>
      <w:bookmarkStart w:id="11" w:name="_Toc337557201"/>
      <w:r>
        <w:t>Natio</w:t>
      </w:r>
      <w:r w:rsidR="00FE61F2">
        <w:t>n</w:t>
      </w:r>
      <w:r w:rsidR="005D1FC8" w:rsidRPr="00AA6A7E">
        <w:t>al Governments and Above</w:t>
      </w:r>
      <w:bookmarkEnd w:id="11"/>
    </w:p>
    <w:p w14:paraId="242F31EA" w14:textId="52B0817C" w:rsidR="005D1FC8" w:rsidRPr="00AA6A7E" w:rsidRDefault="00EB34A0" w:rsidP="00CC3CA2">
      <w:r>
        <w:t>In</w:t>
      </w:r>
      <w:r w:rsidR="005D1FC8" w:rsidRPr="00AA6A7E">
        <w:t xml:space="preserve"> many cases national or regional economies have become greener by simply exporting negative environmental activities to other </w:t>
      </w:r>
      <w:r w:rsidR="0017500D">
        <w:t>regions of the world</w:t>
      </w:r>
      <w:r w:rsidR="005D1FC8" w:rsidRPr="00AA6A7E">
        <w:t xml:space="preserve">, often with less capacity for </w:t>
      </w:r>
      <w:r w:rsidR="005D1FC8" w:rsidRPr="00AA6A7E">
        <w:lastRenderedPageBreak/>
        <w:t xml:space="preserve">regulation or alternative operation, therefore greatly hindering global </w:t>
      </w:r>
      <w:r w:rsidR="005B3F64">
        <w:t>Green Growth</w:t>
      </w:r>
      <w:r w:rsidR="005D1FC8" w:rsidRPr="00AA6A7E">
        <w:t>.</w:t>
      </w:r>
      <w:r w:rsidR="0017500D">
        <w:t xml:space="preserve">  This has been defined as the pollution haven hypothesis. </w:t>
      </w:r>
      <w:r w:rsidR="005D1FC8" w:rsidRPr="00AA6A7E">
        <w:t xml:space="preserve"> In this context, national regulations are increasingly impotent for regulating cross-border supply chains </w:t>
      </w:r>
      <w:r w:rsidR="00ED2D0D" w:rsidRPr="00AA6A7E">
        <w:fldChar w:fldCharType="begin"/>
      </w:r>
      <w:r w:rsidR="00B04348">
        <w:instrText xml:space="preserve"> ADDIN EN.CITE &lt;EndNote&gt;&lt;Cite&gt;&lt;Author&gt;Dicken&lt;/Author&gt;&lt;Year&gt;2007&lt;/Year&gt;&lt;RecNum&gt;89&lt;/RecNum&gt;&lt;DisplayText&gt;[89]&lt;/DisplayText&gt;&lt;record&gt;&lt;rec-number&gt;89&lt;/rec-number&gt;&lt;foreign-keys&gt;&lt;key app="EN" db-id="preasdpwyr95t9eddsrx2x0h0s5e9xwdsz9d"&gt;89&lt;/key&gt;&lt;/foreign-keys&gt;&lt;ref-type name="Book"&gt;6&lt;/ref-type&gt;&lt;contributors&gt;&lt;authors&gt;&lt;author&gt;Dicken, P&lt;/author&gt;&lt;/authors&gt;&lt;/contributors&gt;&lt;titles&gt;&lt;title&gt;Global shift: mapping the changing contours of the world economy&lt;/title&gt;&lt;/titles&gt;&lt;dates&gt;&lt;year&gt;2007&lt;/year&gt;&lt;/dates&gt;&lt;pub-location&gt;London&lt;/pub-location&gt;&lt;publisher&gt;Sage&lt;/publisher&gt;&lt;urls&gt;&lt;/urls&gt;&lt;/record&gt;&lt;/Cite&gt;&lt;/EndNote&gt;</w:instrText>
      </w:r>
      <w:r w:rsidR="00ED2D0D" w:rsidRPr="00AA6A7E">
        <w:fldChar w:fldCharType="separate"/>
      </w:r>
      <w:r w:rsidR="00B04348">
        <w:rPr>
          <w:noProof/>
        </w:rPr>
        <w:t>[</w:t>
      </w:r>
      <w:hyperlink w:anchor="_ENREF_89" w:tooltip="Dicken, 2007 #89" w:history="1">
        <w:r w:rsidR="00B04348" w:rsidRPr="00B04348">
          <w:rPr>
            <w:rStyle w:val="Hyperlink"/>
            <w:noProof/>
          </w:rPr>
          <w:t>89</w:t>
        </w:r>
      </w:hyperlink>
      <w:r w:rsidR="00B04348">
        <w:rPr>
          <w:noProof/>
        </w:rPr>
        <w:t>]</w:t>
      </w:r>
      <w:r w:rsidR="00ED2D0D" w:rsidRPr="00AA6A7E">
        <w:fldChar w:fldCharType="end"/>
      </w:r>
      <w:r w:rsidRPr="00EB34A0">
        <w:rPr>
          <w:lang w:eastAsia="ko-KR"/>
        </w:rPr>
        <w:t xml:space="preserve"> </w:t>
      </w:r>
      <w:r w:rsidR="00ED2D0D" w:rsidRPr="00AA6A7E">
        <w:rPr>
          <w:lang w:eastAsia="ko-KR"/>
        </w:rPr>
        <w:fldChar w:fldCharType="begin"/>
      </w:r>
      <w:r w:rsidR="00B04348">
        <w:rPr>
          <w:lang w:eastAsia="ko-KR"/>
        </w:rPr>
        <w:instrText xml:space="preserve"> ADDIN EN.CITE &lt;EndNote&gt;&lt;Cite&gt;&lt;Author&gt;Rhee&lt;/Author&gt;&lt;Year&gt;2012&lt;/Year&gt;&lt;RecNum&gt;109&lt;/RecNum&gt;&lt;DisplayText&gt;[90]&lt;/DisplayText&gt;&lt;record&gt;&lt;rec-number&gt;109&lt;/rec-number&gt;&lt;foreign-keys&gt;&lt;key app="EN" db-id="preasdpwyr95t9eddsrx2x0h0s5e9xwdsz9d"&gt;109&lt;/key&gt;&lt;/foreign-keys&gt;&lt;ref-type name="Book Section"&gt;5&lt;/ref-type&gt;&lt;contributors&gt;&lt;authors&gt;&lt;author&gt;Seung-Kyu Rhee&lt;/author&gt;&lt;author&gt;Dae-chul Jang&lt;/author&gt;&lt;author&gt;Younmin Chung&lt;/author&gt;&lt;/authors&gt;&lt;secondary-authors&gt;&lt;author&gt;Diego A. Vazquez-Brust&lt;/author&gt;&lt;author&gt;Joseph Sarkis&lt;/author&gt;&lt;/secondary-authors&gt;&lt;/contributors&gt;&lt;titles&gt;&lt;title&gt;A Critical Review and New Policy Framework of Low-Carbon, Green Growth Strategy of Korea&lt;/title&gt;&lt;secondary-title&gt;Green Growth: Managing the transition to sustainable economies&lt;/secondary-title&gt;&lt;tertiary-title&gt;Green-Growth: Managing the Transition to Sustainable Capitalism: Learning by doing in East-Asia and Europe&lt;/tertiary-title&gt;&lt;/titles&gt;&lt;dates&gt;&lt;year&gt;2012&lt;/year&gt;&lt;/dates&gt;&lt;pub-location&gt;London&lt;/pub-location&gt;&lt;urls&gt;&lt;/urls&gt;&lt;/record&gt;&lt;/Cite&gt;&lt;/EndNote&gt;</w:instrText>
      </w:r>
      <w:r w:rsidR="00ED2D0D" w:rsidRPr="00AA6A7E">
        <w:rPr>
          <w:lang w:eastAsia="ko-KR"/>
        </w:rPr>
        <w:fldChar w:fldCharType="separate"/>
      </w:r>
      <w:r w:rsidR="00B04348">
        <w:rPr>
          <w:noProof/>
          <w:lang w:eastAsia="ko-KR"/>
        </w:rPr>
        <w:t>[</w:t>
      </w:r>
      <w:hyperlink w:anchor="_ENREF_90" w:tooltip="Rhee, 2012 #109" w:history="1">
        <w:r w:rsidR="00B04348" w:rsidRPr="00B04348">
          <w:rPr>
            <w:rStyle w:val="Hyperlink"/>
            <w:noProof/>
            <w:lang w:eastAsia="ko-KR"/>
          </w:rPr>
          <w:t>90</w:t>
        </w:r>
      </w:hyperlink>
      <w:r w:rsidR="00B04348">
        <w:rPr>
          <w:noProof/>
          <w:lang w:eastAsia="ko-KR"/>
        </w:rPr>
        <w:t>]</w:t>
      </w:r>
      <w:r w:rsidR="00ED2D0D" w:rsidRPr="00AA6A7E">
        <w:rPr>
          <w:lang w:eastAsia="ko-KR"/>
        </w:rPr>
        <w:fldChar w:fldCharType="end"/>
      </w:r>
      <w:r w:rsidRPr="00AA6A7E">
        <w:rPr>
          <w:lang w:eastAsia="ko-KR"/>
        </w:rPr>
        <w:t>.</w:t>
      </w:r>
      <w:r w:rsidR="005D1FC8" w:rsidRPr="00AA6A7E">
        <w:t xml:space="preserve">. </w:t>
      </w:r>
    </w:p>
    <w:p w14:paraId="242F31EB" w14:textId="3EF33A7E" w:rsidR="001D7DC6" w:rsidRDefault="005D1FC8">
      <w:pPr>
        <w:ind w:firstLine="720"/>
      </w:pPr>
      <w:r w:rsidRPr="00AA6A7E">
        <w:t xml:space="preserve">Although case studies, in which one region is found to </w:t>
      </w:r>
      <w:r w:rsidR="0017500D">
        <w:t>impart</w:t>
      </w:r>
      <w:r w:rsidR="0017500D" w:rsidRPr="00AA6A7E">
        <w:t xml:space="preserve"> </w:t>
      </w:r>
      <w:r w:rsidRPr="00AA6A7E">
        <w:t xml:space="preserve">negative environmental impact </w:t>
      </w:r>
      <w:r w:rsidR="0017500D">
        <w:t xml:space="preserve">on </w:t>
      </w:r>
      <w:r w:rsidRPr="00AA6A7E">
        <w:t xml:space="preserve">others </w:t>
      </w:r>
      <w:r w:rsidR="00ED2D0D" w:rsidRPr="00AA6A7E">
        <w:rPr>
          <w:lang w:eastAsia="zh-CN"/>
        </w:rPr>
        <w:fldChar w:fldCharType="begin"/>
      </w:r>
      <w:r w:rsidR="00B04348">
        <w:rPr>
          <w:lang w:eastAsia="zh-CN"/>
        </w:rPr>
        <w:instrText xml:space="preserve"> ADDIN EN.CITE &lt;EndNote&gt;&lt;Cite&gt;&lt;Author&gt;Meyfroidt&lt;/Author&gt;&lt;Year&gt;2009&lt;/Year&gt;&lt;RecNum&gt;134&lt;/RecNum&gt;&lt;DisplayText&gt;[91, 92]&lt;/DisplayText&gt;&lt;record&gt;&lt;rec-number&gt;134&lt;/rec-number&gt;&lt;foreign-keys&gt;&lt;key app="EN" db-id="vp9tvxftcstwv4e2s2pp0w0wdp5t55xaardr"&gt;134&lt;/key&gt;&lt;/foreign-keys&gt;&lt;ref-type name="Journal Article"&gt;17&lt;/ref-type&gt;&lt;contributors&gt;&lt;authors&gt;&lt;author&gt;Meyfroidt, Patrick&lt;/author&gt;&lt;author&gt;Lambin, Eric F.&lt;/author&gt;&lt;/authors&gt;&lt;/contributors&gt;&lt;titles&gt;&lt;title&gt;Forest transition in Vietnam and displacement of deforestation abroad&lt;/title&gt;&lt;secondary-title&gt;Proceedings of the National Academy of Sciences&lt;/secondary-title&gt;&lt;/titles&gt;&lt;periodical&gt;&lt;full-title&gt;Proceedings of the National Academy of Sciences&lt;/full-title&gt;&lt;/periodical&gt;&lt;pages&gt;16139-16144&lt;/pages&gt;&lt;volume&gt;106&lt;/volume&gt;&lt;number&gt;38&lt;/number&gt;&lt;dates&gt;&lt;year&gt;2009&lt;/year&gt;&lt;pub-dates&gt;&lt;date&gt;September 22, 2009&lt;/date&gt;&lt;/pub-dates&gt;&lt;/dates&gt;&lt;urls&gt;&lt;related-urls&gt;&lt;url&gt;http://www.pnas.org/content/106/38/16139.abstract&lt;/url&gt;&lt;/related-urls&gt;&lt;/urls&gt;&lt;electronic-resource-num&gt;10.1073/pnas.0904942106&lt;/electronic-resource-num&gt;&lt;/record&gt;&lt;/Cite&gt;&lt;Cite&gt;&lt;Author&gt;Kastner&lt;/Author&gt;&lt;Year&gt;2011&lt;/Year&gt;&lt;RecNum&gt;135&lt;/RecNum&gt;&lt;record&gt;&lt;rec-number&gt;135&lt;/rec-number&gt;&lt;foreign-keys&gt;&lt;key app="EN" db-id="vp9tvxftcstwv4e2s2pp0w0wdp5t55xaardr"&gt;135&lt;/key&gt;&lt;/foreign-keys&gt;&lt;ref-type name="Journal Article"&gt;17&lt;/ref-type&gt;&lt;contributors&gt;&lt;authors&gt;&lt;author&gt;Thomas Kastner&lt;/author&gt;&lt;author&gt;Karl-Heinz Erb&lt;/author&gt;&lt;author&gt;Sanderine Nonhebel&lt;/author&gt;&lt;/authors&gt;&lt;/contributors&gt;&lt;titles&gt;&lt;title&gt;International wood trade and forest change: A global analysis&lt;/title&gt;&lt;secondary-title&gt;Global Environmental Change&lt;/secondary-title&gt;&lt;/titles&gt;&lt;periodical&gt;&lt;full-title&gt;Global Environmental Change&lt;/full-title&gt;&lt;/periodical&gt;&lt;pages&gt;947–956&lt;/pages&gt;&lt;volume&gt;21&lt;/volume&gt;&lt;dates&gt;&lt;year&gt;2011&lt;/year&gt;&lt;/dates&gt;&lt;urls&gt;&lt;/urls&gt;&lt;/record&gt;&lt;/Cite&gt;&lt;/EndNote&gt;</w:instrText>
      </w:r>
      <w:r w:rsidR="00ED2D0D" w:rsidRPr="00AA6A7E">
        <w:rPr>
          <w:lang w:eastAsia="zh-CN"/>
        </w:rPr>
        <w:fldChar w:fldCharType="separate"/>
      </w:r>
      <w:r w:rsidR="00B04348">
        <w:rPr>
          <w:noProof/>
          <w:lang w:eastAsia="zh-CN"/>
        </w:rPr>
        <w:t>[</w:t>
      </w:r>
      <w:hyperlink w:anchor="_ENREF_91" w:tooltip="Meyfroidt, 2009 #134" w:history="1">
        <w:r w:rsidR="00B04348" w:rsidRPr="00B04348">
          <w:rPr>
            <w:rStyle w:val="Hyperlink"/>
            <w:noProof/>
            <w:lang w:eastAsia="zh-CN"/>
          </w:rPr>
          <w:t>91</w:t>
        </w:r>
      </w:hyperlink>
      <w:r w:rsidR="00B04348">
        <w:rPr>
          <w:noProof/>
          <w:lang w:eastAsia="zh-CN"/>
        </w:rPr>
        <w:t xml:space="preserve">, </w:t>
      </w:r>
      <w:hyperlink w:anchor="_ENREF_92" w:tooltip="Kastner, 2011 #135" w:history="1">
        <w:r w:rsidR="00B04348" w:rsidRPr="00B04348">
          <w:rPr>
            <w:rStyle w:val="Hyperlink"/>
            <w:noProof/>
            <w:lang w:eastAsia="zh-CN"/>
          </w:rPr>
          <w:t>92</w:t>
        </w:r>
      </w:hyperlink>
      <w:r w:rsidR="00B04348">
        <w:rPr>
          <w:noProof/>
          <w:lang w:eastAsia="zh-CN"/>
        </w:rPr>
        <w:t>]</w:t>
      </w:r>
      <w:r w:rsidR="00ED2D0D" w:rsidRPr="00AA6A7E">
        <w:rPr>
          <w:lang w:eastAsia="zh-CN"/>
        </w:rPr>
        <w:fldChar w:fldCharType="end"/>
      </w:r>
      <w:r w:rsidRPr="00AA6A7E">
        <w:t xml:space="preserve"> are criticised as failing to account for the system as a whole – as in the case of global forest destruction </w:t>
      </w:r>
      <w:r w:rsidR="00ED2D0D" w:rsidRPr="00AA6A7E">
        <w:fldChar w:fldCharType="begin"/>
      </w:r>
      <w:r w:rsidR="00B04348">
        <w:instrText xml:space="preserve"> ADDIN EN.CITE &lt;EndNote&gt;&lt;Cite&gt;&lt;Author&gt;Lomborg&lt;/Author&gt;&lt;Year&gt;2001&lt;/Year&gt;&lt;RecNum&gt;129&lt;/RecNum&gt;&lt;DisplayText&gt;[93]&lt;/DisplayText&gt;&lt;record&gt;&lt;rec-number&gt;129&lt;/rec-number&gt;&lt;foreign-keys&gt;&lt;key app="EN" db-id="preasdpwyr95t9eddsrx2x0h0s5e9xwdsz9d"&gt;129&lt;/key&gt;&lt;/foreign-keys&gt;&lt;ref-type name="Book"&gt;6&lt;/ref-type&gt;&lt;contributors&gt;&lt;authors&gt;&lt;author&gt;Bjørn Lomborg&lt;/author&gt;&lt;/authors&gt;&lt;/contributors&gt;&lt;titles&gt;&lt;title&gt;The Skeptical Environmentalist: Measuring the real state of the world&lt;/title&gt;&lt;/titles&gt;&lt;dates&gt;&lt;year&gt;2001&lt;/year&gt;&lt;/dates&gt;&lt;pub-location&gt;Cambridge&lt;/pub-location&gt;&lt;publisher&gt;Cambridge University Press&lt;/publisher&gt;&lt;urls&gt;&lt;/urls&gt;&lt;/record&gt;&lt;/Cite&gt;&lt;/EndNote&gt;</w:instrText>
      </w:r>
      <w:r w:rsidR="00ED2D0D" w:rsidRPr="00AA6A7E">
        <w:fldChar w:fldCharType="separate"/>
      </w:r>
      <w:r w:rsidR="00B04348">
        <w:rPr>
          <w:noProof/>
        </w:rPr>
        <w:t>[</w:t>
      </w:r>
      <w:hyperlink w:anchor="_ENREF_93" w:tooltip="Lomborg, 2001 #129" w:history="1">
        <w:r w:rsidR="00B04348" w:rsidRPr="00B04348">
          <w:rPr>
            <w:rStyle w:val="Hyperlink"/>
            <w:noProof/>
          </w:rPr>
          <w:t>93</w:t>
        </w:r>
      </w:hyperlink>
      <w:r w:rsidR="00B04348">
        <w:rPr>
          <w:noProof/>
        </w:rPr>
        <w:t>]</w:t>
      </w:r>
      <w:r w:rsidR="00ED2D0D" w:rsidRPr="00AA6A7E">
        <w:fldChar w:fldCharType="end"/>
      </w:r>
      <w:r w:rsidRPr="00AA6A7E">
        <w:t xml:space="preserve"> – coordinated efforts are still needed to keep positive developments on-track and precipitate change where global balance is less certain – for example in the area of fish stocks </w:t>
      </w:r>
      <w:r w:rsidR="00ED2D0D" w:rsidRPr="00AA6A7E">
        <w:fldChar w:fldCharType="begin"/>
      </w:r>
      <w:r w:rsidR="00B04348">
        <w:instrText xml:space="preserve"> ADDIN EN.CITE &lt;EndNote&gt;&lt;Cite&gt;&lt;Author&gt;Branch&lt;/Author&gt;&lt;Year&gt;2011&lt;/Year&gt;&lt;RecNum&gt;130&lt;/RecNum&gt;&lt;DisplayText&gt;[94]&lt;/DisplayText&gt;&lt;record&gt;&lt;rec-number&gt;130&lt;/rec-number&gt;&lt;foreign-keys&gt;&lt;key app="EN" db-id="preasdpwyr95t9eddsrx2x0h0s5e9xwdsz9d"&gt;130&lt;/key&gt;&lt;/foreign-keys&gt;&lt;ref-type name="Journal Article"&gt;17&lt;/ref-type&gt;&lt;contributors&gt;&lt;authors&gt;&lt;author&gt;Branch, Trevor A.&lt;/author&gt;&lt;author&gt;Jensen, Olaf P.&lt;/author&gt;&lt;author&gt;Ricard, Daniel&lt;/author&gt;&lt;author&gt;Ye, Yimin&lt;/author&gt;&lt;author&gt;Hilborn, R. A. Y.&lt;/author&gt;&lt;/authors&gt;&lt;/contributors&gt;&lt;titles&gt;&lt;title&gt;Contrasting Global Trends in Marine Fishery Status Obtained from Catches and from Stock Assessments&amp;#xD;Contraste de las Tendencias Globales en el Estatus de las Pesquerías Marinas Obtenido de Capturas y Evaluación de Reservas&lt;/title&gt;&lt;secondary-title&gt;Conservation Biology&lt;/secondary-title&gt;&lt;/titles&gt;&lt;periodical&gt;&lt;full-title&gt;Conservation Biology&lt;/full-title&gt;&lt;/periodical&gt;&lt;pages&gt;777-786&lt;/pages&gt;&lt;volume&gt;25&lt;/volume&gt;&lt;number&gt;4&lt;/number&gt;&lt;keywords&gt;&lt;keyword&gt;fishes&lt;/keyword&gt;&lt;keyword&gt;fisheries&lt;/keyword&gt;&lt;keyword&gt;indicators&lt;/keyword&gt;&lt;keyword&gt;inventory and monitoring&lt;/keyword&gt;&lt;keyword&gt;marine&lt;/keyword&gt;&lt;keyword&gt;population dynamics&lt;/keyword&gt;&lt;keyword&gt;poblaciones&lt;/keyword&gt;&lt;keyword&gt;indicadores&lt;/keyword&gt;&lt;keyword&gt;inventario y monitoreo&lt;/keyword&gt;&lt;keyword&gt;marino&lt;/keyword&gt;&lt;keyword&gt;peces&lt;/keyword&gt;&lt;keyword&gt;pesquerías&lt;/keyword&gt;&lt;/keywords&gt;&lt;dates&gt;&lt;year&gt;2011&lt;/year&gt;&lt;/dates&gt;&lt;publisher&gt;Blackwell Publishing Inc&lt;/publisher&gt;&lt;isbn&gt;1523-1739&lt;/isbn&gt;&lt;urls&gt;&lt;related-urls&gt;&lt;url&gt;http://dx.doi.org/10.1111/j.1523-1739.2011.01687.x&lt;/url&gt;&lt;/related-urls&gt;&lt;/urls&gt;&lt;electronic-resource-num&gt;10.1111/j.1523-1739.2011.01687.x&lt;/electronic-resource-num&gt;&lt;/record&gt;&lt;/Cite&gt;&lt;/EndNote&gt;</w:instrText>
      </w:r>
      <w:r w:rsidR="00ED2D0D" w:rsidRPr="00AA6A7E">
        <w:fldChar w:fldCharType="separate"/>
      </w:r>
      <w:r w:rsidR="00B04348">
        <w:rPr>
          <w:noProof/>
        </w:rPr>
        <w:t>[</w:t>
      </w:r>
      <w:hyperlink w:anchor="_ENREF_94" w:tooltip="Branch, 2011 #130" w:history="1">
        <w:r w:rsidR="00B04348" w:rsidRPr="00B04348">
          <w:rPr>
            <w:rStyle w:val="Hyperlink"/>
            <w:noProof/>
          </w:rPr>
          <w:t>94</w:t>
        </w:r>
      </w:hyperlink>
      <w:r w:rsidR="00B04348">
        <w:rPr>
          <w:noProof/>
        </w:rPr>
        <w:t>]</w:t>
      </w:r>
      <w:r w:rsidR="00ED2D0D" w:rsidRPr="00AA6A7E">
        <w:fldChar w:fldCharType="end"/>
      </w:r>
      <w:r w:rsidRPr="00AA6A7E">
        <w:t xml:space="preserve"> or ground water </w:t>
      </w:r>
      <w:r w:rsidR="00ED2D0D" w:rsidRPr="00AA6A7E">
        <w:rPr>
          <w:lang w:eastAsia="zh-CN"/>
        </w:rPr>
        <w:fldChar w:fldCharType="begin"/>
      </w:r>
      <w:r w:rsidR="00B04348">
        <w:rPr>
          <w:lang w:eastAsia="zh-CN"/>
        </w:rPr>
        <w:instrText xml:space="preserve"> ADDIN EN.CITE &lt;EndNote&gt;&lt;Cite&gt;&lt;Author&gt;Chapagain&lt;/Author&gt;&lt;Year&gt;2006&lt;/Year&gt;&lt;RecNum&gt;2444&lt;/RecNum&gt;&lt;Pages&gt;186&lt;/Pages&gt;&lt;DisplayText&gt;[95]&lt;/DisplayText&gt;&lt;record&gt;&lt;rec-number&gt;2444&lt;/rec-number&gt;&lt;foreign-keys&gt;&lt;key app="EN" db-id="pwf5r5r29pravaes2pdvfxdffxt9eff9x5a5" timestamp="1338550612"&gt;2444&lt;/key&gt;&lt;/foreign-keys&gt;&lt;ref-type name="Journal Article"&gt;17&lt;/ref-type&gt;&lt;contributors&gt;&lt;authors&gt;&lt;author&gt;Chapagain, A. K.&lt;/author&gt;&lt;author&gt;Hoekstra, A. Y.&lt;/author&gt;&lt;author&gt;Savenije, H. H. G.&lt;/author&gt;&lt;author&gt;Gautam, R.&lt;/author&gt;&lt;/authors&gt;&lt;/contributors&gt;&lt;titles&gt;&lt;title&gt;The water footprint of cotton consumption: An assessment of the impact of worldwide consumption of cotton products on the water resources in the cotton producing countries&lt;/title&gt;&lt;secondary-title&gt;Ecological Economics&lt;/secondary-title&gt;&lt;/titles&gt;&lt;periodical&gt;&lt;full-title&gt;Ecological Economics&lt;/full-title&gt;&lt;/periodical&gt;&lt;pages&gt;186-203&lt;/pages&gt;&lt;volume&gt;60&lt;/volume&gt;&lt;number&gt;1&lt;/number&gt;&lt;keywords&gt;&lt;keyword&gt;Cotton consumption&lt;/keyword&gt;&lt;keyword&gt;Water footprint&lt;/keyword&gt;&lt;keyword&gt;Green water&lt;/keyword&gt;&lt;keyword&gt;Blue water&lt;/keyword&gt;&lt;keyword&gt;Virtual water&lt;/keyword&gt;&lt;keyword&gt;Water pollution&lt;/keyword&gt;&lt;/keywords&gt;&lt;dates&gt;&lt;year&gt;2006&lt;/year&gt;&lt;/dates&gt;&lt;isbn&gt;0921-8009&lt;/isbn&gt;&lt;urls&gt;&lt;related-urls&gt;&lt;url&gt;http://www.sciencedirect.com/science/article/pii/S0921800905005574&lt;/url&gt;&lt;/related-urls&gt;&lt;/urls&gt;&lt;electronic-resource-num&gt;10.1016/j.ecolecon.2005.11.027&lt;/electronic-resource-num&gt;&lt;/record&gt;&lt;/Cite&gt;&lt;/EndNote&gt;</w:instrText>
      </w:r>
      <w:r w:rsidR="00ED2D0D" w:rsidRPr="00AA6A7E">
        <w:rPr>
          <w:lang w:eastAsia="zh-CN"/>
        </w:rPr>
        <w:fldChar w:fldCharType="separate"/>
      </w:r>
      <w:r w:rsidR="00B04348">
        <w:rPr>
          <w:noProof/>
          <w:lang w:eastAsia="zh-CN"/>
        </w:rPr>
        <w:t>[</w:t>
      </w:r>
      <w:hyperlink w:anchor="_ENREF_95" w:tooltip="Chapagain, 2006 #2444" w:history="1">
        <w:r w:rsidR="00B04348" w:rsidRPr="00B04348">
          <w:rPr>
            <w:rStyle w:val="Hyperlink"/>
            <w:noProof/>
            <w:lang w:eastAsia="zh-CN"/>
          </w:rPr>
          <w:t>95</w:t>
        </w:r>
      </w:hyperlink>
      <w:r w:rsidR="00B04348">
        <w:rPr>
          <w:noProof/>
          <w:lang w:eastAsia="zh-CN"/>
        </w:rPr>
        <w:t>]</w:t>
      </w:r>
      <w:r w:rsidR="00ED2D0D" w:rsidRPr="00AA6A7E">
        <w:rPr>
          <w:lang w:eastAsia="zh-CN"/>
        </w:rPr>
        <w:fldChar w:fldCharType="end"/>
      </w:r>
      <w:r w:rsidRPr="00AA6A7E">
        <w:t xml:space="preserve">. </w:t>
      </w:r>
      <w:r w:rsidRPr="00AA6A7E">
        <w:rPr>
          <w:lang w:eastAsia="ko-KR"/>
        </w:rPr>
        <w:t>In response to this need, t</w:t>
      </w:r>
      <w:r w:rsidRPr="00AA6A7E">
        <w:t xml:space="preserve">he development of international multilateral agreements between states offers one well tested means of creating “over-lapping, supplementary structures of rule that actively utilise existing territorial governance structures” </w:t>
      </w:r>
      <w:r w:rsidR="00ED2D0D" w:rsidRPr="00AA6A7E">
        <w:fldChar w:fldCharType="begin"/>
      </w:r>
      <w:r w:rsidR="00B04348">
        <w:instrText xml:space="preserve"> ADDIN EN.CITE &lt;EndNote&gt;&lt;Cite&gt;&lt;Author&gt;Eckersley&lt;/Author&gt;&lt;Year&gt;2004&lt;/Year&gt;&lt;RecNum&gt;103&lt;/RecNum&gt;&lt;Pages&gt;193&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AA6A7E">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AA6A7E">
        <w:fldChar w:fldCharType="end"/>
      </w:r>
      <w:r w:rsidRPr="00AA6A7E">
        <w:t xml:space="preserve">. </w:t>
      </w:r>
    </w:p>
    <w:p w14:paraId="242F31EC" w14:textId="77777777" w:rsidR="009E6DC7" w:rsidRDefault="001D7DC6">
      <w:pPr>
        <w:ind w:firstLine="720"/>
      </w:pPr>
      <w:r>
        <w:t xml:space="preserve">The necessity of </w:t>
      </w:r>
      <w:r w:rsidR="00EC1492">
        <w:t xml:space="preserve">state lead </w:t>
      </w:r>
      <w:r>
        <w:t>national and supranational coordination is grounded on three arguments (</w:t>
      </w:r>
      <w:proofErr w:type="spellStart"/>
      <w:r>
        <w:t>Alkemade</w:t>
      </w:r>
      <w:proofErr w:type="spellEnd"/>
      <w:r>
        <w:t xml:space="preserve"> and </w:t>
      </w:r>
      <w:proofErr w:type="spellStart"/>
      <w:r>
        <w:t>Hekkert</w:t>
      </w:r>
      <w:proofErr w:type="spellEnd"/>
      <w:r>
        <w:t xml:space="preserve"> (2010). </w:t>
      </w:r>
      <w:r w:rsidRPr="001D7DC6">
        <w:t>First, transition</w:t>
      </w:r>
      <w:r w:rsidR="005B7FBE">
        <w:t>s</w:t>
      </w:r>
      <w:r w:rsidRPr="001D7DC6">
        <w:t xml:space="preserve"> from fossil fuels to renewable-energy sources </w:t>
      </w:r>
      <w:r w:rsidR="005B7FBE">
        <w:t xml:space="preserve">need organizational innovation and </w:t>
      </w:r>
      <w:r w:rsidR="00C17052">
        <w:t xml:space="preserve">transformation requiring </w:t>
      </w:r>
      <w:r w:rsidR="00C17052" w:rsidRPr="001D7DC6">
        <w:t>several</w:t>
      </w:r>
      <w:r w:rsidRPr="001D7DC6">
        <w:t xml:space="preserve"> decades</w:t>
      </w:r>
      <w:r>
        <w:t>, speeding up</w:t>
      </w:r>
      <w:r w:rsidRPr="001D7DC6">
        <w:t xml:space="preserve"> the process needs international focus and coordination.  </w:t>
      </w:r>
      <w:r>
        <w:t>Second, international c</w:t>
      </w:r>
      <w:r w:rsidRPr="001D7DC6">
        <w:t>oordination is necessary to develop Global Learning curves for creating energy-efficient and renewable-energy technologies</w:t>
      </w:r>
      <w:r w:rsidR="00FC2E21">
        <w:t>. T</w:t>
      </w:r>
      <w:r w:rsidR="00FC2E21" w:rsidRPr="001D7DC6">
        <w:t>hird</w:t>
      </w:r>
      <w:r w:rsidRPr="001D7DC6">
        <w:t xml:space="preserve">, </w:t>
      </w:r>
      <w:r w:rsidR="00FC2E21">
        <w:t xml:space="preserve">international </w:t>
      </w:r>
      <w:r w:rsidRPr="001D7DC6">
        <w:t>coordination will be necessary to overcome the resistance to change in incumbent production and consumption systems</w:t>
      </w:r>
      <w:r w:rsidR="00C17052">
        <w:t xml:space="preserve">, </w:t>
      </w:r>
    </w:p>
    <w:p w14:paraId="242F31ED" w14:textId="1BC609C4" w:rsidR="009E6DC7" w:rsidRDefault="0017500D">
      <w:pPr>
        <w:ind w:firstLine="720"/>
      </w:pPr>
      <w:r>
        <w:t>The</w:t>
      </w:r>
      <w:r w:rsidR="005D1FC8" w:rsidRPr="00AA6A7E">
        <w:t xml:space="preserve"> experience of the European Union provides important lessons into the possibilities of building supranational governance institutions</w:t>
      </w:r>
      <w:r>
        <w:t>.  P</w:t>
      </w:r>
      <w:r w:rsidR="005D1FC8" w:rsidRPr="00AA6A7E">
        <w:t>articular</w:t>
      </w:r>
      <w:r>
        <w:t xml:space="preserve"> examples include</w:t>
      </w:r>
      <w:r w:rsidR="005D1FC8" w:rsidRPr="00AA6A7E">
        <w:t xml:space="preserve"> the significant achievements in environmental policy through the involvement of a variety of state and non-state actors at different levels of governance, ranging from the local to the global </w:t>
      </w:r>
      <w:r w:rsidR="00ED2D0D" w:rsidRPr="00AA6A7E">
        <w:fldChar w:fldCharType="begin"/>
      </w:r>
      <w:r w:rsidR="00B04348">
        <w:instrText xml:space="preserve"> ADDIN EN.CITE &lt;EndNote&gt;&lt;Cite&gt;&lt;Author&gt;Jordan&lt;/Author&gt;&lt;Year&gt;2004&lt;/Year&gt;&lt;RecNum&gt;136&lt;/RecNum&gt;&lt;DisplayText&gt;[96]&lt;/DisplayText&gt;&lt;record&gt;&lt;rec-number&gt;136&lt;/rec-number&gt;&lt;foreign-keys&gt;&lt;key app="EN" db-id="preasdpwyr95t9eddsrx2x0h0s5e9xwdsz9d"&gt;136&lt;/key&gt;&lt;/foreign-keys&gt;&lt;ref-type name="Book Section"&gt;5&lt;/ref-type&gt;&lt;contributors&gt;&lt;authors&gt;&lt;author&gt;Jordan, A.&lt;/author&gt;&lt;author&gt;Liefferink, D. &lt;/author&gt;&lt;author&gt;Fairbrass, J.&lt;/author&gt;&lt;/authors&gt;&lt;secondary-authors&gt;&lt;author&gt;Barry, J.&lt;/author&gt;&lt;author&gt;Baxter, B.&lt;/author&gt;&lt;author&gt;Dunphy, R.&lt;/author&gt;&lt;author&gt;Fairbrass, J.&lt;/author&gt;&lt;/secondary-authors&gt;&lt;/contributors&gt;&lt;titles&gt;&lt;title&gt;TheEuropeanisationofNational Enviromental Policy:acomparativeanalysis&lt;/title&gt;&lt;secondary-title&gt;Europe Globalisation and Sustainable Development&lt;/secondary-title&gt;&lt;/titles&gt;&lt;dates&gt;&lt;year&gt;2004&lt;/year&gt;&lt;/dates&gt;&lt;pub-location&gt;London&lt;/pub-location&gt;&lt;publisher&gt;Routledge&lt;/publisher&gt;&lt;urls&gt;&lt;/urls&gt;&lt;/record&gt;&lt;/Cite&gt;&lt;/EndNote&gt;</w:instrText>
      </w:r>
      <w:r w:rsidR="00ED2D0D" w:rsidRPr="00AA6A7E">
        <w:fldChar w:fldCharType="separate"/>
      </w:r>
      <w:r w:rsidR="00B04348">
        <w:rPr>
          <w:noProof/>
        </w:rPr>
        <w:t>[</w:t>
      </w:r>
      <w:hyperlink w:anchor="_ENREF_96" w:tooltip="Jordan, 2004 #136" w:history="1">
        <w:r w:rsidR="00B04348" w:rsidRPr="00B04348">
          <w:rPr>
            <w:rStyle w:val="Hyperlink"/>
            <w:noProof/>
          </w:rPr>
          <w:t>96</w:t>
        </w:r>
      </w:hyperlink>
      <w:r w:rsidR="00B04348">
        <w:rPr>
          <w:noProof/>
        </w:rPr>
        <w:t>]</w:t>
      </w:r>
      <w:r w:rsidR="00ED2D0D" w:rsidRPr="00AA6A7E">
        <w:fldChar w:fldCharType="end"/>
      </w:r>
      <w:r w:rsidR="005D1FC8" w:rsidRPr="00AA6A7E">
        <w:t>. These state backed institutions are</w:t>
      </w:r>
      <w:r>
        <w:t xml:space="preserve"> </w:t>
      </w:r>
      <w:r w:rsidR="009B6C8F">
        <w:t>an</w:t>
      </w:r>
      <w:r w:rsidR="009B6C8F" w:rsidRPr="00AA6A7E">
        <w:t xml:space="preserve"> </w:t>
      </w:r>
      <w:r w:rsidR="005D1FC8" w:rsidRPr="00AA6A7E">
        <w:t xml:space="preserve">important future development given the limited life span and impact of ad-hoc agreements such as the Kyoto Protocol </w:t>
      </w:r>
      <w:r w:rsidR="00ED2D0D" w:rsidRPr="00AA6A7E">
        <w:fldChar w:fldCharType="begin"/>
      </w:r>
      <w:r w:rsidR="00B04348">
        <w:instrText xml:space="preserve"> ADDIN EN.CITE &lt;EndNote&gt;&lt;Cite&gt;&lt;Author&gt;Schneider&lt;/Author&gt;&lt;Year&gt;2002&lt;/Year&gt;&lt;RecNum&gt;181&lt;/RecNum&gt;&lt;DisplayText&gt;[52]&lt;/DisplayText&gt;&lt;record&gt;&lt;rec-number&gt;181&lt;/rec-number&gt;&lt;foreign-keys&gt;&lt;key app="EN" db-id="preasdpwyr95t9eddsrx2x0h0s5e9xwdsz9d"&gt;181&lt;/key&gt;&lt;/foreign-keys&gt;&lt;ref-type name="Journal Article"&gt;17&lt;/ref-type&gt;&lt;contributors&gt;&lt;authors&gt;&lt;author&gt;Schneider, S.&lt;/author&gt;&lt;/authors&gt;&lt;/contributors&gt;&lt;titles&gt;&lt;title&gt;Global Warming: Neglecting the complexities&lt;/title&gt;&lt;secondary-title&gt;Scientific American&lt;/secondary-title&gt;&lt;/titles&gt;&lt;periodical&gt;&lt;full-title&gt;Scientific American&lt;/full-title&gt;&lt;/periodical&gt;&lt;pages&gt;62-65&lt;/pages&gt;&lt;volume&gt;286&lt;/volume&gt;&lt;number&gt;1&lt;/number&gt;&lt;dates&gt;&lt;year&gt;2002&lt;/year&gt;&lt;/dates&gt;&lt;isbn&gt;0036-8733&lt;/isbn&gt;&lt;urls&gt;&lt;/urls&gt;&lt;/record&gt;&lt;/Cite&gt;&lt;/EndNote&gt;</w:instrText>
      </w:r>
      <w:r w:rsidR="00ED2D0D" w:rsidRPr="00AA6A7E">
        <w:fldChar w:fldCharType="separate"/>
      </w:r>
      <w:r w:rsidR="00B04348">
        <w:rPr>
          <w:noProof/>
        </w:rPr>
        <w:t>[</w:t>
      </w:r>
      <w:hyperlink w:anchor="_ENREF_52" w:tooltip="Schneider, 2002 #181" w:history="1">
        <w:r w:rsidR="00B04348" w:rsidRPr="00B04348">
          <w:rPr>
            <w:rStyle w:val="Hyperlink"/>
            <w:noProof/>
          </w:rPr>
          <w:t>52</w:t>
        </w:r>
      </w:hyperlink>
      <w:r w:rsidR="00B04348">
        <w:rPr>
          <w:noProof/>
        </w:rPr>
        <w:t>]</w:t>
      </w:r>
      <w:r w:rsidR="00ED2D0D" w:rsidRPr="00AA6A7E">
        <w:fldChar w:fldCharType="end"/>
      </w:r>
      <w:r w:rsidR="005D1FC8" w:rsidRPr="00AA6A7E">
        <w:t>.</w:t>
      </w:r>
      <w:r w:rsidR="00B96EE4">
        <w:t>.</w:t>
      </w:r>
    </w:p>
    <w:p w14:paraId="242F31EE" w14:textId="177FE74C" w:rsidR="009E6DC7" w:rsidRDefault="005D1FC8">
      <w:pPr>
        <w:ind w:firstLine="720"/>
      </w:pPr>
      <w:r w:rsidRPr="00AA6A7E">
        <w:lastRenderedPageBreak/>
        <w:t>Beyond these developments radical proposals for new forms of global governance, including global parliaments, an interconnected global legal and court system, an international military and guaranteed basic income</w:t>
      </w:r>
      <w:r w:rsidR="0017500D">
        <w:t xml:space="preserve"> have been recommended</w:t>
      </w:r>
      <w:r w:rsidRPr="00AA6A7E">
        <w:t xml:space="preserve"> </w:t>
      </w:r>
      <w:r w:rsidR="00ED2D0D" w:rsidRPr="00AA6A7E">
        <w:fldChar w:fldCharType="begin"/>
      </w:r>
      <w:r w:rsidR="00B04348">
        <w:instrText xml:space="preserve"> ADDIN EN.CITE &lt;EndNote&gt;&lt;Cite&gt;&lt;Author&gt;Held&lt;/Author&gt;&lt;Year&gt;1995&lt;/Year&gt;&lt;RecNum&gt;137&lt;/RecNum&gt;&lt;Pages&gt;279-280&lt;/Pages&gt;&lt;DisplayText&gt;[97]&lt;/DisplayText&gt;&lt;record&gt;&lt;rec-number&gt;137&lt;/rec-number&gt;&lt;foreign-keys&gt;&lt;key app="EN" db-id="preasdpwyr95t9eddsrx2x0h0s5e9xwdsz9d"&gt;137&lt;/key&gt;&lt;/foreign-keys&gt;&lt;ref-type name="Book"&gt;6&lt;/ref-type&gt;&lt;contributors&gt;&lt;authors&gt;&lt;author&gt;David Held&lt;/author&gt;&lt;/authors&gt;&lt;/contributors&gt;&lt;titles&gt;&lt;title&gt;Democracy and the Global Order: From the Modern State to Cosmopolitan Governance&lt;/title&gt;&lt;/titles&gt;&lt;dates&gt;&lt;year&gt;1995&lt;/year&gt;&lt;/dates&gt;&lt;pub-location&gt;Stanford, California, USA&lt;/pub-location&gt;&lt;publisher&gt;Stanford University Press&lt;/publisher&gt;&lt;urls&gt;&lt;/urls&gt;&lt;/record&gt;&lt;/Cite&gt;&lt;/EndNote&gt;</w:instrText>
      </w:r>
      <w:r w:rsidR="00ED2D0D" w:rsidRPr="00AA6A7E">
        <w:fldChar w:fldCharType="separate"/>
      </w:r>
      <w:r w:rsidR="00B04348">
        <w:rPr>
          <w:noProof/>
        </w:rPr>
        <w:t>[</w:t>
      </w:r>
      <w:hyperlink w:anchor="_ENREF_97" w:tooltip="Held, 1995 #137" w:history="1">
        <w:r w:rsidR="00B04348" w:rsidRPr="00B04348">
          <w:rPr>
            <w:rStyle w:val="Hyperlink"/>
            <w:noProof/>
          </w:rPr>
          <w:t>97</w:t>
        </w:r>
      </w:hyperlink>
      <w:r w:rsidR="00B04348">
        <w:rPr>
          <w:noProof/>
        </w:rPr>
        <w:t>]</w:t>
      </w:r>
      <w:r w:rsidR="00ED2D0D" w:rsidRPr="00AA6A7E">
        <w:fldChar w:fldCharType="end"/>
      </w:r>
      <w:r w:rsidRPr="00AA6A7E">
        <w:t xml:space="preserve">. Many see the United Nations as a natural starting point for the reform of global governance </w:t>
      </w:r>
      <w:r w:rsidR="00ED2D0D" w:rsidRPr="00AA6A7E">
        <w:fldChar w:fldCharType="begin"/>
      </w:r>
      <w:r w:rsidR="00B04348">
        <w:instrText xml:space="preserve"> ADDIN EN.CITE &lt;EndNote&gt;&lt;Cite&gt;&lt;Author&gt;Kanie&lt;/Author&gt;&lt;Year&gt;2012&lt;/Year&gt;&lt;RecNum&gt;166&lt;/RecNum&gt;&lt;Prefix&gt;For example see:&lt;/Prefix&gt;&lt;DisplayText&gt;[For example see:98]&lt;/DisplayText&gt;&lt;record&gt;&lt;rec-number&gt;166&lt;/rec-number&gt;&lt;foreign-keys&gt;&lt;key app="EN" db-id="preasdpwyr95t9eddsrx2x0h0s5e9xwdsz9d"&gt;166&lt;/key&gt;&lt;/foreign-keys&gt;&lt;ref-type name="Journal Article"&gt;17&lt;/ref-type&gt;&lt;contributors&gt;&lt;authors&gt;&lt;author&gt;Kanie, N.&lt;/author&gt;&lt;author&gt;Betsill, M. M.&lt;/author&gt;&lt;author&gt;Zondervan, R.&lt;/author&gt;&lt;author&gt;Biermann, F.&lt;/author&gt;&lt;author&gt;Young, O. R.&lt;/author&gt;&lt;/authors&gt;&lt;/contributors&gt;&lt;titles&gt;&lt;title&gt;A charter moment: Restructuring governance for sustainability&lt;/title&gt;&lt;secondary-title&gt;Public Administration and Development&lt;/secondary-title&gt;&lt;/titles&gt;&lt;periodical&gt;&lt;full-title&gt;Public Administration and Development&lt;/full-title&gt;&lt;/periodical&gt;&lt;pages&gt;292-304&lt;/pages&gt;&lt;volume&gt;32&lt;/volume&gt;&lt;number&gt;3&lt;/number&gt;&lt;dates&gt;&lt;year&gt;2012&lt;/year&gt;&lt;/dates&gt;&lt;urls&gt;&lt;related-urls&gt;&lt;url&gt;http://www.scopus.com/inward/record.url?eid=2-s2.0-84862634259&amp;amp;partnerID=40&amp;amp;md5=1b6b28c02ee4944b803716630fbf9336&lt;/url&gt;&lt;/related-urls&gt;&lt;/urls&gt;&lt;/record&gt;&lt;/Cite&gt;&lt;/EndNote&gt;</w:instrText>
      </w:r>
      <w:r w:rsidR="00ED2D0D" w:rsidRPr="00AA6A7E">
        <w:fldChar w:fldCharType="separate"/>
      </w:r>
      <w:r w:rsidR="00B04348">
        <w:rPr>
          <w:noProof/>
        </w:rPr>
        <w:t>[</w:t>
      </w:r>
      <w:hyperlink w:anchor="_ENREF_98" w:tooltip="Kanie, 2012 #166" w:history="1">
        <w:r w:rsidR="00B04348" w:rsidRPr="00B04348">
          <w:rPr>
            <w:rStyle w:val="Hyperlink"/>
            <w:noProof/>
          </w:rPr>
          <w:t>For example see:98</w:t>
        </w:r>
      </w:hyperlink>
      <w:r w:rsidR="00B04348">
        <w:rPr>
          <w:noProof/>
        </w:rPr>
        <w:t>]</w:t>
      </w:r>
      <w:r w:rsidR="00ED2D0D" w:rsidRPr="00AA6A7E">
        <w:fldChar w:fldCharType="end"/>
      </w:r>
      <w:r w:rsidR="00952C0D">
        <w:t xml:space="preserve">. </w:t>
      </w:r>
    </w:p>
    <w:p w14:paraId="242F31EF" w14:textId="74DE8438" w:rsidR="009E6DC7" w:rsidRDefault="00952C0D">
      <w:pPr>
        <w:ind w:firstLine="720"/>
      </w:pPr>
      <w:r>
        <w:t xml:space="preserve">However, radical multilateral agreements are likely to </w:t>
      </w:r>
      <w:r w:rsidR="009B6C8F">
        <w:t>be hampered</w:t>
      </w:r>
      <w:r>
        <w:t xml:space="preserve"> by “trust deficits”</w:t>
      </w:r>
      <w:r w:rsidR="00447E81">
        <w:t>.  These trust deficits include the</w:t>
      </w:r>
      <w:r w:rsidR="00A82FFA">
        <w:t xml:space="preserve"> </w:t>
      </w:r>
      <w:r>
        <w:t xml:space="preserve">lack of trust between countries created by historical patterns of confrontation or exploitation. Trust deficits are rooted in the principle of belonging and require time and continued effort to build bridges and connectivity. Therefore, </w:t>
      </w:r>
      <w:r w:rsidR="00447E81">
        <w:t>a</w:t>
      </w:r>
      <w:r w:rsidR="004679B7">
        <w:t xml:space="preserve"> </w:t>
      </w:r>
      <w:r w:rsidR="005D1FC8" w:rsidRPr="00AA6A7E">
        <w:t xml:space="preserve">reflexive component </w:t>
      </w:r>
      <w:r w:rsidR="00447E81">
        <w:t>makes</w:t>
      </w:r>
      <w:r w:rsidR="005D1FC8" w:rsidRPr="00AA6A7E">
        <w:t xml:space="preserve"> it </w:t>
      </w:r>
      <w:r w:rsidR="00447E81">
        <w:t>possible</w:t>
      </w:r>
      <w:r w:rsidR="005D1FC8" w:rsidRPr="00AA6A7E">
        <w:t xml:space="preserve"> to </w:t>
      </w:r>
      <w:proofErr w:type="spellStart"/>
      <w:r w:rsidR="005D1FC8" w:rsidRPr="00AA6A7E">
        <w:t>transnationalise</w:t>
      </w:r>
      <w:proofErr w:type="spellEnd"/>
      <w:r w:rsidR="005D1FC8" w:rsidRPr="00AA6A7E">
        <w:t xml:space="preserve"> democracy in</w:t>
      </w:r>
      <w:r w:rsidR="00447E81">
        <w:t xml:space="preserve"> adaptive,</w:t>
      </w:r>
      <w:r w:rsidR="005D1FC8" w:rsidRPr="00AA6A7E">
        <w:t xml:space="preserve"> </w:t>
      </w:r>
      <w:r w:rsidR="00447E81">
        <w:t>incremental</w:t>
      </w:r>
      <w:r w:rsidR="005D1FC8" w:rsidRPr="00AA6A7E">
        <w:t xml:space="preserve">, experimental, consensual, and domain-relative ways </w:t>
      </w:r>
      <w:r w:rsidR="00ED2D0D" w:rsidRPr="00AA6A7E">
        <w:fldChar w:fldCharType="begin"/>
      </w:r>
      <w:r w:rsidR="00B04348">
        <w:instrText xml:space="preserve"> ADDIN EN.CITE &lt;EndNote&gt;&lt;Cite&gt;&lt;Author&gt;Eckersley&lt;/Author&gt;&lt;Year&gt;2004&lt;/Year&gt;&lt;RecNum&gt;103&lt;/RecNum&gt;&lt;Pages&gt;192&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AA6A7E">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AA6A7E">
        <w:fldChar w:fldCharType="end"/>
      </w:r>
      <w:r w:rsidR="00447E81">
        <w:t>.  These</w:t>
      </w:r>
      <w:r w:rsidR="005D1FC8" w:rsidRPr="00AA6A7E">
        <w:t xml:space="preserve"> project</w:t>
      </w:r>
      <w:r w:rsidR="00447E81">
        <w:t>s</w:t>
      </w:r>
      <w:r w:rsidR="005D1FC8" w:rsidRPr="00AA6A7E">
        <w:t xml:space="preserve"> would entail </w:t>
      </w:r>
      <w:r w:rsidR="00447E81">
        <w:t>adding</w:t>
      </w:r>
      <w:r w:rsidR="005D1FC8" w:rsidRPr="00AA6A7E">
        <w:t xml:space="preserve">, qualifying, and supplementing the principle of </w:t>
      </w:r>
      <w:r w:rsidR="00447E81">
        <w:t>‘</w:t>
      </w:r>
      <w:r w:rsidR="005D1FC8" w:rsidRPr="00AA6A7E">
        <w:t>belonging</w:t>
      </w:r>
      <w:r w:rsidR="00447E81">
        <w:t>’,</w:t>
      </w:r>
      <w:r w:rsidR="005D1FC8" w:rsidRPr="00AA6A7E">
        <w:t xml:space="preserve"> with the principle of </w:t>
      </w:r>
      <w:r w:rsidR="00447E81">
        <w:t>‘</w:t>
      </w:r>
      <w:r w:rsidR="005D1FC8" w:rsidRPr="00AA6A7E">
        <w:t>affectedness</w:t>
      </w:r>
      <w:r w:rsidR="00447E81">
        <w:t>’</w:t>
      </w:r>
      <w:r w:rsidR="005D1FC8" w:rsidRPr="00AA6A7E">
        <w:t xml:space="preserve"> </w:t>
      </w:r>
      <w:r w:rsidR="00ED2D0D" w:rsidRPr="00AA6A7E">
        <w:fldChar w:fldCharType="begin"/>
      </w:r>
      <w:r w:rsidR="00B04348">
        <w:instrText xml:space="preserve"> ADDIN EN.CITE &lt;EndNote&gt;&lt;Cite&gt;&lt;Author&gt;Eckersley&lt;/Author&gt;&lt;Year&gt;2004&lt;/Year&gt;&lt;RecNum&gt;103&lt;/RecNum&gt;&lt;Pages&gt;193&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AA6A7E">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AA6A7E">
        <w:fldChar w:fldCharType="end"/>
      </w:r>
      <w:r w:rsidR="005D1FC8" w:rsidRPr="00AA6A7E">
        <w:t xml:space="preserve">. </w:t>
      </w:r>
      <w:r w:rsidR="00447E81">
        <w:t xml:space="preserve"> I</w:t>
      </w:r>
      <w:r w:rsidR="005D1FC8" w:rsidRPr="00AA6A7E">
        <w:t>nnovative suggestions scattered through</w:t>
      </w:r>
      <w:r w:rsidR="00447E81">
        <w:t>out</w:t>
      </w:r>
      <w:r w:rsidR="005D1FC8" w:rsidRPr="00AA6A7E">
        <w:t xml:space="preserve"> the literature on green governance might prove of interest. For example, Thompson </w:t>
      </w:r>
      <w:r w:rsidR="00ED2D0D" w:rsidRPr="00AA6A7E">
        <w:fldChar w:fldCharType="begin"/>
      </w:r>
      <w:r w:rsidR="00B04348">
        <w:instrText xml:space="preserve"> ADDIN EN.CITE &lt;EndNote&gt;&lt;Cite ExcludeAuth="1"&gt;&lt;Author&gt;Thompson&lt;/Author&gt;&lt;Year&gt;1999&lt;/Year&gt;&lt;RecNum&gt;107&lt;/RecNum&gt;&lt;Pages&gt;121-122&lt;/Pages&gt;&lt;DisplayText&gt;[99]&lt;/DisplayText&gt;&lt;record&gt;&lt;rec-number&gt;107&lt;/rec-number&gt;&lt;foreign-keys&gt;&lt;key app="EN" db-id="preasdpwyr95t9eddsrx2x0h0s5e9xwdsz9d"&gt;107&lt;/key&gt;&lt;/foreign-keys&gt;&lt;ref-type name="Journal Article"&gt;17&lt;/ref-type&gt;&lt;contributors&gt;&lt;authors&gt;&lt;author&gt;Thompson, D. F.&lt;/author&gt;&lt;/authors&gt;&lt;/contributors&gt;&lt;titles&gt;&lt;title&gt;Democratic Theory and Global Society&lt;/title&gt;&lt;secondary-title&gt;Journal of Political Philosophy&lt;/secondary-title&gt;&lt;/titles&gt;&lt;periodical&gt;&lt;full-title&gt;Journal of Political Philosophy&lt;/full-title&gt;&lt;/periodical&gt;&lt;pages&gt;111-125&lt;/pages&gt;&lt;volume&gt;7&lt;/volume&gt;&lt;number&gt;2&lt;/number&gt;&lt;dates&gt;&lt;year&gt;1999&lt;/year&gt;&lt;/dates&gt;&lt;publisher&gt;Blackwell Publishers Ltd&lt;/publisher&gt;&lt;isbn&gt;1467-9760&lt;/isbn&gt;&lt;urls&gt;&lt;related-urls&gt;&lt;url&gt;http://dx.doi.org/10.1111/1467-9760.00069&lt;/url&gt;&lt;/related-urls&gt;&lt;/urls&gt;&lt;electronic-resource-num&gt;10.1111/1467-9760.00069&lt;/electronic-resource-num&gt;&lt;/record&gt;&lt;/Cite&gt;&lt;/EndNote&gt;</w:instrText>
      </w:r>
      <w:r w:rsidR="00ED2D0D" w:rsidRPr="00AA6A7E">
        <w:fldChar w:fldCharType="separate"/>
      </w:r>
      <w:r w:rsidR="00B04348">
        <w:rPr>
          <w:noProof/>
        </w:rPr>
        <w:t>[</w:t>
      </w:r>
      <w:hyperlink w:anchor="_ENREF_99" w:tooltip="Thompson, 1999 #107" w:history="1">
        <w:r w:rsidR="00B04348" w:rsidRPr="00B04348">
          <w:rPr>
            <w:rStyle w:val="Hyperlink"/>
            <w:noProof/>
          </w:rPr>
          <w:t>99</w:t>
        </w:r>
      </w:hyperlink>
      <w:r w:rsidR="00B04348">
        <w:rPr>
          <w:noProof/>
        </w:rPr>
        <w:t>]</w:t>
      </w:r>
      <w:r w:rsidR="00ED2D0D" w:rsidRPr="00AA6A7E">
        <w:fldChar w:fldCharType="end"/>
      </w:r>
      <w:r w:rsidR="005D1FC8" w:rsidRPr="00AA6A7E">
        <w:t xml:space="preserve"> proposes non-citizen Tribunes where representatives of ordinary foreign citizens and international organisations can participate in decision making as a means to open up the conv</w:t>
      </w:r>
      <w:r w:rsidR="005D1FC8">
        <w:t>entional international discussions</w:t>
      </w:r>
      <w:r w:rsidR="005D1FC8" w:rsidRPr="00AA6A7E">
        <w:t xml:space="preserve"> between states. Other ways of developing governance frameworks that transcend the boundaries of nation state jurisdictions might be deliberative forums for discussion, reciprocal bilateral representation in decision making processes and cross-border referenda.</w:t>
      </w:r>
    </w:p>
    <w:p w14:paraId="242F31F0" w14:textId="355B8DC2" w:rsidR="009E6DC7" w:rsidRDefault="00447E81">
      <w:pPr>
        <w:ind w:firstLine="360"/>
        <w:rPr>
          <w:lang w:eastAsia="zh-CN"/>
        </w:rPr>
      </w:pPr>
      <w:r>
        <w:rPr>
          <w:lang w:eastAsia="ko-KR"/>
        </w:rPr>
        <w:t>P</w:t>
      </w:r>
      <w:r w:rsidR="005D1FC8" w:rsidRPr="00AA6A7E">
        <w:rPr>
          <w:lang w:eastAsia="ko-KR"/>
        </w:rPr>
        <w:t>articipatory governance at any level offers entrenched interests the opportunity to resist change. For example, “</w:t>
      </w:r>
      <w:r w:rsidR="005D1FC8" w:rsidRPr="00AA6A7E">
        <w:rPr>
          <w:lang w:eastAsia="zh-CN"/>
        </w:rPr>
        <w:t xml:space="preserve">reforms to remove subsidies on agricultural inputs and fossil fuels are not only frequently opposed by multinational oil companies as eating into their profits but also by the poor who rely on the subsidies for their basic needs” </w:t>
      </w:r>
      <w:r w:rsidR="00ED2D0D" w:rsidRPr="00AA6A7E">
        <w:rPr>
          <w:lang w:eastAsia="zh-CN"/>
        </w:rPr>
        <w:fldChar w:fldCharType="begin"/>
      </w:r>
      <w:r w:rsidR="00852657">
        <w:rPr>
          <w:lang w:eastAsia="zh-CN"/>
        </w:rPr>
        <w:instrText xml:space="preserve"> ADDIN EN.CITE &lt;EndNote&gt;&lt;Cite&gt;&lt;Author&gt;Glemarec&lt;/Author&gt;&lt;Year&gt;2012&lt;/Year&gt;&lt;RecNum&gt;49&lt;/RecNum&gt;&lt;Pages&gt;210&lt;/Pages&gt;&lt;DisplayText&gt;[37]&lt;/DisplayText&gt;&lt;record&gt;&lt;rec-number&gt;49&lt;/rec-number&gt;&lt;foreign-keys&gt;&lt;key app="EN" db-id="preasdpwyr95t9eddsrx2x0h0s5e9xwdsz9d"&gt;49&lt;/key&gt;&lt;/foreign-keys&gt;&lt;ref-type name="Journal Article"&gt;17&lt;/ref-type&gt;&lt;contributors&gt;&lt;authors&gt;&lt;author&gt;Glemarec, Y.&lt;/author&gt;&lt;author&gt;Puppim de Oliveira, J. A.&lt;/author&gt;&lt;/authors&gt;&lt;/contributors&gt;&lt;titles&gt;&lt;title&gt;The role of the visible hand of public institutions in creating a sustainable future&lt;/title&gt;&lt;secondary-title&gt;Public Administration and Development&lt;/secondary-title&gt;&lt;/titles&gt;&lt;periodical&gt;&lt;full-title&gt;Public Administration and Development&lt;/full-title&gt;&lt;/periodical&gt;&lt;pages&gt;200-214&lt;/pages&gt;&lt;volume&gt;32&lt;/volume&gt;&lt;number&gt;3&lt;/number&gt;&lt;dates&gt;&lt;year&gt;2012&lt;/year&gt;&lt;/dates&gt;&lt;urls&gt;&lt;related-urls&gt;&lt;url&gt;http://www.scopus.com/inward/record.url?eid=2-s2.0-84862635074&amp;amp;partnerID=40&amp;amp;md5=fde0876825b13628b62abe2abcf85e23&lt;/url&gt;&lt;/related-urls&gt;&lt;/urls&gt;&lt;/record&gt;&lt;/Cite&gt;&lt;/EndNote&gt;</w:instrText>
      </w:r>
      <w:r w:rsidR="00ED2D0D" w:rsidRPr="00AA6A7E">
        <w:rPr>
          <w:lang w:eastAsia="zh-CN"/>
        </w:rPr>
        <w:fldChar w:fldCharType="separate"/>
      </w:r>
      <w:r w:rsidR="00852657">
        <w:rPr>
          <w:noProof/>
          <w:lang w:eastAsia="zh-CN"/>
        </w:rPr>
        <w:t>[</w:t>
      </w:r>
      <w:hyperlink w:anchor="_ENREF_37" w:tooltip="Glemarec, 2012 #49" w:history="1">
        <w:r w:rsidR="00852657" w:rsidRPr="00B04348">
          <w:rPr>
            <w:rStyle w:val="Hyperlink"/>
            <w:noProof/>
            <w:lang w:eastAsia="zh-CN"/>
          </w:rPr>
          <w:t>37</w:t>
        </w:r>
      </w:hyperlink>
      <w:r w:rsidR="00852657">
        <w:rPr>
          <w:noProof/>
          <w:lang w:eastAsia="zh-CN"/>
        </w:rPr>
        <w:t>]</w:t>
      </w:r>
      <w:r w:rsidR="00ED2D0D" w:rsidRPr="00AA6A7E">
        <w:rPr>
          <w:lang w:eastAsia="zh-CN"/>
        </w:rPr>
        <w:fldChar w:fldCharType="end"/>
      </w:r>
      <w:r w:rsidR="005D1FC8" w:rsidRPr="00AA6A7E">
        <w:rPr>
          <w:lang w:eastAsia="zh-CN"/>
        </w:rPr>
        <w:t xml:space="preserve">. In this sense, the GGS must ensure appropriate sequencing of policy that interacts with actor’s capability to accept </w:t>
      </w:r>
      <w:r w:rsidR="005D1FC8" w:rsidRPr="00AA6A7E">
        <w:rPr>
          <w:lang w:eastAsia="zh-CN"/>
        </w:rPr>
        <w:lastRenderedPageBreak/>
        <w:t>and complete difficult transitions; with important differentiation between concessions for stakeholders fundamental and more peripheral to the continuation of problematic trajectories.</w:t>
      </w:r>
    </w:p>
    <w:p w14:paraId="242F31F1" w14:textId="77777777" w:rsidR="005D1FC8" w:rsidRPr="00AA6A7E" w:rsidRDefault="005D1FC8" w:rsidP="00CC3CA2">
      <w:pPr>
        <w:rPr>
          <w:lang w:eastAsia="zh-CN"/>
        </w:rPr>
      </w:pPr>
    </w:p>
    <w:p w14:paraId="242F31F2" w14:textId="77777777" w:rsidR="009E6DC7" w:rsidRDefault="00952C0D" w:rsidP="003B05D7">
      <w:pPr>
        <w:pStyle w:val="Heading3"/>
        <w:numPr>
          <w:ilvl w:val="2"/>
          <w:numId w:val="38"/>
        </w:numPr>
      </w:pPr>
      <w:bookmarkStart w:id="12" w:name="_Toc337557202"/>
      <w:r>
        <w:t>Public-</w:t>
      </w:r>
      <w:bookmarkEnd w:id="12"/>
      <w:r w:rsidR="009B6C8F">
        <w:t xml:space="preserve">Private </w:t>
      </w:r>
      <w:r w:rsidR="009B6C8F" w:rsidRPr="00AA6A7E">
        <w:t>Collaboration</w:t>
      </w:r>
      <w:r w:rsidR="005D1FC8" w:rsidRPr="00AA6A7E">
        <w:t xml:space="preserve"> </w:t>
      </w:r>
    </w:p>
    <w:p w14:paraId="242F31F3" w14:textId="7D71DAFD" w:rsidR="00B663AB" w:rsidRDefault="00B663AB" w:rsidP="00CC3CA2">
      <w:r>
        <w:rPr>
          <w:lang w:eastAsia="zh-CN"/>
        </w:rPr>
        <w:t>N</w:t>
      </w:r>
      <w:r w:rsidR="005D1FC8" w:rsidRPr="00AA6A7E">
        <w:rPr>
          <w:lang w:eastAsia="zh-CN"/>
        </w:rPr>
        <w:t xml:space="preserve">ot only does a Green Growth future require </w:t>
      </w:r>
      <w:r w:rsidR="005D1FC8" w:rsidRPr="00AA6A7E">
        <w:rPr>
          <w:rFonts w:eastAsia="Malgun Gothic"/>
          <w:lang w:val="en-US" w:eastAsia="ko-KR"/>
        </w:rPr>
        <w:t>dynamic interaction of competition-based incentives, but also collaboration and cooperation by networks of private firms and public institutions</w:t>
      </w:r>
      <w:r w:rsidR="004679B7">
        <w:rPr>
          <w:rFonts w:eastAsia="Malgun Gothic"/>
          <w:lang w:val="en-US" w:eastAsia="ko-KR"/>
        </w:rPr>
        <w:t xml:space="preserve"> </w:t>
      </w:r>
      <w:r w:rsidR="00A73C69">
        <w:rPr>
          <w:rFonts w:eastAsia="Malgun Gothic"/>
          <w:lang w:val="en-US" w:eastAsia="ko-KR"/>
        </w:rPr>
        <w:fldChar w:fldCharType="begin"/>
      </w:r>
      <w:r w:rsidR="00B04348">
        <w:rPr>
          <w:rFonts w:eastAsia="Malgun Gothic"/>
          <w:lang w:val="en-US" w:eastAsia="ko-KR"/>
        </w:rPr>
        <w:instrText xml:space="preserve"> ADDIN EN.CITE &lt;EndNote&gt;&lt;Cite&gt;&lt;Author&gt;OECD&lt;/Author&gt;&lt;Year&gt;2012&lt;/Year&gt;&lt;RecNum&gt;2681&lt;/RecNum&gt;&lt;DisplayText&gt;[100]&lt;/DisplayText&gt;&lt;record&gt;&lt;rec-number&gt;2681&lt;/rec-number&gt;&lt;foreign-keys&gt;&lt;key app="EN" db-id="pwf5r5r29pravaes2pdvfxdffxt9eff9x5a5" timestamp="1353506804"&gt;2681&lt;/key&gt;&lt;/foreign-keys&gt;&lt;ref-type name="Report"&gt;27&lt;/ref-type&gt;&lt;contributors&gt;&lt;authors&gt;&lt;author&gt;OECD&lt;/author&gt;&lt;/authors&gt;&lt;/contributors&gt;&lt;titles&gt;&lt;title&gt;OECD Environmental Outlook to 2050: The Consequences of Inaction&lt;/title&gt;&lt;/titles&gt;&lt;dates&gt;&lt;year&gt;2012&lt;/year&gt;&lt;/dates&gt;&lt;pub-location&gt;Meeting of OECD Environment Ministers&lt;/pub-location&gt;&lt;urls&gt;&lt;/urls&gt;&lt;/record&gt;&lt;/Cite&gt;&lt;/EndNote&gt;</w:instrText>
      </w:r>
      <w:r w:rsidR="00A73C69">
        <w:rPr>
          <w:rFonts w:eastAsia="Malgun Gothic"/>
          <w:lang w:val="en-US" w:eastAsia="ko-KR"/>
        </w:rPr>
        <w:fldChar w:fldCharType="separate"/>
      </w:r>
      <w:r w:rsidR="00B04348">
        <w:rPr>
          <w:rFonts w:eastAsia="Malgun Gothic"/>
          <w:noProof/>
          <w:lang w:val="en-US" w:eastAsia="ko-KR"/>
        </w:rPr>
        <w:t>[</w:t>
      </w:r>
      <w:hyperlink w:anchor="_ENREF_100" w:tooltip="OECD, 2012 #2681" w:history="1">
        <w:r w:rsidR="00B04348" w:rsidRPr="00B04348">
          <w:rPr>
            <w:rStyle w:val="Hyperlink"/>
            <w:rFonts w:eastAsia="Malgun Gothic"/>
            <w:noProof/>
            <w:lang w:val="en-US" w:eastAsia="ko-KR"/>
          </w:rPr>
          <w:t>100</w:t>
        </w:r>
      </w:hyperlink>
      <w:r w:rsidR="00B04348">
        <w:rPr>
          <w:rFonts w:eastAsia="Malgun Gothic"/>
          <w:noProof/>
          <w:lang w:val="en-US" w:eastAsia="ko-KR"/>
        </w:rPr>
        <w:t>]</w:t>
      </w:r>
      <w:r w:rsidR="00A73C69">
        <w:rPr>
          <w:rFonts w:eastAsia="Malgun Gothic"/>
          <w:lang w:val="en-US" w:eastAsia="ko-KR"/>
        </w:rPr>
        <w:fldChar w:fldCharType="end"/>
      </w:r>
      <w:r w:rsidR="005D1FC8" w:rsidRPr="00AA6A7E">
        <w:rPr>
          <w:rFonts w:eastAsia="Malgun Gothic"/>
          <w:lang w:val="en-US" w:eastAsia="ko-KR"/>
        </w:rPr>
        <w:t xml:space="preserve">. Although the illustrative examples of East Asian development and Green Growth have </w:t>
      </w:r>
      <w:r w:rsidR="00B9138E">
        <w:rPr>
          <w:rFonts w:eastAsia="Malgun Gothic"/>
          <w:lang w:val="en-US" w:eastAsia="ko-KR"/>
        </w:rPr>
        <w:t xml:space="preserve">initially </w:t>
      </w:r>
      <w:r w:rsidR="005D1FC8" w:rsidRPr="00AA6A7E">
        <w:rPr>
          <w:rFonts w:eastAsia="Malgun Gothic"/>
          <w:lang w:val="en-US" w:eastAsia="ko-KR"/>
        </w:rPr>
        <w:t>employed very strong state interventions</w:t>
      </w:r>
      <w:r w:rsidR="00B9138E">
        <w:rPr>
          <w:rFonts w:eastAsia="Malgun Gothic"/>
          <w:lang w:val="en-US" w:eastAsia="ko-KR"/>
        </w:rPr>
        <w:t xml:space="preserve"> (</w:t>
      </w:r>
      <w:r>
        <w:rPr>
          <w:rFonts w:eastAsia="Malgun Gothic"/>
          <w:lang w:val="en-US" w:eastAsia="ko-KR"/>
        </w:rPr>
        <w:t>although</w:t>
      </w:r>
      <w:r w:rsidR="00B9138E">
        <w:rPr>
          <w:rFonts w:eastAsia="Malgun Gothic"/>
          <w:lang w:val="en-US" w:eastAsia="ko-KR"/>
        </w:rPr>
        <w:t xml:space="preserve"> the extent of this intervention in some areas has been reduced over time </w:t>
      </w:r>
      <w:r w:rsidR="00ED2D0D">
        <w:rPr>
          <w:rFonts w:eastAsia="Malgun Gothic"/>
          <w:lang w:val="en-US" w:eastAsia="ko-KR"/>
        </w:rPr>
        <w:fldChar w:fldCharType="begin"/>
      </w:r>
      <w:r w:rsidR="00B04348">
        <w:rPr>
          <w:rFonts w:eastAsia="Malgun Gothic"/>
          <w:lang w:val="en-US" w:eastAsia="ko-KR"/>
        </w:rPr>
        <w:instrText xml:space="preserve"> ADDIN EN.CITE &lt;EndNote&gt;&lt;Cite&gt;&lt;Author&gt;Yeung&lt;/Author&gt;&lt;Year&gt;2013&lt;/Year&gt;&lt;RecNum&gt;2825&lt;/RecNum&gt;&lt;DisplayText&gt;[101]&lt;/DisplayText&gt;&lt;record&gt;&lt;rec-number&gt;2825&lt;/rec-number&gt;&lt;foreign-keys&gt;&lt;key app="EN" db-id="pwf5r5r29pravaes2pdvfxdffxt9eff9x5a5" timestamp="1364918067"&gt;2825&lt;/key&gt;&lt;/foreign-keys&gt;&lt;ref-type name="Journal Article"&gt;17&lt;/ref-type&gt;&lt;contributors&gt;&lt;authors&gt;&lt;author&gt;Yeung, Henry Wai-chung&lt;/author&gt;&lt;/authors&gt;&lt;/contributors&gt;&lt;titles&gt;&lt;title&gt;Governing the market in a globalizing era: Developmental states, global production networks and inter-firm dynamics in East Asia&lt;/title&gt;&lt;secondary-title&gt;Review of International Political Economy&lt;/secondary-title&gt;&lt;/titles&gt;&lt;periodical&gt;&lt;full-title&gt;Review of International Political Economy&lt;/full-title&gt;&lt;/periodical&gt;&lt;pages&gt;1-32&lt;/pages&gt;&lt;dates&gt;&lt;year&gt;2013&lt;/year&gt;&lt;/dates&gt;&lt;publisher&gt;Routledge&lt;/publisher&gt;&lt;isbn&gt;0969-2290&lt;/isbn&gt;&lt;urls&gt;&lt;related-urls&gt;&lt;url&gt;http://dx.doi.org/10.1080/09692290.2012.756415&lt;/url&gt;&lt;/related-urls&gt;&lt;/urls&gt;&lt;electronic-resource-num&gt;10.1080/09692290.2012.756415&lt;/electronic-resource-num&gt;&lt;access-date&gt;2013/04/02&lt;/access-date&gt;&lt;/record&gt;&lt;/Cite&gt;&lt;/EndNote&gt;</w:instrText>
      </w:r>
      <w:r w:rsidR="00ED2D0D">
        <w:rPr>
          <w:rFonts w:eastAsia="Malgun Gothic"/>
          <w:lang w:val="en-US" w:eastAsia="ko-KR"/>
        </w:rPr>
        <w:fldChar w:fldCharType="separate"/>
      </w:r>
      <w:r w:rsidR="00B04348">
        <w:rPr>
          <w:rFonts w:eastAsia="Malgun Gothic"/>
          <w:noProof/>
          <w:lang w:val="en-US" w:eastAsia="ko-KR"/>
        </w:rPr>
        <w:t>[</w:t>
      </w:r>
      <w:hyperlink w:anchor="_ENREF_101" w:tooltip="Yeung, 2013 #2825" w:history="1">
        <w:r w:rsidR="00B04348" w:rsidRPr="00B04348">
          <w:rPr>
            <w:rStyle w:val="Hyperlink"/>
            <w:rFonts w:eastAsia="Malgun Gothic"/>
            <w:noProof/>
            <w:lang w:val="en-US" w:eastAsia="ko-KR"/>
          </w:rPr>
          <w:t>101</w:t>
        </w:r>
      </w:hyperlink>
      <w:r w:rsidR="00B04348">
        <w:rPr>
          <w:rFonts w:eastAsia="Malgun Gothic"/>
          <w:noProof/>
          <w:lang w:val="en-US" w:eastAsia="ko-KR"/>
        </w:rPr>
        <w:t>]</w:t>
      </w:r>
      <w:r w:rsidR="00ED2D0D">
        <w:rPr>
          <w:rFonts w:eastAsia="Malgun Gothic"/>
          <w:lang w:val="en-US" w:eastAsia="ko-KR"/>
        </w:rPr>
        <w:fldChar w:fldCharType="end"/>
      </w:r>
      <w:r w:rsidR="00B9138E">
        <w:rPr>
          <w:rFonts w:eastAsia="Malgun Gothic"/>
          <w:lang w:val="en-US" w:eastAsia="ko-KR"/>
        </w:rPr>
        <w:t>)</w:t>
      </w:r>
      <w:r w:rsidR="005D1FC8" w:rsidRPr="00AA6A7E">
        <w:rPr>
          <w:rFonts w:eastAsia="Malgun Gothic"/>
          <w:lang w:val="en-US" w:eastAsia="ko-KR"/>
        </w:rPr>
        <w:t xml:space="preserve">, </w:t>
      </w:r>
      <w:r w:rsidR="005D1FC8" w:rsidRPr="00AA6A7E">
        <w:t xml:space="preserve">ideological emphasis placed great priority on ‘social cohesion’ as a main objective of economic development </w:t>
      </w:r>
      <w:r w:rsidR="00ED2D0D" w:rsidRPr="00AA6A7E">
        <w:fldChar w:fldCharType="begin"/>
      </w:r>
      <w:r w:rsidR="00B04348">
        <w:instrText xml:space="preserve"> ADDIN EN.CITE &lt;EndNote&gt;&lt;Cite&gt;&lt;Author&gt;Jones&lt;/Author&gt;&lt;Year&gt;2012&lt;/Year&gt;&lt;RecNum&gt;134&lt;/RecNum&gt;&lt;DisplayText&gt;[102]&lt;/DisplayText&gt;&lt;record&gt;&lt;rec-number&gt;134&lt;/rec-number&gt;&lt;foreign-keys&gt;&lt;key app="EN" db-id="preasdpwyr95t9eddsrx2x0h0s5e9xwdsz9d"&gt;134&lt;/key&gt;&lt;/foreign-keys&gt;&lt;ref-type name="Report"&gt;27&lt;/ref-type&gt;&lt;contributors&gt;&lt;authors&gt;&lt;author&gt;Jones, R. S. &lt;/author&gt;&lt;author&gt;S. Urasawa&lt;/author&gt;&lt;/authors&gt;&lt;/contributors&gt;&lt;titles&gt;&lt;title&gt;Promoting Social Cohesion in Korea&lt;/title&gt;&lt;secondary-title&gt;OECD Economics Department Working Papers&lt;/secondary-title&gt;&lt;/titles&gt;&lt;volume&gt;No. 963&lt;/volume&gt;&lt;dates&gt;&lt;year&gt;2012&lt;/year&gt;&lt;/dates&gt;&lt;publisher&gt;OECD Publishing&lt;/publisher&gt;&lt;urls&gt;&lt;related-urls&gt;&lt;url&gt;http://www.oecd-ilibrary.org/docserver/download/fulltext/5k97gkdfjqf3.pdf?expires=1347631922&amp;amp;id=id&amp;amp;accname=guest&amp;amp;checksum=B7E55D93B42C0AB489863B11B7D58D7A&lt;/url&gt;&lt;/related-urls&gt;&lt;/urls&gt;&lt;/record&gt;&lt;/Cite&gt;&lt;/EndNote&gt;</w:instrText>
      </w:r>
      <w:r w:rsidR="00ED2D0D" w:rsidRPr="00AA6A7E">
        <w:fldChar w:fldCharType="separate"/>
      </w:r>
      <w:r w:rsidR="00B04348">
        <w:rPr>
          <w:noProof/>
        </w:rPr>
        <w:t>[</w:t>
      </w:r>
      <w:hyperlink w:anchor="_ENREF_102" w:tooltip="Jones, 2012 #134" w:history="1">
        <w:r w:rsidR="00B04348" w:rsidRPr="00B04348">
          <w:rPr>
            <w:rStyle w:val="Hyperlink"/>
            <w:noProof/>
          </w:rPr>
          <w:t>102</w:t>
        </w:r>
      </w:hyperlink>
      <w:r w:rsidR="00B04348">
        <w:rPr>
          <w:noProof/>
        </w:rPr>
        <w:t>]</w:t>
      </w:r>
      <w:r w:rsidR="00ED2D0D" w:rsidRPr="00AA6A7E">
        <w:fldChar w:fldCharType="end"/>
      </w:r>
      <w:r>
        <w:t xml:space="preserve">. </w:t>
      </w:r>
    </w:p>
    <w:p w14:paraId="242F31F4" w14:textId="7F456EC8" w:rsidR="009E6DC7" w:rsidRDefault="00B663AB">
      <w:pPr>
        <w:ind w:firstLine="720"/>
      </w:pPr>
      <w:r>
        <w:t xml:space="preserve">These issues bring into question </w:t>
      </w:r>
      <w:r w:rsidR="005D1FC8" w:rsidRPr="00AA6A7E">
        <w:t xml:space="preserve">the conclusion that </w:t>
      </w:r>
      <w:r w:rsidR="005D1FC8" w:rsidRPr="00AA6A7E">
        <w:rPr>
          <w:lang w:eastAsia="zh-CN"/>
        </w:rPr>
        <w:t xml:space="preserve">Green Growth is similar to </w:t>
      </w:r>
      <w:r>
        <w:rPr>
          <w:lang w:eastAsia="zh-CN"/>
        </w:rPr>
        <w:t>other</w:t>
      </w:r>
      <w:r w:rsidR="005D1FC8" w:rsidRPr="00AA6A7E">
        <w:rPr>
          <w:lang w:eastAsia="zh-CN"/>
        </w:rPr>
        <w:t xml:space="preserve"> policy reforms </w:t>
      </w:r>
      <w:r>
        <w:rPr>
          <w:lang w:eastAsia="zh-CN"/>
        </w:rPr>
        <w:t>a</w:t>
      </w:r>
      <w:r w:rsidR="005D1FC8" w:rsidRPr="00AA6A7E">
        <w:rPr>
          <w:lang w:eastAsia="zh-CN"/>
        </w:rPr>
        <w:t>dvocat</w:t>
      </w:r>
      <w:r>
        <w:rPr>
          <w:lang w:eastAsia="zh-CN"/>
        </w:rPr>
        <w:t>ing</w:t>
      </w:r>
      <w:r w:rsidR="005D1FC8" w:rsidRPr="00AA6A7E">
        <w:rPr>
          <w:lang w:eastAsia="zh-CN"/>
        </w:rPr>
        <w:t xml:space="preserve"> the acceptance of short-term </w:t>
      </w:r>
      <w:r>
        <w:rPr>
          <w:lang w:eastAsia="zh-CN"/>
        </w:rPr>
        <w:t>investment</w:t>
      </w:r>
      <w:r w:rsidRPr="00AA6A7E">
        <w:t xml:space="preserve"> </w:t>
      </w:r>
      <w:r w:rsidR="005D1FC8" w:rsidRPr="00AA6A7E">
        <w:rPr>
          <w:lang w:eastAsia="zh-CN"/>
        </w:rPr>
        <w:t xml:space="preserve">costs in the expectation of long-term gains </w:t>
      </w:r>
      <w:r w:rsidR="00ED2D0D" w:rsidRPr="00AA6A7E">
        <w:rPr>
          <w:lang w:eastAsia="zh-CN"/>
        </w:rPr>
        <w:fldChar w:fldCharType="begin"/>
      </w:r>
      <w:r w:rsidR="00B04348">
        <w:rPr>
          <w:lang w:eastAsia="zh-CN"/>
        </w:rPr>
        <w:instrText xml:space="preserve"> ADDIN EN.CITE &lt;EndNote&gt;&lt;Cite&gt;&lt;Author&gt;Resnick&lt;/Author&gt;&lt;Year&gt;2012&lt;/Year&gt;&lt;RecNum&gt;47&lt;/RecNum&gt;&lt;Pages&gt;215&lt;/Pages&gt;&lt;DisplayText&gt;[103]&lt;/DisplayText&gt;&lt;record&gt;&lt;rec-number&gt;47&lt;/rec-number&gt;&lt;foreign-keys&gt;&lt;key app="EN" db-id="preasdpwyr95t9eddsrx2x0h0s5e9xwdsz9d"&gt;47&lt;/key&gt;&lt;/foreign-keys&gt;&lt;ref-type name="Journal Article"&gt;17&lt;/ref-type&gt;&lt;contributors&gt;&lt;authors&gt;&lt;author&gt;Resnick, D.&lt;/author&gt;&lt;author&gt;Tarp, F.&lt;/author&gt;&lt;author&gt;Thurlow, J.&lt;/author&gt;&lt;/authors&gt;&lt;/contributors&gt;&lt;titles&gt;&lt;title&gt;The Political Economy of Green Growth: Cases from Southern Africa&lt;/title&gt;&lt;secondary-title&gt;Public Administration and Development&lt;/secondary-title&gt;&lt;/titles&gt;&lt;periodical&gt;&lt;full-title&gt;Public Administration and Development&lt;/full-title&gt;&lt;/periodical&gt;&lt;pages&gt;215-228&lt;/pages&gt;&lt;volume&gt;32&lt;/volume&gt;&lt;number&gt;3&lt;/number&gt;&lt;dates&gt;&lt;year&gt;2012&lt;/year&gt;&lt;/dates&gt;&lt;urls&gt;&lt;related-urls&gt;&lt;url&gt;http://www.scopus.com/inward/record.url?eid=2-s2.0-84862636739&amp;amp;partnerID=40&amp;amp;md5=f10df87bc544a057acaaa197c1f87afb&lt;/url&gt;&lt;/related-urls&gt;&lt;/urls&gt;&lt;/record&gt;&lt;/Cite&gt;&lt;/EndNote&gt;</w:instrText>
      </w:r>
      <w:r w:rsidR="00ED2D0D" w:rsidRPr="00AA6A7E">
        <w:rPr>
          <w:lang w:eastAsia="zh-CN"/>
        </w:rPr>
        <w:fldChar w:fldCharType="separate"/>
      </w:r>
      <w:r w:rsidR="00B04348">
        <w:rPr>
          <w:noProof/>
          <w:lang w:eastAsia="zh-CN"/>
        </w:rPr>
        <w:t>[</w:t>
      </w:r>
      <w:hyperlink w:anchor="_ENREF_103" w:tooltip="Resnick, 2012 #47" w:history="1">
        <w:r w:rsidR="00B04348" w:rsidRPr="00B04348">
          <w:rPr>
            <w:rStyle w:val="Hyperlink"/>
            <w:noProof/>
            <w:lang w:eastAsia="zh-CN"/>
          </w:rPr>
          <w:t>103</w:t>
        </w:r>
      </w:hyperlink>
      <w:r w:rsidR="00B04348">
        <w:rPr>
          <w:noProof/>
          <w:lang w:eastAsia="zh-CN"/>
        </w:rPr>
        <w:t>]</w:t>
      </w:r>
      <w:r w:rsidR="00ED2D0D" w:rsidRPr="00AA6A7E">
        <w:rPr>
          <w:lang w:eastAsia="zh-CN"/>
        </w:rPr>
        <w:fldChar w:fldCharType="end"/>
      </w:r>
      <w:r w:rsidR="005D1FC8" w:rsidRPr="00AA6A7E">
        <w:rPr>
          <w:lang w:eastAsia="zh-CN"/>
        </w:rPr>
        <w:t xml:space="preserve">. </w:t>
      </w:r>
      <w:r w:rsidR="005D1FC8" w:rsidRPr="00AA6A7E">
        <w:t>In Korea for example, the development of the Green Growth agenda has been underpinned by a continuation of a strong government direction, but an overt concern for social cohesion and distributive justice</w:t>
      </w:r>
      <w:r>
        <w:t>,</w:t>
      </w:r>
      <w:r w:rsidR="005D1FC8" w:rsidRPr="00AA6A7E">
        <w:t xml:space="preserve"> </w:t>
      </w:r>
      <w:r>
        <w:t xml:space="preserve">which is </w:t>
      </w:r>
      <w:r w:rsidR="005D1FC8" w:rsidRPr="00AA6A7E">
        <w:t xml:space="preserve">evidenced by the universal energy service for the poor </w:t>
      </w:r>
      <w:r w:rsidR="009B6C8F">
        <w:t xml:space="preserve">under which government has been made </w:t>
      </w:r>
      <w:r w:rsidR="005D1FC8" w:rsidRPr="00AA6A7E">
        <w:t xml:space="preserve">responsible </w:t>
      </w:r>
      <w:r w:rsidR="005D1FC8">
        <w:t>f</w:t>
      </w:r>
      <w:r w:rsidR="005D1FC8" w:rsidRPr="00AA6A7E">
        <w:t xml:space="preserve">or eradicating energy poverty by 2016 </w:t>
      </w:r>
      <w:r w:rsidR="00ED2D0D" w:rsidRPr="00AA6A7E">
        <w:rPr>
          <w:lang w:eastAsia="ko-KR"/>
        </w:rPr>
        <w:fldChar w:fldCharType="begin"/>
      </w:r>
      <w:r w:rsidR="00B04348">
        <w:rPr>
          <w:lang w:eastAsia="ko-KR"/>
        </w:rPr>
        <w:instrText xml:space="preserve"> ADDIN EN.CITE &lt;EndNote&gt;&lt;Cite&gt;&lt;Author&gt;Rhee&lt;/Author&gt;&lt;Year&gt;2012&lt;/Year&gt;&lt;RecNum&gt;109&lt;/RecNum&gt;&lt;DisplayText&gt;[90]&lt;/DisplayText&gt;&lt;record&gt;&lt;rec-number&gt;109&lt;/rec-number&gt;&lt;foreign-keys&gt;&lt;key app="EN" db-id="preasdpwyr95t9eddsrx2x0h0s5e9xwdsz9d"&gt;109&lt;/key&gt;&lt;/foreign-keys&gt;&lt;ref-type name="Book Section"&gt;5&lt;/ref-type&gt;&lt;contributors&gt;&lt;authors&gt;&lt;author&gt;Seung-Kyu Rhee&lt;/author&gt;&lt;author&gt;Dae-chul Jang&lt;/author&gt;&lt;author&gt;Younmin Chung&lt;/author&gt;&lt;/authors&gt;&lt;secondary-authors&gt;&lt;author&gt;Diego A. Vazquez-Brust&lt;/author&gt;&lt;author&gt;Joseph Sarkis&lt;/author&gt;&lt;/secondary-authors&gt;&lt;/contributors&gt;&lt;titles&gt;&lt;title&gt;A Critical Review and New Policy Framework of Low-Carbon, Green Growth Strategy of Korea&lt;/title&gt;&lt;secondary-title&gt;Green Growth: Managing the transition to sustainable economies&lt;/secondary-title&gt;&lt;tertiary-title&gt;Green-Growth: Managing the Transition to Sustainable Capitalism: Learning by doing in East-Asia and Europe&lt;/tertiary-title&gt;&lt;/titles&gt;&lt;dates&gt;&lt;year&gt;2012&lt;/year&gt;&lt;/dates&gt;&lt;pub-location&gt;London&lt;/pub-location&gt;&lt;urls&gt;&lt;/urls&gt;&lt;/record&gt;&lt;/Cite&gt;&lt;/EndNote&gt;</w:instrText>
      </w:r>
      <w:r w:rsidR="00ED2D0D" w:rsidRPr="00AA6A7E">
        <w:rPr>
          <w:lang w:eastAsia="ko-KR"/>
        </w:rPr>
        <w:fldChar w:fldCharType="separate"/>
      </w:r>
      <w:r w:rsidR="00B04348">
        <w:rPr>
          <w:noProof/>
          <w:lang w:eastAsia="ko-KR"/>
        </w:rPr>
        <w:t>[</w:t>
      </w:r>
      <w:hyperlink w:anchor="_ENREF_90" w:tooltip="Rhee, 2012 #109" w:history="1">
        <w:r w:rsidR="00B04348" w:rsidRPr="00B04348">
          <w:rPr>
            <w:rStyle w:val="Hyperlink"/>
            <w:noProof/>
            <w:lang w:eastAsia="ko-KR"/>
          </w:rPr>
          <w:t>90</w:t>
        </w:r>
      </w:hyperlink>
      <w:r w:rsidR="00B04348">
        <w:rPr>
          <w:noProof/>
          <w:lang w:eastAsia="ko-KR"/>
        </w:rPr>
        <w:t>]</w:t>
      </w:r>
      <w:r w:rsidR="00ED2D0D" w:rsidRPr="00AA6A7E">
        <w:rPr>
          <w:lang w:eastAsia="ko-KR"/>
        </w:rPr>
        <w:fldChar w:fldCharType="end"/>
      </w:r>
      <w:r w:rsidR="00B96EE4" w:rsidRPr="00AA6A7E">
        <w:rPr>
          <w:lang w:eastAsia="ko-KR"/>
        </w:rPr>
        <w:t>.</w:t>
      </w:r>
      <w:r w:rsidR="00B96EE4" w:rsidRPr="00AA6A7E">
        <w:t>.</w:t>
      </w:r>
    </w:p>
    <w:p w14:paraId="242F31F5" w14:textId="2899F296" w:rsidR="009E6DC7" w:rsidRDefault="00B663AB">
      <w:pPr>
        <w:ind w:firstLine="360"/>
        <w:rPr>
          <w:lang w:eastAsia="ko-KR"/>
        </w:rPr>
      </w:pPr>
      <w:r>
        <w:t>O</w:t>
      </w:r>
      <w:r w:rsidR="005D1FC8" w:rsidRPr="00AA6A7E">
        <w:t>ne of the key characteristics of the successful development state model was the “embedded autonomy” observed between the state and wider society</w:t>
      </w:r>
      <w:r>
        <w:t xml:space="preserve"> </w:t>
      </w:r>
      <w:r w:rsidR="00ED2D0D" w:rsidRPr="00AA6A7E">
        <w:fldChar w:fldCharType="begin"/>
      </w:r>
      <w:r w:rsidR="00B04348">
        <w:instrText xml:space="preserve"> ADDIN EN.CITE &lt;EndNote&gt;&lt;Cite ExcludeAuth="1"&gt;&lt;Author&gt;Evans&lt;/Author&gt;&lt;Year&gt;1995&lt;/Year&gt;&lt;RecNum&gt;135&lt;/RecNum&gt;&lt;DisplayText&gt;[104]&lt;/DisplayText&gt;&lt;record&gt;&lt;rec-number&gt;135&lt;/rec-number&gt;&lt;foreign-keys&gt;&lt;key app="EN" db-id="preasdpwyr95t9eddsrx2x0h0s5e9xwdsz9d"&gt;135&lt;/key&gt;&lt;/foreign-keys&gt;&lt;ref-type name="Book"&gt;6&lt;/ref-type&gt;&lt;contributors&gt;&lt;authors&gt;&lt;author&gt;Peter B. Evans&lt;/author&gt;&lt;/authors&gt;&lt;/contributors&gt;&lt;titles&gt;&lt;title&gt;Embedded Autonomy: States and Industrial Transformation&lt;/title&gt;&lt;/titles&gt;&lt;dates&gt;&lt;year&gt;1995&lt;/year&gt;&lt;/dates&gt;&lt;pub-location&gt;New Jersey&lt;/pub-location&gt;&lt;publisher&gt;Princton University Press&lt;/publisher&gt;&lt;urls&gt;&lt;/urls&gt;&lt;/record&gt;&lt;/Cite&gt;&lt;/EndNote&gt;</w:instrText>
      </w:r>
      <w:r w:rsidR="00ED2D0D" w:rsidRPr="00AA6A7E">
        <w:fldChar w:fldCharType="separate"/>
      </w:r>
      <w:r w:rsidR="00B04348">
        <w:rPr>
          <w:noProof/>
        </w:rPr>
        <w:t>[</w:t>
      </w:r>
      <w:hyperlink w:anchor="_ENREF_104" w:tooltip="Evans, 1995 #135" w:history="1">
        <w:r w:rsidR="00B04348" w:rsidRPr="00B04348">
          <w:rPr>
            <w:rStyle w:val="Hyperlink"/>
            <w:noProof/>
          </w:rPr>
          <w:t>104</w:t>
        </w:r>
      </w:hyperlink>
      <w:r w:rsidR="00B04348">
        <w:rPr>
          <w:noProof/>
        </w:rPr>
        <w:t>]</w:t>
      </w:r>
      <w:r w:rsidR="00ED2D0D" w:rsidRPr="00AA6A7E">
        <w:fldChar w:fldCharType="end"/>
      </w:r>
      <w:r w:rsidRPr="00AA6A7E">
        <w:t xml:space="preserve"> </w:t>
      </w:r>
      <w:r w:rsidR="005D1FC8" w:rsidRPr="00AA6A7E">
        <w:rPr>
          <w:rStyle w:val="FootnoteReference"/>
          <w:lang w:eastAsia="zh-CN"/>
        </w:rPr>
        <w:footnoteReference w:id="9"/>
      </w:r>
      <w:r w:rsidR="005D1FC8" w:rsidRPr="00AA6A7E">
        <w:t xml:space="preserve">. According to this </w:t>
      </w:r>
      <w:r>
        <w:t>characteristic</w:t>
      </w:r>
      <w:r w:rsidR="005D1FC8" w:rsidRPr="00AA6A7E">
        <w:t xml:space="preserve">, </w:t>
      </w:r>
      <w:r w:rsidR="005D1FC8" w:rsidRPr="00AA6A7E">
        <w:rPr>
          <w:lang w:eastAsia="zh-CN"/>
        </w:rPr>
        <w:t>successful developmental</w:t>
      </w:r>
      <w:r w:rsidR="00FE61F2">
        <w:rPr>
          <w:lang w:eastAsia="zh-CN"/>
        </w:rPr>
        <w:t xml:space="preserve"> capitalism</w:t>
      </w:r>
      <w:r w:rsidR="005D1FC8" w:rsidRPr="00AA6A7E">
        <w:rPr>
          <w:lang w:eastAsia="zh-CN"/>
        </w:rPr>
        <w:t xml:space="preserve"> states require “corporate coherence” – </w:t>
      </w:r>
      <w:r w:rsidR="005D1FC8" w:rsidRPr="00AA6A7E">
        <w:t>among state officials in their commitment to the goals of the state – and c</w:t>
      </w:r>
      <w:r w:rsidR="005D1FC8" w:rsidRPr="00AA6A7E">
        <w:rPr>
          <w:lang w:eastAsia="zh-CN"/>
        </w:rPr>
        <w:t xml:space="preserve">onnectedness to groups in civil society – including both </w:t>
      </w:r>
      <w:r w:rsidR="005D1FC8" w:rsidRPr="00AA6A7E">
        <w:t xml:space="preserve">developmental elites and community/neighbourhood </w:t>
      </w:r>
      <w:r w:rsidR="005D1FC8" w:rsidRPr="00AA6A7E">
        <w:lastRenderedPageBreak/>
        <w:t xml:space="preserve">representatives. </w:t>
      </w:r>
      <w:r>
        <w:t>This</w:t>
      </w:r>
      <w:r w:rsidR="005D1FC8" w:rsidRPr="00AA6A7E">
        <w:t xml:space="preserve"> approach recognises the importance of “interdependent networks” in both facilitating and impeding the greening process </w:t>
      </w:r>
      <w:r w:rsidR="00ED2D0D" w:rsidRPr="00AA6A7E">
        <w:fldChar w:fldCharType="begin"/>
      </w:r>
      <w:r w:rsidR="00B04348">
        <w:instrText xml:space="preserve"> ADDIN EN.CITE &lt;EndNote&gt;&lt;Cite&gt;&lt;Author&gt;Newton&lt;/Author&gt;&lt;Year&gt;2002&lt;/Year&gt;&lt;RecNum&gt;142&lt;/RecNum&gt;&lt;Pages&gt;525&lt;/Pages&gt;&lt;DisplayText&gt;[106]&lt;/DisplayText&gt;&lt;record&gt;&lt;rec-number&gt;142&lt;/rec-number&gt;&lt;foreign-keys&gt;&lt;key app="EN" db-id="preasdpwyr95t9eddsrx2x0h0s5e9xwdsz9d"&gt;142&lt;/key&gt;&lt;/foreign-keys&gt;&lt;ref-type name="Journal Article"&gt;17&lt;/ref-type&gt;&lt;contributors&gt;&lt;authors&gt;&lt;author&gt;Tim J. Newton&lt;/author&gt;&lt;/authors&gt;&lt;/contributors&gt;&lt;titles&gt;&lt;title&gt;Creating the New Ecological Order? Elias and Actor Network Thoery&lt;/title&gt;&lt;secondary-title&gt;Academy of Management Review&lt;/secondary-title&gt;&lt;/titles&gt;&lt;periodical&gt;&lt;full-title&gt;Academy of Management Review&lt;/full-title&gt;&lt;/periodical&gt;&lt;volume&gt;27&lt;/volume&gt;&lt;number&gt;4&lt;/number&gt;&lt;dates&gt;&lt;year&gt;2002&lt;/year&gt;&lt;/dates&gt;&lt;urls&gt;&lt;/urls&gt;&lt;/record&gt;&lt;/Cite&gt;&lt;/EndNote&gt;</w:instrText>
      </w:r>
      <w:r w:rsidR="00ED2D0D" w:rsidRPr="00AA6A7E">
        <w:fldChar w:fldCharType="separate"/>
      </w:r>
      <w:r w:rsidR="00B04348">
        <w:rPr>
          <w:noProof/>
        </w:rPr>
        <w:t>[</w:t>
      </w:r>
      <w:hyperlink w:anchor="_ENREF_106" w:tooltip="Newton, 2002 #142" w:history="1">
        <w:r w:rsidR="00B04348" w:rsidRPr="00B04348">
          <w:rPr>
            <w:rStyle w:val="Hyperlink"/>
            <w:noProof/>
          </w:rPr>
          <w:t>106</w:t>
        </w:r>
      </w:hyperlink>
      <w:r w:rsidR="00B04348">
        <w:rPr>
          <w:noProof/>
        </w:rPr>
        <w:t>]</w:t>
      </w:r>
      <w:r w:rsidR="00ED2D0D" w:rsidRPr="00AA6A7E">
        <w:fldChar w:fldCharType="end"/>
      </w:r>
      <w:r w:rsidR="005D1FC8" w:rsidRPr="00AA6A7E">
        <w:t xml:space="preserve">. Just as it might not be necessary to create an entirely green culture within a particular firm in order for significant green achievements, the key to transition is more likely to be appropriate interdependent networks of individuals in key positions. </w:t>
      </w:r>
      <w:r>
        <w:t xml:space="preserve"> The</w:t>
      </w:r>
      <w:r w:rsidR="005D1FC8" w:rsidRPr="00AA6A7E">
        <w:t xml:space="preserve"> Korean GGS,</w:t>
      </w:r>
      <w:r>
        <w:t xml:space="preserve"> exemplifies this situation, where</w:t>
      </w:r>
      <w:r w:rsidR="005D1FC8" w:rsidRPr="00AA6A7E">
        <w:t xml:space="preserve"> t</w:t>
      </w:r>
      <w:r w:rsidR="005D1FC8" w:rsidRPr="00AA6A7E">
        <w:rPr>
          <w:lang w:eastAsia="ko-KR"/>
        </w:rPr>
        <w:t xml:space="preserve">he Presidential Committee on Green Growth (PCGG) was drawn from governmental ministries and the private sector </w:t>
      </w:r>
      <w:r w:rsidR="00ED2D0D" w:rsidRPr="00AA6A7E">
        <w:rPr>
          <w:lang w:eastAsia="ko-KR"/>
        </w:rPr>
        <w:fldChar w:fldCharType="begin"/>
      </w:r>
      <w:r w:rsidR="00B04348">
        <w:rPr>
          <w:lang w:eastAsia="ko-KR"/>
        </w:rPr>
        <w:instrText xml:space="preserve"> ADDIN EN.CITE &lt;EndNote&gt;&lt;Cite&gt;&lt;Author&gt;Rhee&lt;/Author&gt;&lt;Year&gt;2012&lt;/Year&gt;&lt;RecNum&gt;109&lt;/RecNum&gt;&lt;DisplayText&gt;[2, 90]&lt;/DisplayText&gt;&lt;record&gt;&lt;rec-number&gt;109&lt;/rec-number&gt;&lt;foreign-keys&gt;&lt;key app="EN" db-id="preasdpwyr95t9eddsrx2x0h0s5e9xwdsz9d"&gt;109&lt;/key&gt;&lt;/foreign-keys&gt;&lt;ref-type name="Book Section"&gt;5&lt;/ref-type&gt;&lt;contributors&gt;&lt;authors&gt;&lt;author&gt;Seung-Kyu Rhee&lt;/author&gt;&lt;author&gt;Dae-chul Jang&lt;/author&gt;&lt;author&gt;Younmin Chung&lt;/author&gt;&lt;/authors&gt;&lt;secondary-authors&gt;&lt;author&gt;Diego A. Vazquez-Brust&lt;/author&gt;&lt;author&gt;Joseph Sarkis&lt;/author&gt;&lt;/secondary-authors&gt;&lt;/contributors&gt;&lt;titles&gt;&lt;title&gt;A Critical Review and New Policy Framework of Low-Carbon, Green Growth Strategy of Korea&lt;/title&gt;&lt;secondary-title&gt;Green Growth: Managing the transition to sustainable economies&lt;/secondary-title&gt;&lt;tertiary-title&gt;Green-Growth: Managing the Transition to Sustainable Capitalism: Learning by doing in East-Asia and Europe&lt;/tertiary-title&gt;&lt;/titles&gt;&lt;dates&gt;&lt;year&gt;2012&lt;/year&gt;&lt;/dates&gt;&lt;pub-location&gt;London&lt;/pub-location&gt;&lt;urls&gt;&lt;/urls&gt;&lt;/record&gt;&lt;/Cite&gt;&lt;Cite&gt;&lt;Author&gt;Mathews&lt;/Author&gt;&lt;Year&gt;2012&lt;/Year&gt;&lt;RecNum&gt;3589&lt;/RecNum&gt;&lt;Pages&gt;762&lt;/Pages&gt;&lt;record&gt;&lt;rec-number&gt;3589&lt;/rec-number&gt;&lt;foreign-keys&gt;&lt;key app="EN" db-id="pwf5r5r29pravaes2pdvfxdffxt9eff9x5a5" timestamp="1372424528"&gt;3589&lt;/key&gt;&lt;/foreign-keys&gt;&lt;ref-type name="Journal Article"&gt;17&lt;/ref-type&gt;&lt;contributors&gt;&lt;authors&gt;&lt;author&gt;Mathews, John A.&lt;/author&gt;&lt;/authors&gt;&lt;/contributors&gt;&lt;titles&gt;&lt;title&gt;Green growth strategies—Korean initiatives&lt;/title&gt;&lt;secondary-title&gt;Futures&lt;/secondary-title&gt;&lt;/titles&gt;&lt;periodical&gt;&lt;full-title&gt;Futures&lt;/full-title&gt;&lt;/periodical&gt;&lt;pages&gt;761-769&lt;/pages&gt;&lt;volume&gt;44&lt;/volume&gt;&lt;number&gt;8&lt;/number&gt;&lt;dates&gt;&lt;year&gt;2012&lt;/year&gt;&lt;pub-dates&gt;&lt;date&gt;10//&lt;/date&gt;&lt;/pub-dates&gt;&lt;/dates&gt;&lt;isbn&gt;0016-3287&lt;/isbn&gt;&lt;urls&gt;&lt;related-urls&gt;&lt;url&gt;http://www.sciencedirect.com/science/article/pii/S0016328712001449&lt;/url&gt;&lt;/related-urls&gt;&lt;/urls&gt;&lt;electronic-resource-num&gt;http://dx.doi.org/10.1016/j.futures.2012.06.002&lt;/electronic-resource-num&gt;&lt;/record&gt;&lt;/Cite&gt;&lt;/EndNote&gt;</w:instrText>
      </w:r>
      <w:r w:rsidR="00ED2D0D" w:rsidRPr="00AA6A7E">
        <w:rPr>
          <w:lang w:eastAsia="ko-KR"/>
        </w:rPr>
        <w:fldChar w:fldCharType="separate"/>
      </w:r>
      <w:r w:rsidR="00B04348">
        <w:rPr>
          <w:noProof/>
          <w:lang w:eastAsia="ko-KR"/>
        </w:rPr>
        <w:t>[</w:t>
      </w:r>
      <w:hyperlink w:anchor="_ENREF_2" w:tooltip="Mathews, 2012 #3589" w:history="1">
        <w:r w:rsidR="00B04348" w:rsidRPr="00B04348">
          <w:rPr>
            <w:rStyle w:val="Hyperlink"/>
            <w:noProof/>
            <w:lang w:eastAsia="ko-KR"/>
          </w:rPr>
          <w:t>2</w:t>
        </w:r>
      </w:hyperlink>
      <w:r w:rsidR="00B04348">
        <w:rPr>
          <w:noProof/>
          <w:lang w:eastAsia="ko-KR"/>
        </w:rPr>
        <w:t xml:space="preserve">, </w:t>
      </w:r>
      <w:hyperlink w:anchor="_ENREF_90" w:tooltip="Rhee, 2012 #109" w:history="1">
        <w:r w:rsidR="00B04348" w:rsidRPr="00B04348">
          <w:rPr>
            <w:rStyle w:val="Hyperlink"/>
            <w:noProof/>
            <w:lang w:eastAsia="ko-KR"/>
          </w:rPr>
          <w:t>90</w:t>
        </w:r>
      </w:hyperlink>
      <w:r w:rsidR="00B04348">
        <w:rPr>
          <w:noProof/>
          <w:lang w:eastAsia="ko-KR"/>
        </w:rPr>
        <w:t>]</w:t>
      </w:r>
      <w:r w:rsidR="00ED2D0D" w:rsidRPr="00AA6A7E">
        <w:rPr>
          <w:lang w:eastAsia="ko-KR"/>
        </w:rPr>
        <w:fldChar w:fldCharType="end"/>
      </w:r>
      <w:r w:rsidR="005D1FC8" w:rsidRPr="00AA6A7E">
        <w:rPr>
          <w:lang w:eastAsia="ko-KR"/>
        </w:rPr>
        <w:t xml:space="preserve">. While this might be taken to assume private interest will feed into government processes, with strong state commitment, it is also expected that the reverse will be true. In this way, networks embedded with eco-centric “sense-making” resources can offer beneficial </w:t>
      </w:r>
      <w:proofErr w:type="spellStart"/>
      <w:r w:rsidR="005D1FC8" w:rsidRPr="00AA6A7E">
        <w:rPr>
          <w:lang w:eastAsia="ko-KR"/>
        </w:rPr>
        <w:t>spillovers</w:t>
      </w:r>
      <w:proofErr w:type="spellEnd"/>
      <w:r w:rsidR="005D1FC8" w:rsidRPr="00AA6A7E">
        <w:rPr>
          <w:lang w:eastAsia="ko-KR"/>
        </w:rPr>
        <w:t xml:space="preserve"> into companies and organisations “not born” with Green Growth credentials </w:t>
      </w:r>
      <w:r w:rsidR="00ED2D0D" w:rsidRPr="00AA6A7E">
        <w:rPr>
          <w:lang w:eastAsia="ko-KR"/>
        </w:rPr>
        <w:fldChar w:fldCharType="begin"/>
      </w:r>
      <w:r w:rsidR="00B04348">
        <w:rPr>
          <w:lang w:eastAsia="ko-KR"/>
        </w:rPr>
        <w:instrText xml:space="preserve"> ADDIN EN.CITE &lt;EndNote&gt;&lt;Cite&gt;&lt;Author&gt;Backer&lt;/Author&gt;&lt;Year&gt;2009&lt;/Year&gt;&lt;RecNum&gt;163&lt;/RecNum&gt;&lt;DisplayText&gt;[107]&lt;/DisplayText&gt;&lt;record&gt;&lt;rec-number&gt;163&lt;/rec-number&gt;&lt;foreign-keys&gt;&lt;key app="EN" db-id="preasdpwyr95t9eddsrx2x0h0s5e9xwdsz9d"&gt;163&lt;/key&gt;&lt;/foreign-keys&gt;&lt;ref-type name="Journal Article"&gt;17&lt;/ref-type&gt;&lt;contributors&gt;&lt;authors&gt;&lt;author&gt;Backer, L.&lt;/author&gt;&lt;/authors&gt;&lt;/contributors&gt;&lt;titles&gt;&lt;title&gt;When oil and wind turbine companies make green sense together&lt;/title&gt;&lt;secondary-title&gt;Business Strategy and the Environment&lt;/secondary-title&gt;&lt;/titles&gt;&lt;periodical&gt;&lt;full-title&gt;Business Strategy and the Environment&lt;/full-title&gt;&lt;/periodical&gt;&lt;pages&gt;43-52&lt;/pages&gt;&lt;volume&gt;18&lt;/volume&gt;&lt;number&gt;1&lt;/number&gt;&lt;dates&gt;&lt;year&gt;2009&lt;/year&gt;&lt;/dates&gt;&lt;urls&gt;&lt;related-urls&gt;&lt;url&gt;http://www.scopus.com/inward/record.url?eid=2-s2.0-60649121989&amp;amp;partnerID=40&amp;amp;md5=8510176722cd2ca86121ecc81b97d7d6&lt;/url&gt;&lt;/related-urls&gt;&lt;/urls&gt;&lt;/record&gt;&lt;/Cite&gt;&lt;/EndNote&gt;</w:instrText>
      </w:r>
      <w:r w:rsidR="00ED2D0D" w:rsidRPr="00AA6A7E">
        <w:rPr>
          <w:lang w:eastAsia="ko-KR"/>
        </w:rPr>
        <w:fldChar w:fldCharType="separate"/>
      </w:r>
      <w:r w:rsidR="00B04348">
        <w:rPr>
          <w:noProof/>
          <w:lang w:eastAsia="ko-KR"/>
        </w:rPr>
        <w:t>[</w:t>
      </w:r>
      <w:hyperlink w:anchor="_ENREF_107" w:tooltip="Backer, 2009 #163" w:history="1">
        <w:r w:rsidR="00B04348" w:rsidRPr="00B04348">
          <w:rPr>
            <w:rStyle w:val="Hyperlink"/>
            <w:noProof/>
            <w:lang w:eastAsia="ko-KR"/>
          </w:rPr>
          <w:t>107</w:t>
        </w:r>
      </w:hyperlink>
      <w:r w:rsidR="00B04348">
        <w:rPr>
          <w:noProof/>
          <w:lang w:eastAsia="ko-KR"/>
        </w:rPr>
        <w:t>]</w:t>
      </w:r>
      <w:r w:rsidR="00ED2D0D" w:rsidRPr="00AA6A7E">
        <w:rPr>
          <w:lang w:eastAsia="ko-KR"/>
        </w:rPr>
        <w:fldChar w:fldCharType="end"/>
      </w:r>
      <w:r w:rsidR="005D1FC8" w:rsidRPr="00AA6A7E">
        <w:rPr>
          <w:lang w:eastAsia="ko-KR"/>
        </w:rPr>
        <w:t>.</w:t>
      </w:r>
    </w:p>
    <w:p w14:paraId="242F31F6" w14:textId="77777777" w:rsidR="005D1FC8" w:rsidRPr="009E1FBB" w:rsidRDefault="005D1FC8" w:rsidP="00CC3CA2"/>
    <w:p w14:paraId="242F31F7" w14:textId="77777777" w:rsidR="009E6DC7" w:rsidRDefault="005D1FC8" w:rsidP="003B05D7">
      <w:pPr>
        <w:pStyle w:val="Heading2"/>
        <w:numPr>
          <w:ilvl w:val="1"/>
          <w:numId w:val="38"/>
        </w:numPr>
      </w:pPr>
      <w:bookmarkStart w:id="13" w:name="_Toc337557203"/>
      <w:r w:rsidRPr="009E1FBB">
        <w:t>Measurement of Progress</w:t>
      </w:r>
      <w:bookmarkEnd w:id="13"/>
    </w:p>
    <w:p w14:paraId="242F31F8" w14:textId="760E5EA2" w:rsidR="005D1FC8" w:rsidRPr="009E1FBB" w:rsidRDefault="00C9459A" w:rsidP="00CC3CA2">
      <w:r>
        <w:t>W</w:t>
      </w:r>
      <w:r w:rsidR="005D1FC8" w:rsidRPr="009E1FBB">
        <w:t xml:space="preserve">ithout integrated indicators for environmental and economic policies, sustainable economic growth or development </w:t>
      </w:r>
      <w:r>
        <w:t xml:space="preserve">will only </w:t>
      </w:r>
      <w:r w:rsidR="005D1FC8" w:rsidRPr="009E1FBB">
        <w:t>remain rhetoric</w:t>
      </w:r>
      <w:r>
        <w:t>al</w:t>
      </w:r>
      <w:r w:rsidR="005D1FC8" w:rsidRPr="009E1FBB">
        <w:t xml:space="preserve"> </w:t>
      </w:r>
      <w:r w:rsidR="00ED2D0D" w:rsidRPr="009E1FBB">
        <w:fldChar w:fldCharType="begin"/>
      </w:r>
      <w:r w:rsidR="00B04348">
        <w:instrText xml:space="preserve"> ADDIN EN.CITE &lt;EndNote&gt;&lt;Cite&gt;&lt;Author&gt;El Serafy&lt;/Author&gt;&lt;Year&gt;1997&lt;/Year&gt;&lt;RecNum&gt;100&lt;/RecNum&gt;&lt;Pages&gt;614&lt;/Pages&gt;&lt;DisplayText&gt;[108]&lt;/DisplayText&gt;&lt;record&gt;&lt;rec-number&gt;100&lt;/rec-number&gt;&lt;foreign-keys&gt;&lt;key app="EN" db-id="preasdpwyr95t9eddsrx2x0h0s5e9xwdsz9d"&gt;100&lt;/key&gt;&lt;/foreign-keys&gt;&lt;ref-type name="Journal Article"&gt;17&lt;/ref-type&gt;&lt;contributors&gt;&lt;authors&gt;&lt;author&gt;El Serafy, Salah&lt;/author&gt;&lt;/authors&gt;&lt;/contributors&gt;&lt;titles&gt;&lt;title&gt;Green accounting and economic policy&lt;/title&gt;&lt;secondary-title&gt;Ecological Economics&lt;/secondary-title&gt;&lt;/titles&gt;&lt;periodical&gt;&lt;full-title&gt;Ecological Economics&lt;/full-title&gt;&lt;/periodical&gt;&lt;pages&gt;217-229&lt;/pages&gt;&lt;volume&gt;21&lt;/volume&gt;&lt;number&gt;3&lt;/number&gt;&lt;keywords&gt;&lt;keyword&gt;System of national accounts&lt;/keyword&gt;&lt;keyword&gt;Green accounting&lt;/keyword&gt;&lt;keyword&gt;Stocks and flows&lt;/keyword&gt;&lt;keyword&gt;Weak and strong sustainability&lt;/keyword&gt;&lt;keyword&gt;Macroeconomic analysis and policy&lt;/keyword&gt;&lt;/keywords&gt;&lt;dates&gt;&lt;year&gt;1997&lt;/year&gt;&lt;/dates&gt;&lt;isbn&gt;0921-8009&lt;/isbn&gt;&lt;urls&gt;&lt;related-urls&gt;&lt;url&gt;http://www.sciencedirect.com/science/article/pii/S0921800996001073&lt;/url&gt;&lt;/related-urls&gt;&lt;/urls&gt;&lt;electronic-resource-num&gt;10.1016/s0921-8009(96)00107-3&lt;/electronic-resource-num&gt;&lt;/record&gt;&lt;/Cite&gt;&lt;/EndNote&gt;</w:instrText>
      </w:r>
      <w:r w:rsidR="00ED2D0D" w:rsidRPr="009E1FBB">
        <w:fldChar w:fldCharType="separate"/>
      </w:r>
      <w:r w:rsidR="00B04348">
        <w:rPr>
          <w:noProof/>
        </w:rPr>
        <w:t>[</w:t>
      </w:r>
      <w:hyperlink w:anchor="_ENREF_108" w:tooltip="El Serafy, 1997 #100" w:history="1">
        <w:r w:rsidR="00B04348" w:rsidRPr="00B04348">
          <w:rPr>
            <w:rStyle w:val="Hyperlink"/>
            <w:noProof/>
          </w:rPr>
          <w:t>108</w:t>
        </w:r>
      </w:hyperlink>
      <w:r w:rsidR="00B04348">
        <w:rPr>
          <w:noProof/>
        </w:rPr>
        <w:t>]</w:t>
      </w:r>
      <w:r w:rsidR="00ED2D0D" w:rsidRPr="009E1FBB">
        <w:fldChar w:fldCharType="end"/>
      </w:r>
      <w:r w:rsidR="004679B7">
        <w:t xml:space="preserve">: given that </w:t>
      </w:r>
      <w:r w:rsidR="00ED2B8C">
        <w:t>“ If we have the wrong metrics, we will strive for the wrong things</w:t>
      </w:r>
      <w:r w:rsidR="00ED2B8C" w:rsidRPr="00ED2B8C">
        <w:t xml:space="preserve"> </w:t>
      </w:r>
      <w:r w:rsidR="00A73C69">
        <w:fldChar w:fldCharType="begin"/>
      </w:r>
      <w:r w:rsidR="00B04348">
        <w:instrText xml:space="preserve"> ADDIN EN.CITE &lt;EndNote&gt;&lt;Cite&gt;&lt;Author&gt;Stiglitz&lt;/Author&gt;&lt;Year&gt;2010&lt;/Year&gt;&lt;RecNum&gt;4367&lt;/RecNum&gt;&lt;Pages&gt;vi&lt;/Pages&gt;&lt;DisplayText&gt;[109]&lt;/DisplayText&gt;&lt;record&gt;&lt;rec-number&gt;4367&lt;/rec-number&gt;&lt;foreign-keys&gt;&lt;key app="EN" db-id="pwf5r5r29pravaes2pdvfxdffxt9eff9x5a5" timestamp="1375367309"&gt;4367&lt;/key&gt;&lt;/foreign-keys&gt;&lt;ref-type name="Book"&gt;6&lt;/ref-type&gt;&lt;contributors&gt;&lt;authors&gt;&lt;author&gt;Stiglitz, J&lt;/author&gt;&lt;author&gt;Sen, A &lt;/author&gt;&lt;author&gt;Jean-Paul Fittosi&lt;/author&gt;&lt;/authors&gt;&lt;/contributors&gt;&lt;titles&gt;&lt;title&gt;Miss-measuring  our Lives: Why GDP does not add up&lt;/title&gt;&lt;/titles&gt;&lt;dates&gt;&lt;year&gt;2010&lt;/year&gt;&lt;/dates&gt;&lt;pub-location&gt;New York&lt;/pub-location&gt;&lt;publisher&gt;New York Press&lt;/publisher&gt;&lt;urls&gt;&lt;/urls&gt;&lt;/record&gt;&lt;/Cite&gt;&lt;/EndNote&gt;</w:instrText>
      </w:r>
      <w:r w:rsidR="00A73C69">
        <w:fldChar w:fldCharType="separate"/>
      </w:r>
      <w:r w:rsidR="00B04348">
        <w:rPr>
          <w:noProof/>
        </w:rPr>
        <w:t>[</w:t>
      </w:r>
      <w:hyperlink w:anchor="_ENREF_109" w:tooltip="Stiglitz, 2010 #4367" w:history="1">
        <w:r w:rsidR="00B04348" w:rsidRPr="00B04348">
          <w:rPr>
            <w:rStyle w:val="Hyperlink"/>
            <w:noProof/>
          </w:rPr>
          <w:t>109</w:t>
        </w:r>
      </w:hyperlink>
      <w:r w:rsidR="00B04348">
        <w:rPr>
          <w:noProof/>
        </w:rPr>
        <w:t>]</w:t>
      </w:r>
      <w:r w:rsidR="00A73C69">
        <w:fldChar w:fldCharType="end"/>
      </w:r>
      <w:r w:rsidR="00A73C69">
        <w:t>.</w:t>
      </w:r>
      <w:r w:rsidR="00ED2B8C">
        <w:t xml:space="preserve"> </w:t>
      </w:r>
      <w:r>
        <w:t xml:space="preserve"> For example, the </w:t>
      </w:r>
      <w:proofErr w:type="spellStart"/>
      <w:r>
        <w:t>uni</w:t>
      </w:r>
      <w:proofErr w:type="spellEnd"/>
      <w:r>
        <w:t xml:space="preserve">-dimensional </w:t>
      </w:r>
      <w:r w:rsidR="005D1FC8" w:rsidRPr="009E1FBB">
        <w:t xml:space="preserve">Gross Domestic Product </w:t>
      </w:r>
      <w:r w:rsidR="00057D87">
        <w:t xml:space="preserve">(GDP) </w:t>
      </w:r>
      <w:r>
        <w:t xml:space="preserve">metric </w:t>
      </w:r>
      <w:r w:rsidR="005D1FC8" w:rsidRPr="009E1FBB">
        <w:t>leads decision-makers to sacrifice natural resources and ecological environment to achieve economic development</w:t>
      </w:r>
      <w:r w:rsidR="00A73C69">
        <w:t xml:space="preserve"> </w:t>
      </w:r>
      <w:r w:rsidR="00A73C69">
        <w:fldChar w:fldCharType="begin"/>
      </w:r>
      <w:r w:rsidR="00B04348">
        <w:instrText xml:space="preserve"> ADDIN EN.CITE &lt;EndNote&gt;&lt;Cite&gt;&lt;Author&gt;Stiglitz&lt;/Author&gt;&lt;Year&gt;2010&lt;/Year&gt;&lt;RecNum&gt;4367&lt;/RecNum&gt;&lt;DisplayText&gt;[109]&lt;/DisplayText&gt;&lt;record&gt;&lt;rec-number&gt;4367&lt;/rec-number&gt;&lt;foreign-keys&gt;&lt;key app="EN" db-id="pwf5r5r29pravaes2pdvfxdffxt9eff9x5a5" timestamp="1375367309"&gt;4367&lt;/key&gt;&lt;/foreign-keys&gt;&lt;ref-type name="Book"&gt;6&lt;/ref-type&gt;&lt;contributors&gt;&lt;authors&gt;&lt;author&gt;Stiglitz, J&lt;/author&gt;&lt;author&gt;Sen, A &lt;/author&gt;&lt;author&gt;Jean-Paul Fittosi&lt;/author&gt;&lt;/authors&gt;&lt;/contributors&gt;&lt;titles&gt;&lt;title&gt;Miss-measuring  our Lives: Why GDP does not add up&lt;/title&gt;&lt;/titles&gt;&lt;dates&gt;&lt;year&gt;2010&lt;/year&gt;&lt;/dates&gt;&lt;pub-location&gt;New York&lt;/pub-location&gt;&lt;publisher&gt;New York Press&lt;/publisher&gt;&lt;urls&gt;&lt;/urls&gt;&lt;/record&gt;&lt;/Cite&gt;&lt;/EndNote&gt;</w:instrText>
      </w:r>
      <w:r w:rsidR="00A73C69">
        <w:fldChar w:fldCharType="separate"/>
      </w:r>
      <w:r w:rsidR="00B04348">
        <w:rPr>
          <w:noProof/>
        </w:rPr>
        <w:t>[</w:t>
      </w:r>
      <w:hyperlink w:anchor="_ENREF_109" w:tooltip="Stiglitz, 2010 #4367" w:history="1">
        <w:r w:rsidR="00B04348" w:rsidRPr="00B04348">
          <w:rPr>
            <w:rStyle w:val="Hyperlink"/>
            <w:noProof/>
          </w:rPr>
          <w:t>109</w:t>
        </w:r>
      </w:hyperlink>
      <w:r w:rsidR="00B04348">
        <w:rPr>
          <w:noProof/>
        </w:rPr>
        <w:t>]</w:t>
      </w:r>
      <w:r w:rsidR="00A73C69">
        <w:fldChar w:fldCharType="end"/>
      </w:r>
      <w:r w:rsidR="005D1FC8" w:rsidRPr="009E1FBB">
        <w:t xml:space="preserve">. However, it is also true that decades of efforts to adjust the primary metrics of developmental evaluation </w:t>
      </w:r>
      <w:r w:rsidR="00ED2D0D" w:rsidRPr="009E1FBB">
        <w:fldChar w:fldCharType="begin"/>
      </w:r>
      <w:r w:rsidR="00B04348">
        <w:instrText xml:space="preserve"> ADDIN EN.CITE &lt;EndNote&gt;&lt;Cite&gt;&lt;Author&gt;Singh&lt;/Author&gt;&lt;Year&gt;2012&lt;/Year&gt;&lt;RecNum&gt;2579&lt;/RecNum&gt;&lt;Prefix&gt;for a comprehensive overview of the currently available alternatives see: &lt;/Prefix&gt;&lt;DisplayText&gt;[for a comprehensive overview of the currently available alternatives see: 110]&lt;/DisplayText&gt;&lt;record&gt;&lt;rec-number&gt;2579&lt;/rec-number&gt;&lt;foreign-keys&gt;&lt;key app="EN" db-id="pwf5r5r29pravaes2pdvfxdffxt9eff9x5a5" timestamp="1348489455"&gt;2579&lt;/key&gt;&lt;/foreign-keys&gt;&lt;ref-type name="Journal Article"&gt;17&lt;/ref-type&gt;&lt;contributors&gt;&lt;authors&gt;&lt;author&gt;Singh, Rajesh Kumar&lt;/author&gt;&lt;author&gt;Murty, H. R.&lt;/author&gt;&lt;author&gt;Gupta, S. K.&lt;/author&gt;&lt;author&gt;Dikshit, A. K.&lt;/author&gt;&lt;/authors&gt;&lt;/contributors&gt;&lt;titles&gt;&lt;title&gt;An overview of sustainability assessment methodologies&lt;/title&gt;&lt;secondary-title&gt;Ecological Indicators&lt;/secondary-title&gt;&lt;/titles&gt;&lt;periodical&gt;&lt;full-title&gt;Ecological Indicators&lt;/full-title&gt;&lt;/periodical&gt;&lt;pages&gt;281-299&lt;/pages&gt;&lt;volume&gt;15&lt;/volume&gt;&lt;number&gt;1&lt;/number&gt;&lt;keywords&gt;&lt;keyword&gt;Sustainable development&lt;/keyword&gt;&lt;keyword&gt;Sustainability indicators&lt;/keyword&gt;&lt;keyword&gt;Index&lt;/keyword&gt;&lt;keyword&gt;Composite index&lt;/keyword&gt;&lt;keyword&gt;Ratings&lt;/keyword&gt;&lt;/keywords&gt;&lt;dates&gt;&lt;year&gt;2012&lt;/year&gt;&lt;/dates&gt;&lt;isbn&gt;1470-160X&lt;/isbn&gt;&lt;urls&gt;&lt;related-urls&gt;&lt;url&gt;http://www.sciencedirect.com/science/article/pii/S1470160X11000240&lt;/url&gt;&lt;/related-urls&gt;&lt;/urls&gt;&lt;electronic-resource-num&gt;10.1016/j.ecolind.2011.01.007&lt;/electronic-resource-num&gt;&lt;/record&gt;&lt;/Cite&gt;&lt;/EndNote&gt;</w:instrText>
      </w:r>
      <w:r w:rsidR="00ED2D0D" w:rsidRPr="009E1FBB">
        <w:fldChar w:fldCharType="separate"/>
      </w:r>
      <w:r w:rsidR="00B04348">
        <w:rPr>
          <w:noProof/>
        </w:rPr>
        <w:t>[</w:t>
      </w:r>
      <w:hyperlink w:anchor="_ENREF_110" w:tooltip="Singh, 2012 #2579" w:history="1">
        <w:r w:rsidR="00B04348" w:rsidRPr="00B04348">
          <w:rPr>
            <w:rStyle w:val="Hyperlink"/>
            <w:noProof/>
          </w:rPr>
          <w:t>for a comprehensive overview of the currently available alternatives see: 110</w:t>
        </w:r>
      </w:hyperlink>
      <w:r w:rsidR="00B04348">
        <w:rPr>
          <w:noProof/>
        </w:rPr>
        <w:t>]</w:t>
      </w:r>
      <w:r w:rsidR="00ED2D0D" w:rsidRPr="009E1FBB">
        <w:fldChar w:fldCharType="end"/>
      </w:r>
      <w:r w:rsidR="005D1FC8" w:rsidRPr="009E1FBB">
        <w:t xml:space="preserve"> have made little impact on the way that the mainstream economy reports </w:t>
      </w:r>
      <w:r w:rsidR="00057D87">
        <w:t>‘</w:t>
      </w:r>
      <w:r w:rsidR="005D1FC8" w:rsidRPr="009E1FBB">
        <w:t>success</w:t>
      </w:r>
      <w:r w:rsidR="00057D87">
        <w:t>’</w:t>
      </w:r>
      <w:r w:rsidR="005D1FC8" w:rsidRPr="009E1FBB">
        <w:t xml:space="preserve">. </w:t>
      </w:r>
    </w:p>
    <w:p w14:paraId="242F31F9" w14:textId="3D933B03" w:rsidR="009E6DC7" w:rsidRDefault="005D1FC8">
      <w:pPr>
        <w:ind w:firstLine="720"/>
      </w:pPr>
      <w:r w:rsidRPr="009E1FBB">
        <w:t>Despite this inertia, the reformulation of indicators in the light of new normative values emerging within the Green Growth paradigm</w:t>
      </w:r>
      <w:r w:rsidR="00C9459A">
        <w:t xml:space="preserve"> is necessary. P</w:t>
      </w:r>
      <w:r w:rsidRPr="009E1FBB">
        <w:t>araphras</w:t>
      </w:r>
      <w:r w:rsidR="00C9459A">
        <w:t>ing</w:t>
      </w:r>
      <w:r w:rsidRPr="009E1FBB">
        <w:t xml:space="preserve"> Meadows </w:t>
      </w:r>
      <w:r w:rsidR="00ED2D0D" w:rsidRPr="009E1FBB">
        <w:fldChar w:fldCharType="begin"/>
      </w:r>
      <w:r w:rsidR="00B04348">
        <w:instrText xml:space="preserve"> ADDIN EN.CITE &lt;EndNote&gt;&lt;Cite ExcludeAuth="1"&gt;&lt;Author&gt;Meadows&lt;/Author&gt;&lt;Year&gt;1998&lt;/Year&gt;&lt;RecNum&gt;2580&lt;/RecNum&gt;&lt;Pages&gt;1&lt;/Pages&gt;&lt;DisplayText&gt;[111]&lt;/DisplayText&gt;&lt;record&gt;&lt;rec-number&gt;2580&lt;/rec-number&gt;&lt;foreign-keys&gt;&lt;key app="EN" db-id="pwf5r5r29pravaes2pdvfxdffxt9eff9x5a5" timestamp="1348489817"&gt;2580&lt;/key&gt;&lt;/foreign-keys&gt;&lt;ref-type name="Report"&gt;27&lt;/ref-type&gt;&lt;contributors&gt;&lt;authors&gt;&lt;author&gt;D. Meadows&lt;/author&gt;&lt;/authors&gt;&lt;/contributors&gt;&lt;titles&gt;&lt;title&gt;Indicators and Information Systems for Sustainable Development - A Report to the Balaton Group&lt;/title&gt;&lt;/titles&gt;&lt;dates&gt;&lt;year&gt;1998&lt;/year&gt;&lt;/dates&gt;&lt;pub-location&gt;Hartland, USA&lt;/pub-location&gt;&lt;publisher&gt;The Sustainability Institute&lt;/publisher&gt;&lt;urls&gt;&lt;related-urls&gt;&lt;url&gt;http://www.biomimicryguild.com/alumni/documents/download/Indicators_and_information_systems_for_sustainable_develoment.pdf&lt;/url&gt;&lt;/related-urls&gt;&lt;/urls&gt;&lt;/record&gt;&lt;/Cite&gt;&lt;/EndNote&gt;</w:instrText>
      </w:r>
      <w:r w:rsidR="00ED2D0D" w:rsidRPr="009E1FBB">
        <w:fldChar w:fldCharType="separate"/>
      </w:r>
      <w:r w:rsidR="00B04348">
        <w:rPr>
          <w:noProof/>
        </w:rPr>
        <w:t>[</w:t>
      </w:r>
      <w:hyperlink w:anchor="_ENREF_111" w:tooltip="Meadows, 1998 #2580" w:history="1">
        <w:r w:rsidR="00B04348" w:rsidRPr="00B04348">
          <w:rPr>
            <w:rStyle w:val="Hyperlink"/>
            <w:noProof/>
          </w:rPr>
          <w:t>111</w:t>
        </w:r>
      </w:hyperlink>
      <w:r w:rsidR="00B04348">
        <w:rPr>
          <w:noProof/>
        </w:rPr>
        <w:t>]</w:t>
      </w:r>
      <w:r w:rsidR="00ED2D0D" w:rsidRPr="009E1FBB">
        <w:fldChar w:fldCharType="end"/>
      </w:r>
      <w:r w:rsidRPr="009E1FBB">
        <w:t xml:space="preserve">, it is important that we measure what we care about. For this reason it is suggested that </w:t>
      </w:r>
      <w:r w:rsidR="00057D87">
        <w:t xml:space="preserve">Critical </w:t>
      </w:r>
      <w:r w:rsidRPr="009E1FBB">
        <w:t xml:space="preserve">Green Growth has the potential to overcome the current impasse. While previous </w:t>
      </w:r>
      <w:r w:rsidRPr="009E1FBB">
        <w:lastRenderedPageBreak/>
        <w:t>efforts to rethink quantitative evaluation have focused on discounting GDP, the fundamental focus on growth within this emerging paradigm offers a more balanced reform.</w:t>
      </w:r>
      <w:r w:rsidR="00C9459A">
        <w:t xml:space="preserve"> </w:t>
      </w:r>
      <w:r w:rsidRPr="009E1FBB">
        <w:t xml:space="preserve"> </w:t>
      </w:r>
      <w:r w:rsidR="006C6C3C">
        <w:t xml:space="preserve">We propose that critical Green Growth should </w:t>
      </w:r>
      <w:r w:rsidR="00BF20BB">
        <w:t>implement</w:t>
      </w:r>
      <w:r w:rsidR="006C6C3C">
        <w:t xml:space="preserve"> a new GDP metric</w:t>
      </w:r>
      <w:r w:rsidR="00BF20BB">
        <w:t xml:space="preserve"> to measure a country’s</w:t>
      </w:r>
      <w:r w:rsidR="00A73C69">
        <w:t xml:space="preserve"> economic growth</w:t>
      </w:r>
      <w:r w:rsidR="006C6C3C">
        <w:t xml:space="preserve">: Green GDP. </w:t>
      </w:r>
      <w:r w:rsidR="00FF4752">
        <w:t xml:space="preserve">To </w:t>
      </w:r>
      <w:r w:rsidR="00D44C0F">
        <w:t>avoid the reification of</w:t>
      </w:r>
      <w:r w:rsidR="00FF4752">
        <w:t xml:space="preserve"> commodification of nature involved in the valuation and discou</w:t>
      </w:r>
      <w:r w:rsidR="00D44C0F">
        <w:t>nting of environmental damage (</w:t>
      </w:r>
      <w:proofErr w:type="spellStart"/>
      <w:r w:rsidR="00D44C0F">
        <w:t>e.g</w:t>
      </w:r>
      <w:proofErr w:type="spellEnd"/>
      <w:r w:rsidR="00FF4752">
        <w:t xml:space="preserve"> </w:t>
      </w:r>
      <w:proofErr w:type="spellStart"/>
      <w:r w:rsidR="00D44C0F">
        <w:t>Kosoy</w:t>
      </w:r>
      <w:proofErr w:type="spellEnd"/>
      <w:r w:rsidR="00D44C0F">
        <w:t xml:space="preserve">, 2012, </w:t>
      </w:r>
      <w:proofErr w:type="spellStart"/>
      <w:r w:rsidR="00D44C0F">
        <w:t>Meadowcraft</w:t>
      </w:r>
      <w:proofErr w:type="spellEnd"/>
      <w:r w:rsidR="00D44C0F">
        <w:t>, 2012</w:t>
      </w:r>
      <w:proofErr w:type="gramStart"/>
      <w:r w:rsidR="00D44C0F">
        <w:t xml:space="preserve">) </w:t>
      </w:r>
      <w:r w:rsidR="00FF4752">
        <w:t xml:space="preserve"> </w:t>
      </w:r>
      <w:r w:rsidRPr="009E1FBB">
        <w:t>Green</w:t>
      </w:r>
      <w:proofErr w:type="gramEnd"/>
      <w:r w:rsidRPr="009E1FBB">
        <w:t xml:space="preserve"> GDP would only capture environmentally neutral goods</w:t>
      </w:r>
      <w:r w:rsidR="00C9459A">
        <w:t xml:space="preserve">. </w:t>
      </w:r>
      <w:r w:rsidR="006C6C3C">
        <w:t>The</w:t>
      </w:r>
      <w:r w:rsidR="00A73C69">
        <w:t>se are considered to be those resulting</w:t>
      </w:r>
      <w:r w:rsidR="006C6C3C">
        <w:t xml:space="preserve"> </w:t>
      </w:r>
      <w:r w:rsidR="00A73C69">
        <w:t>from</w:t>
      </w:r>
      <w:r w:rsidR="006C6C3C">
        <w:t xml:space="preserve"> </w:t>
      </w:r>
      <w:r w:rsidR="00A73C69">
        <w:t>p</w:t>
      </w:r>
      <w:r w:rsidRPr="009E1FBB">
        <w:t xml:space="preserve">roduction processes </w:t>
      </w:r>
      <w:r w:rsidR="006C6C3C">
        <w:t xml:space="preserve">which </w:t>
      </w:r>
      <w:r w:rsidR="00A73C69">
        <w:t>are low-carbon and</w:t>
      </w:r>
      <w:r w:rsidRPr="009E1FBB">
        <w:t xml:space="preserve"> non-polluting</w:t>
      </w:r>
      <w:r w:rsidR="00A73C69">
        <w:t xml:space="preserve">; those that have </w:t>
      </w:r>
      <w:r w:rsidRPr="009E1FBB">
        <w:t>d</w:t>
      </w:r>
      <w:r w:rsidR="00A73C69">
        <w:t xml:space="preserve">epleted non-renewable resources, have </w:t>
      </w:r>
      <w:r w:rsidRPr="009E1FBB">
        <w:t xml:space="preserve">a non-sustainable intensity of use, </w:t>
      </w:r>
      <w:r w:rsidR="00A73C69">
        <w:t xml:space="preserve">or have </w:t>
      </w:r>
      <w:r w:rsidRPr="009E1FBB">
        <w:t xml:space="preserve">generated pollutants beyond the carrying capacities of natural systems. A qualitatively weighed measure of GDP would assign more weight to environmentally enhancing goods - those products and services that preserve and develop natural capital – and account for future effects of current investment trends </w:t>
      </w:r>
      <w:r w:rsidR="00ED2D0D" w:rsidRPr="009E1FBB">
        <w:fldChar w:fldCharType="begin"/>
      </w:r>
      <w:r w:rsidR="00B04348">
        <w:instrText xml:space="preserve"> ADDIN EN.CITE &lt;EndNote&gt;&lt;Cite&gt;&lt;Author&gt;Han&lt;/Author&gt;&lt;Year&gt;2012&lt;/Year&gt;&lt;RecNum&gt;157&lt;/RecNum&gt;&lt;Prefix&gt;See for example: &lt;/Prefix&gt;&lt;DisplayText&gt;[See for example: 112]&lt;/DisplayText&gt;&lt;record&gt;&lt;rec-number&gt;157&lt;/rec-number&gt;&lt;foreign-keys&gt;&lt;key app="EN" db-id="preasdpwyr95t9eddsrx2x0h0s5e9xwdsz9d"&gt;157&lt;/key&gt;&lt;/foreign-keys&gt;&lt;ref-type name="Book Section"&gt;5&lt;/ref-type&gt;&lt;contributors&gt;&lt;authors&gt;&lt;author&gt;Taek-Whan Han&lt;/author&gt;&lt;author&gt;Geum-Soo Kim&lt;/author&gt;&lt;author&gt;Dongsoon Lim&lt;/author&gt;&lt;/authors&gt;&lt;secondary-authors&gt;&lt;author&gt;Diego A. Vazquez-Brust&lt;/author&gt;&lt;author&gt;Sarkis, J&lt;/author&gt;&lt;/secondary-authors&gt;&lt;/contributors&gt;&lt;titles&gt;&lt;title&gt;Green Growth Index and Policy Feedback&lt;/title&gt;&lt;secondary-title&gt;Green-Growth: Managing the Transition to Sustainable Capitalism: Learning by doing in East-Asia and Europe&lt;/secondary-title&gt;&lt;/titles&gt;&lt;dates&gt;&lt;year&gt;2012&lt;/year&gt;&lt;/dates&gt;&lt;pub-location&gt;London&lt;/pub-location&gt;&lt;publisher&gt;Springer&lt;/publisher&gt;&lt;urls&gt;&lt;/urls&gt;&lt;/record&gt;&lt;/Cite&gt;&lt;/EndNote&gt;</w:instrText>
      </w:r>
      <w:r w:rsidR="00ED2D0D" w:rsidRPr="009E1FBB">
        <w:fldChar w:fldCharType="separate"/>
      </w:r>
      <w:r w:rsidR="00B04348">
        <w:rPr>
          <w:noProof/>
        </w:rPr>
        <w:t>[</w:t>
      </w:r>
      <w:hyperlink w:anchor="_ENREF_112" w:tooltip="Han, 2012 #157" w:history="1">
        <w:r w:rsidR="00B04348" w:rsidRPr="00B04348">
          <w:rPr>
            <w:rStyle w:val="Hyperlink"/>
            <w:noProof/>
          </w:rPr>
          <w:t>See for example: 112</w:t>
        </w:r>
      </w:hyperlink>
      <w:r w:rsidR="00B04348">
        <w:rPr>
          <w:noProof/>
        </w:rPr>
        <w:t>]</w:t>
      </w:r>
      <w:r w:rsidR="00ED2D0D" w:rsidRPr="009E1FBB">
        <w:fldChar w:fldCharType="end"/>
      </w:r>
      <w:r w:rsidRPr="009E1FBB">
        <w:t xml:space="preserve">. </w:t>
      </w:r>
      <w:r w:rsidR="00A6771A">
        <w:t>O</w:t>
      </w:r>
      <w:r w:rsidR="00A6771A" w:rsidRPr="009E1FBB">
        <w:t xml:space="preserve">ther complimentary indicators might </w:t>
      </w:r>
      <w:r w:rsidR="00A73C69">
        <w:t xml:space="preserve">also </w:t>
      </w:r>
      <w:r w:rsidR="00A6771A" w:rsidRPr="009E1FBB">
        <w:t xml:space="preserve">be useful, such as  Greenhouse gas emissions per unit of value added (GEVA) for example </w:t>
      </w:r>
      <w:r w:rsidR="00ED2D0D" w:rsidRPr="009E1FBB">
        <w:fldChar w:fldCharType="begin"/>
      </w:r>
      <w:r w:rsidR="00B04348">
        <w:instrText xml:space="preserve"> ADDIN EN.CITE &lt;EndNote&gt;&lt;Cite&gt;&lt;Author&gt;Randers&lt;/Author&gt;&lt;Year&gt;2012&lt;/Year&gt;&lt;RecNum&gt;151&lt;/RecNum&gt;&lt;DisplayText&gt;[113]&lt;/DisplayText&gt;&lt;record&gt;&lt;rec-number&gt;151&lt;/rec-number&gt;&lt;foreign-keys&gt;&lt;key app="EN" db-id="preasdpwyr95t9eddsrx2x0h0s5e9xwdsz9d"&gt;151&lt;/key&gt;&lt;/foreign-keys&gt;&lt;ref-type name="Journal Article"&gt;17&lt;/ref-type&gt;&lt;contributors&gt;&lt;authors&gt;&lt;author&gt;Randers, Jorgen&lt;/author&gt;&lt;/authors&gt;&lt;/contributors&gt;&lt;titles&gt;&lt;title&gt;Greenhouse gas emissions per unit of value added (“GEVA”) — A corporate guide to voluntary climate action&lt;/title&gt;&lt;secondary-title&gt;Energy Policy&lt;/secondary-title&gt;&lt;/titles&gt;&lt;periodical&gt;&lt;full-title&gt;Energy Policy&lt;/full-title&gt;&lt;/periodical&gt;&lt;pages&gt;46-55&lt;/pages&gt;&lt;volume&gt;48&lt;/volume&gt;&lt;number&gt;0&lt;/number&gt;&lt;keywords&gt;&lt;keyword&gt;Corporate climate policy&lt;/keyword&gt;&lt;keyword&gt;Intensity indicators&lt;/keyword&gt;&lt;keyword&gt;Fair share&lt;/keyword&gt;&lt;/keywords&gt;&lt;dates&gt;&lt;year&gt;2012&lt;/year&gt;&lt;/dates&gt;&lt;isbn&gt;0301-4215&lt;/isbn&gt;&lt;urls&gt;&lt;related-urls&gt;&lt;url&gt;http://www.sciencedirect.com/science/article/pii/S0301421512003461&lt;/url&gt;&lt;/related-urls&gt;&lt;/urls&gt;&lt;electronic-resource-num&gt;10.1016/j.enpol.2012.04.041&lt;/electronic-resource-num&gt;&lt;/record&gt;&lt;/Cite&gt;&lt;/EndNote&gt;</w:instrText>
      </w:r>
      <w:r w:rsidR="00ED2D0D" w:rsidRPr="009E1FBB">
        <w:fldChar w:fldCharType="separate"/>
      </w:r>
      <w:r w:rsidR="00B04348">
        <w:rPr>
          <w:noProof/>
        </w:rPr>
        <w:t>[</w:t>
      </w:r>
      <w:hyperlink w:anchor="_ENREF_113" w:tooltip="Randers, 2012 #151" w:history="1">
        <w:r w:rsidR="00B04348" w:rsidRPr="00B04348">
          <w:rPr>
            <w:rStyle w:val="Hyperlink"/>
            <w:noProof/>
          </w:rPr>
          <w:t>113</w:t>
        </w:r>
      </w:hyperlink>
      <w:r w:rsidR="00B04348">
        <w:rPr>
          <w:noProof/>
        </w:rPr>
        <w:t>]</w:t>
      </w:r>
      <w:r w:rsidR="00ED2D0D" w:rsidRPr="009E1FBB">
        <w:fldChar w:fldCharType="end"/>
      </w:r>
      <w:r w:rsidR="00A73C69">
        <w:t>.</w:t>
      </w:r>
      <w:r w:rsidR="00A6771A" w:rsidRPr="00A6771A">
        <w:t xml:space="preserve"> </w:t>
      </w:r>
    </w:p>
    <w:p w14:paraId="242F31FA" w14:textId="273AE9F9" w:rsidR="009E6DC7" w:rsidRDefault="00C9459A">
      <w:pPr>
        <w:ind w:firstLine="360"/>
      </w:pPr>
      <w:r>
        <w:t>In addition to a</w:t>
      </w:r>
      <w:r w:rsidR="00A6771A" w:rsidRPr="009E1FBB">
        <w:t xml:space="preserve"> reformed system of national accounting, </w:t>
      </w:r>
      <w:r w:rsidR="00A6771A">
        <w:t>i</w:t>
      </w:r>
      <w:r w:rsidR="00A6771A" w:rsidRPr="009E1FBB">
        <w:t xml:space="preserve">ndividual businesses and organisations will also need to reform their matrix of evaluation </w:t>
      </w:r>
      <w:r w:rsidR="00A6771A">
        <w:t xml:space="preserve">and </w:t>
      </w:r>
      <w:r w:rsidR="00A6771A" w:rsidRPr="009E1FBB">
        <w:t>other descriptive i</w:t>
      </w:r>
      <w:r w:rsidR="00A6771A">
        <w:t>ndicators. T</w:t>
      </w:r>
      <w:r w:rsidR="00A6771A" w:rsidRPr="009E1FBB">
        <w:t xml:space="preserve">he UNDP </w:t>
      </w:r>
      <w:r w:rsidR="00ED2D0D" w:rsidRPr="009E1FBB">
        <w:rPr>
          <w:lang w:eastAsia="zh-CN"/>
        </w:rPr>
        <w:fldChar w:fldCharType="begin"/>
      </w:r>
      <w:r w:rsidR="00B04348">
        <w:rPr>
          <w:lang w:eastAsia="zh-CN"/>
        </w:rPr>
        <w:instrText xml:space="preserve"> ADDIN EN.CITE &lt;EndNote&gt;&lt;Cite ExcludeAuth="1"&gt;&lt;Author&gt;UNEP&lt;/Author&gt;&lt;Year&gt;2012&lt;/Year&gt;&lt;RecNum&gt;119&lt;/RecNum&gt;&lt;DisplayText&gt;[114]&lt;/DisplayText&gt;&lt;record&gt;&lt;rec-number&gt;119&lt;/rec-number&gt;&lt;foreign-keys&gt;&lt;key app="EN" db-id="preasdpwyr95t9eddsrx2x0h0s5e9xwdsz9d"&gt;119&lt;/key&gt;&lt;/foreign-keys&gt;&lt;ref-type name="Report"&gt;27&lt;/ref-type&gt;&lt;contributors&gt;&lt;authors&gt;&lt;author&gt;UNEP&lt;/author&gt;&lt;/authors&gt;&lt;/contributors&gt;&lt;titles&gt;&lt;title&gt;Metrics &amp;amp; Indicators&lt;/title&gt;&lt;secondary-title&gt;Briefing Paper&lt;/secondary-title&gt;&lt;/titles&gt;&lt;dates&gt;&lt;year&gt;2012&lt;/year&gt;&lt;/dates&gt;&lt;urls&gt;&lt;related-urls&gt;&lt;url&gt;http://www.unep.org/greeneconomy/Portals/88/INDICATORS.pdf&lt;/url&gt;&lt;/related-urls&gt;&lt;/urls&gt;&lt;/record&gt;&lt;/Cite&gt;&lt;/EndNote&gt;</w:instrText>
      </w:r>
      <w:r w:rsidR="00ED2D0D" w:rsidRPr="009E1FBB">
        <w:rPr>
          <w:lang w:eastAsia="zh-CN"/>
        </w:rPr>
        <w:fldChar w:fldCharType="separate"/>
      </w:r>
      <w:r w:rsidR="00B04348">
        <w:rPr>
          <w:noProof/>
          <w:lang w:eastAsia="zh-CN"/>
        </w:rPr>
        <w:t>[</w:t>
      </w:r>
      <w:hyperlink w:anchor="_ENREF_114" w:tooltip="UNEP, 2012 #119" w:history="1">
        <w:r w:rsidR="00B04348" w:rsidRPr="00B04348">
          <w:rPr>
            <w:rStyle w:val="Hyperlink"/>
            <w:noProof/>
            <w:lang w:eastAsia="zh-CN"/>
          </w:rPr>
          <w:t>114</w:t>
        </w:r>
      </w:hyperlink>
      <w:r w:rsidR="00B04348">
        <w:rPr>
          <w:noProof/>
          <w:lang w:eastAsia="zh-CN"/>
        </w:rPr>
        <w:t>]</w:t>
      </w:r>
      <w:r w:rsidR="00ED2D0D" w:rsidRPr="009E1FBB">
        <w:rPr>
          <w:lang w:eastAsia="zh-CN"/>
        </w:rPr>
        <w:fldChar w:fldCharType="end"/>
      </w:r>
      <w:r w:rsidR="00A6771A" w:rsidRPr="009E1FBB">
        <w:rPr>
          <w:lang w:eastAsia="zh-CN"/>
        </w:rPr>
        <w:t xml:space="preserve"> </w:t>
      </w:r>
      <w:r w:rsidR="00A6771A" w:rsidRPr="009E1FBB">
        <w:t>suggests focusing development on the areas of</w:t>
      </w:r>
      <w:r w:rsidR="00A6771A">
        <w:t xml:space="preserve"> economic transformation, resource efficiency and progress and well-being. </w:t>
      </w:r>
      <w:r w:rsidR="005D1FC8" w:rsidRPr="009E1FBB">
        <w:t xml:space="preserve">If such measurement is to be operationalised however, international forums will have to agree on standards and disclosure of environmental information along global supply chains. </w:t>
      </w:r>
      <w:r w:rsidR="00A6771A">
        <w:t>W</w:t>
      </w:r>
      <w:r w:rsidR="005D1FC8" w:rsidRPr="009E1FBB">
        <w:t xml:space="preserve">hatever the indicators taken to benchmark progress, ideally ecological evaluations will become </w:t>
      </w:r>
      <w:r>
        <w:t>as normal as</w:t>
      </w:r>
      <w:r w:rsidR="005D1FC8" w:rsidRPr="009E1FBB">
        <w:t xml:space="preserve"> conventional economic terms actors presently apply whenever they make decisions</w:t>
      </w:r>
      <w:r>
        <w:t xml:space="preserve"> </w:t>
      </w:r>
      <w:r w:rsidR="00ED2D0D" w:rsidRPr="009E1FBB">
        <w:fldChar w:fldCharType="begin"/>
      </w:r>
      <w:r w:rsidR="00B04348">
        <w:instrText xml:space="preserve"> ADDIN EN.CITE &lt;EndNote&gt;&lt;Cite&gt;&lt;Author&gt;Lundqvist&lt;/Author&gt;&lt;Year&gt;2001&lt;/Year&gt;&lt;RecNum&gt;102&lt;/RecNum&gt;&lt;Pages&gt;469&lt;/Pages&gt;&lt;DisplayText&gt;[115]&lt;/DisplayText&gt;&lt;record&gt;&lt;rec-number&gt;102&lt;/rec-number&gt;&lt;foreign-keys&gt;&lt;key app="EN" db-id="preasdpwyr95t9eddsrx2x0h0s5e9xwdsz9d"&gt;102&lt;/key&gt;&lt;/foreign-keys&gt;&lt;ref-type name="Journal Article"&gt;17&lt;/ref-type&gt;&lt;contributors&gt;&lt;authors&gt;&lt;author&gt;Lundqvist, L. J.&lt;/author&gt;&lt;/authors&gt;&lt;/contributors&gt;&lt;titles&gt;&lt;title&gt;A Green Fist in a Velvet Glove: The Ecological State and Sustainable Development&lt;/title&gt;&lt;secondary-title&gt;Environmental Values&lt;/secondary-title&gt;&lt;/titles&gt;&lt;periodical&gt;&lt;full-title&gt;Environmental Values&lt;/full-title&gt;&lt;/periodical&gt;&lt;pages&gt;455-472&lt;/pages&gt;&lt;volume&gt;10&lt;/volume&gt;&lt;number&gt;4&lt;/number&gt;&lt;keywords&gt;&lt;keyword&gt;ecological state&lt;/keyword&gt;&lt;keyword&gt;sustainable development&lt;/keyword&gt;&lt;keyword&gt;democracy&lt;/keyword&gt;&lt;keyword&gt;legitimacy&lt;/keyword&gt;&lt;keyword&gt;effectiveness&lt;/keyword&gt;&lt;keyword&gt;knowledge&lt;/keyword&gt;&lt;keyword&gt;authority&lt;/keyword&gt;&lt;keyword&gt;management&lt;/keyword&gt;&lt;/keywords&gt;&lt;dates&gt;&lt;year&gt;2001&lt;/year&gt;&lt;/dates&gt;&lt;urls&gt;&lt;related-urls&gt;&lt;url&gt;http://www.ingentaconnect.com/content/whp/ev/2001/00000010/00000004/art00002&lt;/url&gt;&lt;/related-urls&gt;&lt;/urls&gt;&lt;/record&gt;&lt;/Cite&gt;&lt;/EndNote&gt;</w:instrText>
      </w:r>
      <w:r w:rsidR="00ED2D0D" w:rsidRPr="009E1FBB">
        <w:fldChar w:fldCharType="separate"/>
      </w:r>
      <w:r w:rsidR="00B04348">
        <w:rPr>
          <w:noProof/>
        </w:rPr>
        <w:t>[</w:t>
      </w:r>
      <w:hyperlink w:anchor="_ENREF_115" w:tooltip="Lundqvist, 2001 #102" w:history="1">
        <w:r w:rsidR="00B04348" w:rsidRPr="00B04348">
          <w:rPr>
            <w:rStyle w:val="Hyperlink"/>
            <w:noProof/>
          </w:rPr>
          <w:t>115</w:t>
        </w:r>
      </w:hyperlink>
      <w:r w:rsidR="00B04348">
        <w:rPr>
          <w:noProof/>
        </w:rPr>
        <w:t>]</w:t>
      </w:r>
      <w:r w:rsidR="00ED2D0D" w:rsidRPr="009E1FBB">
        <w:fldChar w:fldCharType="end"/>
      </w:r>
      <w:r w:rsidR="005D1FC8" w:rsidRPr="009E1FBB">
        <w:t>.</w:t>
      </w:r>
    </w:p>
    <w:p w14:paraId="242F31FB" w14:textId="77777777" w:rsidR="005D1FC8" w:rsidRPr="009E1FBB" w:rsidRDefault="005D1FC8" w:rsidP="00CC3CA2"/>
    <w:p w14:paraId="242F31FC" w14:textId="77777777" w:rsidR="009E6DC7" w:rsidRDefault="00A73C69" w:rsidP="003B05D7">
      <w:pPr>
        <w:pStyle w:val="Heading1"/>
        <w:numPr>
          <w:ilvl w:val="0"/>
          <w:numId w:val="38"/>
        </w:numPr>
      </w:pPr>
      <w:bookmarkStart w:id="14" w:name="_Toc337557205"/>
      <w:r>
        <w:lastRenderedPageBreak/>
        <w:t>C</w:t>
      </w:r>
      <w:r w:rsidR="00D44C0F">
        <w:t>o</w:t>
      </w:r>
      <w:r w:rsidR="005D1FC8" w:rsidRPr="00E81264">
        <w:t>nclusion</w:t>
      </w:r>
      <w:bookmarkEnd w:id="14"/>
    </w:p>
    <w:p w14:paraId="242F31FD" w14:textId="77777777" w:rsidR="00057D87" w:rsidRDefault="005D1FC8" w:rsidP="00CC3CA2">
      <w:pPr>
        <w:rPr>
          <w:lang w:eastAsia="zh-CN"/>
        </w:rPr>
      </w:pPr>
      <w:r w:rsidRPr="00E81264">
        <w:rPr>
          <w:lang w:eastAsia="zh-CN"/>
        </w:rPr>
        <w:t xml:space="preserve">Overall, </w:t>
      </w:r>
      <w:r w:rsidR="00057D87">
        <w:rPr>
          <w:lang w:eastAsia="zh-CN"/>
        </w:rPr>
        <w:t>this article has highlighted the emerging policy discourses and practices associated with the term Green Growth, and argued for the importance of maintaining the more critical/radical interpret</w:t>
      </w:r>
      <w:r w:rsidR="00D54E40">
        <w:rPr>
          <w:lang w:eastAsia="zh-CN"/>
        </w:rPr>
        <w:t>ations</w:t>
      </w:r>
      <w:r w:rsidR="00057D87">
        <w:rPr>
          <w:lang w:eastAsia="zh-CN"/>
        </w:rPr>
        <w:t xml:space="preserve">. Most fundamentally, we argue that for such a radical approach to emerge, the </w:t>
      </w:r>
      <w:r w:rsidRPr="00E81264">
        <w:rPr>
          <w:lang w:eastAsia="zh-CN"/>
        </w:rPr>
        <w:t xml:space="preserve">Green Growth State (GGS) </w:t>
      </w:r>
      <w:r w:rsidR="00057D87">
        <w:rPr>
          <w:lang w:eastAsia="zh-CN"/>
        </w:rPr>
        <w:t xml:space="preserve">will be required to manage a </w:t>
      </w:r>
      <w:r w:rsidRPr="00E81264">
        <w:rPr>
          <w:lang w:eastAsia="zh-CN"/>
        </w:rPr>
        <w:t xml:space="preserve">convergence between </w:t>
      </w:r>
      <w:r w:rsidR="00057D87">
        <w:rPr>
          <w:lang w:eastAsia="zh-CN"/>
        </w:rPr>
        <w:t xml:space="preserve">the western </w:t>
      </w:r>
      <w:r w:rsidRPr="00E81264">
        <w:rPr>
          <w:lang w:eastAsia="zh-CN"/>
        </w:rPr>
        <w:t>liberal and Development State models</w:t>
      </w:r>
      <w:r w:rsidR="00057D87">
        <w:rPr>
          <w:lang w:eastAsia="zh-CN"/>
        </w:rPr>
        <w:t xml:space="preserve"> to situate Green Growth as the central aim of </w:t>
      </w:r>
      <w:r w:rsidR="00702574">
        <w:rPr>
          <w:lang w:eastAsia="zh-CN"/>
        </w:rPr>
        <w:t>multilevel governance arrangements.</w:t>
      </w:r>
    </w:p>
    <w:p w14:paraId="242F31FE" w14:textId="77777777" w:rsidR="009E6DC7" w:rsidRDefault="005D1FC8">
      <w:pPr>
        <w:ind w:firstLine="720"/>
        <w:rPr>
          <w:lang w:eastAsia="zh-CN"/>
        </w:rPr>
      </w:pPr>
      <w:r w:rsidRPr="00E81264">
        <w:rPr>
          <w:lang w:eastAsia="zh-CN"/>
        </w:rPr>
        <w:t xml:space="preserve">Summarising </w:t>
      </w:r>
      <w:r w:rsidR="00D54E40">
        <w:rPr>
          <w:lang w:eastAsia="zh-CN"/>
        </w:rPr>
        <w:t xml:space="preserve">the </w:t>
      </w:r>
      <w:r w:rsidRPr="00E81264">
        <w:rPr>
          <w:lang w:eastAsia="zh-CN"/>
        </w:rPr>
        <w:t xml:space="preserve">existing discourse </w:t>
      </w:r>
      <w:r w:rsidR="00467A90">
        <w:rPr>
          <w:lang w:eastAsia="zh-CN"/>
        </w:rPr>
        <w:t xml:space="preserve">Critical </w:t>
      </w:r>
      <w:r w:rsidRPr="00E81264">
        <w:rPr>
          <w:lang w:eastAsia="zh-CN"/>
        </w:rPr>
        <w:t xml:space="preserve">Green Growth </w:t>
      </w:r>
      <w:r w:rsidR="00D54E40">
        <w:rPr>
          <w:lang w:eastAsia="zh-CN"/>
        </w:rPr>
        <w:t xml:space="preserve">needs to </w:t>
      </w:r>
      <w:r w:rsidRPr="00E81264">
        <w:rPr>
          <w:lang w:eastAsia="zh-CN"/>
        </w:rPr>
        <w:t xml:space="preserve">move beyond eco-centric perspectives of previous sustainability paradigms </w:t>
      </w:r>
      <w:r w:rsidR="00702574">
        <w:rPr>
          <w:lang w:eastAsia="zh-CN"/>
        </w:rPr>
        <w:t xml:space="preserve">that </w:t>
      </w:r>
      <w:r w:rsidR="00702574" w:rsidRPr="00E81264">
        <w:rPr>
          <w:lang w:eastAsia="zh-CN"/>
        </w:rPr>
        <w:t>call for a contraction or steadying of economic activity</w:t>
      </w:r>
      <w:r w:rsidRPr="00E81264">
        <w:rPr>
          <w:lang w:eastAsia="zh-CN"/>
        </w:rPr>
        <w:t xml:space="preserve">. However, </w:t>
      </w:r>
      <w:r w:rsidR="00702574">
        <w:rPr>
          <w:lang w:eastAsia="zh-CN"/>
        </w:rPr>
        <w:t xml:space="preserve">the </w:t>
      </w:r>
      <w:r w:rsidR="00D54E40">
        <w:rPr>
          <w:lang w:eastAsia="zh-CN"/>
        </w:rPr>
        <w:t>c</w:t>
      </w:r>
      <w:r w:rsidR="00702574">
        <w:rPr>
          <w:lang w:eastAsia="zh-CN"/>
        </w:rPr>
        <w:t xml:space="preserve">ritical interpretation also avoids ecologically weaker perspectives of the Green Economy. Although it advocates the addition of </w:t>
      </w:r>
      <w:r w:rsidRPr="00E81264">
        <w:rPr>
          <w:b/>
          <w:bCs/>
          <w:lang w:eastAsia="zh-CN"/>
        </w:rPr>
        <w:t>value(s)</w:t>
      </w:r>
      <w:r w:rsidRPr="00E81264">
        <w:rPr>
          <w:lang w:eastAsia="zh-CN"/>
        </w:rPr>
        <w:t xml:space="preserve"> </w:t>
      </w:r>
      <w:r w:rsidR="00702574">
        <w:rPr>
          <w:lang w:eastAsia="zh-CN"/>
        </w:rPr>
        <w:t xml:space="preserve">through </w:t>
      </w:r>
      <w:r w:rsidRPr="00E81264">
        <w:rPr>
          <w:lang w:eastAsia="zh-CN"/>
        </w:rPr>
        <w:t>expan</w:t>
      </w:r>
      <w:r w:rsidR="00702574">
        <w:rPr>
          <w:lang w:eastAsia="zh-CN"/>
        </w:rPr>
        <w:t xml:space="preserve">ding </w:t>
      </w:r>
      <w:r w:rsidRPr="00E81264">
        <w:rPr>
          <w:lang w:eastAsia="zh-CN"/>
        </w:rPr>
        <w:t>green activities</w:t>
      </w:r>
      <w:r w:rsidR="00702574">
        <w:rPr>
          <w:lang w:eastAsia="zh-CN"/>
        </w:rPr>
        <w:t xml:space="preserve"> – </w:t>
      </w:r>
      <w:r w:rsidRPr="00E81264">
        <w:rPr>
          <w:lang w:eastAsia="zh-CN"/>
        </w:rPr>
        <w:t xml:space="preserve">and therefore places the emphasis on the </w:t>
      </w:r>
      <w:r w:rsidRPr="00E81264">
        <w:rPr>
          <w:i/>
          <w:iCs/>
          <w:lang w:eastAsia="zh-CN"/>
        </w:rPr>
        <w:t>qualitative</w:t>
      </w:r>
      <w:r w:rsidRPr="00E81264">
        <w:rPr>
          <w:lang w:eastAsia="zh-CN"/>
        </w:rPr>
        <w:t xml:space="preserve"> </w:t>
      </w:r>
      <w:r w:rsidRPr="00E81264">
        <w:rPr>
          <w:b/>
          <w:bCs/>
          <w:lang w:eastAsia="zh-CN"/>
        </w:rPr>
        <w:t>quality of growth</w:t>
      </w:r>
      <w:r w:rsidRPr="00E81264">
        <w:rPr>
          <w:lang w:eastAsia="zh-CN"/>
        </w:rPr>
        <w:t xml:space="preserve"> as opposed to simply the quantitative element</w:t>
      </w:r>
      <w:r w:rsidR="00702574">
        <w:rPr>
          <w:lang w:eastAsia="zh-CN"/>
        </w:rPr>
        <w:t xml:space="preserve"> – it also seeks to proactively curb environmentally damaging economic activities.</w:t>
      </w:r>
      <w:r w:rsidR="00AD3DCA">
        <w:rPr>
          <w:lang w:eastAsia="zh-CN"/>
        </w:rPr>
        <w:t xml:space="preserve"> </w:t>
      </w:r>
      <w:r w:rsidRPr="00E81264">
        <w:t xml:space="preserve">The strong economic focus of Green Growth seeks to establish </w:t>
      </w:r>
      <w:r>
        <w:rPr>
          <w:b/>
          <w:bCs/>
          <w:lang w:eastAsia="zh-CN"/>
        </w:rPr>
        <w:t>Virtuous C</w:t>
      </w:r>
      <w:r w:rsidRPr="00E81264">
        <w:rPr>
          <w:b/>
          <w:bCs/>
          <w:lang w:eastAsia="zh-CN"/>
        </w:rPr>
        <w:t>ycles</w:t>
      </w:r>
      <w:r w:rsidRPr="00E81264">
        <w:rPr>
          <w:lang w:eastAsia="zh-CN"/>
        </w:rPr>
        <w:t xml:space="preserve"> as expansion in </w:t>
      </w:r>
      <w:r w:rsidR="00702574">
        <w:rPr>
          <w:lang w:eastAsia="zh-CN"/>
        </w:rPr>
        <w:t>green</w:t>
      </w:r>
      <w:r w:rsidR="00702574" w:rsidRPr="00E81264">
        <w:rPr>
          <w:lang w:eastAsia="zh-CN"/>
        </w:rPr>
        <w:t xml:space="preserve"> </w:t>
      </w:r>
      <w:r w:rsidRPr="00E81264">
        <w:rPr>
          <w:lang w:eastAsia="zh-CN"/>
        </w:rPr>
        <w:t xml:space="preserve">sectors creates other opportunities in the economy, principle of which are green sector jobs for the population. To maintain the anthropocentric nature of the sustainability agenda, </w:t>
      </w:r>
      <w:r w:rsidR="00702574">
        <w:rPr>
          <w:lang w:eastAsia="zh-CN"/>
        </w:rPr>
        <w:t xml:space="preserve">Critical </w:t>
      </w:r>
      <w:r w:rsidRPr="00E81264">
        <w:rPr>
          <w:lang w:eastAsia="zh-CN"/>
        </w:rPr>
        <w:t xml:space="preserve">Green Growth also maintains a focus on </w:t>
      </w:r>
      <w:r w:rsidRPr="00E81264">
        <w:rPr>
          <w:b/>
          <w:bCs/>
          <w:lang w:eastAsia="zh-CN"/>
        </w:rPr>
        <w:t>Social Justice</w:t>
      </w:r>
      <w:r w:rsidRPr="00E81264">
        <w:rPr>
          <w:lang w:eastAsia="zh-CN"/>
        </w:rPr>
        <w:t xml:space="preserve"> to promote more equal forms of development in the current and future generations.</w:t>
      </w:r>
    </w:p>
    <w:p w14:paraId="242F31FF" w14:textId="77777777" w:rsidR="009E6DC7" w:rsidRDefault="005D1FC8">
      <w:pPr>
        <w:ind w:firstLine="720"/>
        <w:rPr>
          <w:lang w:eastAsia="zh-CN"/>
        </w:rPr>
      </w:pPr>
      <w:r w:rsidRPr="00E81264">
        <w:rPr>
          <w:lang w:eastAsia="zh-CN"/>
        </w:rPr>
        <w:t>In order to help precipitate this desired outcome, it has been suggested that th</w:t>
      </w:r>
      <w:r w:rsidR="00467A90">
        <w:rPr>
          <w:lang w:eastAsia="zh-CN"/>
        </w:rPr>
        <w:t>e state take Green Growth as it</w:t>
      </w:r>
      <w:r w:rsidRPr="00E81264">
        <w:rPr>
          <w:lang w:eastAsia="zh-CN"/>
        </w:rPr>
        <w:t xml:space="preserve">s defining objective, from which can stem a </w:t>
      </w:r>
      <w:r w:rsidRPr="00E81264">
        <w:rPr>
          <w:b/>
          <w:bCs/>
          <w:lang w:eastAsia="zh-CN"/>
        </w:rPr>
        <w:t>flexible and heterogeneous policy mix</w:t>
      </w:r>
      <w:r w:rsidRPr="00E81264">
        <w:rPr>
          <w:lang w:eastAsia="zh-CN"/>
        </w:rPr>
        <w:t xml:space="preserve"> to achieve this. While the appropriate model for the governance to structure any activity is always controversial, we have drawn on our view that the most paradigmatic successful examples of developmental transition have been centrally precipitated by the nation state. Initially, this has involved more direct and dense intervention</w:t>
      </w:r>
      <w:r w:rsidR="00702574">
        <w:rPr>
          <w:lang w:eastAsia="zh-CN"/>
        </w:rPr>
        <w:t>,</w:t>
      </w:r>
      <w:r w:rsidRPr="00E81264">
        <w:rPr>
          <w:lang w:eastAsia="zh-CN"/>
        </w:rPr>
        <w:t xml:space="preserve"> </w:t>
      </w:r>
      <w:r w:rsidRPr="00E81264">
        <w:rPr>
          <w:lang w:eastAsia="zh-CN"/>
        </w:rPr>
        <w:lastRenderedPageBreak/>
        <w:t xml:space="preserve">although as the private sector has been structured in ways compatible </w:t>
      </w:r>
      <w:r>
        <w:rPr>
          <w:lang w:eastAsia="zh-CN"/>
        </w:rPr>
        <w:t>with state objectives, sequenced</w:t>
      </w:r>
      <w:r w:rsidRPr="00E81264">
        <w:rPr>
          <w:lang w:eastAsia="zh-CN"/>
        </w:rPr>
        <w:t xml:space="preserve"> </w:t>
      </w:r>
      <w:r w:rsidRPr="006F2B90">
        <w:rPr>
          <w:lang w:eastAsia="zh-CN"/>
        </w:rPr>
        <w:t xml:space="preserve">liberalisation is considered to be the most effective way to drive change: especially given the need for </w:t>
      </w:r>
      <w:r w:rsidRPr="00C31305">
        <w:rPr>
          <w:bCs/>
          <w:lang w:eastAsia="zh-CN"/>
        </w:rPr>
        <w:t>entrepreneurship</w:t>
      </w:r>
      <w:r w:rsidRPr="006F2B90">
        <w:rPr>
          <w:lang w:eastAsia="zh-CN"/>
        </w:rPr>
        <w:t xml:space="preserve"> we view as the best way to promote growth in green areas of the economy. This will require that state support is </w:t>
      </w:r>
      <w:proofErr w:type="spellStart"/>
      <w:r w:rsidRPr="006F2B90">
        <w:rPr>
          <w:lang w:eastAsia="zh-CN"/>
        </w:rPr>
        <w:t>sectoral</w:t>
      </w:r>
      <w:proofErr w:type="spellEnd"/>
      <w:r w:rsidRPr="006F2B90">
        <w:rPr>
          <w:lang w:eastAsia="zh-CN"/>
        </w:rPr>
        <w:t xml:space="preserve"> in its targeting and makes the deliberate effort to promote domestic competition to ensure efficiency concerns are not lost in the political </w:t>
      </w:r>
      <w:r>
        <w:rPr>
          <w:lang w:eastAsia="zh-CN"/>
        </w:rPr>
        <w:t>structuring</w:t>
      </w:r>
      <w:r w:rsidRPr="006F2B90">
        <w:rPr>
          <w:lang w:eastAsia="zh-CN"/>
        </w:rPr>
        <w:t xml:space="preserve"> of economic activity.</w:t>
      </w:r>
    </w:p>
    <w:p w14:paraId="242F3200" w14:textId="368AA7A5" w:rsidR="009E6DC7" w:rsidRDefault="005D1FC8">
      <w:pPr>
        <w:ind w:firstLine="720"/>
      </w:pPr>
      <w:r w:rsidRPr="006F2B90">
        <w:rPr>
          <w:lang w:eastAsia="zh-CN"/>
        </w:rPr>
        <w:t xml:space="preserve">A further principle requirement of the GGS will be that  </w:t>
      </w:r>
      <w:r w:rsidRPr="006F2B90">
        <w:t xml:space="preserve">“given the way that existing unequal power relations tend to thwart fulsome policy debate and risk evaluation, it is necessary…to develop strategies of empowerment for systematically excluded groups to achieve more inclusive social deliberation” </w:t>
      </w:r>
      <w:r w:rsidR="00ED2D0D" w:rsidRPr="006F2B90">
        <w:fldChar w:fldCharType="begin"/>
      </w:r>
      <w:r w:rsidR="00B04348">
        <w:instrText xml:space="preserve"> ADDIN EN.CITE &lt;EndNote&gt;&lt;Cite&gt;&lt;Author&gt;Eckersley&lt;/Author&gt;&lt;Year&gt;2004&lt;/Year&gt;&lt;RecNum&gt;103&lt;/RecNum&gt;&lt;Pages&gt;247&lt;/Pages&gt;&lt;DisplayText&gt;[53]&lt;/DisplayText&gt;&lt;record&gt;&lt;rec-number&gt;103&lt;/rec-number&gt;&lt;foreign-keys&gt;&lt;key app="EN" db-id="preasdpwyr95t9eddsrx2x0h0s5e9xwdsz9d"&gt;103&lt;/key&gt;&lt;/foreign-keys&gt;&lt;ref-type name="Book"&gt;6&lt;/ref-type&gt;&lt;contributors&gt;&lt;authors&gt;&lt;author&gt;Robyn Eckersley&lt;/author&gt;&lt;/authors&gt;&lt;/contributors&gt;&lt;titles&gt;&lt;title&gt;The Green State&lt;/title&gt;&lt;/titles&gt;&lt;dates&gt;&lt;year&gt;2004&lt;/year&gt;&lt;/dates&gt;&lt;pub-location&gt;Cambridge, Massachusetts, USA&lt;/pub-location&gt;&lt;publisher&gt;MIT Press&lt;/publisher&gt;&lt;urls&gt;&lt;/urls&gt;&lt;/record&gt;&lt;/Cite&gt;&lt;/EndNote&gt;</w:instrText>
      </w:r>
      <w:r w:rsidR="00ED2D0D" w:rsidRPr="006F2B90">
        <w:fldChar w:fldCharType="separate"/>
      </w:r>
      <w:r w:rsidR="00B04348">
        <w:rPr>
          <w:noProof/>
        </w:rPr>
        <w:t>[</w:t>
      </w:r>
      <w:hyperlink w:anchor="_ENREF_53" w:tooltip="Eckersley, 2004 #103" w:history="1">
        <w:r w:rsidR="00B04348" w:rsidRPr="00B04348">
          <w:rPr>
            <w:rStyle w:val="Hyperlink"/>
            <w:noProof/>
          </w:rPr>
          <w:t>53</w:t>
        </w:r>
      </w:hyperlink>
      <w:r w:rsidR="00B04348">
        <w:rPr>
          <w:noProof/>
        </w:rPr>
        <w:t>]</w:t>
      </w:r>
      <w:r w:rsidR="00ED2D0D" w:rsidRPr="006F2B90">
        <w:fldChar w:fldCharType="end"/>
      </w:r>
      <w:r w:rsidRPr="006F2B90">
        <w:t xml:space="preserve">. For this reason, we have proposed that </w:t>
      </w:r>
      <w:r w:rsidRPr="006F2B90">
        <w:rPr>
          <w:b/>
          <w:bCs/>
        </w:rPr>
        <w:t>multi-level, multi-stakeholder governance</w:t>
      </w:r>
      <w:r w:rsidRPr="006F2B90">
        <w:t xml:space="preserve"> will be required to provide government institutions with the inclusive perspective needed to advance sustainable economic activity. This </w:t>
      </w:r>
      <w:r w:rsidR="00AD3DCA">
        <w:t xml:space="preserve">requirement </w:t>
      </w:r>
      <w:r w:rsidRPr="006F2B90">
        <w:t xml:space="preserve">is true at the level of participation below the state system, but also above </w:t>
      </w:r>
      <w:r w:rsidR="00AD3DCA">
        <w:t xml:space="preserve">in the </w:t>
      </w:r>
      <w:r w:rsidRPr="006F2B90">
        <w:t>international arena—as despite our concern to work from existing realities, there is clearly a need to build on these to prevent environmental negatives into the spaces between current governance arrangements.</w:t>
      </w:r>
    </w:p>
    <w:p w14:paraId="242F3201" w14:textId="77777777" w:rsidR="009E6DC7" w:rsidRDefault="005D1FC8">
      <w:pPr>
        <w:ind w:firstLine="720"/>
      </w:pPr>
      <w:r w:rsidRPr="006F2B90">
        <w:t xml:space="preserve">A further necessary characteristic of the GGS is that it should actively promote </w:t>
      </w:r>
      <w:r w:rsidRPr="006F2B90">
        <w:rPr>
          <w:b/>
          <w:bCs/>
        </w:rPr>
        <w:t>trust and collaboration</w:t>
      </w:r>
      <w:r w:rsidRPr="006F2B90">
        <w:t xml:space="preserve"> with wider society. Here </w:t>
      </w:r>
      <w:r w:rsidR="00AD3DCA">
        <w:t>the</w:t>
      </w:r>
      <w:r w:rsidRPr="006F2B90">
        <w:t xml:space="preserve"> notion of “embedded autonomy” </w:t>
      </w:r>
      <w:r w:rsidR="00AD3DCA">
        <w:t xml:space="preserve">is </w:t>
      </w:r>
      <w:r w:rsidRPr="006F2B90">
        <w:t xml:space="preserve">useful in conceptualising an appropriate relationship, </w:t>
      </w:r>
      <w:r>
        <w:t>with</w:t>
      </w:r>
      <w:r w:rsidRPr="006F2B90">
        <w:t xml:space="preserve"> high degrees of interaction between the state and key societal stakeholders. More broadly, it must be accepted that even where the state acts strongly, there must be resonance between its actions and the interests of wider society. For this reason, appropriate relations with key stakeholders and organisations help to construct interdependent networks that share the values and objective which underpin the Green Growth approach.</w:t>
      </w:r>
    </w:p>
    <w:p w14:paraId="242F3202" w14:textId="77777777" w:rsidR="009E6DC7" w:rsidRDefault="00AD3DCA">
      <w:pPr>
        <w:ind w:firstLine="720"/>
      </w:pPr>
      <w:r>
        <w:lastRenderedPageBreak/>
        <w:t>A</w:t>
      </w:r>
      <w:r w:rsidR="005D1FC8" w:rsidRPr="006F2B90">
        <w:t xml:space="preserve"> fundamental focus on social justice operationalised in careful sequencing of transition, redistribution and support for stakeholder affected negatively in adjustment processes is also paramount.</w:t>
      </w:r>
      <w:r w:rsidR="005D1FC8">
        <w:t xml:space="preserve"> </w:t>
      </w:r>
      <w:r w:rsidR="005D1FC8" w:rsidRPr="006F2B90">
        <w:t xml:space="preserve">Finally, the state must ensure that appropriate tools for the </w:t>
      </w:r>
      <w:r w:rsidR="005D1FC8" w:rsidRPr="006F2B90">
        <w:rPr>
          <w:b/>
          <w:bCs/>
        </w:rPr>
        <w:t>measurement</w:t>
      </w:r>
      <w:r w:rsidR="005D1FC8" w:rsidRPr="006F2B90">
        <w:t xml:space="preserve"> and evaluation of progress towards the Green Growth transition are established. While this is likely to require a reconsideration of GDP as the primary means of assessing national welfare potentials, other indicators must compliment this in key areas such as the growth of green infrastructure and direct welfare of the population.</w:t>
      </w:r>
    </w:p>
    <w:p w14:paraId="242F3203" w14:textId="77777777" w:rsidR="009E6DC7" w:rsidRDefault="00AD3DCA">
      <w:pPr>
        <w:ind w:firstLine="720"/>
      </w:pPr>
      <w:r>
        <w:t>Green growth needs to evolve as a concept to be adopted, as the discourse has shown. We have provided some necessary adaptations and requirements for the success of this new innovative social policy tool.  There is a need to consider the integration of GGS and Critical Green Growth for true synergistic economic and environmental growth where both goals can and should be achieved simultaneously.  We have shown ways to do this and in many cases examples exist, integrative thought, strategy, and adoption is needed for socially and environmentally beneficial outcomes to occur globally.</w:t>
      </w:r>
    </w:p>
    <w:p w14:paraId="242F3204" w14:textId="77777777" w:rsidR="005D1FC8" w:rsidRDefault="005D1FC8" w:rsidP="00CC3CA2">
      <w:pPr>
        <w:pStyle w:val="Heading1"/>
      </w:pPr>
      <w:bookmarkStart w:id="15" w:name="_Bibliography"/>
      <w:bookmarkEnd w:id="15"/>
      <w:r w:rsidRPr="006F2B90">
        <w:rPr>
          <w:lang w:eastAsia="zh-CN"/>
        </w:rPr>
        <w:br w:type="page"/>
      </w:r>
      <w:bookmarkStart w:id="16" w:name="_Toc337557206"/>
      <w:r>
        <w:rPr>
          <w:lang w:eastAsia="zh-CN"/>
        </w:rPr>
        <w:lastRenderedPageBreak/>
        <w:t>Bibliography</w:t>
      </w:r>
      <w:bookmarkEnd w:id="16"/>
    </w:p>
    <w:p w14:paraId="1EA9F9FA" w14:textId="77777777" w:rsidR="00B04348" w:rsidRPr="00B04348" w:rsidRDefault="00ED2D0D" w:rsidP="00B04348">
      <w:pPr>
        <w:pStyle w:val="EndNoteBibliography"/>
      </w:pPr>
      <w:r>
        <w:rPr>
          <w:rFonts w:ascii="AdvTimes" w:hAnsi="AdvTimes" w:cs="AdvTimes"/>
          <w:sz w:val="20"/>
          <w:lang w:eastAsia="zh-CN"/>
        </w:rPr>
        <w:fldChar w:fldCharType="begin"/>
      </w:r>
      <w:r w:rsidR="005D1FC8">
        <w:rPr>
          <w:rFonts w:ascii="AdvTimes" w:hAnsi="AdvTimes" w:cs="AdvTimes"/>
          <w:sz w:val="20"/>
          <w:lang w:eastAsia="zh-CN"/>
        </w:rPr>
        <w:instrText xml:space="preserve"> ADDIN EN.REFLIST </w:instrText>
      </w:r>
      <w:r>
        <w:rPr>
          <w:rFonts w:ascii="AdvTimes" w:hAnsi="AdvTimes" w:cs="AdvTimes"/>
          <w:sz w:val="20"/>
          <w:lang w:eastAsia="zh-CN"/>
        </w:rPr>
        <w:fldChar w:fldCharType="separate"/>
      </w:r>
      <w:bookmarkStart w:id="17" w:name="_ENREF_1"/>
      <w:r w:rsidR="00B04348" w:rsidRPr="00B04348">
        <w:t>[1] D. Tutu, We fought apartheid. Now climate change is our global enemy, in:  The Guardian, London, 2014.</w:t>
      </w:r>
      <w:bookmarkEnd w:id="17"/>
    </w:p>
    <w:p w14:paraId="4563FD74" w14:textId="77777777" w:rsidR="00B04348" w:rsidRPr="00B04348" w:rsidRDefault="00B04348" w:rsidP="00B04348">
      <w:pPr>
        <w:pStyle w:val="EndNoteBibliography"/>
      </w:pPr>
      <w:bookmarkStart w:id="18" w:name="_ENREF_2"/>
      <w:r w:rsidRPr="00B04348">
        <w:t>[2] J.A. Mathews, Green growth strategies—Korean initiatives, Futures, 44 (2012) 761-769.</w:t>
      </w:r>
      <w:bookmarkEnd w:id="18"/>
    </w:p>
    <w:p w14:paraId="7DE348FB" w14:textId="77777777" w:rsidR="00B04348" w:rsidRPr="00B04348" w:rsidRDefault="00B04348" w:rsidP="00B04348">
      <w:pPr>
        <w:pStyle w:val="EndNoteBibliography"/>
      </w:pPr>
      <w:bookmarkStart w:id="19" w:name="_ENREF_3"/>
      <w:r w:rsidRPr="00B04348">
        <w:t>[3] N. Kastrinos, The future of Britain's green growth, Futures, 27 (1995) 905-906.</w:t>
      </w:r>
      <w:bookmarkEnd w:id="19"/>
    </w:p>
    <w:p w14:paraId="5C1D507D" w14:textId="77777777" w:rsidR="00B04348" w:rsidRPr="00B04348" w:rsidRDefault="00B04348" w:rsidP="00B04348">
      <w:pPr>
        <w:pStyle w:val="EndNoteBibliography"/>
      </w:pPr>
      <w:bookmarkStart w:id="20" w:name="_ENREF_4"/>
      <w:r w:rsidRPr="00B04348">
        <w:t>[4] L. Elliott, Shades of green in East Asia: the impact of financial crises on the environment, Contemporary Politics, 17 (2011) 167-183.</w:t>
      </w:r>
      <w:bookmarkEnd w:id="20"/>
    </w:p>
    <w:p w14:paraId="5DB849D8" w14:textId="77777777" w:rsidR="00B04348" w:rsidRPr="00B04348" w:rsidRDefault="00B04348" w:rsidP="00B04348">
      <w:pPr>
        <w:pStyle w:val="EndNoteBibliography"/>
      </w:pPr>
      <w:bookmarkStart w:id="21" w:name="_ENREF_5"/>
      <w:r w:rsidRPr="00B04348">
        <w:t>[5] J. Meadowcroft, Greening the State, in: P.F. Steinberg, S.D. VanDeVeer (Eds.), Comparative Environmental Politics: Theory, Practice, and Prospects, 2012, pp. 63-87.</w:t>
      </w:r>
      <w:bookmarkEnd w:id="21"/>
    </w:p>
    <w:p w14:paraId="3500C9E3" w14:textId="77777777" w:rsidR="00B04348" w:rsidRPr="00B04348" w:rsidRDefault="00B04348" w:rsidP="00B04348">
      <w:pPr>
        <w:pStyle w:val="EndNoteBibliography"/>
      </w:pPr>
      <w:bookmarkStart w:id="22" w:name="_ENREF_6"/>
      <w:r w:rsidRPr="00B04348">
        <w:t>[6] D. Messner, J. Schellnhuber, S. Rahmstorf, D. Klingenfeld, The budget approach: A framework for a global transformation toward a low-carbon economy, Journal of Renewable Sustainable Energy, 2 (2010) 17-25.</w:t>
      </w:r>
      <w:bookmarkEnd w:id="22"/>
    </w:p>
    <w:p w14:paraId="1A498B2C" w14:textId="77777777" w:rsidR="00B04348" w:rsidRPr="00B04348" w:rsidRDefault="00B04348" w:rsidP="00B04348">
      <w:pPr>
        <w:pStyle w:val="EndNoteBibliography"/>
      </w:pPr>
      <w:bookmarkStart w:id="23" w:name="_ENREF_7"/>
      <w:r w:rsidRPr="00B04348">
        <w:t>[7] Terraviva Rio+20, Green Economy, the New Enemy, in, 2012.</w:t>
      </w:r>
      <w:bookmarkEnd w:id="23"/>
    </w:p>
    <w:p w14:paraId="757A01B0" w14:textId="77777777" w:rsidR="00B04348" w:rsidRPr="00B04348" w:rsidRDefault="00B04348" w:rsidP="00B04348">
      <w:pPr>
        <w:pStyle w:val="EndNoteBibliography"/>
      </w:pPr>
      <w:bookmarkStart w:id="24" w:name="_ENREF_8"/>
      <w:r w:rsidRPr="00B04348">
        <w:t>[8] Rio+20, The Future We Want: Outcome document adopted at Rio+20, in, United Nations, 2013.</w:t>
      </w:r>
      <w:bookmarkEnd w:id="24"/>
    </w:p>
    <w:p w14:paraId="1DF3A2A2" w14:textId="77777777" w:rsidR="00B04348" w:rsidRPr="00B04348" w:rsidRDefault="00B04348" w:rsidP="00B04348">
      <w:pPr>
        <w:pStyle w:val="EndNoteBibliography"/>
      </w:pPr>
      <w:bookmarkStart w:id="25" w:name="_ENREF_9"/>
      <w:r w:rsidRPr="00B04348">
        <w:t>[9] R. Gouvea, S. Kassicieh, M.J.R. Montoya, Using the quadruple helix to design strategies for the green economy, Technological Forecasting &amp; Social Change, 80 (2013) 221-230.</w:t>
      </w:r>
      <w:bookmarkEnd w:id="25"/>
    </w:p>
    <w:p w14:paraId="10859CED" w14:textId="77777777" w:rsidR="00B04348" w:rsidRPr="00B04348" w:rsidRDefault="00B04348" w:rsidP="00B04348">
      <w:pPr>
        <w:pStyle w:val="EndNoteBibliography"/>
      </w:pPr>
      <w:bookmarkStart w:id="26" w:name="_ENREF_10"/>
      <w:r w:rsidRPr="00B04348">
        <w:t>[10] P.J. Partidario, J. Vergragt, Planning of strategic innovation aimed at environmental sustainability: actor-networks, scenario acceptance and backcasting analysis within a polymeric coating chain, Futures, 34 (2002) 841-861.</w:t>
      </w:r>
      <w:bookmarkEnd w:id="26"/>
    </w:p>
    <w:p w14:paraId="262EE134" w14:textId="77777777" w:rsidR="00B04348" w:rsidRPr="00B04348" w:rsidRDefault="00B04348" w:rsidP="00B04348">
      <w:pPr>
        <w:pStyle w:val="EndNoteBibliography"/>
      </w:pPr>
      <w:bookmarkStart w:id="27" w:name="_ENREF_11"/>
      <w:r w:rsidRPr="00B04348">
        <w:t>[11] P.J. Vergragt, A possible way out of the combined economic-sustainability crisis, Environmental Innovation and Societal Transitions, 6 (2013) 123- 125.</w:t>
      </w:r>
      <w:bookmarkEnd w:id="27"/>
    </w:p>
    <w:p w14:paraId="17B6680A" w14:textId="77777777" w:rsidR="00B04348" w:rsidRPr="00B04348" w:rsidRDefault="00B04348" w:rsidP="00B04348">
      <w:pPr>
        <w:pStyle w:val="EndNoteBibliography"/>
      </w:pPr>
      <w:bookmarkStart w:id="28" w:name="_ENREF_12"/>
      <w:r w:rsidRPr="00B04348">
        <w:t>[12] C. Wilson, J. Tansey, S. Leroy, Integrating Backcasting &amp; Decision Analytic Approaches to Policy Formulation: A Conceptual Framework, The Integrated Assessment Journal Bridging Sciences &amp; Policy, 6 (2006) 143-164.</w:t>
      </w:r>
      <w:bookmarkEnd w:id="28"/>
    </w:p>
    <w:p w14:paraId="14E9906C" w14:textId="77777777" w:rsidR="00B04348" w:rsidRPr="00B04348" w:rsidRDefault="00B04348" w:rsidP="00B04348">
      <w:pPr>
        <w:pStyle w:val="EndNoteBibliography"/>
      </w:pPr>
      <w:bookmarkStart w:id="29" w:name="_ENREF_13"/>
      <w:r w:rsidRPr="00B04348">
        <w:t>[13] L. Csaba, Green Growth - Mirage or Reality?, Intereconomics 13 (2010 ) 151-156.</w:t>
      </w:r>
      <w:bookmarkEnd w:id="29"/>
    </w:p>
    <w:p w14:paraId="33B0B96F" w14:textId="77777777" w:rsidR="00B04348" w:rsidRPr="00B04348" w:rsidRDefault="00B04348" w:rsidP="00B04348">
      <w:pPr>
        <w:pStyle w:val="EndNoteBibliography"/>
      </w:pPr>
      <w:bookmarkStart w:id="30" w:name="_ENREF_14"/>
      <w:r w:rsidRPr="00B04348">
        <w:t>[14] F. Schneider, G. Kallis, J. Martinez-Alier, Crisis or opportunity? Economic degrowth for social equity and ecological sustainability. Introduction to this special issue, Journal of Cleaner Production, 18 (2010) 511-518.</w:t>
      </w:r>
      <w:bookmarkEnd w:id="30"/>
    </w:p>
    <w:p w14:paraId="664BBAAF" w14:textId="77777777" w:rsidR="00B04348" w:rsidRPr="00B04348" w:rsidRDefault="00B04348" w:rsidP="00B04348">
      <w:pPr>
        <w:pStyle w:val="EndNoteBibliography"/>
      </w:pPr>
      <w:bookmarkStart w:id="31" w:name="_ENREF_15"/>
      <w:r w:rsidRPr="00B04348">
        <w:t>[15] D.A. Vazquez-Brust, J. Sarkis, Green-Growth: Managing the transition to sustainable capitalism - Learning by doing in East-Asia and Europe, Springer, London, 2012.</w:t>
      </w:r>
      <w:bookmarkEnd w:id="31"/>
    </w:p>
    <w:p w14:paraId="4835ADE1" w14:textId="77777777" w:rsidR="00B04348" w:rsidRPr="00B04348" w:rsidRDefault="00B04348" w:rsidP="00B04348">
      <w:pPr>
        <w:pStyle w:val="EndNoteBibliography"/>
      </w:pPr>
      <w:bookmarkStart w:id="32" w:name="_ENREF_16"/>
      <w:r w:rsidRPr="00B04348">
        <w:t>[16] F.H. Buttel, Ecological modernization as social theory, Geoforum, 31 (2000) 57-65.</w:t>
      </w:r>
      <w:bookmarkEnd w:id="32"/>
    </w:p>
    <w:p w14:paraId="48E1F36A" w14:textId="77777777" w:rsidR="00B04348" w:rsidRPr="00B04348" w:rsidRDefault="00B04348" w:rsidP="00B04348">
      <w:pPr>
        <w:pStyle w:val="EndNoteBibliography"/>
      </w:pPr>
      <w:bookmarkStart w:id="33" w:name="_ENREF_17"/>
      <w:r w:rsidRPr="00B04348">
        <w:t>[17] C. Death, The Green Economy in South Africa: Global Discourses and Local Politics, Politikon, 41 (2014) 1-22.</w:t>
      </w:r>
      <w:bookmarkEnd w:id="33"/>
    </w:p>
    <w:p w14:paraId="0ECB644F" w14:textId="77777777" w:rsidR="00B04348" w:rsidRPr="00B04348" w:rsidRDefault="00B04348" w:rsidP="00B04348">
      <w:pPr>
        <w:pStyle w:val="EndNoteBibliography"/>
      </w:pPr>
      <w:bookmarkStart w:id="34" w:name="_ENREF_18"/>
      <w:r w:rsidRPr="00B04348">
        <w:t>[18] I. Weibust, Green leviathan: the case for a federal role in environmental policy, Ashgate Publishing, Ltd., 2013.</w:t>
      </w:r>
      <w:bookmarkEnd w:id="34"/>
    </w:p>
    <w:p w14:paraId="64115B3A" w14:textId="77777777" w:rsidR="00B04348" w:rsidRPr="00B04348" w:rsidRDefault="00B04348" w:rsidP="00B04348">
      <w:pPr>
        <w:pStyle w:val="EndNoteBibliography"/>
      </w:pPr>
      <w:bookmarkStart w:id="35" w:name="_ENREF_19"/>
      <w:r w:rsidRPr="00B04348">
        <w:t>[19] E. Urhammer, I. Ropke, Macroeconomic narratives in a world of crises: An analysis of stories about solving the system crisis, Ecological Economics 96 (2013) 62-70.</w:t>
      </w:r>
      <w:bookmarkEnd w:id="35"/>
    </w:p>
    <w:p w14:paraId="4F8A38DC" w14:textId="77777777" w:rsidR="00B04348" w:rsidRPr="00B04348" w:rsidRDefault="00B04348" w:rsidP="00B04348">
      <w:pPr>
        <w:pStyle w:val="EndNoteBibliography"/>
      </w:pPr>
      <w:bookmarkStart w:id="36" w:name="_ENREF_20"/>
      <w:r w:rsidRPr="00B04348">
        <w:t>[20] Y. Glemarec, J.A.P.D. Oliveira, The role of the visible hand of public institutions in creating a sustainable future, Public Administration and Development, 32 (2012) 200-214.</w:t>
      </w:r>
      <w:bookmarkEnd w:id="36"/>
    </w:p>
    <w:p w14:paraId="0EB2EF84" w14:textId="77777777" w:rsidR="00B04348" w:rsidRPr="00B04348" w:rsidRDefault="00B04348" w:rsidP="00B04348">
      <w:pPr>
        <w:pStyle w:val="EndNoteBibliography"/>
      </w:pPr>
      <w:bookmarkStart w:id="37" w:name="_ENREF_21"/>
      <w:r w:rsidRPr="00B04348">
        <w:t>[21] A. Cotugno, E. Seltzer, Towards a Metropolitan Consciousness in the Portland Oregon Metropolitan Area, International Planning Studies, 16 (2011) 289-304.</w:t>
      </w:r>
      <w:bookmarkEnd w:id="37"/>
    </w:p>
    <w:p w14:paraId="5617DBE6" w14:textId="77777777" w:rsidR="00B04348" w:rsidRPr="00B04348" w:rsidRDefault="00B04348" w:rsidP="00B04348">
      <w:pPr>
        <w:pStyle w:val="EndNoteBibliography"/>
      </w:pPr>
      <w:bookmarkStart w:id="38" w:name="_ENREF_22"/>
      <w:r w:rsidRPr="00B04348">
        <w:t>[22] A. Atkisson, A Fresh Start for Sustainable Development, Development, 56 (2013) 52-57.</w:t>
      </w:r>
      <w:bookmarkEnd w:id="38"/>
    </w:p>
    <w:p w14:paraId="5A3010AC" w14:textId="77777777" w:rsidR="00B04348" w:rsidRPr="00B04348" w:rsidRDefault="00B04348" w:rsidP="00B04348">
      <w:pPr>
        <w:pStyle w:val="EndNoteBibliography"/>
      </w:pPr>
      <w:bookmarkStart w:id="39" w:name="_ENREF_23"/>
      <w:r w:rsidRPr="00B04348">
        <w:t>[23] H. Bulkeley, A. Jordan, R. Perkins, H. Selin, Governing sustainability: Rio+20 and the road beyond, Environment and Planning C: Government and Policy, 31 (2013) 958 - 970.</w:t>
      </w:r>
      <w:bookmarkEnd w:id="39"/>
    </w:p>
    <w:p w14:paraId="71A43858" w14:textId="77777777" w:rsidR="00B04348" w:rsidRPr="00B04348" w:rsidRDefault="00B04348" w:rsidP="00B04348">
      <w:pPr>
        <w:pStyle w:val="EndNoteBibliography"/>
      </w:pPr>
      <w:bookmarkStart w:id="40" w:name="_ENREF_24"/>
      <w:r w:rsidRPr="00B04348">
        <w:lastRenderedPageBreak/>
        <w:t>[24] M. Crivits, E. Paredis, P.-M. Boulanger, E.J.K. Mutombo, T. Bauler, A.-L. Lefin, Scenarios based on sustainability discourses: Constructing alternative consumption and consumer perspectives, Futures, 42 (2010) 1187-1199.</w:t>
      </w:r>
      <w:bookmarkEnd w:id="40"/>
    </w:p>
    <w:p w14:paraId="16FDCF3D" w14:textId="77777777" w:rsidR="00B04348" w:rsidRPr="00B04348" w:rsidRDefault="00B04348" w:rsidP="00B04348">
      <w:pPr>
        <w:pStyle w:val="EndNoteBibliography"/>
      </w:pPr>
      <w:bookmarkStart w:id="41" w:name="_ENREF_25"/>
      <w:r w:rsidRPr="00B04348">
        <w:t>[25] J. Meadowcroft, Reaching the limits? Developed country engagement with sustainable development in a challenging conjuncture, Environment and Planning C: Government and Policy, 31 (2013) 988 - 1002.</w:t>
      </w:r>
      <w:bookmarkEnd w:id="41"/>
    </w:p>
    <w:p w14:paraId="09A0A1E5" w14:textId="77777777" w:rsidR="00B04348" w:rsidRPr="00B04348" w:rsidRDefault="00B04348" w:rsidP="00B04348">
      <w:pPr>
        <w:pStyle w:val="EndNoteBibliography"/>
      </w:pPr>
      <w:bookmarkStart w:id="42" w:name="_ENREF_26"/>
      <w:r w:rsidRPr="00B04348">
        <w:t>[26] O. Bina, The green economy and sustainable development: an uneasy balance?, Environment and Planning C: Government and Policy, 31 (2013) 1023–1047.</w:t>
      </w:r>
      <w:bookmarkEnd w:id="42"/>
    </w:p>
    <w:p w14:paraId="3B8366A5" w14:textId="77777777" w:rsidR="00B04348" w:rsidRPr="00B04348" w:rsidRDefault="00B04348" w:rsidP="00B04348">
      <w:pPr>
        <w:pStyle w:val="EndNoteBibliography"/>
      </w:pPr>
      <w:bookmarkStart w:id="43" w:name="_ENREF_27"/>
      <w:r w:rsidRPr="00B04348">
        <w:t>[27] S. Lorek, J.H. Spangenberg, Sustainable consumption within a sustainable economy: beyond green growth and green economies, Journal of Cleaner Production, 63 (2014) 33-44.</w:t>
      </w:r>
      <w:bookmarkEnd w:id="43"/>
    </w:p>
    <w:p w14:paraId="0D446272" w14:textId="77777777" w:rsidR="00B04348" w:rsidRPr="00B04348" w:rsidRDefault="00B04348" w:rsidP="00B04348">
      <w:pPr>
        <w:pStyle w:val="EndNoteBibliography"/>
      </w:pPr>
      <w:bookmarkStart w:id="44" w:name="_ENREF_28"/>
      <w:r w:rsidRPr="00B04348">
        <w:t>[28] I. Watson, Contested meanings of environmentalism and national security in green Korea, The Pacific Review, 25 (2012 ) 537-560.</w:t>
      </w:r>
      <w:bookmarkEnd w:id="44"/>
    </w:p>
    <w:p w14:paraId="1FDB667F" w14:textId="77777777" w:rsidR="00B04348" w:rsidRPr="00B04348" w:rsidRDefault="00B04348" w:rsidP="00B04348">
      <w:pPr>
        <w:pStyle w:val="EndNoteBibliography"/>
      </w:pPr>
      <w:bookmarkStart w:id="45" w:name="_ENREF_29"/>
      <w:r w:rsidRPr="00B04348">
        <w:t>[29] T. Wanner, The New ‘Passive Revolution’ of the Green Economy and Growth Discourse: Maintaining the ‘Sustainable Development’ of Neoliberal Capitalism, New Political Economy, (2014 ).</w:t>
      </w:r>
      <w:bookmarkEnd w:id="45"/>
    </w:p>
    <w:p w14:paraId="474E2C0C" w14:textId="77777777" w:rsidR="00B04348" w:rsidRPr="00B04348" w:rsidRDefault="00B04348" w:rsidP="00B04348">
      <w:pPr>
        <w:pStyle w:val="EndNoteBibliography"/>
      </w:pPr>
      <w:bookmarkStart w:id="46" w:name="_ENREF_30"/>
      <w:r w:rsidRPr="00B04348">
        <w:t>[30] A. Hamdouch, M.-H. Depret, Policy integration strategy of the ‘green economy’: foundations and implementation patterns, Journal of Environmental Planning and Management, 53 (2010) 473-490.</w:t>
      </w:r>
      <w:bookmarkEnd w:id="46"/>
    </w:p>
    <w:p w14:paraId="66212091" w14:textId="77777777" w:rsidR="00B04348" w:rsidRPr="00B04348" w:rsidRDefault="00B04348" w:rsidP="00B04348">
      <w:pPr>
        <w:pStyle w:val="EndNoteBibliography"/>
      </w:pPr>
      <w:bookmarkStart w:id="47" w:name="_ENREF_31"/>
      <w:r w:rsidRPr="00B04348">
        <w:t>[31] R. Lane, The crisis from the point of view of evolutionary economics, International Journal of Social Economics, 37 (2010) 466-471.</w:t>
      </w:r>
      <w:bookmarkEnd w:id="47"/>
    </w:p>
    <w:p w14:paraId="067E8CC3" w14:textId="77777777" w:rsidR="00B04348" w:rsidRPr="00B04348" w:rsidRDefault="00B04348" w:rsidP="00B04348">
      <w:pPr>
        <w:pStyle w:val="EndNoteBibliography"/>
      </w:pPr>
      <w:bookmarkStart w:id="48" w:name="_ENREF_32"/>
      <w:r w:rsidRPr="00B04348">
        <w:t>[32] A. Martinelli, A. Midttun, Introduction: Towards green growth and multilevel governance, Energy Policy, 48 (2012) 1-4.</w:t>
      </w:r>
      <w:bookmarkEnd w:id="48"/>
    </w:p>
    <w:p w14:paraId="2B02B4E5" w14:textId="77777777" w:rsidR="00B04348" w:rsidRPr="00B04348" w:rsidRDefault="00B04348" w:rsidP="00B04348">
      <w:pPr>
        <w:pStyle w:val="EndNoteBibliography"/>
      </w:pPr>
      <w:bookmarkStart w:id="49" w:name="_ENREF_33"/>
      <w:r w:rsidRPr="00B04348">
        <w:t>[33] UNEP, Green Jobs: Towards decent work in a sustainable, low-carbon world, in, UNEP, Nairobi, Kenya, 2008.</w:t>
      </w:r>
      <w:bookmarkEnd w:id="49"/>
    </w:p>
    <w:p w14:paraId="0A2BC7E0" w14:textId="77777777" w:rsidR="00B04348" w:rsidRPr="00B04348" w:rsidRDefault="00B04348" w:rsidP="00B04348">
      <w:pPr>
        <w:pStyle w:val="EndNoteBibliography"/>
      </w:pPr>
      <w:bookmarkStart w:id="50" w:name="_ENREF_34"/>
      <w:r w:rsidRPr="00B04348">
        <w:t>[34] J.S. Dryzek, The politics of the earth, environmental discourses, Oxford University Press, Oxford, 1997.</w:t>
      </w:r>
      <w:bookmarkEnd w:id="50"/>
    </w:p>
    <w:p w14:paraId="53AD4BBC" w14:textId="77777777" w:rsidR="00B04348" w:rsidRPr="00B04348" w:rsidRDefault="00B04348" w:rsidP="00B04348">
      <w:pPr>
        <w:pStyle w:val="EndNoteBibliography"/>
      </w:pPr>
      <w:bookmarkStart w:id="51" w:name="_ENREF_35"/>
      <w:r w:rsidRPr="00B04348">
        <w:t>[35] P. Prasad, M. Elmes, In the name of the practical: Unearthing the hegemony of pragmatics in the discourse of environmental management, The Journal of Management Studies, 42 (2005) 845-867.</w:t>
      </w:r>
      <w:bookmarkEnd w:id="51"/>
    </w:p>
    <w:p w14:paraId="65F244C0" w14:textId="77777777" w:rsidR="00B04348" w:rsidRPr="00B04348" w:rsidRDefault="00B04348" w:rsidP="00B04348">
      <w:pPr>
        <w:pStyle w:val="EndNoteBibliography"/>
      </w:pPr>
      <w:bookmarkStart w:id="52" w:name="_ENREF_36"/>
      <w:r w:rsidRPr="00B04348">
        <w:t>[36] D. Springett, Business conceptions of sustainable development: a perspective from critical theory, Business Strategy and the Environment, 12 (2003) 71-86.</w:t>
      </w:r>
      <w:bookmarkEnd w:id="52"/>
    </w:p>
    <w:p w14:paraId="29CEBE58" w14:textId="77777777" w:rsidR="00B04348" w:rsidRPr="00B04348" w:rsidRDefault="00B04348" w:rsidP="00B04348">
      <w:pPr>
        <w:pStyle w:val="EndNoteBibliography"/>
      </w:pPr>
      <w:bookmarkStart w:id="53" w:name="_ENREF_37"/>
      <w:r w:rsidRPr="00B04348">
        <w:t>[37] Y. Glemarec, J.A. Puppim de Oliveira, The role of the visible hand of public institutions in creating a sustainable future, Public Administration and Development, 32 (2012) 200-214.</w:t>
      </w:r>
      <w:bookmarkEnd w:id="53"/>
    </w:p>
    <w:p w14:paraId="0AC24CF7" w14:textId="77777777" w:rsidR="00B04348" w:rsidRPr="00B04348" w:rsidRDefault="00B04348" w:rsidP="00B04348">
      <w:pPr>
        <w:pStyle w:val="EndNoteBibliography"/>
      </w:pPr>
      <w:bookmarkStart w:id="54" w:name="_ENREF_38"/>
      <w:r w:rsidRPr="00B04348">
        <w:t>[38] D.A. Vazquez-Brust, J. Sarkis, Green Growth: Managing the transition to sustainable economies, in: D.A. Vazquez-Brust, J. Sarkis (Eds.), Green-Growth: Managing the Transition to Sustainable Capitalism: Learning by doing in East-Asia and Europe, Springer, London, 2012.</w:t>
      </w:r>
      <w:bookmarkEnd w:id="54"/>
    </w:p>
    <w:p w14:paraId="76904312" w14:textId="77777777" w:rsidR="00B04348" w:rsidRPr="00B04348" w:rsidRDefault="00B04348" w:rsidP="00B04348">
      <w:pPr>
        <w:pStyle w:val="EndNoteBibliography"/>
      </w:pPr>
      <w:bookmarkStart w:id="55" w:name="_ENREF_39"/>
      <w:r w:rsidRPr="00B04348">
        <w:t>[39] S. Fankhauser, A. Bowen, R. Calel, A. Dechezlepretre, D. Grover, J. Ryde, M. Sato, Who will win the green race? In search of environmental competitiveness and innovation, Global Environmental Change, 23 (2013) 902-913.</w:t>
      </w:r>
      <w:bookmarkEnd w:id="55"/>
    </w:p>
    <w:p w14:paraId="7ABE2685" w14:textId="77777777" w:rsidR="00B04348" w:rsidRPr="00B04348" w:rsidRDefault="00B04348" w:rsidP="00B04348">
      <w:pPr>
        <w:pStyle w:val="EndNoteBibliography"/>
      </w:pPr>
      <w:bookmarkStart w:id="56" w:name="_ENREF_40"/>
      <w:r w:rsidRPr="00B04348">
        <w:t>[40] R.J. Swart, P. Raskin, J. Robinson, The problem of the future: sustainability science and scenario analysis, Global Environmental Change, 14 (2004) 137-146.</w:t>
      </w:r>
      <w:bookmarkEnd w:id="56"/>
    </w:p>
    <w:p w14:paraId="75C200AE" w14:textId="77777777" w:rsidR="00B04348" w:rsidRPr="00B04348" w:rsidRDefault="00B04348" w:rsidP="00B04348">
      <w:pPr>
        <w:pStyle w:val="EndNoteBibliography"/>
      </w:pPr>
      <w:bookmarkStart w:id="57" w:name="_ENREF_41"/>
      <w:r w:rsidRPr="00B04348">
        <w:t>[41] J.P. Holdren, Energy: Asking the wrong question, Scientific American, 286 (2002) 65-67.</w:t>
      </w:r>
      <w:bookmarkEnd w:id="57"/>
    </w:p>
    <w:p w14:paraId="641F5CB7" w14:textId="77777777" w:rsidR="00B04348" w:rsidRPr="00B04348" w:rsidRDefault="00B04348" w:rsidP="00B04348">
      <w:pPr>
        <w:pStyle w:val="EndNoteBibliography"/>
      </w:pPr>
      <w:bookmarkStart w:id="58" w:name="_ENREF_42"/>
      <w:r w:rsidRPr="00B04348">
        <w:t>[42] M. Jacobs, Green Growth, in: R. Falkner (Ed.), The Handbook of Global Climate Change and Enironmental Policy, John Wiley and Son, Chichester, 2013.</w:t>
      </w:r>
      <w:bookmarkEnd w:id="58"/>
    </w:p>
    <w:p w14:paraId="3BE3FAFB" w14:textId="77777777" w:rsidR="00B04348" w:rsidRPr="00B04348" w:rsidRDefault="00B04348" w:rsidP="00B04348">
      <w:pPr>
        <w:pStyle w:val="EndNoteBibliography"/>
      </w:pPr>
      <w:bookmarkStart w:id="59" w:name="_ENREF_43"/>
      <w:r w:rsidRPr="00B04348">
        <w:t>[43] A. Bowen, The green growth narrative: Paradigm shift or just spin?, Global Environmental Change, 21 (2011) 1157-1159.</w:t>
      </w:r>
      <w:bookmarkEnd w:id="59"/>
    </w:p>
    <w:p w14:paraId="5367F654" w14:textId="77777777" w:rsidR="00B04348" w:rsidRPr="00B04348" w:rsidRDefault="00B04348" w:rsidP="00B04348">
      <w:pPr>
        <w:pStyle w:val="EndNoteBibliography"/>
      </w:pPr>
      <w:bookmarkStart w:id="60" w:name="_ENREF_44"/>
      <w:r w:rsidRPr="00B04348">
        <w:t>[44] F. Alkemade, M. Hekkert, Coordinate Green Growth, Nature Geosci, 468 (2010) 897.</w:t>
      </w:r>
      <w:bookmarkEnd w:id="60"/>
    </w:p>
    <w:p w14:paraId="460B9AE7" w14:textId="77777777" w:rsidR="00B04348" w:rsidRPr="00B04348" w:rsidRDefault="00B04348" w:rsidP="00B04348">
      <w:pPr>
        <w:pStyle w:val="EndNoteBibliography"/>
      </w:pPr>
      <w:bookmarkStart w:id="61" w:name="_ENREF_45"/>
      <w:r w:rsidRPr="00B04348">
        <w:lastRenderedPageBreak/>
        <w:t>[45] S. Ambec, P. Lanoie, J. Laurent-Luchetti , N. Johnstone, Environment policy, innovation and performance: New insights on the Porter hypothesis  Journal of Economics and Management Strategy, 20 (2011) 803-841.</w:t>
      </w:r>
      <w:bookmarkEnd w:id="61"/>
    </w:p>
    <w:p w14:paraId="50816B58" w14:textId="77777777" w:rsidR="00B04348" w:rsidRPr="00B04348" w:rsidRDefault="00B04348" w:rsidP="00B04348">
      <w:pPr>
        <w:pStyle w:val="EndNoteBibliography"/>
      </w:pPr>
      <w:bookmarkStart w:id="62" w:name="_ENREF_46"/>
      <w:r w:rsidRPr="00B04348">
        <w:t>[46] Y.M. C.S. Ho, L.W. Chau, B.T. Teh, J.J. Simson, K. Gomi, Blueprint for the development of low carbon society scenarios for Asian regions- case study of Iskandar Malaysia, Earth and Environmental Science, 16 (2013).</w:t>
      </w:r>
      <w:bookmarkEnd w:id="62"/>
    </w:p>
    <w:p w14:paraId="675F6132" w14:textId="77777777" w:rsidR="00B04348" w:rsidRPr="00B04348" w:rsidRDefault="00B04348" w:rsidP="00B04348">
      <w:pPr>
        <w:pStyle w:val="EndNoteBibliography"/>
      </w:pPr>
      <w:bookmarkStart w:id="63" w:name="_ENREF_47"/>
      <w:r w:rsidRPr="00B04348">
        <w:t>[47] H. Heidari, S.T. Katircioglu, L. Saeidpour, Economic growth, CO2 emissions, and energy consumption in the five ASEAN countries, Electrical Power and Energy Systems, 64 (2015) 785-791.</w:t>
      </w:r>
      <w:bookmarkEnd w:id="63"/>
    </w:p>
    <w:p w14:paraId="18FD840E" w14:textId="77777777" w:rsidR="00B04348" w:rsidRPr="00B04348" w:rsidRDefault="00B04348" w:rsidP="00B04348">
      <w:pPr>
        <w:pStyle w:val="EndNoteBibliography"/>
      </w:pPr>
      <w:bookmarkStart w:id="64" w:name="_ENREF_48"/>
      <w:r w:rsidRPr="00B04348">
        <w:t>[48] L. Elliott, Shades of green in East Asia: the impact of financial crises on the environment, Contemporary Politics 17 (2011) 167-183.</w:t>
      </w:r>
      <w:bookmarkEnd w:id="64"/>
    </w:p>
    <w:p w14:paraId="6911518C" w14:textId="77777777" w:rsidR="00B04348" w:rsidRPr="00B04348" w:rsidRDefault="00B04348" w:rsidP="00B04348">
      <w:pPr>
        <w:pStyle w:val="EndNoteBibliography"/>
      </w:pPr>
      <w:bookmarkStart w:id="65" w:name="_ENREF_49"/>
      <w:r w:rsidRPr="00B04348">
        <w:t>[49] W. Li, D. Li, Environmental information transparency and implications for green growth in China, Public Administration and Development 32 (2012) 324-334.</w:t>
      </w:r>
      <w:bookmarkEnd w:id="65"/>
    </w:p>
    <w:p w14:paraId="249F6090" w14:textId="77777777" w:rsidR="00B04348" w:rsidRPr="00B04348" w:rsidRDefault="00B04348" w:rsidP="00B04348">
      <w:pPr>
        <w:pStyle w:val="EndNoteBibliography"/>
      </w:pPr>
      <w:bookmarkStart w:id="66" w:name="_ENREF_50"/>
      <w:r w:rsidRPr="00B04348">
        <w:t>[50] S. Zheng, M.E. Kahn, W. Sun, D. Luo, Incentives for China's urban mayors to mitigate pollution externalities: The role of the central government and public environmentalism, Regional Science and Urban Economics, 47 (2014) 61-71.</w:t>
      </w:r>
      <w:bookmarkEnd w:id="66"/>
    </w:p>
    <w:p w14:paraId="51C42311" w14:textId="77777777" w:rsidR="00B04348" w:rsidRPr="00B04348" w:rsidRDefault="00B04348" w:rsidP="00B04348">
      <w:pPr>
        <w:pStyle w:val="EndNoteBibliography"/>
      </w:pPr>
      <w:bookmarkStart w:id="67" w:name="_ENREF_51"/>
      <w:r w:rsidRPr="00B04348">
        <w:t>[51] H.E. Daly, The Economics of the Steady State, The American Economic Review, 64 (1974) 15-21.</w:t>
      </w:r>
      <w:bookmarkEnd w:id="67"/>
    </w:p>
    <w:p w14:paraId="59ED0E1A" w14:textId="77777777" w:rsidR="00B04348" w:rsidRPr="00B04348" w:rsidRDefault="00B04348" w:rsidP="00B04348">
      <w:pPr>
        <w:pStyle w:val="EndNoteBibliography"/>
      </w:pPr>
      <w:bookmarkStart w:id="68" w:name="_ENREF_52"/>
      <w:r w:rsidRPr="00B04348">
        <w:t>[52] S. Schneider, Global Warming: Neglecting the complexities, Scientific American, 286 (2002) 62-65.</w:t>
      </w:r>
      <w:bookmarkEnd w:id="68"/>
    </w:p>
    <w:p w14:paraId="2F71F173" w14:textId="77777777" w:rsidR="00B04348" w:rsidRPr="00B04348" w:rsidRDefault="00B04348" w:rsidP="00B04348">
      <w:pPr>
        <w:pStyle w:val="EndNoteBibliography"/>
      </w:pPr>
      <w:bookmarkStart w:id="69" w:name="_ENREF_53"/>
      <w:r w:rsidRPr="00B04348">
        <w:t>[53] R. Eckersley, The Green State, MIT Press, Cambridge, Massachusetts, USA, 2004.</w:t>
      </w:r>
      <w:bookmarkEnd w:id="69"/>
    </w:p>
    <w:p w14:paraId="1906AAEC" w14:textId="77777777" w:rsidR="00B04348" w:rsidRPr="00B04348" w:rsidRDefault="00B04348" w:rsidP="00B04348">
      <w:pPr>
        <w:pStyle w:val="EndNoteBibliography"/>
      </w:pPr>
      <w:bookmarkStart w:id="70" w:name="_ENREF_54"/>
      <w:r w:rsidRPr="00B04348">
        <w:t>[54] Welsh Government, Sustainable Development: Our duty in, 2011.</w:t>
      </w:r>
      <w:bookmarkEnd w:id="70"/>
    </w:p>
    <w:p w14:paraId="04BA9CB5" w14:textId="77777777" w:rsidR="00B04348" w:rsidRPr="00B04348" w:rsidRDefault="00B04348" w:rsidP="00B04348">
      <w:pPr>
        <w:pStyle w:val="EndNoteBibliography"/>
      </w:pPr>
      <w:bookmarkStart w:id="71" w:name="_ENREF_55"/>
      <w:r w:rsidRPr="00B04348">
        <w:t>[55] M. Woo-Cumings, The Developmental State, Cornell University Press, London 1999.</w:t>
      </w:r>
      <w:bookmarkEnd w:id="71"/>
    </w:p>
    <w:p w14:paraId="1AF1B45D" w14:textId="77777777" w:rsidR="00B04348" w:rsidRPr="00B04348" w:rsidRDefault="00B04348" w:rsidP="00B04348">
      <w:pPr>
        <w:pStyle w:val="EndNoteBibliography"/>
      </w:pPr>
      <w:bookmarkStart w:id="72" w:name="_ENREF_56"/>
      <w:r w:rsidRPr="00B04348">
        <w:t>[56] A. Kohli, Where do high growth political economies come from? The Japanese lineage of Korea's "developmental state", World Development, 22 (1994) 1269-1293.</w:t>
      </w:r>
      <w:bookmarkEnd w:id="72"/>
    </w:p>
    <w:p w14:paraId="4EC879B1" w14:textId="77777777" w:rsidR="00B04348" w:rsidRPr="00B04348" w:rsidRDefault="00B04348" w:rsidP="00B04348">
      <w:pPr>
        <w:pStyle w:val="EndNoteBibliography"/>
      </w:pPr>
      <w:bookmarkStart w:id="73" w:name="_ENREF_57"/>
      <w:r w:rsidRPr="00B04348">
        <w:t>[57] A. Leftwich, Bringing politics back in: Towards a model of the developmental state, Journal of Development Studies, 31 (1995) 400 - 427.</w:t>
      </w:r>
      <w:bookmarkEnd w:id="73"/>
    </w:p>
    <w:p w14:paraId="3F4DD87B" w14:textId="77777777" w:rsidR="00B04348" w:rsidRPr="00B04348" w:rsidRDefault="00B04348" w:rsidP="00B04348">
      <w:pPr>
        <w:pStyle w:val="EndNoteBibliography"/>
      </w:pPr>
      <w:bookmarkStart w:id="74" w:name="_ENREF_58"/>
      <w:r w:rsidRPr="00B04348">
        <w:t>[58] P.W. Kuznets, An East Asian Model of Economic Development: Japan, Taiwan, and South Korea, Economic Development and Cultural Change, 36 (1988).</w:t>
      </w:r>
      <w:bookmarkEnd w:id="74"/>
    </w:p>
    <w:p w14:paraId="6BE4C775" w14:textId="77777777" w:rsidR="00B04348" w:rsidRPr="00B04348" w:rsidRDefault="00B04348" w:rsidP="00B04348">
      <w:pPr>
        <w:pStyle w:val="EndNoteBibliography"/>
      </w:pPr>
      <w:bookmarkStart w:id="75" w:name="_ENREF_59"/>
      <w:r w:rsidRPr="00B04348">
        <w:t>[59] J.E. Stiglitz, Freefall: America, Free Markets, and the Sinking of the World Economy, Penguin, London, 2010.</w:t>
      </w:r>
      <w:bookmarkEnd w:id="75"/>
    </w:p>
    <w:p w14:paraId="33A8E781" w14:textId="77777777" w:rsidR="00B04348" w:rsidRPr="00B04348" w:rsidRDefault="00B04348" w:rsidP="00B04348">
      <w:pPr>
        <w:pStyle w:val="EndNoteBibliography"/>
      </w:pPr>
      <w:bookmarkStart w:id="76" w:name="_ENREF_60"/>
      <w:r w:rsidRPr="00B04348">
        <w:t>[60] M. Piacentini, Rationale and policies for the green growth of cities and regional economies, International Economics and Economic Policy, 9 (2012) 129-146.</w:t>
      </w:r>
      <w:bookmarkEnd w:id="76"/>
    </w:p>
    <w:p w14:paraId="5802DDFE" w14:textId="77777777" w:rsidR="00B04348" w:rsidRPr="00B04348" w:rsidRDefault="00B04348" w:rsidP="00B04348">
      <w:pPr>
        <w:pStyle w:val="EndNoteBibliography"/>
      </w:pPr>
      <w:bookmarkStart w:id="77" w:name="_ENREF_61"/>
      <w:r w:rsidRPr="00B04348">
        <w:t>[61] A. Midttun, The greening of European electricity industry: A battle of modernities, Energy Policy, 48 (2012) 22-35.</w:t>
      </w:r>
      <w:bookmarkEnd w:id="77"/>
    </w:p>
    <w:p w14:paraId="11F42C8F" w14:textId="77777777" w:rsidR="00B04348" w:rsidRPr="00B04348" w:rsidRDefault="00B04348" w:rsidP="00B04348">
      <w:pPr>
        <w:pStyle w:val="EndNoteBibliography"/>
      </w:pPr>
      <w:bookmarkStart w:id="78" w:name="_ENREF_62"/>
      <w:r w:rsidRPr="00B04348">
        <w:t>[62] H.-J. Chang, Kicking Away the Ladder – Development Strategy in Historical Perspective, Anthem Press, London, 2002.</w:t>
      </w:r>
      <w:bookmarkEnd w:id="78"/>
    </w:p>
    <w:p w14:paraId="4F522232" w14:textId="77777777" w:rsidR="00B04348" w:rsidRPr="00B04348" w:rsidRDefault="00B04348" w:rsidP="00B04348">
      <w:pPr>
        <w:pStyle w:val="EndNoteBibliography"/>
      </w:pPr>
      <w:bookmarkStart w:id="79" w:name="_ENREF_63"/>
      <w:r w:rsidRPr="00B04348">
        <w:t>[63] A.M. Smith, 'The Fair Trade Cup is ‘Two-Thirds Full’ not ‘Two-Thirds Empty’”: A response to the Adam Smith report &amp; a new way to think about measuring the content of the fair trade Cup, in:  Comment and Analysis, ESRC Centre for Business Relationships, Accountability, Sustainability and Society. Cardiff University, 2008.</w:t>
      </w:r>
      <w:bookmarkEnd w:id="79"/>
    </w:p>
    <w:p w14:paraId="1E568801" w14:textId="77777777" w:rsidR="00B04348" w:rsidRPr="00B04348" w:rsidRDefault="00B04348" w:rsidP="00B04348">
      <w:pPr>
        <w:pStyle w:val="EndNoteBibliography"/>
      </w:pPr>
      <w:bookmarkStart w:id="80" w:name="_ENREF_64"/>
      <w:r w:rsidRPr="00B04348">
        <w:t>[64] A.H. Amsden, Asia's Next Giant: South Korea and Late Industrialization</w:t>
      </w:r>
    </w:p>
    <w:p w14:paraId="07BF14BB" w14:textId="77777777" w:rsidR="00B04348" w:rsidRPr="00B04348" w:rsidRDefault="00B04348" w:rsidP="00B04348">
      <w:pPr>
        <w:pStyle w:val="EndNoteBibliography"/>
      </w:pPr>
      <w:r w:rsidRPr="00B04348">
        <w:t>Oxford University Press, Oxford, 1989.</w:t>
      </w:r>
      <w:bookmarkEnd w:id="80"/>
    </w:p>
    <w:p w14:paraId="198F9B25" w14:textId="77777777" w:rsidR="00B04348" w:rsidRPr="00B04348" w:rsidRDefault="00B04348" w:rsidP="00B04348">
      <w:pPr>
        <w:pStyle w:val="EndNoteBibliography"/>
      </w:pPr>
      <w:bookmarkStart w:id="81" w:name="_ENREF_65"/>
      <w:r w:rsidRPr="00B04348">
        <w:t>[65] R. Wade, Governing the Market: Economic Theory and the Role of Government in East Asian Industrialization, Princeton University Press, Princeton, 1990.</w:t>
      </w:r>
      <w:bookmarkEnd w:id="81"/>
    </w:p>
    <w:p w14:paraId="09D67964" w14:textId="77777777" w:rsidR="00B04348" w:rsidRPr="00B04348" w:rsidRDefault="00B04348" w:rsidP="00B04348">
      <w:pPr>
        <w:pStyle w:val="EndNoteBibliography"/>
      </w:pPr>
      <w:bookmarkStart w:id="82" w:name="_ENREF_66"/>
      <w:r w:rsidRPr="00B04348">
        <w:t>[66] B. Amable, The Diversity of Modern Capitalism, Oxford University Press, Oxford, 2003.</w:t>
      </w:r>
      <w:bookmarkEnd w:id="82"/>
    </w:p>
    <w:p w14:paraId="6630B88D" w14:textId="77777777" w:rsidR="00B04348" w:rsidRPr="00B04348" w:rsidRDefault="00B04348" w:rsidP="00B04348">
      <w:pPr>
        <w:pStyle w:val="EndNoteBibliography"/>
      </w:pPr>
      <w:bookmarkStart w:id="83" w:name="_ENREF_67"/>
      <w:r w:rsidRPr="00B04348">
        <w:t>[67] C.A. Johnson, Miti and the Japanese Miracle: The Growth of Industrial Policy, Stanford University Press, Chicago 1982.</w:t>
      </w:r>
      <w:bookmarkEnd w:id="83"/>
    </w:p>
    <w:p w14:paraId="6D7256C1" w14:textId="77777777" w:rsidR="00B04348" w:rsidRPr="00B04348" w:rsidRDefault="00B04348" w:rsidP="00B04348">
      <w:pPr>
        <w:pStyle w:val="EndNoteBibliography"/>
      </w:pPr>
      <w:bookmarkStart w:id="84" w:name="_ENREF_68"/>
      <w:r w:rsidRPr="00B04348">
        <w:lastRenderedPageBreak/>
        <w:t>[68] D. Rodrik, Industrial Policy for the Twenty First Century, Paper prepared for UNIDO, September (2004).</w:t>
      </w:r>
      <w:bookmarkEnd w:id="84"/>
    </w:p>
    <w:p w14:paraId="35099DDA" w14:textId="77777777" w:rsidR="00B04348" w:rsidRPr="00B04348" w:rsidRDefault="00B04348" w:rsidP="00B04348">
      <w:pPr>
        <w:pStyle w:val="EndNoteBibliography"/>
      </w:pPr>
      <w:bookmarkStart w:id="85" w:name="_ENREF_69"/>
      <w:r w:rsidRPr="00B04348">
        <w:t>[69] OECD, Green Growth: Overcoming the crisis and beyond, in, OECD Publishing, Paris, 2009.</w:t>
      </w:r>
      <w:bookmarkEnd w:id="85"/>
    </w:p>
    <w:p w14:paraId="1CB6A1D9" w14:textId="77777777" w:rsidR="00B04348" w:rsidRPr="00B04348" w:rsidRDefault="00B04348" w:rsidP="00B04348">
      <w:pPr>
        <w:pStyle w:val="EndNoteBibliography"/>
      </w:pPr>
      <w:bookmarkStart w:id="86" w:name="_ENREF_70"/>
      <w:r w:rsidRPr="00B04348">
        <w:t>[70] M. Jänicke, “Green growth”: From a growing eco-industry to economic sustainability, Energy Policy, 48 (2012) 13-21.</w:t>
      </w:r>
      <w:bookmarkEnd w:id="86"/>
    </w:p>
    <w:p w14:paraId="4F70FF76" w14:textId="77777777" w:rsidR="00B04348" w:rsidRPr="00B04348" w:rsidRDefault="00B04348" w:rsidP="00B04348">
      <w:pPr>
        <w:pStyle w:val="EndNoteBibliography"/>
      </w:pPr>
      <w:bookmarkStart w:id="87" w:name="_ENREF_71"/>
      <w:r w:rsidRPr="00B04348">
        <w:t>[71] D.C. Mowery, R.R. Nelson, B.R. Martin, Technology Policy and Global Warming: Why new policy models are needed (or why putting new wine in old bottles won’t work), Research  Policy, 6 (2010) 36-76.</w:t>
      </w:r>
      <w:bookmarkEnd w:id="87"/>
    </w:p>
    <w:p w14:paraId="154FE0AF" w14:textId="77777777" w:rsidR="00B04348" w:rsidRPr="00B04348" w:rsidRDefault="00B04348" w:rsidP="00B04348">
      <w:pPr>
        <w:pStyle w:val="EndNoteBibliography"/>
      </w:pPr>
      <w:bookmarkStart w:id="88" w:name="_ENREF_72"/>
      <w:r w:rsidRPr="00B04348">
        <w:t>[72] H. Kim, R. Stech, Greening the Korean stacks through lessons from the EU Emissions Trading System: a socio-legal analysis, in: D.A. Vazquez-Brust, J. Sarkis (Eds.), Green-Growth: Managing the Transition to Sustainable Capitalism: Learning by doing in East-Asia and Europe, Springer, London, 2012.</w:t>
      </w:r>
      <w:bookmarkEnd w:id="88"/>
    </w:p>
    <w:p w14:paraId="02C1A87D" w14:textId="77777777" w:rsidR="00B04348" w:rsidRPr="00B04348" w:rsidRDefault="00B04348" w:rsidP="00B04348">
      <w:pPr>
        <w:pStyle w:val="EndNoteBibliography"/>
      </w:pPr>
      <w:bookmarkStart w:id="89" w:name="_ENREF_73"/>
      <w:r w:rsidRPr="00B04348">
        <w:t>[73] D. Fouquet, T.B. Johansson, European renewable energy policy at crossroads—Focus on electricity support mechanisms, Energy Policy, 36 (2008) 4079-4092.</w:t>
      </w:r>
      <w:bookmarkEnd w:id="89"/>
    </w:p>
    <w:p w14:paraId="1BD76A92" w14:textId="77777777" w:rsidR="00B04348" w:rsidRPr="00B04348" w:rsidRDefault="00B04348" w:rsidP="00B04348">
      <w:pPr>
        <w:pStyle w:val="EndNoteBibliography"/>
      </w:pPr>
      <w:bookmarkStart w:id="90" w:name="_ENREF_74"/>
      <w:r w:rsidRPr="00B04348">
        <w:t>[74] R. Schleicher-Tappeser, How renewables will change electricity markets in the next five years, Energy Policy, 48 (2012) 64-75.</w:t>
      </w:r>
      <w:bookmarkEnd w:id="90"/>
    </w:p>
    <w:p w14:paraId="1E12F0C4" w14:textId="77777777" w:rsidR="00B04348" w:rsidRPr="00B04348" w:rsidRDefault="00B04348" w:rsidP="00B04348">
      <w:pPr>
        <w:pStyle w:val="EndNoteBibliography"/>
      </w:pPr>
      <w:bookmarkStart w:id="91" w:name="_ENREF_75"/>
      <w:r w:rsidRPr="00B04348">
        <w:t>[75] HSBC, A Climate for Recovery The colour of stimulus goes green, in, 2009.</w:t>
      </w:r>
      <w:bookmarkEnd w:id="91"/>
    </w:p>
    <w:p w14:paraId="5F88E620" w14:textId="77777777" w:rsidR="00B04348" w:rsidRPr="00B04348" w:rsidRDefault="00B04348" w:rsidP="00B04348">
      <w:pPr>
        <w:pStyle w:val="EndNoteBibliography"/>
      </w:pPr>
      <w:bookmarkStart w:id="92" w:name="_ENREF_76"/>
      <w:r w:rsidRPr="00B04348">
        <w:t>[76] Y.G. Lee, Strengthening competency linkage to innovation at Korean universities, Scientometrics, 90 (2012) 219-230.</w:t>
      </w:r>
      <w:bookmarkEnd w:id="92"/>
    </w:p>
    <w:p w14:paraId="248AA417" w14:textId="77777777" w:rsidR="00B04348" w:rsidRPr="00B04348" w:rsidRDefault="00B04348" w:rsidP="00B04348">
      <w:pPr>
        <w:pStyle w:val="EndNoteBibliography"/>
      </w:pPr>
      <w:bookmarkStart w:id="93" w:name="_ENREF_77"/>
      <w:r w:rsidRPr="00B04348">
        <w:t>[77] L. Mez, Nuclear energy–Any solution for sustainability and climate protection?, Energy Policy, 48 (2012) 56-63.</w:t>
      </w:r>
      <w:bookmarkEnd w:id="93"/>
    </w:p>
    <w:p w14:paraId="4195E297" w14:textId="77777777" w:rsidR="00B04348" w:rsidRPr="00B04348" w:rsidRDefault="00B04348" w:rsidP="00B04348">
      <w:pPr>
        <w:pStyle w:val="EndNoteBibliography"/>
      </w:pPr>
      <w:bookmarkStart w:id="94" w:name="_ENREF_78"/>
      <w:r w:rsidRPr="00B04348">
        <w:t>[78] C. Böhringer, U. Moslener, U. Oberndorfer, A. Ziegler, Clean and productive? Empirical evidence from the German manufacturing industry, Research Policy, 41 (2012) 442-451.</w:t>
      </w:r>
      <w:bookmarkEnd w:id="94"/>
    </w:p>
    <w:p w14:paraId="6080E2E7" w14:textId="77777777" w:rsidR="00B04348" w:rsidRPr="00B04348" w:rsidRDefault="00B04348" w:rsidP="00B04348">
      <w:pPr>
        <w:pStyle w:val="EndNoteBibliography"/>
      </w:pPr>
      <w:bookmarkStart w:id="95" w:name="_ENREF_79"/>
      <w:r w:rsidRPr="00B04348">
        <w:t>[79] A. Morley, R. Sonnino, A.M. Smith, Leading by Procuring: The Power of Public Sector Purchasing, in: D.R. Gallaghe (Ed.), Environmental Leadership: A Reference Handbook, SAGE Publications, London, 2012.</w:t>
      </w:r>
      <w:bookmarkEnd w:id="95"/>
    </w:p>
    <w:p w14:paraId="6126BA74" w14:textId="77777777" w:rsidR="00B04348" w:rsidRPr="00B04348" w:rsidRDefault="00B04348" w:rsidP="00B04348">
      <w:pPr>
        <w:pStyle w:val="EndNoteBibliography"/>
      </w:pPr>
      <w:bookmarkStart w:id="96" w:name="_ENREF_80"/>
      <w:r w:rsidRPr="00B04348">
        <w:t>[80] D. Reiche, M. Bechberger, Policy differences in the promotion of renewable energies in the EU member states, Energy Policy, 32 (2004) 843-849.</w:t>
      </w:r>
      <w:bookmarkEnd w:id="96"/>
    </w:p>
    <w:p w14:paraId="18B23073" w14:textId="77777777" w:rsidR="00B04348" w:rsidRPr="00B04348" w:rsidRDefault="00B04348" w:rsidP="00B04348">
      <w:pPr>
        <w:pStyle w:val="EndNoteBibliography"/>
      </w:pPr>
      <w:bookmarkStart w:id="97" w:name="_ENREF_81"/>
      <w:r w:rsidRPr="00B04348">
        <w:t xml:space="preserve">[81] A.K. Sen, Democracy as a Universal Value, Journal of Democracy 10 (1999) 3-17 </w:t>
      </w:r>
      <w:bookmarkEnd w:id="97"/>
    </w:p>
    <w:p w14:paraId="702FBB67" w14:textId="77777777" w:rsidR="00B04348" w:rsidRPr="00B04348" w:rsidRDefault="00B04348" w:rsidP="00B04348">
      <w:pPr>
        <w:pStyle w:val="EndNoteBibliography"/>
      </w:pPr>
      <w:bookmarkStart w:id="98" w:name="_ENREF_82"/>
      <w:r w:rsidRPr="00B04348">
        <w:t>[82] J. Habermas, Between Facts and Norms: Contributions to a discourse theory of law and democracy, MIT Press, Cambridge, MA, 1996.</w:t>
      </w:r>
      <w:bookmarkEnd w:id="98"/>
    </w:p>
    <w:p w14:paraId="0128F1CB" w14:textId="77777777" w:rsidR="00B04348" w:rsidRPr="00B04348" w:rsidRDefault="00B04348" w:rsidP="00B04348">
      <w:pPr>
        <w:pStyle w:val="EndNoteBibliography"/>
      </w:pPr>
      <w:bookmarkStart w:id="99" w:name="_ENREF_83"/>
      <w:r w:rsidRPr="00B04348">
        <w:t>[83] K. Backstrand, J. Kahn, A. Kronsell, E. Lovbrand, Environmental Politics and Deliberative Democracy: Examining the promise of  new modes of governance, Edward Elgar, Cheltenham, 2011.</w:t>
      </w:r>
      <w:bookmarkEnd w:id="99"/>
    </w:p>
    <w:p w14:paraId="29F247E1" w14:textId="77777777" w:rsidR="00B04348" w:rsidRPr="00B04348" w:rsidRDefault="00B04348" w:rsidP="00B04348">
      <w:pPr>
        <w:pStyle w:val="EndNoteBibliography"/>
      </w:pPr>
      <w:bookmarkStart w:id="100" w:name="_ENREF_84"/>
      <w:r w:rsidRPr="00B04348">
        <w:t>[84] S. Christopoulos, B. Horvath, M. Kull, Advancing the governance of cross-sectoral policies for sustainable development: A metagovernance perspective, Public Administration and Development, 32 (2012) 305-323.</w:t>
      </w:r>
      <w:bookmarkEnd w:id="100"/>
    </w:p>
    <w:p w14:paraId="61C45F57" w14:textId="77777777" w:rsidR="00B04348" w:rsidRPr="00B04348" w:rsidRDefault="00B04348" w:rsidP="00B04348">
      <w:pPr>
        <w:pStyle w:val="EndNoteBibliography"/>
      </w:pPr>
      <w:bookmarkStart w:id="101" w:name="_ENREF_85"/>
      <w:r w:rsidRPr="00B04348">
        <w:t>[85] G. Seyfang, A. Smith, Grassroots Innovations for Sustainable Development: towards a new research and policy agenda, Environmental Politics, 16 (2007) 584-603.</w:t>
      </w:r>
      <w:bookmarkEnd w:id="101"/>
    </w:p>
    <w:p w14:paraId="0EBE28AC" w14:textId="77777777" w:rsidR="00B04348" w:rsidRPr="00B04348" w:rsidRDefault="00B04348" w:rsidP="00B04348">
      <w:pPr>
        <w:pStyle w:val="EndNoteBibliography"/>
      </w:pPr>
      <w:bookmarkStart w:id="102" w:name="_ENREF_86"/>
      <w:r w:rsidRPr="00B04348">
        <w:t>[86] M. Pansera, Innovation System for sustainability in developing countries. The renewable energy sector in Bolivia, International Journal of Innovation and Sustainable Development, 7 (2013) 27-45.</w:t>
      </w:r>
      <w:bookmarkEnd w:id="102"/>
    </w:p>
    <w:p w14:paraId="7E94F96A" w14:textId="77777777" w:rsidR="00B04348" w:rsidRPr="00B04348" w:rsidRDefault="00B04348" w:rsidP="00B04348">
      <w:pPr>
        <w:pStyle w:val="EndNoteBibliography"/>
      </w:pPr>
      <w:bookmarkStart w:id="103" w:name="_ENREF_87"/>
      <w:r w:rsidRPr="00B04348">
        <w:t>[87] W. Li, D. Li, Environmental information transparency and implications for green growth in china, Public Administration and Development, 32 (2012) 324-334.</w:t>
      </w:r>
      <w:bookmarkEnd w:id="103"/>
    </w:p>
    <w:p w14:paraId="4576E78A" w14:textId="77777777" w:rsidR="00B04348" w:rsidRPr="00B04348" w:rsidRDefault="00B04348" w:rsidP="00B04348">
      <w:pPr>
        <w:pStyle w:val="EndNoteBibliography"/>
      </w:pPr>
      <w:bookmarkStart w:id="104" w:name="_ENREF_88"/>
      <w:r w:rsidRPr="00B04348">
        <w:t>[88] K. Morgan, R. Sonnino, The urban foodscape: world cities and the new food equation, Cambridge Journal of Regions, Economy and Society, 3 (2010) 209-224.</w:t>
      </w:r>
      <w:bookmarkEnd w:id="104"/>
    </w:p>
    <w:p w14:paraId="1D647FB7" w14:textId="77777777" w:rsidR="00B04348" w:rsidRPr="00B04348" w:rsidRDefault="00B04348" w:rsidP="00B04348">
      <w:pPr>
        <w:pStyle w:val="EndNoteBibliography"/>
      </w:pPr>
      <w:bookmarkStart w:id="105" w:name="_ENREF_89"/>
      <w:r w:rsidRPr="00B04348">
        <w:t>[89] P. Dicken, Global shift: mapping the changing contours of the world economy, Sage, London, 2007.</w:t>
      </w:r>
      <w:bookmarkEnd w:id="105"/>
    </w:p>
    <w:p w14:paraId="37121E68" w14:textId="77777777" w:rsidR="00B04348" w:rsidRPr="00B04348" w:rsidRDefault="00B04348" w:rsidP="00B04348">
      <w:pPr>
        <w:pStyle w:val="EndNoteBibliography"/>
      </w:pPr>
      <w:bookmarkStart w:id="106" w:name="_ENREF_90"/>
      <w:r w:rsidRPr="00B04348">
        <w:lastRenderedPageBreak/>
        <w:t>[90] S.-K. Rhee, D.-c. Jang, Y. Chung, A Critical Review and New Policy Framework of Low-Carbon, Green Growth Strategy of Korea, in: D.A. Vazquez-Brust, J. Sarkis (Eds.), Green Growth: Managing the transition to sustainable economies, London, 2012.</w:t>
      </w:r>
      <w:bookmarkEnd w:id="106"/>
    </w:p>
    <w:p w14:paraId="2FFCB557" w14:textId="77777777" w:rsidR="00B04348" w:rsidRPr="00B04348" w:rsidRDefault="00B04348" w:rsidP="00B04348">
      <w:pPr>
        <w:pStyle w:val="EndNoteBibliography"/>
      </w:pPr>
      <w:bookmarkStart w:id="107" w:name="_ENREF_91"/>
      <w:r w:rsidRPr="00B04348">
        <w:t>[91] P. Meyfroidt, E.F. Lambin, Forest transition in Vietnam and displacement of deforestation abroad, Proceedings of the National Academy of Sciences, 106 (2009) 16139-16144.</w:t>
      </w:r>
      <w:bookmarkEnd w:id="107"/>
    </w:p>
    <w:p w14:paraId="14D97177" w14:textId="77777777" w:rsidR="00B04348" w:rsidRPr="00B04348" w:rsidRDefault="00B04348" w:rsidP="00B04348">
      <w:pPr>
        <w:pStyle w:val="EndNoteBibliography"/>
      </w:pPr>
      <w:bookmarkStart w:id="108" w:name="_ENREF_92"/>
      <w:r w:rsidRPr="00B04348">
        <w:t>[92] T. Kastner, K.-H. Erb, S. Nonhebel, International wood trade and forest change: A global analysis, Global Environmental Change, 21 (2011) 947–956.</w:t>
      </w:r>
      <w:bookmarkEnd w:id="108"/>
    </w:p>
    <w:p w14:paraId="345F4960" w14:textId="77777777" w:rsidR="00B04348" w:rsidRPr="00B04348" w:rsidRDefault="00B04348" w:rsidP="00B04348">
      <w:pPr>
        <w:pStyle w:val="EndNoteBibliography"/>
      </w:pPr>
      <w:bookmarkStart w:id="109" w:name="_ENREF_93"/>
      <w:r w:rsidRPr="00B04348">
        <w:t>[93] B. Lomborg, The Skeptical Environmentalist: Measuring the real state of the world, Cambridge University Press, Cambridge, 2001.</w:t>
      </w:r>
      <w:bookmarkEnd w:id="109"/>
    </w:p>
    <w:p w14:paraId="10A73E4D" w14:textId="77777777" w:rsidR="00B04348" w:rsidRPr="00B04348" w:rsidRDefault="00B04348" w:rsidP="00B04348">
      <w:pPr>
        <w:pStyle w:val="EndNoteBibliography"/>
      </w:pPr>
      <w:bookmarkStart w:id="110" w:name="_ENREF_94"/>
      <w:r w:rsidRPr="00B04348">
        <w:t>[94] T.A. Branch, O.P. Jensen, D. Ricard, Y. Ye, R.A.Y. Hilborn, Contrasting Global Trends in Marine Fishery Status Obtained from Catches and from Stock Assessments</w:t>
      </w:r>
    </w:p>
    <w:p w14:paraId="5A4C41BB" w14:textId="77777777" w:rsidR="00B04348" w:rsidRPr="00B04348" w:rsidRDefault="00B04348" w:rsidP="00B04348">
      <w:pPr>
        <w:pStyle w:val="EndNoteBibliography"/>
      </w:pPr>
      <w:r w:rsidRPr="00B04348">
        <w:t>Contraste de las Tendencias Globales en el Estatus de las Pesquerías Marinas Obtenido de Capturas y Evaluación de Reservas, Conservation Biology, 25 (2011) 777-786.</w:t>
      </w:r>
      <w:bookmarkEnd w:id="110"/>
    </w:p>
    <w:p w14:paraId="098C393A" w14:textId="77777777" w:rsidR="00B04348" w:rsidRPr="00B04348" w:rsidRDefault="00B04348" w:rsidP="00B04348">
      <w:pPr>
        <w:pStyle w:val="EndNoteBibliography"/>
      </w:pPr>
      <w:bookmarkStart w:id="111" w:name="_ENREF_95"/>
      <w:r w:rsidRPr="00B04348">
        <w:t>[95] A.K. Chapagain, A.Y. Hoekstra, H.H.G. Savenije, R. Gautam, The water footprint of cotton consumption: An assessment of the impact of worldwide consumption of cotton products on the water resources in the cotton producing countries, Ecological Economics, 60 (2006) 186-203.</w:t>
      </w:r>
      <w:bookmarkEnd w:id="111"/>
    </w:p>
    <w:p w14:paraId="46912522" w14:textId="77777777" w:rsidR="00B04348" w:rsidRPr="00B04348" w:rsidRDefault="00B04348" w:rsidP="00B04348">
      <w:pPr>
        <w:pStyle w:val="EndNoteBibliography"/>
      </w:pPr>
      <w:bookmarkStart w:id="112" w:name="_ENREF_96"/>
      <w:r w:rsidRPr="00B04348">
        <w:t>[96] A. Jordan, D. Liefferink, J. Fairbrass, TheEuropeanisationofNational Enviromental Policy:acomparativeanalysis, in: J. Barry, B. Baxter, R. Dunphy, J. Fairbrass (Eds.), Europe Globalisation and Sustainable Development, Routledge, London, 2004.</w:t>
      </w:r>
      <w:bookmarkEnd w:id="112"/>
    </w:p>
    <w:p w14:paraId="76A9D0EE" w14:textId="77777777" w:rsidR="00B04348" w:rsidRPr="00B04348" w:rsidRDefault="00B04348" w:rsidP="00B04348">
      <w:pPr>
        <w:pStyle w:val="EndNoteBibliography"/>
      </w:pPr>
      <w:bookmarkStart w:id="113" w:name="_ENREF_97"/>
      <w:r w:rsidRPr="00B04348">
        <w:t>[97] D. Held, Democracy and the Global Order: From the Modern State to Cosmopolitan Governance, Stanford University Press, Stanford, California, USA, 1995.</w:t>
      </w:r>
      <w:bookmarkEnd w:id="113"/>
    </w:p>
    <w:p w14:paraId="06E69D57" w14:textId="77777777" w:rsidR="00B04348" w:rsidRPr="00B04348" w:rsidRDefault="00B04348" w:rsidP="00B04348">
      <w:pPr>
        <w:pStyle w:val="EndNoteBibliography"/>
      </w:pPr>
      <w:bookmarkStart w:id="114" w:name="_ENREF_98"/>
      <w:r w:rsidRPr="00B04348">
        <w:t>[98] N. Kanie, M.M. Betsill, R. Zondervan, F. Biermann, O.R. Young, A charter moment: Restructuring governance for sustainability, Public Administration and Development, 32 (2012) 292-304.</w:t>
      </w:r>
      <w:bookmarkEnd w:id="114"/>
    </w:p>
    <w:p w14:paraId="151BA92F" w14:textId="77777777" w:rsidR="00B04348" w:rsidRPr="00B04348" w:rsidRDefault="00B04348" w:rsidP="00B04348">
      <w:pPr>
        <w:pStyle w:val="EndNoteBibliography"/>
      </w:pPr>
      <w:bookmarkStart w:id="115" w:name="_ENREF_99"/>
      <w:r w:rsidRPr="00B04348">
        <w:t>[99] D.F. Thompson, Democratic Theory and Global Society, Journal of Political Philosophy, 7 (1999) 111-125.</w:t>
      </w:r>
      <w:bookmarkEnd w:id="115"/>
    </w:p>
    <w:p w14:paraId="6E7D3BC5" w14:textId="77777777" w:rsidR="00B04348" w:rsidRPr="00B04348" w:rsidRDefault="00B04348" w:rsidP="00B04348">
      <w:pPr>
        <w:pStyle w:val="EndNoteBibliography"/>
      </w:pPr>
      <w:bookmarkStart w:id="116" w:name="_ENREF_100"/>
      <w:r w:rsidRPr="00B04348">
        <w:t>[100] OECD, OECD Environmental Outlook to 2050: The Consequences of Inaction, in, Meeting of OECD Environment Ministers, 2012.</w:t>
      </w:r>
      <w:bookmarkEnd w:id="116"/>
    </w:p>
    <w:p w14:paraId="0ED9EE33" w14:textId="77777777" w:rsidR="00B04348" w:rsidRPr="00B04348" w:rsidRDefault="00B04348" w:rsidP="00B04348">
      <w:pPr>
        <w:pStyle w:val="EndNoteBibliography"/>
      </w:pPr>
      <w:bookmarkStart w:id="117" w:name="_ENREF_101"/>
      <w:r w:rsidRPr="00B04348">
        <w:t>[101] H.W.-c. Yeung, Governing the market in a globalizing era: Developmental states, global production networks and inter-firm dynamics in East Asia, Review of International Political Economy, (2013) 1-32.</w:t>
      </w:r>
      <w:bookmarkEnd w:id="117"/>
    </w:p>
    <w:p w14:paraId="1863CD3F" w14:textId="77777777" w:rsidR="00B04348" w:rsidRPr="00B04348" w:rsidRDefault="00B04348" w:rsidP="00B04348">
      <w:pPr>
        <w:pStyle w:val="EndNoteBibliography"/>
      </w:pPr>
      <w:bookmarkStart w:id="118" w:name="_ENREF_102"/>
      <w:r w:rsidRPr="00B04348">
        <w:t>[102] R.S. Jones, S. Urasawa, Promoting Social Cohesion in Korea, in:  OECD Economics Department Working Papers, OECD Publishing, 2012.</w:t>
      </w:r>
      <w:bookmarkEnd w:id="118"/>
    </w:p>
    <w:p w14:paraId="4AA0DEA9" w14:textId="77777777" w:rsidR="00B04348" w:rsidRPr="00B04348" w:rsidRDefault="00B04348" w:rsidP="00B04348">
      <w:pPr>
        <w:pStyle w:val="EndNoteBibliography"/>
      </w:pPr>
      <w:bookmarkStart w:id="119" w:name="_ENREF_103"/>
      <w:r w:rsidRPr="00B04348">
        <w:t>[103] D. Resnick, F. Tarp, J. Thurlow, The Political Economy of Green Growth: Cases from Southern Africa, Public Administration and Development, 32 (2012) 215-228.</w:t>
      </w:r>
      <w:bookmarkEnd w:id="119"/>
    </w:p>
    <w:p w14:paraId="1EB4660C" w14:textId="77777777" w:rsidR="00B04348" w:rsidRPr="00B04348" w:rsidRDefault="00B04348" w:rsidP="00B04348">
      <w:pPr>
        <w:pStyle w:val="EndNoteBibliography"/>
      </w:pPr>
      <w:bookmarkStart w:id="120" w:name="_ENREF_104"/>
      <w:r w:rsidRPr="00B04348">
        <w:t>[104] P.B. Evans, Embedded Autonomy: States and Industrial Transformation, Princton University Press, New Jersey, 1995.</w:t>
      </w:r>
      <w:bookmarkEnd w:id="120"/>
    </w:p>
    <w:p w14:paraId="334C3CD3" w14:textId="77777777" w:rsidR="00B04348" w:rsidRPr="00B04348" w:rsidRDefault="00B04348" w:rsidP="00B04348">
      <w:pPr>
        <w:pStyle w:val="EndNoteBibliography"/>
      </w:pPr>
      <w:bookmarkStart w:id="121" w:name="_ENREF_105"/>
      <w:r w:rsidRPr="00B04348">
        <w:t>[105] P. Evans, Government action, social capital and development: Reviewing the evidence on synergy, World Development, 24 (1996) 1119-1132.</w:t>
      </w:r>
      <w:bookmarkEnd w:id="121"/>
    </w:p>
    <w:p w14:paraId="646A0809" w14:textId="77777777" w:rsidR="00B04348" w:rsidRPr="00B04348" w:rsidRDefault="00B04348" w:rsidP="00B04348">
      <w:pPr>
        <w:pStyle w:val="EndNoteBibliography"/>
      </w:pPr>
      <w:bookmarkStart w:id="122" w:name="_ENREF_106"/>
      <w:r w:rsidRPr="00B04348">
        <w:t>[106] T.J. Newton, Creating the New Ecological Order? Elias and Actor Network Thoery, Academy of Management Review, 27 (2002).</w:t>
      </w:r>
      <w:bookmarkEnd w:id="122"/>
    </w:p>
    <w:p w14:paraId="0E2CEA95" w14:textId="77777777" w:rsidR="00B04348" w:rsidRPr="00B04348" w:rsidRDefault="00B04348" w:rsidP="00B04348">
      <w:pPr>
        <w:pStyle w:val="EndNoteBibliography"/>
      </w:pPr>
      <w:bookmarkStart w:id="123" w:name="_ENREF_107"/>
      <w:r w:rsidRPr="00B04348">
        <w:t>[107] L. Backer, When oil and wind turbine companies make green sense together, Business Strategy and the Environment, 18 (2009) 43-52.</w:t>
      </w:r>
      <w:bookmarkEnd w:id="123"/>
    </w:p>
    <w:p w14:paraId="09DEF1A1" w14:textId="77777777" w:rsidR="00B04348" w:rsidRPr="00B04348" w:rsidRDefault="00B04348" w:rsidP="00B04348">
      <w:pPr>
        <w:pStyle w:val="EndNoteBibliography"/>
      </w:pPr>
      <w:bookmarkStart w:id="124" w:name="_ENREF_108"/>
      <w:r w:rsidRPr="00B04348">
        <w:t>[108] S. El Serafy, Green accounting and economic policy, Ecological Economics, 21 (1997) 217-229.</w:t>
      </w:r>
      <w:bookmarkEnd w:id="124"/>
    </w:p>
    <w:p w14:paraId="1D6BB84A" w14:textId="77777777" w:rsidR="00B04348" w:rsidRPr="00B04348" w:rsidRDefault="00B04348" w:rsidP="00B04348">
      <w:pPr>
        <w:pStyle w:val="EndNoteBibliography"/>
      </w:pPr>
      <w:bookmarkStart w:id="125" w:name="_ENREF_109"/>
      <w:r w:rsidRPr="00B04348">
        <w:t>[109] J. Stiglitz, A. Sen, J.-P. Fittosi, Miss-measuring  our Lives: Why GDP does not add up, New York Press, New York, 2010.</w:t>
      </w:r>
      <w:bookmarkEnd w:id="125"/>
    </w:p>
    <w:p w14:paraId="6511FEFA" w14:textId="77777777" w:rsidR="00B04348" w:rsidRPr="00B04348" w:rsidRDefault="00B04348" w:rsidP="00B04348">
      <w:pPr>
        <w:pStyle w:val="EndNoteBibliography"/>
      </w:pPr>
      <w:bookmarkStart w:id="126" w:name="_ENREF_110"/>
      <w:r w:rsidRPr="00B04348">
        <w:lastRenderedPageBreak/>
        <w:t>[110] R.K. Singh, H.R. Murty, S.K. Gupta, A.K. Dikshit, An overview of sustainability assessment methodologies, Ecological Indicators, 15 (2012) 281-299.</w:t>
      </w:r>
      <w:bookmarkEnd w:id="126"/>
    </w:p>
    <w:p w14:paraId="3FF4BBFB" w14:textId="77777777" w:rsidR="00B04348" w:rsidRPr="00B04348" w:rsidRDefault="00B04348" w:rsidP="00B04348">
      <w:pPr>
        <w:pStyle w:val="EndNoteBibliography"/>
      </w:pPr>
      <w:bookmarkStart w:id="127" w:name="_ENREF_111"/>
      <w:r w:rsidRPr="00B04348">
        <w:t>[111] D. Meadows, Indicators and Information Systems for Sustainable Development - A Report to the Balaton Group, in, The Sustainability Institute, Hartland, USA, 1998.</w:t>
      </w:r>
      <w:bookmarkEnd w:id="127"/>
    </w:p>
    <w:p w14:paraId="5719B501" w14:textId="77777777" w:rsidR="00B04348" w:rsidRPr="00B04348" w:rsidRDefault="00B04348" w:rsidP="00B04348">
      <w:pPr>
        <w:pStyle w:val="EndNoteBibliography"/>
      </w:pPr>
      <w:bookmarkStart w:id="128" w:name="_ENREF_112"/>
      <w:r w:rsidRPr="00B04348">
        <w:t>[112] T.-W. Han, G.-S. Kim, D. Lim, Green Growth Index and Policy Feedback, in: D.A. Vazquez-Brust, J. Sarkis (Eds.), Green-Growth: Managing the Transition to Sustainable Capitalism: Learning by doing in East-Asia and Europe, Springer, London, 2012.</w:t>
      </w:r>
      <w:bookmarkEnd w:id="128"/>
    </w:p>
    <w:p w14:paraId="17356AC7" w14:textId="77777777" w:rsidR="00B04348" w:rsidRPr="00B04348" w:rsidRDefault="00B04348" w:rsidP="00B04348">
      <w:pPr>
        <w:pStyle w:val="EndNoteBibliography"/>
      </w:pPr>
      <w:bookmarkStart w:id="129" w:name="_ENREF_113"/>
      <w:r w:rsidRPr="00B04348">
        <w:t>[113] J. Randers, Greenhouse gas emissions per unit of value added (“GEVA”) — A corporate guide to voluntary climate action, Energy Policy, 48 (2012) 46-55.</w:t>
      </w:r>
      <w:bookmarkEnd w:id="129"/>
    </w:p>
    <w:p w14:paraId="0AB49DE7" w14:textId="77777777" w:rsidR="00B04348" w:rsidRPr="00B04348" w:rsidRDefault="00B04348" w:rsidP="00B04348">
      <w:pPr>
        <w:pStyle w:val="EndNoteBibliography"/>
      </w:pPr>
      <w:bookmarkStart w:id="130" w:name="_ENREF_114"/>
      <w:r w:rsidRPr="00B04348">
        <w:t>[114] UNEP, Metrics &amp; Indicators, in:  Briefing Paper, 2012.</w:t>
      </w:r>
      <w:bookmarkEnd w:id="130"/>
    </w:p>
    <w:p w14:paraId="62EB334B" w14:textId="77777777" w:rsidR="00B04348" w:rsidRPr="00B04348" w:rsidRDefault="00B04348" w:rsidP="00B04348">
      <w:pPr>
        <w:pStyle w:val="EndNoteBibliography"/>
      </w:pPr>
      <w:bookmarkStart w:id="131" w:name="_ENREF_115"/>
      <w:r w:rsidRPr="00B04348">
        <w:t>[115] L.J. Lundqvist, A Green Fist in a Velvet Glove: The Ecological State and Sustainable Development, Environmental Values, 10 (2001) 455-472.</w:t>
      </w:r>
      <w:bookmarkEnd w:id="131"/>
    </w:p>
    <w:p w14:paraId="242F3271" w14:textId="4E1A52E6" w:rsidR="005D1FC8" w:rsidRDefault="00ED2D0D" w:rsidP="00CC3CA2">
      <w:pPr>
        <w:rPr>
          <w:lang w:eastAsia="zh-CN"/>
        </w:rPr>
      </w:pPr>
      <w:r>
        <w:rPr>
          <w:lang w:eastAsia="zh-CN"/>
        </w:rPr>
        <w:fldChar w:fldCharType="end"/>
      </w:r>
    </w:p>
    <w:p w14:paraId="242F3272" w14:textId="77777777" w:rsidR="005D1FC8" w:rsidRDefault="005D1FC8" w:rsidP="00CC3CA2">
      <w:pPr>
        <w:rPr>
          <w:lang w:eastAsia="zh-CN"/>
        </w:rPr>
      </w:pPr>
      <w:r>
        <w:rPr>
          <w:lang w:eastAsia="zh-CN"/>
        </w:rPr>
        <w:br w:type="page"/>
      </w:r>
    </w:p>
    <w:p w14:paraId="242F3273" w14:textId="77777777" w:rsidR="005D1FC8" w:rsidRDefault="005D1FC8" w:rsidP="00CC3CA2">
      <w:pPr>
        <w:rPr>
          <w:lang w:eastAsia="zh-CN"/>
        </w:rPr>
        <w:sectPr w:rsidR="005D1FC8" w:rsidSect="004E37BD">
          <w:footerReference w:type="default" r:id="rId9"/>
          <w:pgSz w:w="11906" w:h="16838"/>
          <w:pgMar w:top="1440" w:right="1440" w:bottom="1440" w:left="1440" w:header="708" w:footer="708" w:gutter="0"/>
          <w:cols w:space="708"/>
          <w:docGrid w:linePitch="360"/>
        </w:sectPr>
      </w:pPr>
    </w:p>
    <w:p w14:paraId="242F3274" w14:textId="77777777" w:rsidR="005D1FC8" w:rsidRDefault="005D1FC8" w:rsidP="00CC3CA2">
      <w:pPr>
        <w:pStyle w:val="Heading1"/>
      </w:pPr>
      <w:bookmarkStart w:id="132" w:name="_Toc337557207"/>
      <w:r>
        <w:lastRenderedPageBreak/>
        <w:t xml:space="preserve">Appendix </w:t>
      </w:r>
      <w:r w:rsidR="00EF35E8">
        <w:fldChar w:fldCharType="begin"/>
      </w:r>
      <w:r w:rsidR="00EF35E8">
        <w:instrText xml:space="preserve"> SEQ Appendix \* ARABIC </w:instrText>
      </w:r>
      <w:r w:rsidR="00EF35E8">
        <w:fldChar w:fldCharType="separate"/>
      </w:r>
      <w:r w:rsidR="00C331A8">
        <w:rPr>
          <w:noProof/>
        </w:rPr>
        <w:t>1</w:t>
      </w:r>
      <w:r w:rsidR="00EF35E8">
        <w:rPr>
          <w:noProof/>
        </w:rPr>
        <w:fldChar w:fldCharType="end"/>
      </w:r>
      <w:r>
        <w:t>: Summary of Green Growth Policy</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394"/>
      </w:tblGrid>
      <w:tr w:rsidR="00C027DC" w14:paraId="242F3277" w14:textId="77777777" w:rsidTr="00C027DC">
        <w:tc>
          <w:tcPr>
            <w:tcW w:w="4503" w:type="dxa"/>
            <w:vAlign w:val="center"/>
          </w:tcPr>
          <w:p w14:paraId="242F3275" w14:textId="77777777" w:rsidR="00C027DC" w:rsidRPr="0000795A" w:rsidRDefault="00C027DC" w:rsidP="00CF55B2">
            <w:pPr>
              <w:spacing w:line="240" w:lineRule="auto"/>
              <w:rPr>
                <w:lang w:val="en-US"/>
              </w:rPr>
            </w:pPr>
            <w:r w:rsidRPr="0000795A">
              <w:t>Japan: New National Energy Strategy</w:t>
            </w:r>
          </w:p>
        </w:tc>
        <w:tc>
          <w:tcPr>
            <w:tcW w:w="4394" w:type="dxa"/>
            <w:vAlign w:val="center"/>
          </w:tcPr>
          <w:p w14:paraId="242F3276" w14:textId="77777777" w:rsidR="00C027DC" w:rsidRPr="0000795A" w:rsidRDefault="00C027DC" w:rsidP="00CF55B2">
            <w:pPr>
              <w:spacing w:line="240" w:lineRule="auto"/>
            </w:pPr>
            <w:r w:rsidRPr="0000795A">
              <w:rPr>
                <w:rFonts w:eastAsia="Malgun Gothic"/>
                <w:lang w:val="en-US"/>
              </w:rPr>
              <w:t>Korea: 5 Year Plan</w:t>
            </w:r>
          </w:p>
        </w:tc>
      </w:tr>
      <w:tr w:rsidR="00C027DC" w14:paraId="242F3295" w14:textId="77777777" w:rsidTr="00C027DC">
        <w:tc>
          <w:tcPr>
            <w:tcW w:w="4503" w:type="dxa"/>
          </w:tcPr>
          <w:p w14:paraId="242F3278" w14:textId="77777777" w:rsidR="00C027DC" w:rsidRPr="0000795A" w:rsidRDefault="00C027DC" w:rsidP="00CF55B2">
            <w:pPr>
              <w:spacing w:line="240" w:lineRule="auto"/>
              <w:rPr>
                <w:lang w:eastAsia="zh-CN"/>
              </w:rPr>
            </w:pPr>
            <w:r w:rsidRPr="0000795A">
              <w:rPr>
                <w:lang w:eastAsia="zh-CN"/>
              </w:rPr>
              <w:t>Reduce oil from 50 to 40% by 2030 through:</w:t>
            </w:r>
          </w:p>
          <w:p w14:paraId="242F3279" w14:textId="77777777" w:rsidR="00C027DC" w:rsidRPr="0000795A" w:rsidRDefault="00C027DC" w:rsidP="00CF55B2">
            <w:pPr>
              <w:pStyle w:val="ListParagraph"/>
              <w:numPr>
                <w:ilvl w:val="0"/>
                <w:numId w:val="7"/>
              </w:numPr>
              <w:spacing w:line="240" w:lineRule="auto"/>
              <w:rPr>
                <w:lang w:eastAsia="zh-CN"/>
              </w:rPr>
            </w:pPr>
            <w:r w:rsidRPr="0000795A">
              <w:t xml:space="preserve">30% improvement in energy efficiency through </w:t>
            </w:r>
            <w:r w:rsidRPr="0000795A">
              <w:rPr>
                <w:lang w:eastAsia="zh-CN"/>
              </w:rPr>
              <w:t>a positive cycle of technological innovation and the development of a social system</w:t>
            </w:r>
          </w:p>
          <w:p w14:paraId="242F327A" w14:textId="77777777" w:rsidR="00C027DC" w:rsidRPr="0000795A" w:rsidRDefault="00C027DC" w:rsidP="00CF55B2">
            <w:pPr>
              <w:pStyle w:val="ListParagraph"/>
              <w:numPr>
                <w:ilvl w:val="0"/>
                <w:numId w:val="7"/>
              </w:numPr>
              <w:spacing w:line="240" w:lineRule="auto"/>
              <w:rPr>
                <w:lang w:eastAsia="zh-CN"/>
              </w:rPr>
            </w:pPr>
            <w:r w:rsidRPr="0000795A">
              <w:rPr>
                <w:lang w:eastAsia="zh-CN"/>
              </w:rPr>
              <w:t>Reduce oil dependence to 80% in transport by 2030:</w:t>
            </w:r>
          </w:p>
          <w:p w14:paraId="242F327B" w14:textId="77777777" w:rsidR="00C027DC" w:rsidRPr="0000795A" w:rsidRDefault="00C027DC" w:rsidP="00CF55B2">
            <w:pPr>
              <w:pStyle w:val="ListParagraph"/>
              <w:numPr>
                <w:ilvl w:val="0"/>
                <w:numId w:val="6"/>
              </w:numPr>
              <w:spacing w:line="240" w:lineRule="auto"/>
              <w:rPr>
                <w:lang w:eastAsia="zh-CN"/>
              </w:rPr>
            </w:pPr>
            <w:r w:rsidRPr="0000795A">
              <w:rPr>
                <w:lang w:eastAsia="zh-CN"/>
              </w:rPr>
              <w:t>Improve automobile fuel consumption</w:t>
            </w:r>
          </w:p>
          <w:p w14:paraId="242F327C" w14:textId="77777777" w:rsidR="00C027DC" w:rsidRPr="0000795A" w:rsidRDefault="00C027DC" w:rsidP="00CF55B2">
            <w:pPr>
              <w:pStyle w:val="ListParagraph"/>
              <w:numPr>
                <w:ilvl w:val="0"/>
                <w:numId w:val="6"/>
              </w:numPr>
              <w:spacing w:line="240" w:lineRule="auto"/>
              <w:rPr>
                <w:lang w:eastAsia="zh-CN"/>
              </w:rPr>
            </w:pPr>
            <w:r w:rsidRPr="0000795A">
              <w:rPr>
                <w:lang w:eastAsia="zh-CN"/>
              </w:rPr>
              <w:t>Promot</w:t>
            </w:r>
            <w:r w:rsidR="00CF55B2">
              <w:rPr>
                <w:lang w:eastAsia="zh-CN"/>
              </w:rPr>
              <w:t>ion of</w:t>
            </w:r>
            <w:r w:rsidRPr="0000795A">
              <w:rPr>
                <w:lang w:eastAsia="zh-CN"/>
              </w:rPr>
              <w:t xml:space="preserve"> new fuels e.g. biomass and GTL, Development and promote electric and fuel cell vehicles.</w:t>
            </w:r>
          </w:p>
          <w:p w14:paraId="242F327D" w14:textId="77777777" w:rsidR="00C027DC" w:rsidRPr="0000795A" w:rsidRDefault="00C027DC" w:rsidP="00CF55B2">
            <w:pPr>
              <w:pStyle w:val="ListParagraph"/>
              <w:numPr>
                <w:ilvl w:val="0"/>
                <w:numId w:val="7"/>
              </w:numPr>
              <w:spacing w:line="240" w:lineRule="auto"/>
              <w:rPr>
                <w:lang w:eastAsia="zh-CN"/>
              </w:rPr>
            </w:pPr>
            <w:r w:rsidRPr="0000795A">
              <w:rPr>
                <w:lang w:eastAsia="zh-CN"/>
              </w:rPr>
              <w:t>Reduce cost of solar energy to equal thermal power generation by 2030 and increase self-sufficiency</w:t>
            </w:r>
            <w:r w:rsidRPr="0000795A">
              <w:rPr>
                <w:color w:val="333333"/>
                <w:lang w:eastAsia="zh-CN"/>
              </w:rPr>
              <w:t>.</w:t>
            </w:r>
          </w:p>
          <w:p w14:paraId="242F327E" w14:textId="77777777" w:rsidR="00C027DC" w:rsidRPr="0000795A" w:rsidRDefault="00C027DC" w:rsidP="00CF55B2">
            <w:pPr>
              <w:pStyle w:val="ListParagraph"/>
              <w:numPr>
                <w:ilvl w:val="1"/>
                <w:numId w:val="7"/>
              </w:numPr>
              <w:spacing w:line="240" w:lineRule="auto"/>
              <w:rPr>
                <w:lang w:eastAsia="zh-CN"/>
              </w:rPr>
            </w:pPr>
            <w:r w:rsidRPr="0000795A">
              <w:rPr>
                <w:color w:val="000000"/>
                <w:lang w:eastAsia="zh-CN"/>
              </w:rPr>
              <w:t xml:space="preserve">Establish </w:t>
            </w:r>
            <w:r w:rsidRPr="0000795A">
              <w:rPr>
                <w:lang w:eastAsia="zh-CN"/>
              </w:rPr>
              <w:t>“next-generation parks” to promote new energy</w:t>
            </w:r>
          </w:p>
          <w:p w14:paraId="242F327F" w14:textId="77777777" w:rsidR="00C027DC" w:rsidRPr="0000795A" w:rsidRDefault="00C027DC" w:rsidP="00CF55B2">
            <w:pPr>
              <w:pStyle w:val="ListParagraph"/>
              <w:numPr>
                <w:ilvl w:val="0"/>
                <w:numId w:val="7"/>
              </w:numPr>
              <w:spacing w:line="240" w:lineRule="auto"/>
              <w:rPr>
                <w:lang w:eastAsia="zh-CN"/>
              </w:rPr>
            </w:pPr>
            <w:r w:rsidRPr="0000795A">
              <w:rPr>
                <w:lang w:eastAsia="zh-CN"/>
              </w:rPr>
              <w:t>Increase nuclear energy to 30-40% by 2030.</w:t>
            </w:r>
          </w:p>
          <w:p w14:paraId="242F3280" w14:textId="77777777" w:rsidR="00C027DC" w:rsidRPr="0000795A" w:rsidRDefault="00C027DC" w:rsidP="00CF55B2">
            <w:pPr>
              <w:spacing w:line="240" w:lineRule="auto"/>
              <w:rPr>
                <w:lang w:eastAsia="zh-CN"/>
              </w:rPr>
            </w:pPr>
          </w:p>
          <w:p w14:paraId="242F3281" w14:textId="77777777" w:rsidR="00C027DC" w:rsidRPr="0000795A" w:rsidRDefault="00C027DC" w:rsidP="00CF55B2">
            <w:pPr>
              <w:spacing w:line="240" w:lineRule="auto"/>
              <w:rPr>
                <w:color w:val="333333"/>
                <w:lang w:eastAsia="zh-CN"/>
              </w:rPr>
            </w:pPr>
            <w:r w:rsidRPr="0000795A">
              <w:rPr>
                <w:lang w:eastAsia="zh-CN"/>
              </w:rPr>
              <w:t>Strengthening of Resource Diplomacy and Energy and Environment Cooperation through:</w:t>
            </w:r>
          </w:p>
          <w:p w14:paraId="242F3282" w14:textId="77777777" w:rsidR="00C027DC" w:rsidRPr="0000795A" w:rsidRDefault="00C027DC" w:rsidP="00CF55B2">
            <w:pPr>
              <w:pStyle w:val="ListParagraph"/>
              <w:numPr>
                <w:ilvl w:val="0"/>
                <w:numId w:val="31"/>
              </w:numPr>
              <w:spacing w:line="240" w:lineRule="auto"/>
              <w:rPr>
                <w:lang w:eastAsia="zh-CN"/>
              </w:rPr>
            </w:pPr>
            <w:r w:rsidRPr="0000795A">
              <w:rPr>
                <w:color w:val="333333"/>
                <w:lang w:eastAsia="zh-CN"/>
              </w:rPr>
              <w:t xml:space="preserve">Raising ratio of oil </w:t>
            </w:r>
            <w:r w:rsidRPr="0000795A">
              <w:rPr>
                <w:lang w:eastAsia="zh-CN"/>
              </w:rPr>
              <w:t>exploration and development by Japanese companies to around 40% by 2030 through:</w:t>
            </w:r>
          </w:p>
          <w:p w14:paraId="242F3283" w14:textId="77777777" w:rsidR="00C027DC" w:rsidRPr="0000795A" w:rsidRDefault="00C027DC" w:rsidP="00CF55B2">
            <w:pPr>
              <w:pStyle w:val="ListParagraph"/>
              <w:numPr>
                <w:ilvl w:val="0"/>
                <w:numId w:val="11"/>
              </w:numPr>
              <w:spacing w:line="240" w:lineRule="auto"/>
              <w:rPr>
                <w:lang w:eastAsia="zh-CN"/>
              </w:rPr>
            </w:pPr>
            <w:r w:rsidRPr="0000795A">
              <w:rPr>
                <w:lang w:eastAsia="zh-CN"/>
              </w:rPr>
              <w:t>Strengthen relations with supply countries</w:t>
            </w:r>
          </w:p>
          <w:p w14:paraId="242F3284" w14:textId="77777777" w:rsidR="00C027DC" w:rsidRPr="0000795A" w:rsidRDefault="00C027DC" w:rsidP="00CF55B2">
            <w:pPr>
              <w:pStyle w:val="ListParagraph"/>
              <w:numPr>
                <w:ilvl w:val="0"/>
                <w:numId w:val="31"/>
              </w:numPr>
              <w:spacing w:line="240" w:lineRule="auto"/>
              <w:rPr>
                <w:lang w:eastAsia="zh-CN"/>
              </w:rPr>
            </w:pPr>
            <w:r w:rsidRPr="0000795A">
              <w:rPr>
                <w:lang w:eastAsia="zh-CN"/>
              </w:rPr>
              <w:t>Cooperation with other Asian countries</w:t>
            </w:r>
          </w:p>
          <w:p w14:paraId="242F3285" w14:textId="77777777" w:rsidR="00C027DC" w:rsidRPr="0000795A" w:rsidRDefault="00C027DC" w:rsidP="00CF55B2">
            <w:pPr>
              <w:pStyle w:val="ListParagraph"/>
              <w:numPr>
                <w:ilvl w:val="0"/>
                <w:numId w:val="31"/>
              </w:numPr>
              <w:spacing w:line="240" w:lineRule="auto"/>
              <w:rPr>
                <w:lang w:eastAsia="zh-CN"/>
              </w:rPr>
            </w:pPr>
            <w:r w:rsidRPr="0000795A">
              <w:rPr>
                <w:lang w:eastAsia="zh-CN"/>
              </w:rPr>
              <w:t>Enhance ‘Emergency Response Measures’</w:t>
            </w:r>
          </w:p>
          <w:p w14:paraId="242F3286" w14:textId="77777777" w:rsidR="00C027DC" w:rsidRPr="0000795A" w:rsidRDefault="00C027DC" w:rsidP="00CF55B2">
            <w:pPr>
              <w:pStyle w:val="ListParagraph"/>
              <w:numPr>
                <w:ilvl w:val="1"/>
                <w:numId w:val="35"/>
              </w:numPr>
              <w:spacing w:line="240" w:lineRule="auto"/>
              <w:rPr>
                <w:lang w:eastAsia="zh-CN"/>
              </w:rPr>
            </w:pPr>
            <w:r w:rsidRPr="0000795A">
              <w:rPr>
                <w:lang w:eastAsia="zh-CN"/>
              </w:rPr>
              <w:t>Strengthen oil, petroleum and gas stockpiling</w:t>
            </w:r>
          </w:p>
          <w:p w14:paraId="242F3287" w14:textId="77777777" w:rsidR="00C027DC" w:rsidRPr="0000795A" w:rsidRDefault="00C027DC" w:rsidP="00CF55B2">
            <w:pPr>
              <w:spacing w:line="240" w:lineRule="auto"/>
              <w:rPr>
                <w:lang w:eastAsia="zh-CN"/>
              </w:rPr>
            </w:pPr>
          </w:p>
        </w:tc>
        <w:tc>
          <w:tcPr>
            <w:tcW w:w="4394" w:type="dxa"/>
          </w:tcPr>
          <w:p w14:paraId="242F3288" w14:textId="77777777" w:rsidR="00C027DC" w:rsidRPr="0000795A" w:rsidRDefault="00C027DC" w:rsidP="00CF55B2">
            <w:pPr>
              <w:pStyle w:val="style104"/>
              <w:rPr>
                <w:lang w:val="en-US"/>
              </w:rPr>
            </w:pPr>
            <w:r w:rsidRPr="0000795A">
              <w:rPr>
                <w:lang w:val="en-US"/>
              </w:rPr>
              <w:t>Measures for climate change and securing energy independence</w:t>
            </w:r>
          </w:p>
          <w:p w14:paraId="242F3289" w14:textId="77777777" w:rsidR="00C027DC" w:rsidRPr="0000795A" w:rsidRDefault="00C027DC" w:rsidP="00CF55B2">
            <w:pPr>
              <w:pStyle w:val="style104"/>
              <w:numPr>
                <w:ilvl w:val="0"/>
                <w:numId w:val="40"/>
              </w:numPr>
              <w:rPr>
                <w:lang w:val="en-US"/>
              </w:rPr>
            </w:pPr>
            <w:r w:rsidRPr="0000795A">
              <w:rPr>
                <w:lang w:val="en-US"/>
              </w:rPr>
              <w:t>Reduce carbon emissions</w:t>
            </w:r>
          </w:p>
          <w:p w14:paraId="242F328A" w14:textId="77777777" w:rsidR="00C027DC" w:rsidRPr="0000795A" w:rsidRDefault="00C027DC" w:rsidP="00CF55B2">
            <w:pPr>
              <w:pStyle w:val="style104"/>
              <w:numPr>
                <w:ilvl w:val="0"/>
                <w:numId w:val="40"/>
              </w:numPr>
              <w:rPr>
                <w:lang w:val="en-US"/>
              </w:rPr>
            </w:pPr>
            <w:r w:rsidRPr="0000795A">
              <w:rPr>
                <w:lang w:val="en-US"/>
              </w:rPr>
              <w:t>Decrease energy dependence on oil and enhance energy self-sufficiency</w:t>
            </w:r>
          </w:p>
          <w:p w14:paraId="242F328B" w14:textId="77777777" w:rsidR="00C027DC" w:rsidRPr="0000795A" w:rsidRDefault="00C027DC" w:rsidP="00CF55B2">
            <w:pPr>
              <w:pStyle w:val="style104"/>
              <w:numPr>
                <w:ilvl w:val="0"/>
                <w:numId w:val="40"/>
              </w:numPr>
              <w:rPr>
                <w:lang w:val="en-US"/>
              </w:rPr>
            </w:pPr>
            <w:r w:rsidRPr="0000795A">
              <w:rPr>
                <w:lang w:val="en-US"/>
              </w:rPr>
              <w:t>Support adaptation to climate change impacts</w:t>
            </w:r>
          </w:p>
          <w:p w14:paraId="242F328C" w14:textId="77777777" w:rsidR="00C027DC" w:rsidRPr="0000795A" w:rsidRDefault="00C027DC" w:rsidP="00CF55B2">
            <w:pPr>
              <w:pStyle w:val="style104"/>
              <w:numPr>
                <w:ilvl w:val="0"/>
                <w:numId w:val="40"/>
              </w:numPr>
              <w:rPr>
                <w:lang w:val="en-US"/>
              </w:rPr>
            </w:pPr>
            <w:r w:rsidRPr="0000795A">
              <w:rPr>
                <w:lang w:val="en-US"/>
              </w:rPr>
              <w:t>Creation of new growth engines</w:t>
            </w:r>
          </w:p>
          <w:p w14:paraId="242F328D" w14:textId="77777777" w:rsidR="00C027DC" w:rsidRPr="0000795A" w:rsidRDefault="00C027DC" w:rsidP="00CF55B2">
            <w:pPr>
              <w:pStyle w:val="style104"/>
              <w:numPr>
                <w:ilvl w:val="0"/>
                <w:numId w:val="40"/>
              </w:numPr>
              <w:rPr>
                <w:rFonts w:eastAsia="Malgun Gothic"/>
                <w:lang w:val="en-US" w:eastAsia="ko-KR"/>
              </w:rPr>
            </w:pPr>
            <w:r w:rsidRPr="0000795A">
              <w:rPr>
                <w:lang w:val="en-US"/>
              </w:rPr>
              <w:t>Develop green technologies as future growth engines</w:t>
            </w:r>
          </w:p>
          <w:p w14:paraId="242F328E" w14:textId="77777777" w:rsidR="00C027DC" w:rsidRPr="0000795A" w:rsidRDefault="00C027DC" w:rsidP="00CF55B2">
            <w:pPr>
              <w:pStyle w:val="style104"/>
              <w:numPr>
                <w:ilvl w:val="0"/>
                <w:numId w:val="40"/>
              </w:numPr>
              <w:rPr>
                <w:lang w:val="en-US"/>
              </w:rPr>
            </w:pPr>
            <w:r w:rsidRPr="0000795A">
              <w:rPr>
                <w:lang w:val="en-US"/>
              </w:rPr>
              <w:t>Greening of industry</w:t>
            </w:r>
          </w:p>
          <w:p w14:paraId="242F328F" w14:textId="77777777" w:rsidR="00C027DC" w:rsidRPr="0000795A" w:rsidRDefault="00C027DC" w:rsidP="00CF55B2">
            <w:pPr>
              <w:pStyle w:val="style104"/>
              <w:numPr>
                <w:ilvl w:val="0"/>
                <w:numId w:val="40"/>
              </w:numPr>
              <w:rPr>
                <w:lang w:val="en-US"/>
              </w:rPr>
            </w:pPr>
            <w:r w:rsidRPr="0000795A">
              <w:rPr>
                <w:lang w:val="en-US"/>
              </w:rPr>
              <w:t>Develop cutting-edge industries</w:t>
            </w:r>
          </w:p>
          <w:p w14:paraId="242F3290" w14:textId="77777777" w:rsidR="00C027DC" w:rsidRPr="0000795A" w:rsidRDefault="00C027DC" w:rsidP="00CF55B2">
            <w:pPr>
              <w:pStyle w:val="style104"/>
              <w:numPr>
                <w:ilvl w:val="0"/>
                <w:numId w:val="40"/>
              </w:numPr>
              <w:rPr>
                <w:lang w:val="en-US"/>
              </w:rPr>
            </w:pPr>
            <w:r w:rsidRPr="0000795A">
              <w:rPr>
                <w:lang w:val="en-US"/>
              </w:rPr>
              <w:t xml:space="preserve">Set up policy infrastructure for </w:t>
            </w:r>
            <w:r w:rsidR="005B3F64">
              <w:rPr>
                <w:lang w:val="en-US"/>
              </w:rPr>
              <w:t>Green Growth</w:t>
            </w:r>
            <w:r w:rsidRPr="0000795A">
              <w:rPr>
                <w:lang w:val="en-US"/>
              </w:rPr>
              <w:t xml:space="preserve"> </w:t>
            </w:r>
          </w:p>
          <w:p w14:paraId="242F3291" w14:textId="77777777" w:rsidR="00C027DC" w:rsidRPr="0000795A" w:rsidRDefault="00C027DC" w:rsidP="00CF55B2">
            <w:pPr>
              <w:pStyle w:val="style104"/>
              <w:numPr>
                <w:ilvl w:val="0"/>
                <w:numId w:val="40"/>
              </w:numPr>
              <w:rPr>
                <w:lang w:val="en-US"/>
              </w:rPr>
            </w:pPr>
            <w:r w:rsidRPr="0000795A">
              <w:rPr>
                <w:lang w:val="en-US"/>
              </w:rPr>
              <w:t>Improving quality of life and the status of the country</w:t>
            </w:r>
          </w:p>
          <w:p w14:paraId="242F3292" w14:textId="77777777" w:rsidR="00C027DC" w:rsidRPr="0000795A" w:rsidRDefault="00C027DC" w:rsidP="00CF55B2">
            <w:pPr>
              <w:pStyle w:val="style104"/>
              <w:numPr>
                <w:ilvl w:val="0"/>
                <w:numId w:val="40"/>
              </w:numPr>
              <w:rPr>
                <w:rFonts w:eastAsia="Malgun Gothic"/>
                <w:lang w:val="en-US" w:eastAsia="ko-KR"/>
              </w:rPr>
            </w:pPr>
            <w:r w:rsidRPr="0000795A">
              <w:rPr>
                <w:lang w:val="en-US"/>
              </w:rPr>
              <w:t>Green city and green transport</w:t>
            </w:r>
          </w:p>
          <w:p w14:paraId="242F3293" w14:textId="77777777" w:rsidR="00C027DC" w:rsidRPr="0000795A" w:rsidRDefault="00C027DC" w:rsidP="00CF55B2">
            <w:pPr>
              <w:pStyle w:val="style104"/>
              <w:numPr>
                <w:ilvl w:val="0"/>
                <w:numId w:val="40"/>
              </w:numPr>
              <w:rPr>
                <w:lang w:val="en-US"/>
              </w:rPr>
            </w:pPr>
            <w:r w:rsidRPr="0000795A">
              <w:rPr>
                <w:lang w:val="en-US"/>
              </w:rPr>
              <w:t>Green revolution in lifestyle</w:t>
            </w:r>
          </w:p>
          <w:p w14:paraId="242F3294" w14:textId="77777777" w:rsidR="00C027DC" w:rsidRPr="00C027DC" w:rsidRDefault="00C027DC" w:rsidP="00CF55B2">
            <w:pPr>
              <w:pStyle w:val="style104"/>
              <w:numPr>
                <w:ilvl w:val="0"/>
                <w:numId w:val="40"/>
              </w:numPr>
              <w:rPr>
                <w:lang w:val="en-US"/>
              </w:rPr>
            </w:pPr>
            <w:r w:rsidRPr="0000795A">
              <w:rPr>
                <w:lang w:val="en-US"/>
              </w:rPr>
              <w:t xml:space="preserve">Enhance national status as a global leader in </w:t>
            </w:r>
            <w:r w:rsidR="005B3F64">
              <w:rPr>
                <w:lang w:val="en-US"/>
              </w:rPr>
              <w:t>Green Growth</w:t>
            </w:r>
          </w:p>
        </w:tc>
      </w:tr>
    </w:tbl>
    <w:p w14:paraId="242F3296" w14:textId="16D2298E" w:rsidR="005D1FC8" w:rsidRPr="00130EBE" w:rsidRDefault="005D1FC8" w:rsidP="00CC3CA2">
      <w:pPr>
        <w:rPr>
          <w:lang w:eastAsia="zh-CN"/>
        </w:rPr>
      </w:pPr>
    </w:p>
    <w:sectPr w:rsidR="005D1FC8" w:rsidRPr="00130EBE" w:rsidSect="00C027D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F32A2" w15:done="0"/>
  <w15:commentEx w15:paraId="242F32A3" w15:done="0"/>
  <w15:commentEx w15:paraId="4EAE1660" w15:done="0"/>
  <w15:commentEx w15:paraId="61E292CF" w15:done="0"/>
  <w15:commentEx w15:paraId="5E9E093C" w15:done="0"/>
  <w15:commentEx w15:paraId="2EF439BB" w15:done="0"/>
  <w15:commentEx w15:paraId="66A636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8EC58" w14:textId="77777777" w:rsidR="00EF35E8" w:rsidRDefault="00EF35E8" w:rsidP="00CC3CA2">
      <w:r>
        <w:separator/>
      </w:r>
    </w:p>
  </w:endnote>
  <w:endnote w:type="continuationSeparator" w:id="0">
    <w:p w14:paraId="0F3783CF" w14:textId="77777777" w:rsidR="00EF35E8" w:rsidRDefault="00EF35E8" w:rsidP="00CC3CA2">
      <w:r>
        <w:continuationSeparator/>
      </w:r>
    </w:p>
  </w:endnote>
  <w:endnote w:id="1">
    <w:p w14:paraId="2B40E486" w14:textId="77777777" w:rsidR="002D0449" w:rsidRDefault="002D0449" w:rsidP="003B05D7">
      <w:pPr>
        <w:pStyle w:val="EndnoteText"/>
      </w:pPr>
      <w:r>
        <w:rPr>
          <w:rStyle w:val="EndnoteReference"/>
        </w:rPr>
        <w:endnoteRef/>
      </w:r>
      <w:r>
        <w:t xml:space="preserve"> For instance, creating contests that combine competition with the benefits of cooperation ( </w:t>
      </w:r>
      <w:proofErr w:type="spellStart"/>
      <w:r>
        <w:t>i.e</w:t>
      </w:r>
      <w:proofErr w:type="spellEnd"/>
      <w:r>
        <w:t xml:space="preserve"> access to rationed credit, business councils, R&amp;D centres)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utigerNextLT Regular">
    <w:altName w:val="FrutigerNextLT Regular"/>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32A9" w14:textId="77777777" w:rsidR="002D0449" w:rsidRDefault="002D0449" w:rsidP="00CC3CA2">
    <w:pPr>
      <w:pStyle w:val="Footer"/>
    </w:pPr>
    <w:r>
      <w:fldChar w:fldCharType="begin"/>
    </w:r>
    <w:r>
      <w:instrText xml:space="preserve"> PAGE   \* MERGEFORMAT </w:instrText>
    </w:r>
    <w:r>
      <w:fldChar w:fldCharType="separate"/>
    </w:r>
    <w:r w:rsidR="009603DC">
      <w:rPr>
        <w:noProof/>
      </w:rPr>
      <w:t>38</w:t>
    </w:r>
    <w:r>
      <w:rPr>
        <w:noProof/>
      </w:rPr>
      <w:fldChar w:fldCharType="end"/>
    </w:r>
  </w:p>
  <w:p w14:paraId="242F32AA" w14:textId="77777777" w:rsidR="002D0449" w:rsidRDefault="002D0449" w:rsidP="00CC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1AAD9" w14:textId="77777777" w:rsidR="00EF35E8" w:rsidRDefault="00EF35E8" w:rsidP="00CC3CA2">
      <w:r>
        <w:separator/>
      </w:r>
    </w:p>
  </w:footnote>
  <w:footnote w:type="continuationSeparator" w:id="0">
    <w:p w14:paraId="18E3EFA0" w14:textId="77777777" w:rsidR="00EF35E8" w:rsidRDefault="00EF35E8" w:rsidP="00CC3CA2">
      <w:r>
        <w:continuationSeparator/>
      </w:r>
    </w:p>
  </w:footnote>
  <w:footnote w:id="1">
    <w:p w14:paraId="7FFB72F0" w14:textId="77777777" w:rsidR="002D0449" w:rsidRDefault="002D0449" w:rsidP="001844E5">
      <w:pPr>
        <w:pStyle w:val="FootnoteText"/>
      </w:pPr>
      <w:r>
        <w:rPr>
          <w:rStyle w:val="FootnoteReference"/>
        </w:rPr>
        <w:footnoteRef/>
      </w:r>
      <w:r>
        <w:t xml:space="preserve"> T</w:t>
      </w:r>
      <w:r w:rsidRPr="00383F71">
        <w:t>he space limitations of this article preclude an in-depth discussion of assumptions that underlie our belief in t</w:t>
      </w:r>
      <w:r>
        <w:t>he imperative of transformation of our current global economic system.</w:t>
      </w:r>
    </w:p>
  </w:footnote>
  <w:footnote w:id="2">
    <w:p w14:paraId="242F32AD" w14:textId="36F917A6" w:rsidR="002D0449" w:rsidRPr="009E6AA7" w:rsidRDefault="002D0449" w:rsidP="009E6AA7">
      <w:pPr>
        <w:autoSpaceDE w:val="0"/>
        <w:autoSpaceDN w:val="0"/>
        <w:adjustRightInd w:val="0"/>
        <w:spacing w:line="240" w:lineRule="auto"/>
        <w:jc w:val="left"/>
        <w:rPr>
          <w:sz w:val="20"/>
          <w:szCs w:val="20"/>
          <w:lang w:eastAsia="en-GB"/>
        </w:rPr>
      </w:pPr>
      <w:r>
        <w:rPr>
          <w:rStyle w:val="FootnoteReference"/>
        </w:rPr>
        <w:footnoteRef/>
      </w:r>
      <w:r>
        <w:t xml:space="preserve"> </w:t>
      </w:r>
      <w:r>
        <w:rPr>
          <w:sz w:val="20"/>
          <w:szCs w:val="20"/>
          <w:lang w:eastAsia="en-GB"/>
        </w:rPr>
        <w:t xml:space="preserve">The Green Leviathan perspective argues that centralized national-state level environmental policy produces more stringent regulation and delivers more effective environmental protection outcomes that devolution and decentralized policies. Using empirical evidence from US, Canada, Switzerland and EU, </w:t>
      </w:r>
      <w:proofErr w:type="spellStart"/>
      <w:r>
        <w:rPr>
          <w:sz w:val="20"/>
          <w:szCs w:val="20"/>
          <w:lang w:eastAsia="en-GB"/>
        </w:rPr>
        <w:t>Weibut</w:t>
      </w:r>
      <w:proofErr w:type="spellEnd"/>
      <w:r>
        <w:rPr>
          <w:sz w:val="20"/>
          <w:szCs w:val="20"/>
          <w:lang w:eastAsia="en-GB"/>
        </w:rPr>
        <w:t xml:space="preserve"> </w:t>
      </w:r>
      <w:r>
        <w:rPr>
          <w:sz w:val="20"/>
          <w:szCs w:val="20"/>
          <w:lang w:eastAsia="en-GB"/>
        </w:rPr>
        <w:fldChar w:fldCharType="begin"/>
      </w:r>
      <w:r>
        <w:rPr>
          <w:sz w:val="20"/>
          <w:szCs w:val="20"/>
          <w:lang w:eastAsia="en-GB"/>
        </w:rPr>
        <w:instrText xml:space="preserve"> ADDIN EN.CITE &lt;EndNote&gt;&lt;Cite&gt;&lt;Author&gt;Weibust&lt;/Author&gt;&lt;Year&gt;2013&lt;/Year&gt;&lt;RecNum&gt;5300&lt;/RecNum&gt;&lt;DisplayText&gt;[18]&lt;/DisplayText&gt;&lt;record&gt;&lt;rec-number&gt;5300&lt;/rec-number&gt;&lt;foreign-keys&gt;&lt;key app="EN" db-id="pwf5r5r29pravaes2pdvfxdffxt9eff9x5a5" timestamp="1411399292"&gt;5300&lt;/key&gt;&lt;/foreign-keys&gt;&lt;ref-type name="Book"&gt;6&lt;/ref-type&gt;&lt;contributors&gt;&lt;authors&gt;&lt;author&gt;Weibust, Inger&lt;/author&gt;&lt;/authors&gt;&lt;/contributors&gt;&lt;titles&gt;&lt;title&gt;Green leviathan: the case for a federal role in environmental policy&lt;/title&gt;&lt;/titles&gt;&lt;dates&gt;&lt;year&gt;2013&lt;/year&gt;&lt;/dates&gt;&lt;publisher&gt;Ashgate Publishing, Ltd.&lt;/publisher&gt;&lt;isbn&gt;1409499138&lt;/isbn&gt;&lt;urls&gt;&lt;/urls&gt;&lt;/record&gt;&lt;/Cite&gt;&lt;/EndNote&gt;</w:instrText>
      </w:r>
      <w:r>
        <w:rPr>
          <w:sz w:val="20"/>
          <w:szCs w:val="20"/>
          <w:lang w:eastAsia="en-GB"/>
        </w:rPr>
        <w:fldChar w:fldCharType="separate"/>
      </w:r>
      <w:r>
        <w:rPr>
          <w:noProof/>
          <w:sz w:val="20"/>
          <w:szCs w:val="20"/>
          <w:lang w:eastAsia="en-GB"/>
        </w:rPr>
        <w:t>[</w:t>
      </w:r>
      <w:hyperlink w:anchor="_ENREF_18" w:tooltip="Weibust, 2013 #5300" w:history="1">
        <w:r w:rsidRPr="00B04348">
          <w:rPr>
            <w:rStyle w:val="Hyperlink"/>
            <w:noProof/>
            <w:sz w:val="20"/>
            <w:szCs w:val="20"/>
            <w:lang w:eastAsia="en-GB"/>
          </w:rPr>
          <w:t>18</w:t>
        </w:r>
      </w:hyperlink>
      <w:r>
        <w:rPr>
          <w:noProof/>
          <w:sz w:val="20"/>
          <w:szCs w:val="20"/>
          <w:lang w:eastAsia="en-GB"/>
        </w:rPr>
        <w:t>]</w:t>
      </w:r>
      <w:r>
        <w:rPr>
          <w:sz w:val="20"/>
          <w:szCs w:val="20"/>
          <w:lang w:eastAsia="en-GB"/>
        </w:rPr>
        <w:fldChar w:fldCharType="end"/>
      </w:r>
      <w:r>
        <w:rPr>
          <w:sz w:val="20"/>
          <w:szCs w:val="20"/>
          <w:lang w:eastAsia="en-GB"/>
        </w:rPr>
        <w:t xml:space="preserve"> demonstrates that when formal and informal cooperation between state or provincial government were tried, they proved less effective at environmental protection than national standards, He argues that, in particular, regulatory enforcement provisions must be centralised and not subject to negotiation in order to be effective.</w:t>
      </w:r>
    </w:p>
  </w:footnote>
  <w:footnote w:id="3">
    <w:p w14:paraId="242F32B0" w14:textId="23C537EB" w:rsidR="002D0449" w:rsidRDefault="002D0449" w:rsidP="00CC3CA2">
      <w:pPr>
        <w:pStyle w:val="FootnoteText"/>
      </w:pPr>
      <w:r>
        <w:rPr>
          <w:rStyle w:val="FootnoteReference"/>
        </w:rPr>
        <w:footnoteRef/>
      </w:r>
      <w:r>
        <w:t xml:space="preserve"> For fuller discussions of the relationship between Green Growth and previous sustainability paradigms see </w:t>
      </w:r>
      <w:proofErr w:type="spellStart"/>
      <w:r w:rsidRPr="00A27C21">
        <w:t>Glemarec</w:t>
      </w:r>
      <w:proofErr w:type="spellEnd"/>
      <w:r w:rsidRPr="00A27C21">
        <w:t xml:space="preserve"> and </w:t>
      </w:r>
      <w:proofErr w:type="spellStart"/>
      <w:r w:rsidRPr="00A27C21">
        <w:t>Puppim</w:t>
      </w:r>
      <w:proofErr w:type="spellEnd"/>
      <w:r w:rsidRPr="00A27C21">
        <w:t xml:space="preserve"> de Oliveira </w:t>
      </w:r>
      <w:r>
        <w:fldChar w:fldCharType="begin"/>
      </w:r>
      <w:r>
        <w:instrText xml:space="preserve"> ADDIN EN.CITE &lt;EndNote&gt;&lt;Cite ExcludeAuth="1"&gt;&lt;Author&gt;Glemarec&lt;/Author&gt;&lt;Year&gt;2012&lt;/Year&gt;&lt;RecNum&gt;49&lt;/RecNum&gt;&lt;Pages&gt;201-208&lt;/Pages&gt;&lt;DisplayText&gt;[37]&lt;/DisplayText&gt;&lt;record&gt;&lt;rec-number&gt;49&lt;/rec-number&gt;&lt;foreign-keys&gt;&lt;key app="EN" db-id="preasdpwyr95t9eddsrx2x0h0s5e9xwdsz9d"&gt;49&lt;/key&gt;&lt;/foreign-keys&gt;&lt;ref-type name="Journal Article"&gt;17&lt;/ref-type&gt;&lt;contributors&gt;&lt;authors&gt;&lt;author&gt;Glemarec, Y.&lt;/author&gt;&lt;author&gt;Puppim de Oliveira, J. A.&lt;/author&gt;&lt;/authors&gt;&lt;/contributors&gt;&lt;titles&gt;&lt;title&gt;The role of the visible hand of public institutions in creating a sustainable future&lt;/title&gt;&lt;secondary-title&gt;Public Administration and Development&lt;/secondary-title&gt;&lt;/titles&gt;&lt;periodical&gt;&lt;full-title&gt;Public Administration and Development&lt;/full-title&gt;&lt;/periodical&gt;&lt;pages&gt;200-214&lt;/pages&gt;&lt;volume&gt;32&lt;/volume&gt;&lt;number&gt;3&lt;/number&gt;&lt;dates&gt;&lt;year&gt;2012&lt;/year&gt;&lt;/dates&gt;&lt;urls&gt;&lt;related-urls&gt;&lt;url&gt;http://www.scopus.com/inward/record.url?eid=2-s2.0-84862635074&amp;amp;partnerID=40&amp;amp;md5=fde0876825b13628b62abe2abcf85e23&lt;/url&gt;&lt;/related-urls&gt;&lt;/urls&gt;&lt;/record&gt;&lt;/Cite&gt;&lt;/EndNote&gt;</w:instrText>
      </w:r>
      <w:r>
        <w:fldChar w:fldCharType="separate"/>
      </w:r>
      <w:r>
        <w:rPr>
          <w:noProof/>
        </w:rPr>
        <w:t>[</w:t>
      </w:r>
      <w:hyperlink w:anchor="_ENREF_37" w:tooltip="Glemarec, 2012 #49" w:history="1">
        <w:r w:rsidRPr="00B04348">
          <w:rPr>
            <w:rStyle w:val="Hyperlink"/>
            <w:noProof/>
          </w:rPr>
          <w:t>37</w:t>
        </w:r>
      </w:hyperlink>
      <w:r>
        <w:rPr>
          <w:noProof/>
        </w:rPr>
        <w:t>]</w:t>
      </w:r>
      <w:r>
        <w:fldChar w:fldCharType="end"/>
      </w:r>
      <w:r>
        <w:t xml:space="preserve"> and </w:t>
      </w:r>
      <w:r w:rsidRPr="00A27C21">
        <w:t>Vazquez-</w:t>
      </w:r>
      <w:proofErr w:type="spellStart"/>
      <w:r w:rsidRPr="00A27C21">
        <w:t>Brust</w:t>
      </w:r>
      <w:proofErr w:type="spellEnd"/>
      <w:r w:rsidRPr="00A27C21">
        <w:t xml:space="preserve"> and </w:t>
      </w:r>
      <w:proofErr w:type="spellStart"/>
      <w:r w:rsidRPr="00A27C21">
        <w:t>Sarkis</w:t>
      </w:r>
      <w:proofErr w:type="spellEnd"/>
      <w:r w:rsidRPr="00A27C21">
        <w:t xml:space="preserve"> </w:t>
      </w:r>
      <w:r>
        <w:t xml:space="preserve"> </w:t>
      </w:r>
      <w:r>
        <w:fldChar w:fldCharType="begin"/>
      </w:r>
      <w:r>
        <w:instrText xml:space="preserve"> ADDIN EN.CITE &lt;EndNote&gt;&lt;Cite ExcludeAuth="1"&gt;&lt;Author&gt;Vazquez-Brust&lt;/Author&gt;&lt;Year&gt;2012&lt;/Year&gt;&lt;RecNum&gt;1&lt;/RecNum&gt;&lt;DisplayText&gt;[38]&lt;/DisplayText&gt;&lt;record&gt;&lt;rec-number&gt;1&lt;/rec-number&gt;&lt;foreign-keys&gt;&lt;key app="EN" db-id="preasdpwyr95t9eddsrx2x0h0s5e9xwdsz9d"&gt;1&lt;/key&gt;&lt;/foreign-keys&gt;&lt;ref-type name="Book Section"&gt;5&lt;/ref-type&gt;&lt;contributors&gt;&lt;authors&gt;&lt;author&gt;Diego A. Vazquez-Brust &lt;/author&gt;&lt;author&gt;Joseph Sarkis &lt;/author&gt;&lt;/authors&gt;&lt;secondary-authors&gt;&lt;author&gt;Diego A. Vazquez-Brust&lt;/author&gt;&lt;author&gt;Joseph Sarkis &lt;/author&gt;&lt;/secondary-authors&gt;&lt;/contributors&gt;&lt;titles&gt;&lt;title&gt;Green Growth: Managing the transition to sustainable economies&lt;/title&gt;&lt;secondary-title&gt;Green-Growth: Managing the Transition to Sustainable Capitalism: Learning by doing in East-Asia and Europe&lt;/secondary-title&gt;&lt;tertiary-title&gt;Greening of Industry Networks Studies&lt;/tertiary-title&gt;&lt;/titles&gt;&lt;dates&gt;&lt;year&gt;2012&lt;/year&gt;&lt;/dates&gt;&lt;pub-location&gt;London&lt;/pub-location&gt;&lt;publisher&gt;Springer&lt;/publisher&gt;&lt;urls&gt;&lt;/urls&gt;&lt;/record&gt;&lt;/Cite&gt;&lt;/EndNote&gt;</w:instrText>
      </w:r>
      <w:r>
        <w:fldChar w:fldCharType="separate"/>
      </w:r>
      <w:r>
        <w:rPr>
          <w:noProof/>
        </w:rPr>
        <w:t>[</w:t>
      </w:r>
      <w:hyperlink w:anchor="_ENREF_38" w:tooltip="Vazquez-Brust, 2012 #1" w:history="1">
        <w:r w:rsidRPr="00B04348">
          <w:rPr>
            <w:rStyle w:val="Hyperlink"/>
            <w:noProof/>
          </w:rPr>
          <w:t>38</w:t>
        </w:r>
      </w:hyperlink>
      <w:r>
        <w:rPr>
          <w:noProof/>
        </w:rPr>
        <w:t>]</w:t>
      </w:r>
      <w:r>
        <w:fldChar w:fldCharType="end"/>
      </w:r>
      <w:r>
        <w:t>.</w:t>
      </w:r>
    </w:p>
  </w:footnote>
  <w:footnote w:id="4">
    <w:p w14:paraId="242F32B4" w14:textId="328BCFD7" w:rsidR="002D0449" w:rsidRDefault="002D0449" w:rsidP="00CC3CA2">
      <w:pPr>
        <w:pStyle w:val="FootnoteText"/>
      </w:pPr>
      <w:r w:rsidRPr="006A6D4E">
        <w:rPr>
          <w:rStyle w:val="FootnoteReference"/>
        </w:rPr>
        <w:footnoteRef/>
      </w:r>
      <w:r w:rsidRPr="006A6D4E">
        <w:t xml:space="preserve"> This view is often called “Green </w:t>
      </w:r>
      <w:proofErr w:type="spellStart"/>
      <w:r w:rsidRPr="006A6D4E">
        <w:t>Keynesi</w:t>
      </w:r>
      <w:r>
        <w:t>a</w:t>
      </w:r>
      <w:r w:rsidRPr="006A6D4E">
        <w:t>sm</w:t>
      </w:r>
      <w:proofErr w:type="spellEnd"/>
      <w:r w:rsidRPr="006A6D4E">
        <w:t>”</w:t>
      </w:r>
      <w:r>
        <w:t xml:space="preserve"> </w:t>
      </w:r>
      <w:r>
        <w:fldChar w:fldCharType="begin"/>
      </w:r>
      <w:r>
        <w:instrText xml:space="preserve"> ADDIN EN.CITE &lt;EndNote&gt;&lt;Cite&gt;&lt;Author&gt;Schneider&lt;/Author&gt;&lt;Year&gt;2010&lt;/Year&gt;&lt;RecNum&gt;2683&lt;/RecNum&gt;&lt;Pages&gt;516&lt;/Pages&gt;&lt;DisplayText&gt;[14]&lt;/DisplayText&gt;&lt;record&gt;&lt;rec-number&gt;2683&lt;/rec-number&gt;&lt;foreign-keys&gt;&lt;key app="EN" db-id="pwf5r5r29pravaes2pdvfxdffxt9eff9x5a5" timestamp="1353508554"&gt;2683&lt;/key&gt;&lt;/foreign-keys&gt;&lt;ref-type name="Journal Article"&gt;17&lt;/ref-type&gt;&lt;contributors&gt;&lt;authors&gt;&lt;author&gt;Schneider, François&lt;/author&gt;&lt;author&gt;Kallis, Giorgos&lt;/author&gt;&lt;author&gt;Martinez-Alier, Joan&lt;/author&gt;&lt;/authors&gt;&lt;/contributors&gt;&lt;titles&gt;&lt;title&gt;Crisis or opportunity? Economic degrowth for social equity and ecological sustainability. Introduction to this special issue&lt;/title&gt;&lt;secondary-title&gt;Journal of Cleaner Production&lt;/secondary-title&gt;&lt;/titles&gt;&lt;periodical&gt;&lt;full-title&gt;Journal of Cleaner Production&lt;/full-title&gt;&lt;/periodical&gt;&lt;pages&gt;511-518&lt;/pages&gt;&lt;volume&gt;18&lt;/volume&gt;&lt;number&gt;6&lt;/number&gt;&lt;keywords&gt;&lt;keyword&gt;Crisis&lt;/keyword&gt;&lt;keyword&gt;Economic growth&lt;/keyword&gt;&lt;keyword&gt;Degrowth&lt;/keyword&gt;&lt;keyword&gt;Democracy&lt;/keyword&gt;&lt;keyword&gt;Green new deal&lt;/keyword&gt;&lt;keyword&gt;Ecological economics&lt;/keyword&gt;&lt;keyword&gt;Rebound effect&lt;/keyword&gt;&lt;keyword&gt;Voluntary simplicity&lt;/keyword&gt;&lt;keyword&gt;Well-being&lt;/keyword&gt;&lt;/keywords&gt;&lt;dates&gt;&lt;year&gt;2010&lt;/year&gt;&lt;/dates&gt;&lt;isbn&gt;0959-6526&lt;/isbn&gt;&lt;urls&gt;&lt;related-urls&gt;&lt;url&gt;http://www.sciencedirect.com/science/article/pii/S0959652610000259&lt;/url&gt;&lt;/related-urls&gt;&lt;/urls&gt;&lt;electronic-resource-num&gt;10.1016/j.jclepro.2010.01.014&lt;/electronic-resource-num&gt;&lt;/record&gt;&lt;/Cite&gt;&lt;/EndNote&gt;</w:instrText>
      </w:r>
      <w:r>
        <w:fldChar w:fldCharType="separate"/>
      </w:r>
      <w:r>
        <w:rPr>
          <w:noProof/>
        </w:rPr>
        <w:t>[</w:t>
      </w:r>
      <w:hyperlink w:anchor="_ENREF_14" w:tooltip="Schneider, 2010 #2683" w:history="1">
        <w:r w:rsidRPr="00B04348">
          <w:rPr>
            <w:rStyle w:val="Hyperlink"/>
            <w:noProof/>
          </w:rPr>
          <w:t>14</w:t>
        </w:r>
      </w:hyperlink>
      <w:r>
        <w:rPr>
          <w:noProof/>
        </w:rPr>
        <w:t>]</w:t>
      </w:r>
      <w:r>
        <w:fldChar w:fldCharType="end"/>
      </w:r>
      <w:r w:rsidRPr="006A6D4E">
        <w:t>. In a recession governments must compensate loss of private consumption with public spending. Green stimulus offers competitive advantages over traditional sectors’ spending: resource efficiency  liberates resources for firms and customers to spend elsewhere,  pollution control and climate change action has spill</w:t>
      </w:r>
      <w:r>
        <w:t>-</w:t>
      </w:r>
      <w:r w:rsidRPr="006A6D4E">
        <w:t xml:space="preserve">over health , amenities  and catastrophe-prevention effects;  advancing investment due for the future by  replacing ageing infrastructure with </w:t>
      </w:r>
      <w:r>
        <w:t>green infrastructure (</w:t>
      </w:r>
      <w:r w:rsidRPr="006A6D4E">
        <w:t>i.e. transmission lines) has larger stimulatory effect and better cost-benefit results in the present than in the future, since it  benefits from cheaper resou</w:t>
      </w:r>
      <w:r>
        <w:t xml:space="preserve">rces available in a recession </w:t>
      </w:r>
      <w:r>
        <w:fldChar w:fldCharType="begin"/>
      </w:r>
      <w:r>
        <w:instrText xml:space="preserve"> ADDIN EN.CITE &lt;EndNote&gt;&lt;Cite&gt;&lt;Author&gt;Jacobs&lt;/Author&gt;&lt;Year&gt;2013&lt;/Year&gt;&lt;RecNum&gt;4355&lt;/RecNum&gt;&lt;DisplayText&gt;[42]&lt;/DisplayText&gt;&lt;record&gt;&lt;rec-number&gt;4355&lt;/rec-number&gt;&lt;foreign-keys&gt;&lt;key app="EN" db-id="pwf5r5r29pravaes2pdvfxdffxt9eff9x5a5" timestamp="1375266693"&gt;4355&lt;/key&gt;&lt;/foreign-keys&gt;&lt;ref-type name="Book Section"&gt;5&lt;/ref-type&gt;&lt;contributors&gt;&lt;authors&gt;&lt;author&gt;Jacobs, M&lt;/author&gt;&lt;/authors&gt;&lt;secondary-authors&gt;&lt;author&gt;Falkner, R&lt;/author&gt;&lt;/secondary-authors&gt;&lt;/contributors&gt;&lt;titles&gt;&lt;title&gt;Green Growth&lt;/title&gt;&lt;secondary-title&gt;The Handbook of Global Climate Change and Enironmental Policy&lt;/secondary-title&gt;&lt;/titles&gt;&lt;dates&gt;&lt;year&gt;2013&lt;/year&gt;&lt;/dates&gt;&lt;pub-location&gt;Chichester&lt;/pub-location&gt;&lt;publisher&gt;John Wiley and Son&lt;/publisher&gt;&lt;urls&gt;&lt;/urls&gt;&lt;/record&gt;&lt;/Cite&gt;&lt;/EndNote&gt;</w:instrText>
      </w:r>
      <w:r>
        <w:fldChar w:fldCharType="separate"/>
      </w:r>
      <w:r>
        <w:rPr>
          <w:noProof/>
        </w:rPr>
        <w:t>[</w:t>
      </w:r>
      <w:hyperlink w:anchor="_ENREF_42" w:tooltip="Jacobs, 2013 #4355" w:history="1">
        <w:r w:rsidRPr="00B04348">
          <w:rPr>
            <w:rStyle w:val="Hyperlink"/>
            <w:noProof/>
          </w:rPr>
          <w:t>42</w:t>
        </w:r>
      </w:hyperlink>
      <w:r>
        <w:rPr>
          <w:noProof/>
        </w:rPr>
        <w:t>]</w:t>
      </w:r>
      <w:r>
        <w:fldChar w:fldCharType="end"/>
      </w:r>
      <w:r>
        <w:t>.</w:t>
      </w:r>
    </w:p>
  </w:footnote>
  <w:footnote w:id="5">
    <w:p w14:paraId="4600DCDF" w14:textId="56723419" w:rsidR="002D0449" w:rsidRDefault="002D0449" w:rsidP="003B05D7">
      <w:pPr>
        <w:pStyle w:val="FootnoteText"/>
      </w:pPr>
      <w:r>
        <w:rPr>
          <w:rStyle w:val="FootnoteReference"/>
        </w:rPr>
        <w:footnoteRef/>
      </w:r>
      <w:r>
        <w:t xml:space="preserve"> The approach was developed by World team lead by Nobel-prize winner Joseph </w:t>
      </w:r>
      <w:proofErr w:type="spellStart"/>
      <w:r>
        <w:t>Stiglitz</w:t>
      </w:r>
      <w:proofErr w:type="spellEnd"/>
      <w:r>
        <w:t>. The objective was to find a theoretical basis for the unprecedented growth with decrease of inequality achieved by 8 high performing Asian Economies from 1960-1990.</w:t>
      </w:r>
    </w:p>
  </w:footnote>
  <w:footnote w:id="6">
    <w:p w14:paraId="242F32B9" w14:textId="42A58C5A" w:rsidR="002D0449" w:rsidRDefault="002D0449" w:rsidP="00CC3CA2">
      <w:pPr>
        <w:pStyle w:val="FootnoteText"/>
      </w:pPr>
      <w:r>
        <w:rPr>
          <w:rStyle w:val="FootnoteReference"/>
        </w:rPr>
        <w:footnoteRef/>
      </w:r>
      <w:r>
        <w:t xml:space="preserve"> The aggregate cost-benefit analysis concerned with environmental change is notoriously complex. However,  we build on the consensus of the rigorously peer reviewed International Panel on Climate Change (IPCC), in arguing that existing evaluation has failed to sufficiently incorporate a full range of potential anthropocentric damages </w:t>
      </w:r>
      <w:r>
        <w:fldChar w:fldCharType="begin"/>
      </w:r>
      <w:r w:rsidR="00B04348">
        <w:instrText xml:space="preserve"> ADDIN EN.CITE &lt;EndNote&gt;&lt;Cite&gt;&lt;Author&gt;Schneider&lt;/Author&gt;&lt;Year&gt;2002&lt;/Year&gt;&lt;RecNum&gt;181&lt;/RecNum&gt;&lt;DisplayText&gt;[52]&lt;/DisplayText&gt;&lt;record&gt;&lt;rec-number&gt;181&lt;/rec-number&gt;&lt;foreign-keys&gt;&lt;key app="EN" db-id="preasdpwyr95t9eddsrx2x0h0s5e9xwdsz9d"&gt;181&lt;/key&gt;&lt;/foreign-keys&gt;&lt;ref-type name="Journal Article"&gt;17&lt;/ref-type&gt;&lt;contributors&gt;&lt;authors&gt;&lt;author&gt;Schneider, S.&lt;/author&gt;&lt;/authors&gt;&lt;/contributors&gt;&lt;titles&gt;&lt;title&gt;Global Warming: Neglecting the complexities&lt;/title&gt;&lt;secondary-title&gt;Scientific American&lt;/secondary-title&gt;&lt;/titles&gt;&lt;periodical&gt;&lt;full-title&gt;Scientific American&lt;/full-title&gt;&lt;/periodical&gt;&lt;pages&gt;62-65&lt;/pages&gt;&lt;volume&gt;286&lt;/volume&gt;&lt;number&gt;1&lt;/number&gt;&lt;dates&gt;&lt;year&gt;2002&lt;/year&gt;&lt;/dates&gt;&lt;isbn&gt;0036-8733&lt;/isbn&gt;&lt;urls&gt;&lt;/urls&gt;&lt;/record&gt;&lt;/Cite&gt;&lt;/EndNote&gt;</w:instrText>
      </w:r>
      <w:r>
        <w:fldChar w:fldCharType="separate"/>
      </w:r>
      <w:r w:rsidR="00B04348">
        <w:rPr>
          <w:noProof/>
        </w:rPr>
        <w:t>[</w:t>
      </w:r>
      <w:hyperlink w:anchor="_ENREF_52" w:tooltip="Schneider, 2002 #181" w:history="1">
        <w:r w:rsidR="00B04348" w:rsidRPr="00B04348">
          <w:rPr>
            <w:rStyle w:val="Hyperlink"/>
            <w:noProof/>
          </w:rPr>
          <w:t>52</w:t>
        </w:r>
      </w:hyperlink>
      <w:r w:rsidR="00B04348">
        <w:rPr>
          <w:noProof/>
        </w:rPr>
        <w:t>]</w:t>
      </w:r>
      <w:r>
        <w:fldChar w:fldCharType="end"/>
      </w:r>
      <w:r>
        <w:t xml:space="preserve">. Therefore, we adopt the precautionary principle around the potential vis-à-vis the transgression of environmental limits. </w:t>
      </w:r>
    </w:p>
  </w:footnote>
  <w:footnote w:id="7">
    <w:p w14:paraId="242F32BA" w14:textId="77777777" w:rsidR="002D0449" w:rsidRDefault="002D0449" w:rsidP="00CC3CA2">
      <w:pPr>
        <w:pStyle w:val="FootnoteText"/>
      </w:pPr>
      <w:r>
        <w:rPr>
          <w:rStyle w:val="FootnoteReference"/>
        </w:rPr>
        <w:footnoteRef/>
      </w:r>
      <w:r>
        <w:t xml:space="preserve"> S</w:t>
      </w:r>
      <w:r w:rsidRPr="00633F55">
        <w:t xml:space="preserve">uch as a) </w:t>
      </w:r>
      <w:r w:rsidRPr="00633F55">
        <w:rPr>
          <w:rStyle w:val="scopustermhighlight"/>
        </w:rPr>
        <w:t>greener</w:t>
      </w:r>
      <w:r w:rsidRPr="00633F55">
        <w:t xml:space="preserve"> public services and purchasing behaviour, b) eco-efficiency of industrial production, c) consumer awareness and demand incentives, as well as d) support for research and innovative applications of </w:t>
      </w:r>
      <w:r w:rsidRPr="00633F55">
        <w:rPr>
          <w:rStyle w:val="scopustermhighlight"/>
        </w:rPr>
        <w:t>green</w:t>
      </w:r>
      <w:r w:rsidRPr="00633F55">
        <w:t xml:space="preserve"> technologies</w:t>
      </w:r>
      <w:r>
        <w:t xml:space="preserve">. </w:t>
      </w:r>
    </w:p>
  </w:footnote>
  <w:footnote w:id="8">
    <w:p w14:paraId="242F32BB" w14:textId="77777777" w:rsidR="002D0449" w:rsidRDefault="002D0449" w:rsidP="00CC3CA2">
      <w:pPr>
        <w:pStyle w:val="FootnoteText"/>
      </w:pPr>
      <w:r>
        <w:rPr>
          <w:rStyle w:val="FootnoteReference"/>
        </w:rPr>
        <w:footnoteRef/>
      </w:r>
      <w:r>
        <w:t xml:space="preserve"> Innovation originated by users or common people to address daily life practical issues is known as grassroots or frugal innovation. Although generally associated with low income countries, it is also growing in industrialized countries </w:t>
      </w:r>
      <w:r>
        <w:rPr>
          <w:noProof/>
        </w:rPr>
        <w:t>(Seyfang &amp; Smith, 2007)</w:t>
      </w:r>
      <w:r>
        <w:rPr>
          <w:sz w:val="24"/>
        </w:rPr>
        <w:t xml:space="preserve">. </w:t>
      </w:r>
      <w:r w:rsidRPr="008626B2">
        <w:t>Owen (2012) notes Grassroots eco-innovation transfer potential from the ‘south’ to the ‘north’ (</w:t>
      </w:r>
      <w:r>
        <w:t xml:space="preserve">so-called </w:t>
      </w:r>
      <w:r w:rsidRPr="008626B2">
        <w:t>innovation blow-back</w:t>
      </w:r>
      <w:r>
        <w:t>).</w:t>
      </w:r>
    </w:p>
  </w:footnote>
  <w:footnote w:id="9">
    <w:p w14:paraId="242F32BC" w14:textId="03D7D5DE" w:rsidR="002D0449" w:rsidRDefault="002D0449" w:rsidP="00CC3CA2">
      <w:r w:rsidRPr="00BF3084">
        <w:rPr>
          <w:rStyle w:val="FootnoteReference"/>
          <w:sz w:val="20"/>
          <w:szCs w:val="20"/>
        </w:rPr>
        <w:footnoteRef/>
      </w:r>
      <w:r w:rsidRPr="00BF3084">
        <w:t xml:space="preserve"> Although Evans </w:t>
      </w:r>
      <w:r>
        <w:fldChar w:fldCharType="begin"/>
      </w:r>
      <w:r w:rsidR="00B04348">
        <w:instrText xml:space="preserve"> ADDIN EN.CITE &lt;EndNote&gt;&lt;Cite ExcludeAuth="1"&gt;&lt;Author&gt;Evans&lt;/Author&gt;&lt;Year&gt;1995&lt;/Year&gt;&lt;RecNum&gt;135&lt;/RecNum&gt;&lt;DisplayText&gt;[104]&lt;/DisplayText&gt;&lt;record&gt;&lt;rec-number&gt;135&lt;/rec-number&gt;&lt;foreign-keys&gt;&lt;key app="EN" db-id="preasdpwyr95t9eddsrx2x0h0s5e9xwdsz9d"&gt;135&lt;/key&gt;&lt;/foreign-keys&gt;&lt;ref-type name="Book"&gt;6&lt;/ref-type&gt;&lt;contributors&gt;&lt;authors&gt;&lt;author&gt;Peter B. Evans&lt;/author&gt;&lt;/authors&gt;&lt;/contributors&gt;&lt;titles&gt;&lt;title&gt;Embedded Autonomy: States and Industrial Transformation&lt;/title&gt;&lt;/titles&gt;&lt;dates&gt;&lt;year&gt;1995&lt;/year&gt;&lt;/dates&gt;&lt;pub-location&gt;New Jersey&lt;/pub-location&gt;&lt;publisher&gt;Princton University Press&lt;/publisher&gt;&lt;urls&gt;&lt;/urls&gt;&lt;/record&gt;&lt;/Cite&gt;&lt;/EndNote&gt;</w:instrText>
      </w:r>
      <w:r>
        <w:fldChar w:fldCharType="separate"/>
      </w:r>
      <w:r w:rsidR="00B04348">
        <w:rPr>
          <w:noProof/>
        </w:rPr>
        <w:t>[</w:t>
      </w:r>
      <w:hyperlink w:anchor="_ENREF_104" w:tooltip="Evans, 1995 #135" w:history="1">
        <w:r w:rsidR="00B04348" w:rsidRPr="00B04348">
          <w:rPr>
            <w:rStyle w:val="Hyperlink"/>
            <w:noProof/>
          </w:rPr>
          <w:t>104</w:t>
        </w:r>
      </w:hyperlink>
      <w:r w:rsidR="00B04348">
        <w:rPr>
          <w:noProof/>
        </w:rPr>
        <w:t>]</w:t>
      </w:r>
      <w:r>
        <w:fldChar w:fldCharType="end"/>
      </w:r>
      <w:r>
        <w:t xml:space="preserve"> </w:t>
      </w:r>
      <w:r w:rsidRPr="00BF3084">
        <w:t xml:space="preserve">initially focused on industrial development his later work increasingly considered themes </w:t>
      </w:r>
      <w:r w:rsidRPr="00BF3084">
        <w:rPr>
          <w:lang w:eastAsia="zh-CN"/>
        </w:rPr>
        <w:t xml:space="preserve">“sustainability” </w:t>
      </w:r>
      <w:r>
        <w:rPr>
          <w:lang w:eastAsia="zh-CN"/>
        </w:rPr>
        <w:fldChar w:fldCharType="begin"/>
      </w:r>
      <w:r w:rsidR="00B04348">
        <w:rPr>
          <w:lang w:eastAsia="zh-CN"/>
        </w:rPr>
        <w:instrText xml:space="preserve"> ADDIN EN.CITE &lt;EndNote&gt;&lt;Cite ExcludeAuth="1"&gt;&lt;Author&gt;Evans&lt;/Author&gt;&lt;Year&gt;1996&lt;/Year&gt;&lt;RecNum&gt;143&lt;/RecNum&gt;&lt;DisplayText&gt;[105]&lt;/DisplayText&gt;&lt;record&gt;&lt;rec-number&gt;143&lt;/rec-number&gt;&lt;foreign-keys&gt;&lt;key app="EN" db-id="preasdpwyr95t9eddsrx2x0h0s5e9xwdsz9d"&gt;143&lt;/key&gt;&lt;/foreign-keys&gt;&lt;ref-type name="Journal Article"&gt;17&lt;/ref-type&gt;&lt;contributors&gt;&lt;authors&gt;&lt;author&gt;Evans, Peter&lt;/author&gt;&lt;/authors&gt;&lt;/contributors&gt;&lt;titles&gt;&lt;title&gt;Government action, social capital and development: Reviewing the evidence on synergy&lt;/title&gt;&lt;secondary-title&gt;World Development&lt;/secondary-title&gt;&lt;/titles&gt;&lt;periodical&gt;&lt;full-title&gt;World Development&lt;/full-title&gt;&lt;/periodical&gt;&lt;pages&gt;1119-1132&lt;/pages&gt;&lt;volume&gt;24&lt;/volume&gt;&lt;number&gt;6&lt;/number&gt;&lt;dates&gt;&lt;year&gt;1996&lt;/year&gt;&lt;/dates&gt;&lt;isbn&gt;0305-750X&lt;/isbn&gt;&lt;urls&gt;&lt;related-urls&gt;&lt;url&gt;http://www.sciencedirect.com/science/article/pii/0305750X96000216&lt;/url&gt;&lt;/related-urls&gt;&lt;/urls&gt;&lt;electronic-resource-num&gt;10.1016/0305-750x(96)00021-6&lt;/electronic-resource-num&gt;&lt;/record&gt;&lt;/Cite&gt;&lt;/EndNote&gt;</w:instrText>
      </w:r>
      <w:r>
        <w:rPr>
          <w:lang w:eastAsia="zh-CN"/>
        </w:rPr>
        <w:fldChar w:fldCharType="separate"/>
      </w:r>
      <w:r w:rsidR="00B04348">
        <w:rPr>
          <w:noProof/>
          <w:lang w:eastAsia="zh-CN"/>
        </w:rPr>
        <w:t>[</w:t>
      </w:r>
      <w:hyperlink w:anchor="_ENREF_105" w:tooltip="Evans, 1996 #143" w:history="1">
        <w:r w:rsidR="00B04348" w:rsidRPr="00B04348">
          <w:rPr>
            <w:rStyle w:val="Hyperlink"/>
            <w:noProof/>
            <w:lang w:eastAsia="zh-CN"/>
          </w:rPr>
          <w:t>105</w:t>
        </w:r>
      </w:hyperlink>
      <w:r w:rsidR="00B04348">
        <w:rPr>
          <w:noProof/>
          <w:lang w:eastAsia="zh-CN"/>
        </w:rPr>
        <w:t>]</w:t>
      </w:r>
      <w:r>
        <w:rPr>
          <w:lang w:eastAsia="zh-CN"/>
        </w:rPr>
        <w:fldChar w:fldCharType="end"/>
      </w:r>
      <w:r w:rsidRPr="00BF3084">
        <w:rPr>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B5E"/>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C261B4"/>
    <w:multiLevelType w:val="hybridMultilevel"/>
    <w:tmpl w:val="0D00338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A11711C"/>
    <w:multiLevelType w:val="hybridMultilevel"/>
    <w:tmpl w:val="3E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70B2A"/>
    <w:multiLevelType w:val="hybridMultilevel"/>
    <w:tmpl w:val="D53E6CD6"/>
    <w:lvl w:ilvl="0" w:tplc="74B4BBC6">
      <w:start w:val="5"/>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A8A03DE"/>
    <w:multiLevelType w:val="hybridMultilevel"/>
    <w:tmpl w:val="2CA88F1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35C6139"/>
    <w:multiLevelType w:val="hybridMultilevel"/>
    <w:tmpl w:val="B48A8C00"/>
    <w:lvl w:ilvl="0" w:tplc="A66608D2">
      <w:start w:val="1"/>
      <w:numFmt w:val="decimal"/>
      <w:lvlText w:val="%1)"/>
      <w:lvlJc w:val="left"/>
      <w:pPr>
        <w:ind w:left="720" w:hanging="720"/>
      </w:pPr>
      <w:rPr>
        <w:rFonts w:eastAsia="Times New Roman"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6">
    <w:nsid w:val="19DF2BBB"/>
    <w:multiLevelType w:val="hybridMultilevel"/>
    <w:tmpl w:val="CC4ACE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B857FB7"/>
    <w:multiLevelType w:val="hybridMultilevel"/>
    <w:tmpl w:val="E4B8F7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1BB82430"/>
    <w:multiLevelType w:val="hybridMultilevel"/>
    <w:tmpl w:val="12D011EC"/>
    <w:lvl w:ilvl="0" w:tplc="A1941A1E">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12367FD"/>
    <w:multiLevelType w:val="hybridMultilevel"/>
    <w:tmpl w:val="5E30B2A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4603513"/>
    <w:multiLevelType w:val="hybridMultilevel"/>
    <w:tmpl w:val="C8FA95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6A37282"/>
    <w:multiLevelType w:val="hybridMultilevel"/>
    <w:tmpl w:val="BE3CA0A6"/>
    <w:lvl w:ilvl="0" w:tplc="0809000F">
      <w:start w:val="1"/>
      <w:numFmt w:val="decimal"/>
      <w:lvlText w:val="%1."/>
      <w:lvlJc w:val="left"/>
      <w:pPr>
        <w:ind w:left="180" w:hanging="1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AD1808"/>
    <w:multiLevelType w:val="hybridMultilevel"/>
    <w:tmpl w:val="90D00C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29CB0A94"/>
    <w:multiLevelType w:val="hybridMultilevel"/>
    <w:tmpl w:val="E3246F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D926342"/>
    <w:multiLevelType w:val="hybridMultilevel"/>
    <w:tmpl w:val="4FE68B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F1500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865314"/>
    <w:multiLevelType w:val="hybridMultilevel"/>
    <w:tmpl w:val="95E86246"/>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7166D4A"/>
    <w:multiLevelType w:val="hybridMultilevel"/>
    <w:tmpl w:val="3FF85882"/>
    <w:lvl w:ilvl="0" w:tplc="6DCEEE4A">
      <w:start w:val="5"/>
      <w:numFmt w:val="decimal"/>
      <w:lvlText w:val="%1."/>
      <w:lvlJc w:val="left"/>
      <w:pPr>
        <w:ind w:left="180" w:hanging="18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360" w:hanging="360"/>
      </w:pPr>
      <w:rPr>
        <w:rFonts w:cs="Times New Roman"/>
      </w:rPr>
    </w:lvl>
    <w:lvl w:ilvl="4" w:tplc="08090019" w:tentative="1">
      <w:start w:val="1"/>
      <w:numFmt w:val="lowerLetter"/>
      <w:lvlText w:val="%5."/>
      <w:lvlJc w:val="left"/>
      <w:pPr>
        <w:ind w:left="360" w:hanging="360"/>
      </w:pPr>
      <w:rPr>
        <w:rFonts w:cs="Times New Roman"/>
      </w:rPr>
    </w:lvl>
    <w:lvl w:ilvl="5" w:tplc="0809001B" w:tentative="1">
      <w:start w:val="1"/>
      <w:numFmt w:val="lowerRoman"/>
      <w:lvlText w:val="%6."/>
      <w:lvlJc w:val="right"/>
      <w:pPr>
        <w:ind w:left="1080" w:hanging="180"/>
      </w:pPr>
      <w:rPr>
        <w:rFonts w:cs="Times New Roman"/>
      </w:rPr>
    </w:lvl>
    <w:lvl w:ilvl="6" w:tplc="0809000F" w:tentative="1">
      <w:start w:val="1"/>
      <w:numFmt w:val="decimal"/>
      <w:lvlText w:val="%7."/>
      <w:lvlJc w:val="left"/>
      <w:pPr>
        <w:ind w:left="1800" w:hanging="360"/>
      </w:pPr>
      <w:rPr>
        <w:rFonts w:cs="Times New Roman"/>
      </w:rPr>
    </w:lvl>
    <w:lvl w:ilvl="7" w:tplc="08090019" w:tentative="1">
      <w:start w:val="1"/>
      <w:numFmt w:val="lowerLetter"/>
      <w:lvlText w:val="%8."/>
      <w:lvlJc w:val="left"/>
      <w:pPr>
        <w:ind w:left="2520" w:hanging="360"/>
      </w:pPr>
      <w:rPr>
        <w:rFonts w:cs="Times New Roman"/>
      </w:rPr>
    </w:lvl>
    <w:lvl w:ilvl="8" w:tplc="0809001B" w:tentative="1">
      <w:start w:val="1"/>
      <w:numFmt w:val="lowerRoman"/>
      <w:lvlText w:val="%9."/>
      <w:lvlJc w:val="right"/>
      <w:pPr>
        <w:ind w:left="3240" w:hanging="180"/>
      </w:pPr>
      <w:rPr>
        <w:rFonts w:cs="Times New Roman"/>
      </w:rPr>
    </w:lvl>
  </w:abstractNum>
  <w:abstractNum w:abstractNumId="18">
    <w:nsid w:val="47A71148"/>
    <w:multiLevelType w:val="hybridMultilevel"/>
    <w:tmpl w:val="E7A64D7C"/>
    <w:lvl w:ilvl="0" w:tplc="2266FE90">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D865224"/>
    <w:multiLevelType w:val="hybridMultilevel"/>
    <w:tmpl w:val="DCA2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491BD6"/>
    <w:multiLevelType w:val="hybridMultilevel"/>
    <w:tmpl w:val="70F253D8"/>
    <w:lvl w:ilvl="0" w:tplc="0809000F">
      <w:start w:val="1"/>
      <w:numFmt w:val="decimal"/>
      <w:lvlText w:val="%1."/>
      <w:lvlJc w:val="left"/>
      <w:pPr>
        <w:ind w:left="1512" w:hanging="360"/>
      </w:pPr>
      <w:rPr>
        <w:rFonts w:cs="Times New Roman"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nsid w:val="4F582F80"/>
    <w:multiLevelType w:val="hybridMultilevel"/>
    <w:tmpl w:val="EF98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FA1FAC"/>
    <w:multiLevelType w:val="hybridMultilevel"/>
    <w:tmpl w:val="6522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841035"/>
    <w:multiLevelType w:val="hybridMultilevel"/>
    <w:tmpl w:val="FE104B8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4CD0B87"/>
    <w:multiLevelType w:val="hybridMultilevel"/>
    <w:tmpl w:val="7448854E"/>
    <w:lvl w:ilvl="0" w:tplc="76D8A734">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5DA5307"/>
    <w:multiLevelType w:val="multilevel"/>
    <w:tmpl w:val="08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4F678E"/>
    <w:multiLevelType w:val="hybridMultilevel"/>
    <w:tmpl w:val="17CA1BC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7">
    <w:nsid w:val="59C659A6"/>
    <w:multiLevelType w:val="hybridMultilevel"/>
    <w:tmpl w:val="1B4C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83047"/>
    <w:multiLevelType w:val="hybridMultilevel"/>
    <w:tmpl w:val="A74A5D5E"/>
    <w:lvl w:ilvl="0" w:tplc="6DCEEE4A">
      <w:start w:val="5"/>
      <w:numFmt w:val="decimal"/>
      <w:lvlText w:val="%1."/>
      <w:lvlJc w:val="left"/>
      <w:pPr>
        <w:ind w:left="180" w:hanging="1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FCC560B"/>
    <w:multiLevelType w:val="hybridMultilevel"/>
    <w:tmpl w:val="741CCFD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62300C84"/>
    <w:multiLevelType w:val="hybridMultilevel"/>
    <w:tmpl w:val="C268B9B2"/>
    <w:lvl w:ilvl="0" w:tplc="8CC4DC2A">
      <w:start w:val="5"/>
      <w:numFmt w:val="decimal"/>
      <w:lvlText w:val="%1."/>
      <w:lvlJc w:val="left"/>
      <w:pPr>
        <w:ind w:left="180" w:hanging="180"/>
      </w:pPr>
      <w:rPr>
        <w:rFonts w:cs="Times New Roman" w:hint="default"/>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540" w:hanging="180"/>
      </w:pPr>
      <w:rPr>
        <w:rFonts w:cs="Times New Roman"/>
      </w:rPr>
    </w:lvl>
    <w:lvl w:ilvl="3" w:tplc="0809000F" w:tentative="1">
      <w:start w:val="1"/>
      <w:numFmt w:val="decimal"/>
      <w:lvlText w:val="%4."/>
      <w:lvlJc w:val="left"/>
      <w:pPr>
        <w:ind w:left="1260" w:hanging="360"/>
      </w:pPr>
      <w:rPr>
        <w:rFonts w:cs="Times New Roman"/>
      </w:rPr>
    </w:lvl>
    <w:lvl w:ilvl="4" w:tplc="08090019" w:tentative="1">
      <w:start w:val="1"/>
      <w:numFmt w:val="lowerLetter"/>
      <w:lvlText w:val="%5."/>
      <w:lvlJc w:val="left"/>
      <w:pPr>
        <w:ind w:left="1980" w:hanging="360"/>
      </w:pPr>
      <w:rPr>
        <w:rFonts w:cs="Times New Roman"/>
      </w:rPr>
    </w:lvl>
    <w:lvl w:ilvl="5" w:tplc="0809001B" w:tentative="1">
      <w:start w:val="1"/>
      <w:numFmt w:val="lowerRoman"/>
      <w:lvlText w:val="%6."/>
      <w:lvlJc w:val="right"/>
      <w:pPr>
        <w:ind w:left="2700" w:hanging="180"/>
      </w:pPr>
      <w:rPr>
        <w:rFonts w:cs="Times New Roman"/>
      </w:rPr>
    </w:lvl>
    <w:lvl w:ilvl="6" w:tplc="0809000F" w:tentative="1">
      <w:start w:val="1"/>
      <w:numFmt w:val="decimal"/>
      <w:lvlText w:val="%7."/>
      <w:lvlJc w:val="left"/>
      <w:pPr>
        <w:ind w:left="3420" w:hanging="360"/>
      </w:pPr>
      <w:rPr>
        <w:rFonts w:cs="Times New Roman"/>
      </w:rPr>
    </w:lvl>
    <w:lvl w:ilvl="7" w:tplc="08090019" w:tentative="1">
      <w:start w:val="1"/>
      <w:numFmt w:val="lowerLetter"/>
      <w:lvlText w:val="%8."/>
      <w:lvlJc w:val="left"/>
      <w:pPr>
        <w:ind w:left="4140" w:hanging="360"/>
      </w:pPr>
      <w:rPr>
        <w:rFonts w:cs="Times New Roman"/>
      </w:rPr>
    </w:lvl>
    <w:lvl w:ilvl="8" w:tplc="0809001B" w:tentative="1">
      <w:start w:val="1"/>
      <w:numFmt w:val="lowerRoman"/>
      <w:lvlText w:val="%9."/>
      <w:lvlJc w:val="right"/>
      <w:pPr>
        <w:ind w:left="4860" w:hanging="180"/>
      </w:pPr>
      <w:rPr>
        <w:rFonts w:cs="Times New Roman"/>
      </w:rPr>
    </w:lvl>
  </w:abstractNum>
  <w:abstractNum w:abstractNumId="31">
    <w:nsid w:val="65470F75"/>
    <w:multiLevelType w:val="hybridMultilevel"/>
    <w:tmpl w:val="A650D778"/>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65791D51"/>
    <w:multiLevelType w:val="hybridMultilevel"/>
    <w:tmpl w:val="959874DA"/>
    <w:lvl w:ilvl="0" w:tplc="0522222E">
      <w:start w:val="1"/>
      <w:numFmt w:val="decimal"/>
      <w:lvlText w:val="%1."/>
      <w:lvlJc w:val="left"/>
      <w:pPr>
        <w:ind w:left="1800" w:hanging="18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63B3D58"/>
    <w:multiLevelType w:val="hybridMultilevel"/>
    <w:tmpl w:val="57C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4870F1"/>
    <w:multiLevelType w:val="hybridMultilevel"/>
    <w:tmpl w:val="2326F35E"/>
    <w:lvl w:ilvl="0" w:tplc="2266FE90">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B810F7A"/>
    <w:multiLevelType w:val="hybridMultilevel"/>
    <w:tmpl w:val="A392CA3C"/>
    <w:lvl w:ilvl="0" w:tplc="0809000F">
      <w:start w:val="1"/>
      <w:numFmt w:val="decimal"/>
      <w:lvlText w:val="%1."/>
      <w:lvlJc w:val="left"/>
      <w:pPr>
        <w:ind w:left="1800" w:hanging="18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DE667C5"/>
    <w:multiLevelType w:val="hybridMultilevel"/>
    <w:tmpl w:val="B48A8C00"/>
    <w:lvl w:ilvl="0" w:tplc="A66608D2">
      <w:start w:val="1"/>
      <w:numFmt w:val="decimal"/>
      <w:lvlText w:val="%1)"/>
      <w:lvlJc w:val="left"/>
      <w:pPr>
        <w:ind w:left="1120" w:hanging="720"/>
      </w:pPr>
      <w:rPr>
        <w:rFonts w:eastAsia="Times New Roman"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7">
    <w:nsid w:val="6F1A787D"/>
    <w:multiLevelType w:val="hybridMultilevel"/>
    <w:tmpl w:val="400C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ED2C2B"/>
    <w:multiLevelType w:val="hybridMultilevel"/>
    <w:tmpl w:val="FB02FE14"/>
    <w:lvl w:ilvl="0" w:tplc="76D8A734">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94F24F4"/>
    <w:multiLevelType w:val="hybridMultilevel"/>
    <w:tmpl w:val="C68ED6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AE74D8C"/>
    <w:multiLevelType w:val="hybridMultilevel"/>
    <w:tmpl w:val="5E100B54"/>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nsid w:val="7BBE7B4C"/>
    <w:multiLevelType w:val="hybridMultilevel"/>
    <w:tmpl w:val="E6CA5DDA"/>
    <w:lvl w:ilvl="0" w:tplc="2266FE90">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CFC14B4"/>
    <w:multiLevelType w:val="hybridMultilevel"/>
    <w:tmpl w:val="D538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6"/>
  </w:num>
  <w:num w:numId="4">
    <w:abstractNumId w:val="5"/>
  </w:num>
  <w:num w:numId="5">
    <w:abstractNumId w:val="6"/>
  </w:num>
  <w:num w:numId="6">
    <w:abstractNumId w:val="33"/>
  </w:num>
  <w:num w:numId="7">
    <w:abstractNumId w:val="31"/>
  </w:num>
  <w:num w:numId="8">
    <w:abstractNumId w:val="4"/>
  </w:num>
  <w:num w:numId="9">
    <w:abstractNumId w:val="29"/>
  </w:num>
  <w:num w:numId="10">
    <w:abstractNumId w:val="23"/>
  </w:num>
  <w:num w:numId="11">
    <w:abstractNumId w:val="27"/>
  </w:num>
  <w:num w:numId="12">
    <w:abstractNumId w:val="16"/>
  </w:num>
  <w:num w:numId="13">
    <w:abstractNumId w:val="22"/>
  </w:num>
  <w:num w:numId="14">
    <w:abstractNumId w:val="1"/>
  </w:num>
  <w:num w:numId="15">
    <w:abstractNumId w:val="9"/>
  </w:num>
  <w:num w:numId="16">
    <w:abstractNumId w:val="39"/>
  </w:num>
  <w:num w:numId="17">
    <w:abstractNumId w:val="40"/>
  </w:num>
  <w:num w:numId="18">
    <w:abstractNumId w:val="8"/>
  </w:num>
  <w:num w:numId="19">
    <w:abstractNumId w:val="18"/>
  </w:num>
  <w:num w:numId="20">
    <w:abstractNumId w:val="41"/>
  </w:num>
  <w:num w:numId="21">
    <w:abstractNumId w:val="34"/>
  </w:num>
  <w:num w:numId="22">
    <w:abstractNumId w:val="10"/>
  </w:num>
  <w:num w:numId="23">
    <w:abstractNumId w:val="12"/>
  </w:num>
  <w:num w:numId="24">
    <w:abstractNumId w:val="38"/>
  </w:num>
  <w:num w:numId="25">
    <w:abstractNumId w:val="2"/>
  </w:num>
  <w:num w:numId="26">
    <w:abstractNumId w:val="24"/>
  </w:num>
  <w:num w:numId="27">
    <w:abstractNumId w:val="32"/>
  </w:num>
  <w:num w:numId="28">
    <w:abstractNumId w:val="35"/>
  </w:num>
  <w:num w:numId="29">
    <w:abstractNumId w:val="13"/>
  </w:num>
  <w:num w:numId="30">
    <w:abstractNumId w:val="14"/>
  </w:num>
  <w:num w:numId="31">
    <w:abstractNumId w:val="30"/>
  </w:num>
  <w:num w:numId="32">
    <w:abstractNumId w:val="17"/>
  </w:num>
  <w:num w:numId="33">
    <w:abstractNumId w:val="28"/>
  </w:num>
  <w:num w:numId="34">
    <w:abstractNumId w:val="11"/>
  </w:num>
  <w:num w:numId="35">
    <w:abstractNumId w:val="3"/>
  </w:num>
  <w:num w:numId="36">
    <w:abstractNumId w:val="37"/>
  </w:num>
  <w:num w:numId="37">
    <w:abstractNumId w:val="15"/>
  </w:num>
  <w:num w:numId="38">
    <w:abstractNumId w:val="25"/>
  </w:num>
  <w:num w:numId="39">
    <w:abstractNumId w:val="42"/>
  </w:num>
  <w:num w:numId="40">
    <w:abstractNumId w:val="21"/>
  </w:num>
  <w:num w:numId="41">
    <w:abstractNumId w:val="26"/>
  </w:num>
  <w:num w:numId="42">
    <w:abstractNumId w:val="20"/>
  </w:num>
  <w:num w:numId="4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Smith">
    <w15:presenceInfo w15:providerId="Windows Live" w15:userId="9b33638180d6a8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utu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pwf5r5r29pravaes2pdvfxdffxt9eff9x5a5&quot;&gt;Endnote Library&lt;record-ids&gt;&lt;item&gt;12&lt;/item&gt;&lt;item&gt;17&lt;/item&gt;&lt;item&gt;18&lt;/item&gt;&lt;item&gt;185&lt;/item&gt;&lt;item&gt;192&lt;/item&gt;&lt;item&gt;229&lt;/item&gt;&lt;item&gt;528&lt;/item&gt;&lt;item&gt;1048&lt;/item&gt;&lt;item&gt;1087&lt;/item&gt;&lt;item&gt;1276&lt;/item&gt;&lt;item&gt;2444&lt;/item&gt;&lt;item&gt;2575&lt;/item&gt;&lt;item&gt;2579&lt;/item&gt;&lt;item&gt;2580&lt;/item&gt;&lt;item&gt;2593&lt;/item&gt;&lt;item&gt;2681&lt;/item&gt;&lt;item&gt;2682&lt;/item&gt;&lt;item&gt;2683&lt;/item&gt;&lt;item&gt;2825&lt;/item&gt;&lt;item&gt;2899&lt;/item&gt;&lt;item&gt;2914&lt;/item&gt;&lt;item&gt;2916&lt;/item&gt;&lt;item&gt;2917&lt;/item&gt;&lt;item&gt;2919&lt;/item&gt;&lt;item&gt;2928&lt;/item&gt;&lt;item&gt;3017&lt;/item&gt;&lt;item&gt;3471&lt;/item&gt;&lt;item&gt;3589&lt;/item&gt;&lt;item&gt;4351&lt;/item&gt;&lt;item&gt;4352&lt;/item&gt;&lt;item&gt;4355&lt;/item&gt;&lt;item&gt;4358&lt;/item&gt;&lt;item&gt;4361&lt;/item&gt;&lt;item&gt;4367&lt;/item&gt;&lt;item&gt;4385&lt;/item&gt;&lt;item&gt;5289&lt;/item&gt;&lt;item&gt;5290&lt;/item&gt;&lt;item&gt;5291&lt;/item&gt;&lt;item&gt;5292&lt;/item&gt;&lt;item&gt;5293&lt;/item&gt;&lt;item&gt;5296&lt;/item&gt;&lt;item&gt;5297&lt;/item&gt;&lt;item&gt;5300&lt;/item&gt;&lt;item&gt;5301&lt;/item&gt;&lt;item&gt;5302&lt;/item&gt;&lt;item&gt;5303&lt;/item&gt;&lt;item&gt;5304&lt;/item&gt;&lt;item&gt;5305&lt;/item&gt;&lt;item&gt;5306&lt;/item&gt;&lt;item&gt;5307&lt;/item&gt;&lt;item&gt;5308&lt;/item&gt;&lt;item&gt;5310&lt;/item&gt;&lt;item&gt;5311&lt;/item&gt;&lt;/record-ids&gt;&lt;/item&gt;&lt;/Libraries&gt;"/>
  </w:docVars>
  <w:rsids>
    <w:rsidRoot w:val="004D03A7"/>
    <w:rsid w:val="00000F6C"/>
    <w:rsid w:val="00003567"/>
    <w:rsid w:val="000040BE"/>
    <w:rsid w:val="000060CF"/>
    <w:rsid w:val="0000795A"/>
    <w:rsid w:val="00007C02"/>
    <w:rsid w:val="00010892"/>
    <w:rsid w:val="0001288F"/>
    <w:rsid w:val="00017945"/>
    <w:rsid w:val="00021B4C"/>
    <w:rsid w:val="00025E19"/>
    <w:rsid w:val="00026B64"/>
    <w:rsid w:val="00040A0A"/>
    <w:rsid w:val="00041D33"/>
    <w:rsid w:val="00042AD3"/>
    <w:rsid w:val="0004407A"/>
    <w:rsid w:val="00045653"/>
    <w:rsid w:val="00045959"/>
    <w:rsid w:val="00057B1C"/>
    <w:rsid w:val="00057D6C"/>
    <w:rsid w:val="00057D87"/>
    <w:rsid w:val="00057FC6"/>
    <w:rsid w:val="000602C4"/>
    <w:rsid w:val="0006516D"/>
    <w:rsid w:val="000657EF"/>
    <w:rsid w:val="0007302B"/>
    <w:rsid w:val="000773C3"/>
    <w:rsid w:val="00080995"/>
    <w:rsid w:val="00083668"/>
    <w:rsid w:val="00085949"/>
    <w:rsid w:val="00085CC9"/>
    <w:rsid w:val="000917C2"/>
    <w:rsid w:val="00093F7C"/>
    <w:rsid w:val="000949D3"/>
    <w:rsid w:val="00095634"/>
    <w:rsid w:val="000A4870"/>
    <w:rsid w:val="000A700B"/>
    <w:rsid w:val="000A753A"/>
    <w:rsid w:val="000B0A9E"/>
    <w:rsid w:val="000B3254"/>
    <w:rsid w:val="000C0CAE"/>
    <w:rsid w:val="000C3644"/>
    <w:rsid w:val="000C51FC"/>
    <w:rsid w:val="000C5507"/>
    <w:rsid w:val="000D0ECB"/>
    <w:rsid w:val="000D1B69"/>
    <w:rsid w:val="000D35CF"/>
    <w:rsid w:val="000D6E91"/>
    <w:rsid w:val="000E1112"/>
    <w:rsid w:val="000E1163"/>
    <w:rsid w:val="000E1371"/>
    <w:rsid w:val="000E5E6F"/>
    <w:rsid w:val="000E6EFE"/>
    <w:rsid w:val="000F133E"/>
    <w:rsid w:val="000F2831"/>
    <w:rsid w:val="000F7500"/>
    <w:rsid w:val="001001E6"/>
    <w:rsid w:val="001037F4"/>
    <w:rsid w:val="00103C41"/>
    <w:rsid w:val="001112B4"/>
    <w:rsid w:val="00111DEB"/>
    <w:rsid w:val="00113202"/>
    <w:rsid w:val="00113777"/>
    <w:rsid w:val="0012020A"/>
    <w:rsid w:val="00120B99"/>
    <w:rsid w:val="00121E80"/>
    <w:rsid w:val="00126302"/>
    <w:rsid w:val="00130EBE"/>
    <w:rsid w:val="00131ADE"/>
    <w:rsid w:val="00142D39"/>
    <w:rsid w:val="00144C4F"/>
    <w:rsid w:val="001509D2"/>
    <w:rsid w:val="00151E86"/>
    <w:rsid w:val="001521CF"/>
    <w:rsid w:val="00152B88"/>
    <w:rsid w:val="001610C3"/>
    <w:rsid w:val="0016467F"/>
    <w:rsid w:val="001646FC"/>
    <w:rsid w:val="00170007"/>
    <w:rsid w:val="0017421C"/>
    <w:rsid w:val="0017500D"/>
    <w:rsid w:val="001760C2"/>
    <w:rsid w:val="001762E9"/>
    <w:rsid w:val="001770ED"/>
    <w:rsid w:val="0018072D"/>
    <w:rsid w:val="00183450"/>
    <w:rsid w:val="001844E5"/>
    <w:rsid w:val="00184DEB"/>
    <w:rsid w:val="00185F9A"/>
    <w:rsid w:val="00187167"/>
    <w:rsid w:val="00187C95"/>
    <w:rsid w:val="00192F24"/>
    <w:rsid w:val="0019560A"/>
    <w:rsid w:val="00196B45"/>
    <w:rsid w:val="00197464"/>
    <w:rsid w:val="001A1733"/>
    <w:rsid w:val="001A2D9D"/>
    <w:rsid w:val="001A4760"/>
    <w:rsid w:val="001A57C4"/>
    <w:rsid w:val="001B24AB"/>
    <w:rsid w:val="001B2FBE"/>
    <w:rsid w:val="001C0504"/>
    <w:rsid w:val="001C1115"/>
    <w:rsid w:val="001C4C2A"/>
    <w:rsid w:val="001C5317"/>
    <w:rsid w:val="001D0A36"/>
    <w:rsid w:val="001D1614"/>
    <w:rsid w:val="001D3F8F"/>
    <w:rsid w:val="001D4ED7"/>
    <w:rsid w:val="001D510D"/>
    <w:rsid w:val="001D7DC6"/>
    <w:rsid w:val="001E5804"/>
    <w:rsid w:val="001F5320"/>
    <w:rsid w:val="001F78B1"/>
    <w:rsid w:val="00201367"/>
    <w:rsid w:val="00204F2E"/>
    <w:rsid w:val="0020539A"/>
    <w:rsid w:val="0020579C"/>
    <w:rsid w:val="00207C00"/>
    <w:rsid w:val="0021762E"/>
    <w:rsid w:val="0022090B"/>
    <w:rsid w:val="00221674"/>
    <w:rsid w:val="0022363D"/>
    <w:rsid w:val="002304D5"/>
    <w:rsid w:val="00234629"/>
    <w:rsid w:val="00234F1E"/>
    <w:rsid w:val="00237202"/>
    <w:rsid w:val="00241374"/>
    <w:rsid w:val="002430F0"/>
    <w:rsid w:val="00243846"/>
    <w:rsid w:val="002477FE"/>
    <w:rsid w:val="00250236"/>
    <w:rsid w:val="0025036F"/>
    <w:rsid w:val="00255016"/>
    <w:rsid w:val="0025517E"/>
    <w:rsid w:val="00255419"/>
    <w:rsid w:val="00262886"/>
    <w:rsid w:val="00265609"/>
    <w:rsid w:val="0026606E"/>
    <w:rsid w:val="002667F7"/>
    <w:rsid w:val="00266C62"/>
    <w:rsid w:val="00266CAC"/>
    <w:rsid w:val="00267B60"/>
    <w:rsid w:val="00271325"/>
    <w:rsid w:val="00274B02"/>
    <w:rsid w:val="00274B09"/>
    <w:rsid w:val="00277F4D"/>
    <w:rsid w:val="002807F5"/>
    <w:rsid w:val="00280AC9"/>
    <w:rsid w:val="002816C4"/>
    <w:rsid w:val="00283405"/>
    <w:rsid w:val="00284760"/>
    <w:rsid w:val="00287F97"/>
    <w:rsid w:val="00290843"/>
    <w:rsid w:val="0029295F"/>
    <w:rsid w:val="0029672F"/>
    <w:rsid w:val="002A07D6"/>
    <w:rsid w:val="002A0B73"/>
    <w:rsid w:val="002A185F"/>
    <w:rsid w:val="002A29AC"/>
    <w:rsid w:val="002A3B2E"/>
    <w:rsid w:val="002B04EC"/>
    <w:rsid w:val="002B07A0"/>
    <w:rsid w:val="002B0B7C"/>
    <w:rsid w:val="002B36AD"/>
    <w:rsid w:val="002C3DC8"/>
    <w:rsid w:val="002C4257"/>
    <w:rsid w:val="002C45C3"/>
    <w:rsid w:val="002C4DDA"/>
    <w:rsid w:val="002C5380"/>
    <w:rsid w:val="002C5469"/>
    <w:rsid w:val="002C5758"/>
    <w:rsid w:val="002C598A"/>
    <w:rsid w:val="002C781A"/>
    <w:rsid w:val="002D0449"/>
    <w:rsid w:val="002D3B0F"/>
    <w:rsid w:val="002E3419"/>
    <w:rsid w:val="002E359E"/>
    <w:rsid w:val="002E484D"/>
    <w:rsid w:val="002E76A0"/>
    <w:rsid w:val="002F2C51"/>
    <w:rsid w:val="002F315C"/>
    <w:rsid w:val="002F505E"/>
    <w:rsid w:val="002F5426"/>
    <w:rsid w:val="002F74F6"/>
    <w:rsid w:val="00300217"/>
    <w:rsid w:val="00301012"/>
    <w:rsid w:val="00303558"/>
    <w:rsid w:val="00306152"/>
    <w:rsid w:val="0031101D"/>
    <w:rsid w:val="0032371B"/>
    <w:rsid w:val="00324263"/>
    <w:rsid w:val="0032660C"/>
    <w:rsid w:val="0033164D"/>
    <w:rsid w:val="00333702"/>
    <w:rsid w:val="00333F46"/>
    <w:rsid w:val="003372C5"/>
    <w:rsid w:val="003374A4"/>
    <w:rsid w:val="00343B11"/>
    <w:rsid w:val="00343DB1"/>
    <w:rsid w:val="00345E5D"/>
    <w:rsid w:val="003472B8"/>
    <w:rsid w:val="0034791A"/>
    <w:rsid w:val="00350EB5"/>
    <w:rsid w:val="00351D26"/>
    <w:rsid w:val="0035433E"/>
    <w:rsid w:val="00354C74"/>
    <w:rsid w:val="00355A0E"/>
    <w:rsid w:val="00357517"/>
    <w:rsid w:val="00357B4A"/>
    <w:rsid w:val="00360910"/>
    <w:rsid w:val="00366098"/>
    <w:rsid w:val="003809B1"/>
    <w:rsid w:val="00381864"/>
    <w:rsid w:val="00383CEA"/>
    <w:rsid w:val="00383F71"/>
    <w:rsid w:val="003851E4"/>
    <w:rsid w:val="00385437"/>
    <w:rsid w:val="003910F5"/>
    <w:rsid w:val="0039520B"/>
    <w:rsid w:val="0039743B"/>
    <w:rsid w:val="003A1E24"/>
    <w:rsid w:val="003A2B7C"/>
    <w:rsid w:val="003A4009"/>
    <w:rsid w:val="003A49C5"/>
    <w:rsid w:val="003A6A15"/>
    <w:rsid w:val="003B05D7"/>
    <w:rsid w:val="003B0F26"/>
    <w:rsid w:val="003B24F0"/>
    <w:rsid w:val="003B2AB1"/>
    <w:rsid w:val="003B2F50"/>
    <w:rsid w:val="003B2FEF"/>
    <w:rsid w:val="003C001C"/>
    <w:rsid w:val="003C2EA4"/>
    <w:rsid w:val="003C69A8"/>
    <w:rsid w:val="003D0E53"/>
    <w:rsid w:val="003D31E6"/>
    <w:rsid w:val="003D5B01"/>
    <w:rsid w:val="003E0CFA"/>
    <w:rsid w:val="003E2F70"/>
    <w:rsid w:val="003E3FE2"/>
    <w:rsid w:val="003E4E30"/>
    <w:rsid w:val="003E70F4"/>
    <w:rsid w:val="003E7CA5"/>
    <w:rsid w:val="003F442C"/>
    <w:rsid w:val="004071A4"/>
    <w:rsid w:val="00411ACE"/>
    <w:rsid w:val="00413C55"/>
    <w:rsid w:val="00415275"/>
    <w:rsid w:val="004179A5"/>
    <w:rsid w:val="00421FD5"/>
    <w:rsid w:val="0042372D"/>
    <w:rsid w:val="004268C4"/>
    <w:rsid w:val="00427D2B"/>
    <w:rsid w:val="00430F53"/>
    <w:rsid w:val="0043279B"/>
    <w:rsid w:val="0043394D"/>
    <w:rsid w:val="00433DCC"/>
    <w:rsid w:val="004365D6"/>
    <w:rsid w:val="00442AE0"/>
    <w:rsid w:val="00444215"/>
    <w:rsid w:val="00447E81"/>
    <w:rsid w:val="00451DDA"/>
    <w:rsid w:val="004550FA"/>
    <w:rsid w:val="004604A5"/>
    <w:rsid w:val="00461536"/>
    <w:rsid w:val="00466F46"/>
    <w:rsid w:val="0046744D"/>
    <w:rsid w:val="004679B7"/>
    <w:rsid w:val="00467A90"/>
    <w:rsid w:val="00471741"/>
    <w:rsid w:val="004720BE"/>
    <w:rsid w:val="004733AD"/>
    <w:rsid w:val="00473FC4"/>
    <w:rsid w:val="00475A83"/>
    <w:rsid w:val="00483EFA"/>
    <w:rsid w:val="00485727"/>
    <w:rsid w:val="00485A02"/>
    <w:rsid w:val="0048737C"/>
    <w:rsid w:val="00493C73"/>
    <w:rsid w:val="0049540F"/>
    <w:rsid w:val="0049619D"/>
    <w:rsid w:val="004A3CF6"/>
    <w:rsid w:val="004B2E02"/>
    <w:rsid w:val="004B44FA"/>
    <w:rsid w:val="004B58CD"/>
    <w:rsid w:val="004B594C"/>
    <w:rsid w:val="004C030E"/>
    <w:rsid w:val="004C30D9"/>
    <w:rsid w:val="004C4CE1"/>
    <w:rsid w:val="004C57F6"/>
    <w:rsid w:val="004D03A7"/>
    <w:rsid w:val="004D19B6"/>
    <w:rsid w:val="004D3503"/>
    <w:rsid w:val="004D6BEC"/>
    <w:rsid w:val="004D7F14"/>
    <w:rsid w:val="004E1087"/>
    <w:rsid w:val="004E1AFA"/>
    <w:rsid w:val="004E34C0"/>
    <w:rsid w:val="004E37BD"/>
    <w:rsid w:val="004E38E3"/>
    <w:rsid w:val="004E508E"/>
    <w:rsid w:val="004F5887"/>
    <w:rsid w:val="00500AC9"/>
    <w:rsid w:val="005028F9"/>
    <w:rsid w:val="00504413"/>
    <w:rsid w:val="00506F43"/>
    <w:rsid w:val="00510BCF"/>
    <w:rsid w:val="005122F8"/>
    <w:rsid w:val="005142E1"/>
    <w:rsid w:val="005151A8"/>
    <w:rsid w:val="00515D06"/>
    <w:rsid w:val="00516B65"/>
    <w:rsid w:val="00517B24"/>
    <w:rsid w:val="00522CB8"/>
    <w:rsid w:val="00523033"/>
    <w:rsid w:val="005257D6"/>
    <w:rsid w:val="00530598"/>
    <w:rsid w:val="0053064C"/>
    <w:rsid w:val="00531BF5"/>
    <w:rsid w:val="00533803"/>
    <w:rsid w:val="00534BB8"/>
    <w:rsid w:val="005363F8"/>
    <w:rsid w:val="005446A2"/>
    <w:rsid w:val="00546DF3"/>
    <w:rsid w:val="00547B5F"/>
    <w:rsid w:val="00547F13"/>
    <w:rsid w:val="00551292"/>
    <w:rsid w:val="00554217"/>
    <w:rsid w:val="005550BA"/>
    <w:rsid w:val="0055528B"/>
    <w:rsid w:val="00556D6E"/>
    <w:rsid w:val="00556DB2"/>
    <w:rsid w:val="005609C1"/>
    <w:rsid w:val="005611B3"/>
    <w:rsid w:val="00561718"/>
    <w:rsid w:val="005642B7"/>
    <w:rsid w:val="00570695"/>
    <w:rsid w:val="00572689"/>
    <w:rsid w:val="005735A4"/>
    <w:rsid w:val="005739B7"/>
    <w:rsid w:val="0057691B"/>
    <w:rsid w:val="00576E1A"/>
    <w:rsid w:val="00580E7E"/>
    <w:rsid w:val="005825DF"/>
    <w:rsid w:val="00582737"/>
    <w:rsid w:val="00582821"/>
    <w:rsid w:val="00585CDD"/>
    <w:rsid w:val="005872F9"/>
    <w:rsid w:val="005875A6"/>
    <w:rsid w:val="00587990"/>
    <w:rsid w:val="00587DBA"/>
    <w:rsid w:val="00592816"/>
    <w:rsid w:val="00592F8C"/>
    <w:rsid w:val="00595447"/>
    <w:rsid w:val="005A11F5"/>
    <w:rsid w:val="005A15F3"/>
    <w:rsid w:val="005A1710"/>
    <w:rsid w:val="005B0887"/>
    <w:rsid w:val="005B2869"/>
    <w:rsid w:val="005B33EA"/>
    <w:rsid w:val="005B3F64"/>
    <w:rsid w:val="005B6BC3"/>
    <w:rsid w:val="005B7FBE"/>
    <w:rsid w:val="005C03E2"/>
    <w:rsid w:val="005C1E53"/>
    <w:rsid w:val="005C3E79"/>
    <w:rsid w:val="005D056F"/>
    <w:rsid w:val="005D156D"/>
    <w:rsid w:val="005D1FC8"/>
    <w:rsid w:val="005D3A16"/>
    <w:rsid w:val="005D4649"/>
    <w:rsid w:val="005D50FA"/>
    <w:rsid w:val="005D656C"/>
    <w:rsid w:val="005E0ADC"/>
    <w:rsid w:val="005E2A64"/>
    <w:rsid w:val="005E4D89"/>
    <w:rsid w:val="005E6995"/>
    <w:rsid w:val="00600FB3"/>
    <w:rsid w:val="00606EA2"/>
    <w:rsid w:val="00606F08"/>
    <w:rsid w:val="006079EB"/>
    <w:rsid w:val="006156AB"/>
    <w:rsid w:val="00620997"/>
    <w:rsid w:val="0062128E"/>
    <w:rsid w:val="00621BD2"/>
    <w:rsid w:val="00622954"/>
    <w:rsid w:val="00623938"/>
    <w:rsid w:val="00626D71"/>
    <w:rsid w:val="00627513"/>
    <w:rsid w:val="00630B8E"/>
    <w:rsid w:val="006317CD"/>
    <w:rsid w:val="00632230"/>
    <w:rsid w:val="006327BB"/>
    <w:rsid w:val="006337ED"/>
    <w:rsid w:val="00633C5A"/>
    <w:rsid w:val="00633F55"/>
    <w:rsid w:val="00640B81"/>
    <w:rsid w:val="0064324E"/>
    <w:rsid w:val="00645151"/>
    <w:rsid w:val="00645448"/>
    <w:rsid w:val="00645C26"/>
    <w:rsid w:val="0064628D"/>
    <w:rsid w:val="0064772D"/>
    <w:rsid w:val="00650759"/>
    <w:rsid w:val="00656852"/>
    <w:rsid w:val="00661BCC"/>
    <w:rsid w:val="006658CF"/>
    <w:rsid w:val="00666BD8"/>
    <w:rsid w:val="00672198"/>
    <w:rsid w:val="006731DA"/>
    <w:rsid w:val="0067366C"/>
    <w:rsid w:val="00674E4E"/>
    <w:rsid w:val="0067772F"/>
    <w:rsid w:val="00683FD0"/>
    <w:rsid w:val="00684A39"/>
    <w:rsid w:val="00684D8C"/>
    <w:rsid w:val="00685169"/>
    <w:rsid w:val="0068561D"/>
    <w:rsid w:val="00685DFF"/>
    <w:rsid w:val="00687599"/>
    <w:rsid w:val="0068797E"/>
    <w:rsid w:val="00687B1E"/>
    <w:rsid w:val="00694EC0"/>
    <w:rsid w:val="00695367"/>
    <w:rsid w:val="006A1A46"/>
    <w:rsid w:val="006A4697"/>
    <w:rsid w:val="006A578C"/>
    <w:rsid w:val="006A6D4E"/>
    <w:rsid w:val="006B3419"/>
    <w:rsid w:val="006B6E9D"/>
    <w:rsid w:val="006C3CD2"/>
    <w:rsid w:val="006C487E"/>
    <w:rsid w:val="006C5B7C"/>
    <w:rsid w:val="006C6C3C"/>
    <w:rsid w:val="006D27C1"/>
    <w:rsid w:val="006D2BDD"/>
    <w:rsid w:val="006D3C7E"/>
    <w:rsid w:val="006E004A"/>
    <w:rsid w:val="006E0222"/>
    <w:rsid w:val="006E0C37"/>
    <w:rsid w:val="006E12B2"/>
    <w:rsid w:val="006E40D5"/>
    <w:rsid w:val="006E64D5"/>
    <w:rsid w:val="006F0280"/>
    <w:rsid w:val="006F0AA9"/>
    <w:rsid w:val="006F2B90"/>
    <w:rsid w:val="006F3F92"/>
    <w:rsid w:val="006F44C1"/>
    <w:rsid w:val="006F6917"/>
    <w:rsid w:val="00702574"/>
    <w:rsid w:val="00704B59"/>
    <w:rsid w:val="00706EAD"/>
    <w:rsid w:val="00710004"/>
    <w:rsid w:val="007108B6"/>
    <w:rsid w:val="00714063"/>
    <w:rsid w:val="0071454F"/>
    <w:rsid w:val="0071670E"/>
    <w:rsid w:val="0072114C"/>
    <w:rsid w:val="00721A89"/>
    <w:rsid w:val="00726CBB"/>
    <w:rsid w:val="00731E74"/>
    <w:rsid w:val="00732A0C"/>
    <w:rsid w:val="00733A01"/>
    <w:rsid w:val="007437A6"/>
    <w:rsid w:val="00746003"/>
    <w:rsid w:val="00746F4C"/>
    <w:rsid w:val="00747648"/>
    <w:rsid w:val="007478F4"/>
    <w:rsid w:val="007532E3"/>
    <w:rsid w:val="00756CB5"/>
    <w:rsid w:val="0076017A"/>
    <w:rsid w:val="007630D1"/>
    <w:rsid w:val="00764B17"/>
    <w:rsid w:val="00765026"/>
    <w:rsid w:val="007665B5"/>
    <w:rsid w:val="0077156D"/>
    <w:rsid w:val="007717D1"/>
    <w:rsid w:val="00774090"/>
    <w:rsid w:val="0078604F"/>
    <w:rsid w:val="00786891"/>
    <w:rsid w:val="00795788"/>
    <w:rsid w:val="0079680F"/>
    <w:rsid w:val="007A0B15"/>
    <w:rsid w:val="007A2F5F"/>
    <w:rsid w:val="007A3539"/>
    <w:rsid w:val="007A451B"/>
    <w:rsid w:val="007A6494"/>
    <w:rsid w:val="007B372C"/>
    <w:rsid w:val="007B51D2"/>
    <w:rsid w:val="007C3695"/>
    <w:rsid w:val="007C534A"/>
    <w:rsid w:val="007C57E5"/>
    <w:rsid w:val="007C724A"/>
    <w:rsid w:val="007D4AAD"/>
    <w:rsid w:val="007D594D"/>
    <w:rsid w:val="007E0FB8"/>
    <w:rsid w:val="007E37A4"/>
    <w:rsid w:val="007E5925"/>
    <w:rsid w:val="007E6A88"/>
    <w:rsid w:val="007E7659"/>
    <w:rsid w:val="007F1C23"/>
    <w:rsid w:val="007F21A9"/>
    <w:rsid w:val="007F2C38"/>
    <w:rsid w:val="007F35FF"/>
    <w:rsid w:val="007F36AB"/>
    <w:rsid w:val="007F3A98"/>
    <w:rsid w:val="007F50F1"/>
    <w:rsid w:val="007F5AD6"/>
    <w:rsid w:val="0080064F"/>
    <w:rsid w:val="00801658"/>
    <w:rsid w:val="00804082"/>
    <w:rsid w:val="00805B1A"/>
    <w:rsid w:val="00810698"/>
    <w:rsid w:val="00811437"/>
    <w:rsid w:val="00813474"/>
    <w:rsid w:val="00815AB8"/>
    <w:rsid w:val="00817FE8"/>
    <w:rsid w:val="00831498"/>
    <w:rsid w:val="00835989"/>
    <w:rsid w:val="00841CD4"/>
    <w:rsid w:val="00842E3B"/>
    <w:rsid w:val="008451C7"/>
    <w:rsid w:val="00847EFF"/>
    <w:rsid w:val="00850D01"/>
    <w:rsid w:val="00852657"/>
    <w:rsid w:val="00853ABA"/>
    <w:rsid w:val="00856527"/>
    <w:rsid w:val="008626B2"/>
    <w:rsid w:val="00865314"/>
    <w:rsid w:val="00866829"/>
    <w:rsid w:val="008728E2"/>
    <w:rsid w:val="0087668A"/>
    <w:rsid w:val="00880415"/>
    <w:rsid w:val="008812D5"/>
    <w:rsid w:val="00881B3A"/>
    <w:rsid w:val="0088316E"/>
    <w:rsid w:val="00884C15"/>
    <w:rsid w:val="0088635B"/>
    <w:rsid w:val="008926E1"/>
    <w:rsid w:val="008937B0"/>
    <w:rsid w:val="00894D04"/>
    <w:rsid w:val="00897A0E"/>
    <w:rsid w:val="008A0A2C"/>
    <w:rsid w:val="008A1EBD"/>
    <w:rsid w:val="008A4B68"/>
    <w:rsid w:val="008B2962"/>
    <w:rsid w:val="008B351E"/>
    <w:rsid w:val="008B6F08"/>
    <w:rsid w:val="008C0198"/>
    <w:rsid w:val="008C0DEC"/>
    <w:rsid w:val="008C111D"/>
    <w:rsid w:val="008C1269"/>
    <w:rsid w:val="008C50CB"/>
    <w:rsid w:val="008C56A2"/>
    <w:rsid w:val="008C58B7"/>
    <w:rsid w:val="008C5A3E"/>
    <w:rsid w:val="008C703C"/>
    <w:rsid w:val="008C7A44"/>
    <w:rsid w:val="008D0FBE"/>
    <w:rsid w:val="008E27AF"/>
    <w:rsid w:val="008E54BB"/>
    <w:rsid w:val="008E6480"/>
    <w:rsid w:val="008F1811"/>
    <w:rsid w:val="008F3268"/>
    <w:rsid w:val="008F5CBE"/>
    <w:rsid w:val="008F69F1"/>
    <w:rsid w:val="008F6E23"/>
    <w:rsid w:val="00901585"/>
    <w:rsid w:val="00901DCB"/>
    <w:rsid w:val="0090326C"/>
    <w:rsid w:val="00915421"/>
    <w:rsid w:val="00916EAD"/>
    <w:rsid w:val="00917171"/>
    <w:rsid w:val="00922EA4"/>
    <w:rsid w:val="00924C6F"/>
    <w:rsid w:val="00927880"/>
    <w:rsid w:val="00927CF3"/>
    <w:rsid w:val="009316ED"/>
    <w:rsid w:val="009339AA"/>
    <w:rsid w:val="009351F7"/>
    <w:rsid w:val="009355C9"/>
    <w:rsid w:val="0094012C"/>
    <w:rsid w:val="00941B4B"/>
    <w:rsid w:val="00942C64"/>
    <w:rsid w:val="0094590F"/>
    <w:rsid w:val="00950289"/>
    <w:rsid w:val="00950625"/>
    <w:rsid w:val="0095275A"/>
    <w:rsid w:val="00952C0D"/>
    <w:rsid w:val="00953FE9"/>
    <w:rsid w:val="009563E0"/>
    <w:rsid w:val="00956836"/>
    <w:rsid w:val="009602A9"/>
    <w:rsid w:val="009603DC"/>
    <w:rsid w:val="00962CD7"/>
    <w:rsid w:val="009638B8"/>
    <w:rsid w:val="0096589C"/>
    <w:rsid w:val="00965B49"/>
    <w:rsid w:val="0097302F"/>
    <w:rsid w:val="0097395E"/>
    <w:rsid w:val="00974948"/>
    <w:rsid w:val="00975FBF"/>
    <w:rsid w:val="00976D91"/>
    <w:rsid w:val="00980D43"/>
    <w:rsid w:val="009812BB"/>
    <w:rsid w:val="00982823"/>
    <w:rsid w:val="0099437A"/>
    <w:rsid w:val="009A101E"/>
    <w:rsid w:val="009A10F2"/>
    <w:rsid w:val="009A1CB5"/>
    <w:rsid w:val="009A2B77"/>
    <w:rsid w:val="009A40B3"/>
    <w:rsid w:val="009A46BC"/>
    <w:rsid w:val="009A5B19"/>
    <w:rsid w:val="009B165F"/>
    <w:rsid w:val="009B6C8F"/>
    <w:rsid w:val="009C55E7"/>
    <w:rsid w:val="009C7824"/>
    <w:rsid w:val="009D4725"/>
    <w:rsid w:val="009D6342"/>
    <w:rsid w:val="009D77E0"/>
    <w:rsid w:val="009E1B7F"/>
    <w:rsid w:val="009E1FBB"/>
    <w:rsid w:val="009E2679"/>
    <w:rsid w:val="009E31BC"/>
    <w:rsid w:val="009E6AA7"/>
    <w:rsid w:val="009E6DC7"/>
    <w:rsid w:val="009E7147"/>
    <w:rsid w:val="009F02ED"/>
    <w:rsid w:val="009F1D31"/>
    <w:rsid w:val="009F32C6"/>
    <w:rsid w:val="009F35C3"/>
    <w:rsid w:val="009F39D5"/>
    <w:rsid w:val="009F5962"/>
    <w:rsid w:val="009F71AA"/>
    <w:rsid w:val="00A0068E"/>
    <w:rsid w:val="00A0264C"/>
    <w:rsid w:val="00A04155"/>
    <w:rsid w:val="00A043B1"/>
    <w:rsid w:val="00A0487D"/>
    <w:rsid w:val="00A12711"/>
    <w:rsid w:val="00A16671"/>
    <w:rsid w:val="00A21674"/>
    <w:rsid w:val="00A239DE"/>
    <w:rsid w:val="00A254C3"/>
    <w:rsid w:val="00A27C21"/>
    <w:rsid w:val="00A27DD4"/>
    <w:rsid w:val="00A33CE6"/>
    <w:rsid w:val="00A340D6"/>
    <w:rsid w:val="00A4625F"/>
    <w:rsid w:val="00A51947"/>
    <w:rsid w:val="00A53E71"/>
    <w:rsid w:val="00A55E4B"/>
    <w:rsid w:val="00A6369A"/>
    <w:rsid w:val="00A6427B"/>
    <w:rsid w:val="00A6512C"/>
    <w:rsid w:val="00A6771A"/>
    <w:rsid w:val="00A71805"/>
    <w:rsid w:val="00A71FE7"/>
    <w:rsid w:val="00A72324"/>
    <w:rsid w:val="00A73400"/>
    <w:rsid w:val="00A73C69"/>
    <w:rsid w:val="00A744E6"/>
    <w:rsid w:val="00A7669F"/>
    <w:rsid w:val="00A81EF5"/>
    <w:rsid w:val="00A82FFA"/>
    <w:rsid w:val="00A8338C"/>
    <w:rsid w:val="00A84E6F"/>
    <w:rsid w:val="00A871B3"/>
    <w:rsid w:val="00A934D1"/>
    <w:rsid w:val="00A93B79"/>
    <w:rsid w:val="00A93BD4"/>
    <w:rsid w:val="00A940B2"/>
    <w:rsid w:val="00A96B97"/>
    <w:rsid w:val="00A97CF5"/>
    <w:rsid w:val="00AA3211"/>
    <w:rsid w:val="00AA4CD4"/>
    <w:rsid w:val="00AA6036"/>
    <w:rsid w:val="00AA6804"/>
    <w:rsid w:val="00AA6A7E"/>
    <w:rsid w:val="00AB1DC1"/>
    <w:rsid w:val="00AB2558"/>
    <w:rsid w:val="00AB4355"/>
    <w:rsid w:val="00AC06AE"/>
    <w:rsid w:val="00AC689C"/>
    <w:rsid w:val="00AC6A4F"/>
    <w:rsid w:val="00AD0737"/>
    <w:rsid w:val="00AD0E70"/>
    <w:rsid w:val="00AD248A"/>
    <w:rsid w:val="00AD30B5"/>
    <w:rsid w:val="00AD393B"/>
    <w:rsid w:val="00AD3DCA"/>
    <w:rsid w:val="00AD5753"/>
    <w:rsid w:val="00AE1D32"/>
    <w:rsid w:val="00AE421E"/>
    <w:rsid w:val="00AE4E98"/>
    <w:rsid w:val="00AE51A4"/>
    <w:rsid w:val="00AF3418"/>
    <w:rsid w:val="00B0342E"/>
    <w:rsid w:val="00B04348"/>
    <w:rsid w:val="00B047D3"/>
    <w:rsid w:val="00B04D77"/>
    <w:rsid w:val="00B07AEF"/>
    <w:rsid w:val="00B1090C"/>
    <w:rsid w:val="00B10DE9"/>
    <w:rsid w:val="00B126AD"/>
    <w:rsid w:val="00B12EBC"/>
    <w:rsid w:val="00B16351"/>
    <w:rsid w:val="00B16CA5"/>
    <w:rsid w:val="00B16F14"/>
    <w:rsid w:val="00B1775F"/>
    <w:rsid w:val="00B23D9B"/>
    <w:rsid w:val="00B24004"/>
    <w:rsid w:val="00B246A8"/>
    <w:rsid w:val="00B2731B"/>
    <w:rsid w:val="00B30173"/>
    <w:rsid w:val="00B3023C"/>
    <w:rsid w:val="00B31DAC"/>
    <w:rsid w:val="00B327CA"/>
    <w:rsid w:val="00B330C8"/>
    <w:rsid w:val="00B3413C"/>
    <w:rsid w:val="00B34FEF"/>
    <w:rsid w:val="00B358DC"/>
    <w:rsid w:val="00B37F8A"/>
    <w:rsid w:val="00B41649"/>
    <w:rsid w:val="00B41CEC"/>
    <w:rsid w:val="00B41FDA"/>
    <w:rsid w:val="00B520FB"/>
    <w:rsid w:val="00B5351F"/>
    <w:rsid w:val="00B54326"/>
    <w:rsid w:val="00B55CC7"/>
    <w:rsid w:val="00B62EE8"/>
    <w:rsid w:val="00B65125"/>
    <w:rsid w:val="00B663AB"/>
    <w:rsid w:val="00B7365D"/>
    <w:rsid w:val="00B811AA"/>
    <w:rsid w:val="00B83D6D"/>
    <w:rsid w:val="00B84852"/>
    <w:rsid w:val="00B84D8A"/>
    <w:rsid w:val="00B861DE"/>
    <w:rsid w:val="00B8774D"/>
    <w:rsid w:val="00B909C1"/>
    <w:rsid w:val="00B90C21"/>
    <w:rsid w:val="00B9138E"/>
    <w:rsid w:val="00B916B7"/>
    <w:rsid w:val="00B92514"/>
    <w:rsid w:val="00B948B3"/>
    <w:rsid w:val="00B9633F"/>
    <w:rsid w:val="00B96EE4"/>
    <w:rsid w:val="00BA01F2"/>
    <w:rsid w:val="00BA09DF"/>
    <w:rsid w:val="00BA0DFB"/>
    <w:rsid w:val="00BA7194"/>
    <w:rsid w:val="00BA752F"/>
    <w:rsid w:val="00BB404B"/>
    <w:rsid w:val="00BB7BEA"/>
    <w:rsid w:val="00BC0A64"/>
    <w:rsid w:val="00BC3271"/>
    <w:rsid w:val="00BC3EE8"/>
    <w:rsid w:val="00BC44C3"/>
    <w:rsid w:val="00BC6FEE"/>
    <w:rsid w:val="00BD1782"/>
    <w:rsid w:val="00BD2A7C"/>
    <w:rsid w:val="00BD4CF3"/>
    <w:rsid w:val="00BD7290"/>
    <w:rsid w:val="00BD782F"/>
    <w:rsid w:val="00BE11E1"/>
    <w:rsid w:val="00BE4786"/>
    <w:rsid w:val="00BE4C02"/>
    <w:rsid w:val="00BE6E80"/>
    <w:rsid w:val="00BF02E6"/>
    <w:rsid w:val="00BF20BB"/>
    <w:rsid w:val="00BF3084"/>
    <w:rsid w:val="00BF3B98"/>
    <w:rsid w:val="00C02632"/>
    <w:rsid w:val="00C027DC"/>
    <w:rsid w:val="00C06261"/>
    <w:rsid w:val="00C069B7"/>
    <w:rsid w:val="00C079E2"/>
    <w:rsid w:val="00C10B8B"/>
    <w:rsid w:val="00C111F4"/>
    <w:rsid w:val="00C1370B"/>
    <w:rsid w:val="00C13E93"/>
    <w:rsid w:val="00C16DF3"/>
    <w:rsid w:val="00C17052"/>
    <w:rsid w:val="00C21096"/>
    <w:rsid w:val="00C23395"/>
    <w:rsid w:val="00C2583F"/>
    <w:rsid w:val="00C25A09"/>
    <w:rsid w:val="00C25F51"/>
    <w:rsid w:val="00C31305"/>
    <w:rsid w:val="00C331A8"/>
    <w:rsid w:val="00C34387"/>
    <w:rsid w:val="00C36ADF"/>
    <w:rsid w:val="00C41628"/>
    <w:rsid w:val="00C470CE"/>
    <w:rsid w:val="00C55602"/>
    <w:rsid w:val="00C57D47"/>
    <w:rsid w:val="00C643B6"/>
    <w:rsid w:val="00C64FCE"/>
    <w:rsid w:val="00C67F1B"/>
    <w:rsid w:val="00C7655E"/>
    <w:rsid w:val="00C81241"/>
    <w:rsid w:val="00C81E23"/>
    <w:rsid w:val="00C87298"/>
    <w:rsid w:val="00C90133"/>
    <w:rsid w:val="00C903A0"/>
    <w:rsid w:val="00C90DB8"/>
    <w:rsid w:val="00C9459A"/>
    <w:rsid w:val="00C96835"/>
    <w:rsid w:val="00CA05A3"/>
    <w:rsid w:val="00CA1DA0"/>
    <w:rsid w:val="00CA7301"/>
    <w:rsid w:val="00CA7862"/>
    <w:rsid w:val="00CB04F5"/>
    <w:rsid w:val="00CB124E"/>
    <w:rsid w:val="00CB5AE7"/>
    <w:rsid w:val="00CC157C"/>
    <w:rsid w:val="00CC3228"/>
    <w:rsid w:val="00CC3CA2"/>
    <w:rsid w:val="00CC6048"/>
    <w:rsid w:val="00CD084C"/>
    <w:rsid w:val="00CD1F74"/>
    <w:rsid w:val="00CD54DB"/>
    <w:rsid w:val="00CD5E7E"/>
    <w:rsid w:val="00CE18B0"/>
    <w:rsid w:val="00CE5F8F"/>
    <w:rsid w:val="00CE70B3"/>
    <w:rsid w:val="00CF0A5F"/>
    <w:rsid w:val="00CF0BF6"/>
    <w:rsid w:val="00CF1487"/>
    <w:rsid w:val="00CF55B2"/>
    <w:rsid w:val="00CF705F"/>
    <w:rsid w:val="00D02B67"/>
    <w:rsid w:val="00D03DE7"/>
    <w:rsid w:val="00D04C03"/>
    <w:rsid w:val="00D1208A"/>
    <w:rsid w:val="00D125E7"/>
    <w:rsid w:val="00D126EC"/>
    <w:rsid w:val="00D22B3E"/>
    <w:rsid w:val="00D244E5"/>
    <w:rsid w:val="00D26221"/>
    <w:rsid w:val="00D26F88"/>
    <w:rsid w:val="00D302DB"/>
    <w:rsid w:val="00D31845"/>
    <w:rsid w:val="00D33192"/>
    <w:rsid w:val="00D4273F"/>
    <w:rsid w:val="00D44291"/>
    <w:rsid w:val="00D44B7B"/>
    <w:rsid w:val="00D44C0F"/>
    <w:rsid w:val="00D45898"/>
    <w:rsid w:val="00D54E40"/>
    <w:rsid w:val="00D56629"/>
    <w:rsid w:val="00D56967"/>
    <w:rsid w:val="00D56E1A"/>
    <w:rsid w:val="00D625E5"/>
    <w:rsid w:val="00D62DDE"/>
    <w:rsid w:val="00D63428"/>
    <w:rsid w:val="00D70B6D"/>
    <w:rsid w:val="00D710A3"/>
    <w:rsid w:val="00D71308"/>
    <w:rsid w:val="00D73AD9"/>
    <w:rsid w:val="00D74E37"/>
    <w:rsid w:val="00D76549"/>
    <w:rsid w:val="00D76767"/>
    <w:rsid w:val="00D779CA"/>
    <w:rsid w:val="00D80CCC"/>
    <w:rsid w:val="00D81D00"/>
    <w:rsid w:val="00D82AE2"/>
    <w:rsid w:val="00D83CD4"/>
    <w:rsid w:val="00D85958"/>
    <w:rsid w:val="00D8618A"/>
    <w:rsid w:val="00D86D12"/>
    <w:rsid w:val="00D97BF4"/>
    <w:rsid w:val="00DA0FB4"/>
    <w:rsid w:val="00DA1AF9"/>
    <w:rsid w:val="00DA25DF"/>
    <w:rsid w:val="00DA2A0A"/>
    <w:rsid w:val="00DA403B"/>
    <w:rsid w:val="00DA599A"/>
    <w:rsid w:val="00DA648C"/>
    <w:rsid w:val="00DA680F"/>
    <w:rsid w:val="00DB0558"/>
    <w:rsid w:val="00DB1E03"/>
    <w:rsid w:val="00DB29EA"/>
    <w:rsid w:val="00DB2AB5"/>
    <w:rsid w:val="00DB3BC8"/>
    <w:rsid w:val="00DB4BCB"/>
    <w:rsid w:val="00DC4418"/>
    <w:rsid w:val="00DC709A"/>
    <w:rsid w:val="00DD0E90"/>
    <w:rsid w:val="00DD30BE"/>
    <w:rsid w:val="00DD5CC5"/>
    <w:rsid w:val="00DE4D3E"/>
    <w:rsid w:val="00DF02CF"/>
    <w:rsid w:val="00DF070F"/>
    <w:rsid w:val="00E03B8C"/>
    <w:rsid w:val="00E15AD9"/>
    <w:rsid w:val="00E20FFC"/>
    <w:rsid w:val="00E22C8C"/>
    <w:rsid w:val="00E23031"/>
    <w:rsid w:val="00E235E4"/>
    <w:rsid w:val="00E2493C"/>
    <w:rsid w:val="00E2622D"/>
    <w:rsid w:val="00E26AC3"/>
    <w:rsid w:val="00E27E9C"/>
    <w:rsid w:val="00E32960"/>
    <w:rsid w:val="00E32C7B"/>
    <w:rsid w:val="00E33A82"/>
    <w:rsid w:val="00E35444"/>
    <w:rsid w:val="00E40361"/>
    <w:rsid w:val="00E40FFC"/>
    <w:rsid w:val="00E425E0"/>
    <w:rsid w:val="00E46E41"/>
    <w:rsid w:val="00E52FF5"/>
    <w:rsid w:val="00E55520"/>
    <w:rsid w:val="00E621F6"/>
    <w:rsid w:val="00E67AEA"/>
    <w:rsid w:val="00E71511"/>
    <w:rsid w:val="00E75B89"/>
    <w:rsid w:val="00E77BB1"/>
    <w:rsid w:val="00E81264"/>
    <w:rsid w:val="00E86984"/>
    <w:rsid w:val="00E917E9"/>
    <w:rsid w:val="00E91C4F"/>
    <w:rsid w:val="00E927A4"/>
    <w:rsid w:val="00E93421"/>
    <w:rsid w:val="00E946CF"/>
    <w:rsid w:val="00E95F7E"/>
    <w:rsid w:val="00E96820"/>
    <w:rsid w:val="00E96C2F"/>
    <w:rsid w:val="00E97DA5"/>
    <w:rsid w:val="00EA068D"/>
    <w:rsid w:val="00EA0CEE"/>
    <w:rsid w:val="00EA1B1F"/>
    <w:rsid w:val="00EA3696"/>
    <w:rsid w:val="00EA4D92"/>
    <w:rsid w:val="00EB0E1E"/>
    <w:rsid w:val="00EB1493"/>
    <w:rsid w:val="00EB1E63"/>
    <w:rsid w:val="00EB3176"/>
    <w:rsid w:val="00EB34A0"/>
    <w:rsid w:val="00EB3E08"/>
    <w:rsid w:val="00EB47EC"/>
    <w:rsid w:val="00EB65E4"/>
    <w:rsid w:val="00EC1492"/>
    <w:rsid w:val="00EC2926"/>
    <w:rsid w:val="00EC461C"/>
    <w:rsid w:val="00EC5CD1"/>
    <w:rsid w:val="00EC7D53"/>
    <w:rsid w:val="00EC7D5D"/>
    <w:rsid w:val="00ED1672"/>
    <w:rsid w:val="00ED2B8C"/>
    <w:rsid w:val="00ED2D0D"/>
    <w:rsid w:val="00ED34D9"/>
    <w:rsid w:val="00ED45C6"/>
    <w:rsid w:val="00ED4641"/>
    <w:rsid w:val="00EE0374"/>
    <w:rsid w:val="00EE213E"/>
    <w:rsid w:val="00EE612B"/>
    <w:rsid w:val="00EE7A46"/>
    <w:rsid w:val="00EF18EA"/>
    <w:rsid w:val="00EF35E8"/>
    <w:rsid w:val="00EF4850"/>
    <w:rsid w:val="00EF6D65"/>
    <w:rsid w:val="00F02285"/>
    <w:rsid w:val="00F02FD0"/>
    <w:rsid w:val="00F03590"/>
    <w:rsid w:val="00F03768"/>
    <w:rsid w:val="00F04B78"/>
    <w:rsid w:val="00F066A3"/>
    <w:rsid w:val="00F06EAF"/>
    <w:rsid w:val="00F10B30"/>
    <w:rsid w:val="00F1282E"/>
    <w:rsid w:val="00F134E0"/>
    <w:rsid w:val="00F162A6"/>
    <w:rsid w:val="00F17366"/>
    <w:rsid w:val="00F21DEF"/>
    <w:rsid w:val="00F21F78"/>
    <w:rsid w:val="00F23414"/>
    <w:rsid w:val="00F25E28"/>
    <w:rsid w:val="00F26B1C"/>
    <w:rsid w:val="00F31536"/>
    <w:rsid w:val="00F43955"/>
    <w:rsid w:val="00F44A06"/>
    <w:rsid w:val="00F4635B"/>
    <w:rsid w:val="00F53043"/>
    <w:rsid w:val="00F5427C"/>
    <w:rsid w:val="00F56099"/>
    <w:rsid w:val="00F56C57"/>
    <w:rsid w:val="00F6051A"/>
    <w:rsid w:val="00F62E95"/>
    <w:rsid w:val="00F63899"/>
    <w:rsid w:val="00F65CA9"/>
    <w:rsid w:val="00F71AC4"/>
    <w:rsid w:val="00F7365E"/>
    <w:rsid w:val="00F75B21"/>
    <w:rsid w:val="00F80581"/>
    <w:rsid w:val="00F8238A"/>
    <w:rsid w:val="00F8290B"/>
    <w:rsid w:val="00F86A54"/>
    <w:rsid w:val="00F873A7"/>
    <w:rsid w:val="00F915CA"/>
    <w:rsid w:val="00FA1386"/>
    <w:rsid w:val="00FA1B02"/>
    <w:rsid w:val="00FA443F"/>
    <w:rsid w:val="00FA4902"/>
    <w:rsid w:val="00FB14AE"/>
    <w:rsid w:val="00FB2D55"/>
    <w:rsid w:val="00FB4770"/>
    <w:rsid w:val="00FB5C28"/>
    <w:rsid w:val="00FC0A88"/>
    <w:rsid w:val="00FC0CFB"/>
    <w:rsid w:val="00FC2ADB"/>
    <w:rsid w:val="00FC2E21"/>
    <w:rsid w:val="00FD12B3"/>
    <w:rsid w:val="00FD1EDB"/>
    <w:rsid w:val="00FE4159"/>
    <w:rsid w:val="00FE4D23"/>
    <w:rsid w:val="00FE514A"/>
    <w:rsid w:val="00FE61F2"/>
    <w:rsid w:val="00FF0B6D"/>
    <w:rsid w:val="00FF2068"/>
    <w:rsid w:val="00FF4674"/>
    <w:rsid w:val="00FF4752"/>
    <w:rsid w:val="00FF607F"/>
    <w:rsid w:val="00FF6736"/>
    <w:rsid w:val="00FF6CC9"/>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F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C3CA2"/>
    <w:pPr>
      <w:spacing w:line="48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0D35C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04F2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C1269"/>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
    <w:unhideWhenUsed/>
    <w:qFormat/>
    <w:locked/>
    <w:rsid w:val="00CC3C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5CF"/>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locked/>
    <w:rsid w:val="00204F2E"/>
    <w:rPr>
      <w:rFonts w:ascii="Cambria" w:hAnsi="Cambria" w:cs="Cambria"/>
      <w:b/>
      <w:bCs/>
      <w:color w:val="4F81BD"/>
      <w:sz w:val="26"/>
      <w:szCs w:val="26"/>
      <w:lang w:eastAsia="en-US"/>
    </w:rPr>
  </w:style>
  <w:style w:type="character" w:customStyle="1" w:styleId="Heading3Char">
    <w:name w:val="Heading 3 Char"/>
    <w:basedOn w:val="DefaultParagraphFont"/>
    <w:link w:val="Heading3"/>
    <w:uiPriority w:val="99"/>
    <w:locked/>
    <w:rsid w:val="008C1269"/>
    <w:rPr>
      <w:rFonts w:ascii="Cambria" w:hAnsi="Cambria" w:cs="Cambria"/>
      <w:b/>
      <w:bCs/>
      <w:color w:val="4F81BD"/>
      <w:sz w:val="24"/>
      <w:szCs w:val="24"/>
      <w:lang w:eastAsia="en-US"/>
    </w:rPr>
  </w:style>
  <w:style w:type="character" w:styleId="Hyperlink">
    <w:name w:val="Hyperlink"/>
    <w:basedOn w:val="DefaultParagraphFont"/>
    <w:uiPriority w:val="99"/>
    <w:rsid w:val="004D03A7"/>
    <w:rPr>
      <w:rFonts w:cs="Times New Roman"/>
      <w:color w:val="0000FF"/>
      <w:u w:val="single"/>
    </w:rPr>
  </w:style>
  <w:style w:type="paragraph" w:styleId="ListParagraph">
    <w:name w:val="List Paragraph"/>
    <w:basedOn w:val="Normal"/>
    <w:uiPriority w:val="99"/>
    <w:qFormat/>
    <w:rsid w:val="000C0CAE"/>
    <w:pPr>
      <w:ind w:left="720"/>
      <w:contextualSpacing/>
    </w:pPr>
  </w:style>
  <w:style w:type="paragraph" w:styleId="FootnoteText">
    <w:name w:val="footnote text"/>
    <w:basedOn w:val="Normal"/>
    <w:link w:val="FootnoteTextChar"/>
    <w:uiPriority w:val="99"/>
    <w:semiHidden/>
    <w:rsid w:val="0079680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9680F"/>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79680F"/>
    <w:rPr>
      <w:rFonts w:cs="Times New Roman"/>
      <w:vertAlign w:val="superscript"/>
    </w:rPr>
  </w:style>
  <w:style w:type="table" w:styleId="TableGrid">
    <w:name w:val="Table Grid"/>
    <w:basedOn w:val="TableNormal"/>
    <w:uiPriority w:val="99"/>
    <w:rsid w:val="005E69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4">
    <w:name w:val="style104"/>
    <w:basedOn w:val="Normal"/>
    <w:uiPriority w:val="99"/>
    <w:rsid w:val="005E6995"/>
    <w:pPr>
      <w:spacing w:before="100" w:beforeAutospacing="1" w:after="100" w:afterAutospacing="1" w:line="240" w:lineRule="auto"/>
    </w:pPr>
    <w:rPr>
      <w:rFonts w:eastAsia="MS Mincho"/>
      <w:color w:val="000000"/>
      <w:lang w:eastAsia="ja-JP"/>
    </w:rPr>
  </w:style>
  <w:style w:type="paragraph" w:styleId="BalloonText">
    <w:name w:val="Balloon Text"/>
    <w:basedOn w:val="Normal"/>
    <w:link w:val="BalloonTextChar"/>
    <w:uiPriority w:val="99"/>
    <w:semiHidden/>
    <w:rsid w:val="005E69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995"/>
    <w:rPr>
      <w:rFonts w:ascii="Tahoma" w:hAnsi="Tahoma" w:cs="Tahoma"/>
      <w:sz w:val="16"/>
      <w:szCs w:val="16"/>
      <w:lang w:eastAsia="en-US"/>
    </w:rPr>
  </w:style>
  <w:style w:type="character" w:styleId="Emphasis">
    <w:name w:val="Emphasis"/>
    <w:basedOn w:val="DefaultParagraphFont"/>
    <w:uiPriority w:val="99"/>
    <w:qFormat/>
    <w:rsid w:val="004B594C"/>
    <w:rPr>
      <w:rFonts w:cs="Times New Roman"/>
      <w:i/>
      <w:iCs/>
    </w:rPr>
  </w:style>
  <w:style w:type="paragraph" w:styleId="Header">
    <w:name w:val="header"/>
    <w:basedOn w:val="Normal"/>
    <w:link w:val="HeaderChar"/>
    <w:uiPriority w:val="99"/>
    <w:semiHidden/>
    <w:rsid w:val="00EB1493"/>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EB1493"/>
    <w:rPr>
      <w:rFonts w:ascii="Times New Roman" w:hAnsi="Times New Roman" w:cs="Times New Roman"/>
      <w:sz w:val="24"/>
      <w:szCs w:val="24"/>
      <w:lang w:eastAsia="en-US"/>
    </w:rPr>
  </w:style>
  <w:style w:type="paragraph" w:styleId="Footer">
    <w:name w:val="footer"/>
    <w:basedOn w:val="Normal"/>
    <w:link w:val="FooterChar"/>
    <w:uiPriority w:val="99"/>
    <w:rsid w:val="00EB1493"/>
    <w:pPr>
      <w:tabs>
        <w:tab w:val="center" w:pos="4513"/>
        <w:tab w:val="right" w:pos="9026"/>
      </w:tabs>
      <w:spacing w:line="240" w:lineRule="auto"/>
    </w:pPr>
  </w:style>
  <w:style w:type="character" w:customStyle="1" w:styleId="FooterChar">
    <w:name w:val="Footer Char"/>
    <w:basedOn w:val="DefaultParagraphFont"/>
    <w:link w:val="Footer"/>
    <w:uiPriority w:val="99"/>
    <w:locked/>
    <w:rsid w:val="00EB1493"/>
    <w:rPr>
      <w:rFonts w:ascii="Times New Roman" w:hAnsi="Times New Roman" w:cs="Times New Roman"/>
      <w:sz w:val="24"/>
      <w:szCs w:val="24"/>
      <w:lang w:eastAsia="en-US"/>
    </w:rPr>
  </w:style>
  <w:style w:type="paragraph" w:styleId="NoSpacing">
    <w:name w:val="No Spacing"/>
    <w:uiPriority w:val="99"/>
    <w:qFormat/>
    <w:rsid w:val="008C1269"/>
    <w:rPr>
      <w:rFonts w:ascii="Times New Roman" w:hAnsi="Times New Roman"/>
      <w:sz w:val="24"/>
      <w:szCs w:val="24"/>
      <w:lang w:eastAsia="en-US"/>
    </w:rPr>
  </w:style>
  <w:style w:type="character" w:customStyle="1" w:styleId="Normal1">
    <w:name w:val="Normal1"/>
    <w:basedOn w:val="DefaultParagraphFont"/>
    <w:uiPriority w:val="99"/>
    <w:rsid w:val="003C2EA4"/>
    <w:rPr>
      <w:rFonts w:cs="Times New Roman"/>
    </w:rPr>
  </w:style>
  <w:style w:type="paragraph" w:styleId="Caption">
    <w:name w:val="caption"/>
    <w:basedOn w:val="Normal"/>
    <w:next w:val="Normal"/>
    <w:qFormat/>
    <w:rsid w:val="003C2EA4"/>
    <w:pPr>
      <w:spacing w:line="360" w:lineRule="auto"/>
    </w:pPr>
    <w:rPr>
      <w:rFonts w:eastAsia="SimSun"/>
      <w:b/>
      <w:bCs/>
      <w:sz w:val="20"/>
      <w:szCs w:val="20"/>
      <w:lang w:eastAsia="zh-CN"/>
    </w:rPr>
  </w:style>
  <w:style w:type="character" w:styleId="CommentReference">
    <w:name w:val="annotation reference"/>
    <w:basedOn w:val="DefaultParagraphFont"/>
    <w:uiPriority w:val="99"/>
    <w:semiHidden/>
    <w:rsid w:val="00BC3271"/>
    <w:rPr>
      <w:rFonts w:cs="Times New Roman"/>
      <w:sz w:val="16"/>
      <w:szCs w:val="16"/>
    </w:rPr>
  </w:style>
  <w:style w:type="paragraph" w:styleId="CommentText">
    <w:name w:val="annotation text"/>
    <w:basedOn w:val="Normal"/>
    <w:link w:val="CommentTextChar"/>
    <w:uiPriority w:val="99"/>
    <w:semiHidden/>
    <w:rsid w:val="00BC3271"/>
    <w:pPr>
      <w:spacing w:line="360" w:lineRule="auto"/>
    </w:pPr>
    <w:rPr>
      <w:rFonts w:eastAsia="SimSun"/>
      <w:sz w:val="20"/>
      <w:szCs w:val="20"/>
      <w:lang w:eastAsia="zh-CN"/>
    </w:rPr>
  </w:style>
  <w:style w:type="character" w:customStyle="1" w:styleId="CommentTextChar">
    <w:name w:val="Comment Text Char"/>
    <w:basedOn w:val="DefaultParagraphFont"/>
    <w:link w:val="CommentText"/>
    <w:uiPriority w:val="99"/>
    <w:locked/>
    <w:rsid w:val="00BC327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D81D00"/>
    <w:pPr>
      <w:spacing w:line="240" w:lineRule="auto"/>
      <w:jc w:val="left"/>
    </w:pPr>
    <w:rPr>
      <w:rFonts w:eastAsia="Times New Roman"/>
      <w:b/>
      <w:bCs/>
      <w:lang w:eastAsia="en-US"/>
    </w:rPr>
  </w:style>
  <w:style w:type="character" w:customStyle="1" w:styleId="CommentSubjectChar">
    <w:name w:val="Comment Subject Char"/>
    <w:basedOn w:val="CommentTextChar"/>
    <w:link w:val="CommentSubject"/>
    <w:uiPriority w:val="99"/>
    <w:semiHidden/>
    <w:locked/>
    <w:rsid w:val="00D81D00"/>
    <w:rPr>
      <w:rFonts w:ascii="Times New Roman" w:eastAsia="SimSun" w:hAnsi="Times New Roman" w:cs="Times New Roman"/>
      <w:b/>
      <w:bCs/>
      <w:sz w:val="20"/>
      <w:szCs w:val="20"/>
      <w:lang w:eastAsia="en-US"/>
    </w:rPr>
  </w:style>
  <w:style w:type="paragraph" w:styleId="TOCHeading">
    <w:name w:val="TOC Heading"/>
    <w:basedOn w:val="Heading1"/>
    <w:next w:val="Normal"/>
    <w:uiPriority w:val="99"/>
    <w:qFormat/>
    <w:rsid w:val="00F4635B"/>
    <w:pPr>
      <w:spacing w:line="276" w:lineRule="auto"/>
      <w:outlineLvl w:val="9"/>
    </w:pPr>
    <w:rPr>
      <w:lang w:val="en-US"/>
    </w:rPr>
  </w:style>
  <w:style w:type="paragraph" w:styleId="TOC1">
    <w:name w:val="toc 1"/>
    <w:basedOn w:val="Normal"/>
    <w:next w:val="Normal"/>
    <w:autoRedefine/>
    <w:uiPriority w:val="99"/>
    <w:semiHidden/>
    <w:rsid w:val="00F4635B"/>
    <w:pPr>
      <w:spacing w:after="100"/>
    </w:pPr>
  </w:style>
  <w:style w:type="paragraph" w:styleId="TOC2">
    <w:name w:val="toc 2"/>
    <w:basedOn w:val="Normal"/>
    <w:next w:val="Normal"/>
    <w:autoRedefine/>
    <w:uiPriority w:val="99"/>
    <w:semiHidden/>
    <w:rsid w:val="00F4635B"/>
    <w:pPr>
      <w:spacing w:after="100"/>
      <w:ind w:left="240"/>
    </w:pPr>
  </w:style>
  <w:style w:type="paragraph" w:styleId="TOC3">
    <w:name w:val="toc 3"/>
    <w:basedOn w:val="Normal"/>
    <w:next w:val="Normal"/>
    <w:autoRedefine/>
    <w:uiPriority w:val="99"/>
    <w:semiHidden/>
    <w:rsid w:val="00F4635B"/>
    <w:pPr>
      <w:spacing w:after="100"/>
      <w:ind w:left="480"/>
    </w:pPr>
  </w:style>
  <w:style w:type="character" w:customStyle="1" w:styleId="st">
    <w:name w:val="st"/>
    <w:basedOn w:val="DefaultParagraphFont"/>
    <w:uiPriority w:val="99"/>
    <w:rsid w:val="007F3A98"/>
    <w:rPr>
      <w:rFonts w:cs="Times New Roman"/>
    </w:rPr>
  </w:style>
  <w:style w:type="character" w:customStyle="1" w:styleId="hit">
    <w:name w:val="hit"/>
    <w:basedOn w:val="DefaultParagraphFont"/>
    <w:uiPriority w:val="99"/>
    <w:rsid w:val="003E0CFA"/>
    <w:rPr>
      <w:rFonts w:cs="Times New Roman"/>
    </w:rPr>
  </w:style>
  <w:style w:type="paragraph" w:customStyle="1" w:styleId="Default">
    <w:name w:val="Default"/>
    <w:uiPriority w:val="99"/>
    <w:rsid w:val="00343DB1"/>
    <w:pPr>
      <w:autoSpaceDE w:val="0"/>
      <w:autoSpaceDN w:val="0"/>
      <w:adjustRightInd w:val="0"/>
    </w:pPr>
    <w:rPr>
      <w:rFonts w:ascii="FrutigerNextLT Regular" w:hAnsi="FrutigerNextLT Regular" w:cs="FrutigerNextLT Regular"/>
      <w:color w:val="000000"/>
      <w:sz w:val="24"/>
      <w:szCs w:val="24"/>
      <w:lang w:eastAsia="zh-CN"/>
    </w:rPr>
  </w:style>
  <w:style w:type="character" w:customStyle="1" w:styleId="A3">
    <w:name w:val="A3"/>
    <w:uiPriority w:val="99"/>
    <w:rsid w:val="00343DB1"/>
    <w:rPr>
      <w:color w:val="000000"/>
      <w:sz w:val="22"/>
    </w:rPr>
  </w:style>
  <w:style w:type="character" w:customStyle="1" w:styleId="scopustermhighlight">
    <w:name w:val="scopustermhighlight"/>
    <w:basedOn w:val="DefaultParagraphFont"/>
    <w:uiPriority w:val="99"/>
    <w:rsid w:val="004D6BEC"/>
    <w:rPr>
      <w:rFonts w:cs="Times New Roman"/>
    </w:rPr>
  </w:style>
  <w:style w:type="paragraph" w:styleId="Revision">
    <w:name w:val="Revision"/>
    <w:hidden/>
    <w:uiPriority w:val="99"/>
    <w:semiHidden/>
    <w:rsid w:val="002E484D"/>
    <w:rPr>
      <w:rFonts w:ascii="Times New Roman" w:hAnsi="Times New Roman"/>
      <w:sz w:val="24"/>
      <w:szCs w:val="24"/>
      <w:lang w:eastAsia="en-US"/>
    </w:rPr>
  </w:style>
  <w:style w:type="character" w:styleId="Strong">
    <w:name w:val="Strong"/>
    <w:basedOn w:val="DefaultParagraphFont"/>
    <w:uiPriority w:val="22"/>
    <w:qFormat/>
    <w:locked/>
    <w:rsid w:val="009C55E7"/>
    <w:rPr>
      <w:b/>
      <w:bCs/>
    </w:rPr>
  </w:style>
  <w:style w:type="character" w:customStyle="1" w:styleId="skypepnhcontainer">
    <w:name w:val="skype_pnh_container"/>
    <w:basedOn w:val="DefaultParagraphFont"/>
    <w:rsid w:val="009C55E7"/>
  </w:style>
  <w:style w:type="character" w:customStyle="1" w:styleId="skypepnhtextspan">
    <w:name w:val="skype_pnh_text_span"/>
    <w:basedOn w:val="DefaultParagraphFont"/>
    <w:rsid w:val="009C55E7"/>
  </w:style>
  <w:style w:type="character" w:customStyle="1" w:styleId="Heading4Char">
    <w:name w:val="Heading 4 Char"/>
    <w:basedOn w:val="DefaultParagraphFont"/>
    <w:link w:val="Heading4"/>
    <w:uiPriority w:val="9"/>
    <w:rsid w:val="00CC3CA2"/>
    <w:rPr>
      <w:rFonts w:asciiTheme="majorHAnsi" w:eastAsiaTheme="majorEastAsia" w:hAnsiTheme="majorHAnsi" w:cstheme="majorBidi"/>
      <w:b/>
      <w:bCs/>
      <w:i/>
      <w:iCs/>
      <w:color w:val="4F81BD" w:themeColor="accent1"/>
      <w:sz w:val="24"/>
      <w:szCs w:val="24"/>
      <w:lang w:eastAsia="en-US"/>
    </w:rPr>
  </w:style>
  <w:style w:type="character" w:styleId="FollowedHyperlink">
    <w:name w:val="FollowedHyperlink"/>
    <w:basedOn w:val="DefaultParagraphFont"/>
    <w:uiPriority w:val="99"/>
    <w:semiHidden/>
    <w:unhideWhenUsed/>
    <w:locked/>
    <w:rsid w:val="004D3503"/>
    <w:rPr>
      <w:color w:val="800080" w:themeColor="followedHyperlink"/>
      <w:u w:val="single"/>
    </w:rPr>
  </w:style>
  <w:style w:type="paragraph" w:styleId="EndnoteText">
    <w:name w:val="endnote text"/>
    <w:basedOn w:val="Normal"/>
    <w:link w:val="EndnoteTextChar"/>
    <w:uiPriority w:val="99"/>
    <w:semiHidden/>
    <w:unhideWhenUsed/>
    <w:locked/>
    <w:rsid w:val="00B916B7"/>
    <w:pPr>
      <w:spacing w:line="240" w:lineRule="auto"/>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916B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locked/>
    <w:rsid w:val="00B916B7"/>
    <w:rPr>
      <w:vertAlign w:val="superscript"/>
    </w:rPr>
  </w:style>
  <w:style w:type="paragraph" w:customStyle="1" w:styleId="EndNoteBibliographyTitle">
    <w:name w:val="EndNote Bibliography Title"/>
    <w:basedOn w:val="Normal"/>
    <w:link w:val="EndNoteBibliographyTitleChar"/>
    <w:rsid w:val="00AE51A4"/>
    <w:pPr>
      <w:jc w:val="center"/>
    </w:pPr>
    <w:rPr>
      <w:noProof/>
      <w:lang w:val="en-US"/>
    </w:rPr>
  </w:style>
  <w:style w:type="character" w:customStyle="1" w:styleId="EndNoteBibliographyTitleChar">
    <w:name w:val="EndNote Bibliography Title Char"/>
    <w:basedOn w:val="DefaultParagraphFont"/>
    <w:link w:val="EndNoteBibliographyTitle"/>
    <w:rsid w:val="00AE51A4"/>
    <w:rPr>
      <w:rFonts w:ascii="Times New Roman" w:hAnsi="Times New Roman"/>
      <w:noProof/>
      <w:sz w:val="24"/>
      <w:szCs w:val="24"/>
      <w:lang w:val="en-US" w:eastAsia="en-US"/>
    </w:rPr>
  </w:style>
  <w:style w:type="paragraph" w:customStyle="1" w:styleId="EndNoteBibliography">
    <w:name w:val="EndNote Bibliography"/>
    <w:basedOn w:val="Normal"/>
    <w:link w:val="EndNoteBibliographyChar"/>
    <w:rsid w:val="00AE51A4"/>
    <w:pPr>
      <w:spacing w:line="240" w:lineRule="auto"/>
    </w:pPr>
    <w:rPr>
      <w:noProof/>
      <w:lang w:val="en-US"/>
    </w:rPr>
  </w:style>
  <w:style w:type="character" w:customStyle="1" w:styleId="EndNoteBibliographyChar">
    <w:name w:val="EndNote Bibliography Char"/>
    <w:basedOn w:val="DefaultParagraphFont"/>
    <w:link w:val="EndNoteBibliography"/>
    <w:rsid w:val="00AE51A4"/>
    <w:rPr>
      <w:rFonts w:ascii="Times New Roman" w:hAnsi="Times New Roman"/>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C3CA2"/>
    <w:pPr>
      <w:spacing w:line="48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rsid w:val="000D35C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04F2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C1269"/>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
    <w:unhideWhenUsed/>
    <w:qFormat/>
    <w:locked/>
    <w:rsid w:val="00CC3C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5CF"/>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locked/>
    <w:rsid w:val="00204F2E"/>
    <w:rPr>
      <w:rFonts w:ascii="Cambria" w:hAnsi="Cambria" w:cs="Cambria"/>
      <w:b/>
      <w:bCs/>
      <w:color w:val="4F81BD"/>
      <w:sz w:val="26"/>
      <w:szCs w:val="26"/>
      <w:lang w:eastAsia="en-US"/>
    </w:rPr>
  </w:style>
  <w:style w:type="character" w:customStyle="1" w:styleId="Heading3Char">
    <w:name w:val="Heading 3 Char"/>
    <w:basedOn w:val="DefaultParagraphFont"/>
    <w:link w:val="Heading3"/>
    <w:uiPriority w:val="99"/>
    <w:locked/>
    <w:rsid w:val="008C1269"/>
    <w:rPr>
      <w:rFonts w:ascii="Cambria" w:hAnsi="Cambria" w:cs="Cambria"/>
      <w:b/>
      <w:bCs/>
      <w:color w:val="4F81BD"/>
      <w:sz w:val="24"/>
      <w:szCs w:val="24"/>
      <w:lang w:eastAsia="en-US"/>
    </w:rPr>
  </w:style>
  <w:style w:type="character" w:styleId="Hyperlink">
    <w:name w:val="Hyperlink"/>
    <w:basedOn w:val="DefaultParagraphFont"/>
    <w:uiPriority w:val="99"/>
    <w:rsid w:val="004D03A7"/>
    <w:rPr>
      <w:rFonts w:cs="Times New Roman"/>
      <w:color w:val="0000FF"/>
      <w:u w:val="single"/>
    </w:rPr>
  </w:style>
  <w:style w:type="paragraph" w:styleId="ListParagraph">
    <w:name w:val="List Paragraph"/>
    <w:basedOn w:val="Normal"/>
    <w:uiPriority w:val="99"/>
    <w:qFormat/>
    <w:rsid w:val="000C0CAE"/>
    <w:pPr>
      <w:ind w:left="720"/>
      <w:contextualSpacing/>
    </w:pPr>
  </w:style>
  <w:style w:type="paragraph" w:styleId="FootnoteText">
    <w:name w:val="footnote text"/>
    <w:basedOn w:val="Normal"/>
    <w:link w:val="FootnoteTextChar"/>
    <w:uiPriority w:val="99"/>
    <w:semiHidden/>
    <w:rsid w:val="0079680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9680F"/>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79680F"/>
    <w:rPr>
      <w:rFonts w:cs="Times New Roman"/>
      <w:vertAlign w:val="superscript"/>
    </w:rPr>
  </w:style>
  <w:style w:type="table" w:styleId="TableGrid">
    <w:name w:val="Table Grid"/>
    <w:basedOn w:val="TableNormal"/>
    <w:uiPriority w:val="99"/>
    <w:rsid w:val="005E69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4">
    <w:name w:val="style104"/>
    <w:basedOn w:val="Normal"/>
    <w:uiPriority w:val="99"/>
    <w:rsid w:val="005E6995"/>
    <w:pPr>
      <w:spacing w:before="100" w:beforeAutospacing="1" w:after="100" w:afterAutospacing="1" w:line="240" w:lineRule="auto"/>
    </w:pPr>
    <w:rPr>
      <w:rFonts w:eastAsia="MS Mincho"/>
      <w:color w:val="000000"/>
      <w:lang w:eastAsia="ja-JP"/>
    </w:rPr>
  </w:style>
  <w:style w:type="paragraph" w:styleId="BalloonText">
    <w:name w:val="Balloon Text"/>
    <w:basedOn w:val="Normal"/>
    <w:link w:val="BalloonTextChar"/>
    <w:uiPriority w:val="99"/>
    <w:semiHidden/>
    <w:rsid w:val="005E69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6995"/>
    <w:rPr>
      <w:rFonts w:ascii="Tahoma" w:hAnsi="Tahoma" w:cs="Tahoma"/>
      <w:sz w:val="16"/>
      <w:szCs w:val="16"/>
      <w:lang w:eastAsia="en-US"/>
    </w:rPr>
  </w:style>
  <w:style w:type="character" w:styleId="Emphasis">
    <w:name w:val="Emphasis"/>
    <w:basedOn w:val="DefaultParagraphFont"/>
    <w:uiPriority w:val="99"/>
    <w:qFormat/>
    <w:rsid w:val="004B594C"/>
    <w:rPr>
      <w:rFonts w:cs="Times New Roman"/>
      <w:i/>
      <w:iCs/>
    </w:rPr>
  </w:style>
  <w:style w:type="paragraph" w:styleId="Header">
    <w:name w:val="header"/>
    <w:basedOn w:val="Normal"/>
    <w:link w:val="HeaderChar"/>
    <w:uiPriority w:val="99"/>
    <w:semiHidden/>
    <w:rsid w:val="00EB1493"/>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EB1493"/>
    <w:rPr>
      <w:rFonts w:ascii="Times New Roman" w:hAnsi="Times New Roman" w:cs="Times New Roman"/>
      <w:sz w:val="24"/>
      <w:szCs w:val="24"/>
      <w:lang w:eastAsia="en-US"/>
    </w:rPr>
  </w:style>
  <w:style w:type="paragraph" w:styleId="Footer">
    <w:name w:val="footer"/>
    <w:basedOn w:val="Normal"/>
    <w:link w:val="FooterChar"/>
    <w:uiPriority w:val="99"/>
    <w:rsid w:val="00EB1493"/>
    <w:pPr>
      <w:tabs>
        <w:tab w:val="center" w:pos="4513"/>
        <w:tab w:val="right" w:pos="9026"/>
      </w:tabs>
      <w:spacing w:line="240" w:lineRule="auto"/>
    </w:pPr>
  </w:style>
  <w:style w:type="character" w:customStyle="1" w:styleId="FooterChar">
    <w:name w:val="Footer Char"/>
    <w:basedOn w:val="DefaultParagraphFont"/>
    <w:link w:val="Footer"/>
    <w:uiPriority w:val="99"/>
    <w:locked/>
    <w:rsid w:val="00EB1493"/>
    <w:rPr>
      <w:rFonts w:ascii="Times New Roman" w:hAnsi="Times New Roman" w:cs="Times New Roman"/>
      <w:sz w:val="24"/>
      <w:szCs w:val="24"/>
      <w:lang w:eastAsia="en-US"/>
    </w:rPr>
  </w:style>
  <w:style w:type="paragraph" w:styleId="NoSpacing">
    <w:name w:val="No Spacing"/>
    <w:uiPriority w:val="99"/>
    <w:qFormat/>
    <w:rsid w:val="008C1269"/>
    <w:rPr>
      <w:rFonts w:ascii="Times New Roman" w:hAnsi="Times New Roman"/>
      <w:sz w:val="24"/>
      <w:szCs w:val="24"/>
      <w:lang w:eastAsia="en-US"/>
    </w:rPr>
  </w:style>
  <w:style w:type="character" w:customStyle="1" w:styleId="Normal1">
    <w:name w:val="Normal1"/>
    <w:basedOn w:val="DefaultParagraphFont"/>
    <w:uiPriority w:val="99"/>
    <w:rsid w:val="003C2EA4"/>
    <w:rPr>
      <w:rFonts w:cs="Times New Roman"/>
    </w:rPr>
  </w:style>
  <w:style w:type="paragraph" w:styleId="Caption">
    <w:name w:val="caption"/>
    <w:basedOn w:val="Normal"/>
    <w:next w:val="Normal"/>
    <w:qFormat/>
    <w:rsid w:val="003C2EA4"/>
    <w:pPr>
      <w:spacing w:line="360" w:lineRule="auto"/>
    </w:pPr>
    <w:rPr>
      <w:rFonts w:eastAsia="SimSun"/>
      <w:b/>
      <w:bCs/>
      <w:sz w:val="20"/>
      <w:szCs w:val="20"/>
      <w:lang w:eastAsia="zh-CN"/>
    </w:rPr>
  </w:style>
  <w:style w:type="character" w:styleId="CommentReference">
    <w:name w:val="annotation reference"/>
    <w:basedOn w:val="DefaultParagraphFont"/>
    <w:uiPriority w:val="99"/>
    <w:semiHidden/>
    <w:rsid w:val="00BC3271"/>
    <w:rPr>
      <w:rFonts w:cs="Times New Roman"/>
      <w:sz w:val="16"/>
      <w:szCs w:val="16"/>
    </w:rPr>
  </w:style>
  <w:style w:type="paragraph" w:styleId="CommentText">
    <w:name w:val="annotation text"/>
    <w:basedOn w:val="Normal"/>
    <w:link w:val="CommentTextChar"/>
    <w:uiPriority w:val="99"/>
    <w:semiHidden/>
    <w:rsid w:val="00BC3271"/>
    <w:pPr>
      <w:spacing w:line="360" w:lineRule="auto"/>
    </w:pPr>
    <w:rPr>
      <w:rFonts w:eastAsia="SimSun"/>
      <w:sz w:val="20"/>
      <w:szCs w:val="20"/>
      <w:lang w:eastAsia="zh-CN"/>
    </w:rPr>
  </w:style>
  <w:style w:type="character" w:customStyle="1" w:styleId="CommentTextChar">
    <w:name w:val="Comment Text Char"/>
    <w:basedOn w:val="DefaultParagraphFont"/>
    <w:link w:val="CommentText"/>
    <w:uiPriority w:val="99"/>
    <w:locked/>
    <w:rsid w:val="00BC327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rsid w:val="00D81D00"/>
    <w:pPr>
      <w:spacing w:line="240" w:lineRule="auto"/>
      <w:jc w:val="left"/>
    </w:pPr>
    <w:rPr>
      <w:rFonts w:eastAsia="Times New Roman"/>
      <w:b/>
      <w:bCs/>
      <w:lang w:eastAsia="en-US"/>
    </w:rPr>
  </w:style>
  <w:style w:type="character" w:customStyle="1" w:styleId="CommentSubjectChar">
    <w:name w:val="Comment Subject Char"/>
    <w:basedOn w:val="CommentTextChar"/>
    <w:link w:val="CommentSubject"/>
    <w:uiPriority w:val="99"/>
    <w:semiHidden/>
    <w:locked/>
    <w:rsid w:val="00D81D00"/>
    <w:rPr>
      <w:rFonts w:ascii="Times New Roman" w:eastAsia="SimSun" w:hAnsi="Times New Roman" w:cs="Times New Roman"/>
      <w:b/>
      <w:bCs/>
      <w:sz w:val="20"/>
      <w:szCs w:val="20"/>
      <w:lang w:eastAsia="en-US"/>
    </w:rPr>
  </w:style>
  <w:style w:type="paragraph" w:styleId="TOCHeading">
    <w:name w:val="TOC Heading"/>
    <w:basedOn w:val="Heading1"/>
    <w:next w:val="Normal"/>
    <w:uiPriority w:val="99"/>
    <w:qFormat/>
    <w:rsid w:val="00F4635B"/>
    <w:pPr>
      <w:spacing w:line="276" w:lineRule="auto"/>
      <w:outlineLvl w:val="9"/>
    </w:pPr>
    <w:rPr>
      <w:lang w:val="en-US"/>
    </w:rPr>
  </w:style>
  <w:style w:type="paragraph" w:styleId="TOC1">
    <w:name w:val="toc 1"/>
    <w:basedOn w:val="Normal"/>
    <w:next w:val="Normal"/>
    <w:autoRedefine/>
    <w:uiPriority w:val="99"/>
    <w:semiHidden/>
    <w:rsid w:val="00F4635B"/>
    <w:pPr>
      <w:spacing w:after="100"/>
    </w:pPr>
  </w:style>
  <w:style w:type="paragraph" w:styleId="TOC2">
    <w:name w:val="toc 2"/>
    <w:basedOn w:val="Normal"/>
    <w:next w:val="Normal"/>
    <w:autoRedefine/>
    <w:uiPriority w:val="99"/>
    <w:semiHidden/>
    <w:rsid w:val="00F4635B"/>
    <w:pPr>
      <w:spacing w:after="100"/>
      <w:ind w:left="240"/>
    </w:pPr>
  </w:style>
  <w:style w:type="paragraph" w:styleId="TOC3">
    <w:name w:val="toc 3"/>
    <w:basedOn w:val="Normal"/>
    <w:next w:val="Normal"/>
    <w:autoRedefine/>
    <w:uiPriority w:val="99"/>
    <w:semiHidden/>
    <w:rsid w:val="00F4635B"/>
    <w:pPr>
      <w:spacing w:after="100"/>
      <w:ind w:left="480"/>
    </w:pPr>
  </w:style>
  <w:style w:type="character" w:customStyle="1" w:styleId="st">
    <w:name w:val="st"/>
    <w:basedOn w:val="DefaultParagraphFont"/>
    <w:uiPriority w:val="99"/>
    <w:rsid w:val="007F3A98"/>
    <w:rPr>
      <w:rFonts w:cs="Times New Roman"/>
    </w:rPr>
  </w:style>
  <w:style w:type="character" w:customStyle="1" w:styleId="hit">
    <w:name w:val="hit"/>
    <w:basedOn w:val="DefaultParagraphFont"/>
    <w:uiPriority w:val="99"/>
    <w:rsid w:val="003E0CFA"/>
    <w:rPr>
      <w:rFonts w:cs="Times New Roman"/>
    </w:rPr>
  </w:style>
  <w:style w:type="paragraph" w:customStyle="1" w:styleId="Default">
    <w:name w:val="Default"/>
    <w:uiPriority w:val="99"/>
    <w:rsid w:val="00343DB1"/>
    <w:pPr>
      <w:autoSpaceDE w:val="0"/>
      <w:autoSpaceDN w:val="0"/>
      <w:adjustRightInd w:val="0"/>
    </w:pPr>
    <w:rPr>
      <w:rFonts w:ascii="FrutigerNextLT Regular" w:hAnsi="FrutigerNextLT Regular" w:cs="FrutigerNextLT Regular"/>
      <w:color w:val="000000"/>
      <w:sz w:val="24"/>
      <w:szCs w:val="24"/>
      <w:lang w:eastAsia="zh-CN"/>
    </w:rPr>
  </w:style>
  <w:style w:type="character" w:customStyle="1" w:styleId="A3">
    <w:name w:val="A3"/>
    <w:uiPriority w:val="99"/>
    <w:rsid w:val="00343DB1"/>
    <w:rPr>
      <w:color w:val="000000"/>
      <w:sz w:val="22"/>
    </w:rPr>
  </w:style>
  <w:style w:type="character" w:customStyle="1" w:styleId="scopustermhighlight">
    <w:name w:val="scopustermhighlight"/>
    <w:basedOn w:val="DefaultParagraphFont"/>
    <w:uiPriority w:val="99"/>
    <w:rsid w:val="004D6BEC"/>
    <w:rPr>
      <w:rFonts w:cs="Times New Roman"/>
    </w:rPr>
  </w:style>
  <w:style w:type="paragraph" w:styleId="Revision">
    <w:name w:val="Revision"/>
    <w:hidden/>
    <w:uiPriority w:val="99"/>
    <w:semiHidden/>
    <w:rsid w:val="002E484D"/>
    <w:rPr>
      <w:rFonts w:ascii="Times New Roman" w:hAnsi="Times New Roman"/>
      <w:sz w:val="24"/>
      <w:szCs w:val="24"/>
      <w:lang w:eastAsia="en-US"/>
    </w:rPr>
  </w:style>
  <w:style w:type="character" w:styleId="Strong">
    <w:name w:val="Strong"/>
    <w:basedOn w:val="DefaultParagraphFont"/>
    <w:uiPriority w:val="22"/>
    <w:qFormat/>
    <w:locked/>
    <w:rsid w:val="009C55E7"/>
    <w:rPr>
      <w:b/>
      <w:bCs/>
    </w:rPr>
  </w:style>
  <w:style w:type="character" w:customStyle="1" w:styleId="skypepnhcontainer">
    <w:name w:val="skype_pnh_container"/>
    <w:basedOn w:val="DefaultParagraphFont"/>
    <w:rsid w:val="009C55E7"/>
  </w:style>
  <w:style w:type="character" w:customStyle="1" w:styleId="skypepnhtextspan">
    <w:name w:val="skype_pnh_text_span"/>
    <w:basedOn w:val="DefaultParagraphFont"/>
    <w:rsid w:val="009C55E7"/>
  </w:style>
  <w:style w:type="character" w:customStyle="1" w:styleId="Heading4Char">
    <w:name w:val="Heading 4 Char"/>
    <w:basedOn w:val="DefaultParagraphFont"/>
    <w:link w:val="Heading4"/>
    <w:uiPriority w:val="9"/>
    <w:rsid w:val="00CC3CA2"/>
    <w:rPr>
      <w:rFonts w:asciiTheme="majorHAnsi" w:eastAsiaTheme="majorEastAsia" w:hAnsiTheme="majorHAnsi" w:cstheme="majorBidi"/>
      <w:b/>
      <w:bCs/>
      <w:i/>
      <w:iCs/>
      <w:color w:val="4F81BD" w:themeColor="accent1"/>
      <w:sz w:val="24"/>
      <w:szCs w:val="24"/>
      <w:lang w:eastAsia="en-US"/>
    </w:rPr>
  </w:style>
  <w:style w:type="character" w:styleId="FollowedHyperlink">
    <w:name w:val="FollowedHyperlink"/>
    <w:basedOn w:val="DefaultParagraphFont"/>
    <w:uiPriority w:val="99"/>
    <w:semiHidden/>
    <w:unhideWhenUsed/>
    <w:locked/>
    <w:rsid w:val="004D3503"/>
    <w:rPr>
      <w:color w:val="800080" w:themeColor="followedHyperlink"/>
      <w:u w:val="single"/>
    </w:rPr>
  </w:style>
  <w:style w:type="paragraph" w:styleId="EndnoteText">
    <w:name w:val="endnote text"/>
    <w:basedOn w:val="Normal"/>
    <w:link w:val="EndnoteTextChar"/>
    <w:uiPriority w:val="99"/>
    <w:semiHidden/>
    <w:unhideWhenUsed/>
    <w:locked/>
    <w:rsid w:val="00B916B7"/>
    <w:pPr>
      <w:spacing w:line="240" w:lineRule="auto"/>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B916B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locked/>
    <w:rsid w:val="00B916B7"/>
    <w:rPr>
      <w:vertAlign w:val="superscript"/>
    </w:rPr>
  </w:style>
  <w:style w:type="paragraph" w:customStyle="1" w:styleId="EndNoteBibliographyTitle">
    <w:name w:val="EndNote Bibliography Title"/>
    <w:basedOn w:val="Normal"/>
    <w:link w:val="EndNoteBibliographyTitleChar"/>
    <w:rsid w:val="00AE51A4"/>
    <w:pPr>
      <w:jc w:val="center"/>
    </w:pPr>
    <w:rPr>
      <w:noProof/>
      <w:lang w:val="en-US"/>
    </w:rPr>
  </w:style>
  <w:style w:type="character" w:customStyle="1" w:styleId="EndNoteBibliographyTitleChar">
    <w:name w:val="EndNote Bibliography Title Char"/>
    <w:basedOn w:val="DefaultParagraphFont"/>
    <w:link w:val="EndNoteBibliographyTitle"/>
    <w:rsid w:val="00AE51A4"/>
    <w:rPr>
      <w:rFonts w:ascii="Times New Roman" w:hAnsi="Times New Roman"/>
      <w:noProof/>
      <w:sz w:val="24"/>
      <w:szCs w:val="24"/>
      <w:lang w:val="en-US" w:eastAsia="en-US"/>
    </w:rPr>
  </w:style>
  <w:style w:type="paragraph" w:customStyle="1" w:styleId="EndNoteBibliography">
    <w:name w:val="EndNote Bibliography"/>
    <w:basedOn w:val="Normal"/>
    <w:link w:val="EndNoteBibliographyChar"/>
    <w:rsid w:val="00AE51A4"/>
    <w:pPr>
      <w:spacing w:line="240" w:lineRule="auto"/>
    </w:pPr>
    <w:rPr>
      <w:noProof/>
      <w:lang w:val="en-US"/>
    </w:rPr>
  </w:style>
  <w:style w:type="character" w:customStyle="1" w:styleId="EndNoteBibliographyChar">
    <w:name w:val="EndNote Bibliography Char"/>
    <w:basedOn w:val="DefaultParagraphFont"/>
    <w:link w:val="EndNoteBibliography"/>
    <w:rsid w:val="00AE51A4"/>
    <w:rPr>
      <w:rFonts w:ascii="Times New Roman" w:hAnsi="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2164">
      <w:bodyDiv w:val="1"/>
      <w:marLeft w:val="0"/>
      <w:marRight w:val="0"/>
      <w:marTop w:val="0"/>
      <w:marBottom w:val="0"/>
      <w:divBdr>
        <w:top w:val="none" w:sz="0" w:space="0" w:color="auto"/>
        <w:left w:val="none" w:sz="0" w:space="0" w:color="auto"/>
        <w:bottom w:val="none" w:sz="0" w:space="0" w:color="auto"/>
        <w:right w:val="none" w:sz="0" w:space="0" w:color="auto"/>
      </w:divBdr>
    </w:div>
    <w:div w:id="1552889393">
      <w:marLeft w:val="0"/>
      <w:marRight w:val="0"/>
      <w:marTop w:val="0"/>
      <w:marBottom w:val="0"/>
      <w:divBdr>
        <w:top w:val="none" w:sz="0" w:space="0" w:color="auto"/>
        <w:left w:val="none" w:sz="0" w:space="0" w:color="auto"/>
        <w:bottom w:val="none" w:sz="0" w:space="0" w:color="auto"/>
        <w:right w:val="none" w:sz="0" w:space="0" w:color="auto"/>
      </w:divBdr>
    </w:div>
    <w:div w:id="1552889414">
      <w:marLeft w:val="0"/>
      <w:marRight w:val="0"/>
      <w:marTop w:val="0"/>
      <w:marBottom w:val="0"/>
      <w:divBdr>
        <w:top w:val="none" w:sz="0" w:space="0" w:color="auto"/>
        <w:left w:val="none" w:sz="0" w:space="0" w:color="auto"/>
        <w:bottom w:val="none" w:sz="0" w:space="0" w:color="auto"/>
        <w:right w:val="none" w:sz="0" w:space="0" w:color="auto"/>
      </w:divBdr>
      <w:divsChild>
        <w:div w:id="1552889405">
          <w:marLeft w:val="0"/>
          <w:marRight w:val="0"/>
          <w:marTop w:val="0"/>
          <w:marBottom w:val="0"/>
          <w:divBdr>
            <w:top w:val="none" w:sz="0" w:space="0" w:color="auto"/>
            <w:left w:val="none" w:sz="0" w:space="0" w:color="auto"/>
            <w:bottom w:val="none" w:sz="0" w:space="0" w:color="auto"/>
            <w:right w:val="none" w:sz="0" w:space="0" w:color="auto"/>
          </w:divBdr>
          <w:divsChild>
            <w:div w:id="1552889400">
              <w:marLeft w:val="0"/>
              <w:marRight w:val="0"/>
              <w:marTop w:val="0"/>
              <w:marBottom w:val="0"/>
              <w:divBdr>
                <w:top w:val="none" w:sz="0" w:space="0" w:color="auto"/>
                <w:left w:val="none" w:sz="0" w:space="0" w:color="auto"/>
                <w:bottom w:val="none" w:sz="0" w:space="0" w:color="auto"/>
                <w:right w:val="none" w:sz="0" w:space="0" w:color="auto"/>
              </w:divBdr>
              <w:divsChild>
                <w:div w:id="1552889394">
                  <w:marLeft w:val="0"/>
                  <w:marRight w:val="0"/>
                  <w:marTop w:val="0"/>
                  <w:marBottom w:val="0"/>
                  <w:divBdr>
                    <w:top w:val="none" w:sz="0" w:space="0" w:color="auto"/>
                    <w:left w:val="none" w:sz="0" w:space="0" w:color="auto"/>
                    <w:bottom w:val="none" w:sz="0" w:space="0" w:color="auto"/>
                    <w:right w:val="none" w:sz="0" w:space="0" w:color="auto"/>
                  </w:divBdr>
                  <w:divsChild>
                    <w:div w:id="1552889409">
                      <w:marLeft w:val="0"/>
                      <w:marRight w:val="0"/>
                      <w:marTop w:val="0"/>
                      <w:marBottom w:val="0"/>
                      <w:divBdr>
                        <w:top w:val="none" w:sz="0" w:space="0" w:color="auto"/>
                        <w:left w:val="none" w:sz="0" w:space="0" w:color="auto"/>
                        <w:bottom w:val="none" w:sz="0" w:space="0" w:color="auto"/>
                        <w:right w:val="none" w:sz="0" w:space="0" w:color="auto"/>
                      </w:divBdr>
                      <w:divsChild>
                        <w:div w:id="1552889416">
                          <w:marLeft w:val="0"/>
                          <w:marRight w:val="0"/>
                          <w:marTop w:val="0"/>
                          <w:marBottom w:val="0"/>
                          <w:divBdr>
                            <w:top w:val="none" w:sz="0" w:space="0" w:color="auto"/>
                            <w:left w:val="none" w:sz="0" w:space="0" w:color="auto"/>
                            <w:bottom w:val="none" w:sz="0" w:space="0" w:color="auto"/>
                            <w:right w:val="none" w:sz="0" w:space="0" w:color="auto"/>
                          </w:divBdr>
                          <w:divsChild>
                            <w:div w:id="1552889413">
                              <w:marLeft w:val="0"/>
                              <w:marRight w:val="0"/>
                              <w:marTop w:val="0"/>
                              <w:marBottom w:val="0"/>
                              <w:divBdr>
                                <w:top w:val="none" w:sz="0" w:space="0" w:color="auto"/>
                                <w:left w:val="none" w:sz="0" w:space="0" w:color="auto"/>
                                <w:bottom w:val="none" w:sz="0" w:space="0" w:color="auto"/>
                                <w:right w:val="none" w:sz="0" w:space="0" w:color="auto"/>
                              </w:divBdr>
                              <w:divsChild>
                                <w:div w:id="1552889402">
                                  <w:marLeft w:val="0"/>
                                  <w:marRight w:val="0"/>
                                  <w:marTop w:val="0"/>
                                  <w:marBottom w:val="0"/>
                                  <w:divBdr>
                                    <w:top w:val="none" w:sz="0" w:space="0" w:color="auto"/>
                                    <w:left w:val="none" w:sz="0" w:space="0" w:color="auto"/>
                                    <w:bottom w:val="none" w:sz="0" w:space="0" w:color="auto"/>
                                    <w:right w:val="none" w:sz="0" w:space="0" w:color="auto"/>
                                  </w:divBdr>
                                  <w:divsChild>
                                    <w:div w:id="1552889396">
                                      <w:marLeft w:val="0"/>
                                      <w:marRight w:val="0"/>
                                      <w:marTop w:val="0"/>
                                      <w:marBottom w:val="0"/>
                                      <w:divBdr>
                                        <w:top w:val="none" w:sz="0" w:space="0" w:color="auto"/>
                                        <w:left w:val="none" w:sz="0" w:space="0" w:color="auto"/>
                                        <w:bottom w:val="none" w:sz="0" w:space="0" w:color="auto"/>
                                        <w:right w:val="none" w:sz="0" w:space="0" w:color="auto"/>
                                      </w:divBdr>
                                      <w:divsChild>
                                        <w:div w:id="1552889399">
                                          <w:marLeft w:val="0"/>
                                          <w:marRight w:val="0"/>
                                          <w:marTop w:val="0"/>
                                          <w:marBottom w:val="0"/>
                                          <w:divBdr>
                                            <w:top w:val="none" w:sz="0" w:space="0" w:color="auto"/>
                                            <w:left w:val="none" w:sz="0" w:space="0" w:color="auto"/>
                                            <w:bottom w:val="none" w:sz="0" w:space="0" w:color="auto"/>
                                            <w:right w:val="none" w:sz="0" w:space="0" w:color="auto"/>
                                          </w:divBdr>
                                          <w:divsChild>
                                            <w:div w:id="1552889395">
                                              <w:marLeft w:val="0"/>
                                              <w:marRight w:val="0"/>
                                              <w:marTop w:val="0"/>
                                              <w:marBottom w:val="0"/>
                                              <w:divBdr>
                                                <w:top w:val="none" w:sz="0" w:space="0" w:color="auto"/>
                                                <w:left w:val="none" w:sz="0" w:space="0" w:color="auto"/>
                                                <w:bottom w:val="none" w:sz="0" w:space="0" w:color="auto"/>
                                                <w:right w:val="none" w:sz="0" w:space="0" w:color="auto"/>
                                              </w:divBdr>
                                              <w:divsChild>
                                                <w:div w:id="1552889398">
                                                  <w:marLeft w:val="0"/>
                                                  <w:marRight w:val="0"/>
                                                  <w:marTop w:val="0"/>
                                                  <w:marBottom w:val="0"/>
                                                  <w:divBdr>
                                                    <w:top w:val="none" w:sz="0" w:space="0" w:color="auto"/>
                                                    <w:left w:val="none" w:sz="0" w:space="0" w:color="auto"/>
                                                    <w:bottom w:val="none" w:sz="0" w:space="0" w:color="auto"/>
                                                    <w:right w:val="none" w:sz="0" w:space="0" w:color="auto"/>
                                                  </w:divBdr>
                                                  <w:divsChild>
                                                    <w:div w:id="1552889404">
                                                      <w:marLeft w:val="0"/>
                                                      <w:marRight w:val="0"/>
                                                      <w:marTop w:val="0"/>
                                                      <w:marBottom w:val="0"/>
                                                      <w:divBdr>
                                                        <w:top w:val="none" w:sz="0" w:space="0" w:color="auto"/>
                                                        <w:left w:val="none" w:sz="0" w:space="0" w:color="auto"/>
                                                        <w:bottom w:val="none" w:sz="0" w:space="0" w:color="auto"/>
                                                        <w:right w:val="none" w:sz="0" w:space="0" w:color="auto"/>
                                                      </w:divBdr>
                                                      <w:divsChild>
                                                        <w:div w:id="1552889411">
                                                          <w:marLeft w:val="0"/>
                                                          <w:marRight w:val="0"/>
                                                          <w:marTop w:val="0"/>
                                                          <w:marBottom w:val="0"/>
                                                          <w:divBdr>
                                                            <w:top w:val="none" w:sz="0" w:space="0" w:color="auto"/>
                                                            <w:left w:val="none" w:sz="0" w:space="0" w:color="auto"/>
                                                            <w:bottom w:val="none" w:sz="0" w:space="0" w:color="auto"/>
                                                            <w:right w:val="none" w:sz="0" w:space="0" w:color="auto"/>
                                                          </w:divBdr>
                                                          <w:divsChild>
                                                            <w:div w:id="1552889406">
                                                              <w:marLeft w:val="0"/>
                                                              <w:marRight w:val="0"/>
                                                              <w:marTop w:val="0"/>
                                                              <w:marBottom w:val="0"/>
                                                              <w:divBdr>
                                                                <w:top w:val="none" w:sz="0" w:space="0" w:color="auto"/>
                                                                <w:left w:val="none" w:sz="0" w:space="0" w:color="auto"/>
                                                                <w:bottom w:val="none" w:sz="0" w:space="0" w:color="auto"/>
                                                                <w:right w:val="none" w:sz="0" w:space="0" w:color="auto"/>
                                                              </w:divBdr>
                                                              <w:divsChild>
                                                                <w:div w:id="1552889403">
                                                                  <w:marLeft w:val="0"/>
                                                                  <w:marRight w:val="0"/>
                                                                  <w:marTop w:val="0"/>
                                                                  <w:marBottom w:val="0"/>
                                                                  <w:divBdr>
                                                                    <w:top w:val="none" w:sz="0" w:space="0" w:color="auto"/>
                                                                    <w:left w:val="none" w:sz="0" w:space="0" w:color="auto"/>
                                                                    <w:bottom w:val="none" w:sz="0" w:space="0" w:color="auto"/>
                                                                    <w:right w:val="none" w:sz="0" w:space="0" w:color="auto"/>
                                                                  </w:divBdr>
                                                                  <w:divsChild>
                                                                    <w:div w:id="1552889397">
                                                                      <w:marLeft w:val="0"/>
                                                                      <w:marRight w:val="0"/>
                                                                      <w:marTop w:val="0"/>
                                                                      <w:marBottom w:val="0"/>
                                                                      <w:divBdr>
                                                                        <w:top w:val="none" w:sz="0" w:space="0" w:color="auto"/>
                                                                        <w:left w:val="none" w:sz="0" w:space="0" w:color="auto"/>
                                                                        <w:bottom w:val="none" w:sz="0" w:space="0" w:color="auto"/>
                                                                        <w:right w:val="none" w:sz="0" w:space="0" w:color="auto"/>
                                                                      </w:divBdr>
                                                                      <w:divsChild>
                                                                        <w:div w:id="1552889407">
                                                                          <w:marLeft w:val="0"/>
                                                                          <w:marRight w:val="0"/>
                                                                          <w:marTop w:val="0"/>
                                                                          <w:marBottom w:val="0"/>
                                                                          <w:divBdr>
                                                                            <w:top w:val="none" w:sz="0" w:space="0" w:color="auto"/>
                                                                            <w:left w:val="none" w:sz="0" w:space="0" w:color="auto"/>
                                                                            <w:bottom w:val="none" w:sz="0" w:space="0" w:color="auto"/>
                                                                            <w:right w:val="none" w:sz="0" w:space="0" w:color="auto"/>
                                                                          </w:divBdr>
                                                                          <w:divsChild>
                                                                            <w:div w:id="1552889401">
                                                                              <w:marLeft w:val="0"/>
                                                                              <w:marRight w:val="0"/>
                                                                              <w:marTop w:val="0"/>
                                                                              <w:marBottom w:val="0"/>
                                                                              <w:divBdr>
                                                                                <w:top w:val="none" w:sz="0" w:space="0" w:color="auto"/>
                                                                                <w:left w:val="none" w:sz="0" w:space="0" w:color="auto"/>
                                                                                <w:bottom w:val="none" w:sz="0" w:space="0" w:color="auto"/>
                                                                                <w:right w:val="none" w:sz="0" w:space="0" w:color="auto"/>
                                                                              </w:divBdr>
                                                                              <w:divsChild>
                                                                                <w:div w:id="1552889410">
                                                                                  <w:marLeft w:val="0"/>
                                                                                  <w:marRight w:val="0"/>
                                                                                  <w:marTop w:val="0"/>
                                                                                  <w:marBottom w:val="0"/>
                                                                                  <w:divBdr>
                                                                                    <w:top w:val="none" w:sz="0" w:space="0" w:color="auto"/>
                                                                                    <w:left w:val="none" w:sz="0" w:space="0" w:color="auto"/>
                                                                                    <w:bottom w:val="none" w:sz="0" w:space="0" w:color="auto"/>
                                                                                    <w:right w:val="none" w:sz="0" w:space="0" w:color="auto"/>
                                                                                  </w:divBdr>
                                                                                  <w:divsChild>
                                                                                    <w:div w:id="1552889412">
                                                                                      <w:marLeft w:val="0"/>
                                                                                      <w:marRight w:val="0"/>
                                                                                      <w:marTop w:val="0"/>
                                                                                      <w:marBottom w:val="0"/>
                                                                                      <w:divBdr>
                                                                                        <w:top w:val="single" w:sz="6" w:space="0" w:color="A7B3BD"/>
                                                                                        <w:left w:val="none" w:sz="0" w:space="0" w:color="auto"/>
                                                                                        <w:bottom w:val="none" w:sz="0" w:space="0" w:color="auto"/>
                                                                                        <w:right w:val="none" w:sz="0" w:space="0" w:color="auto"/>
                                                                                      </w:divBdr>
                                                                                      <w:divsChild>
                                                                                        <w:div w:id="1552889415">
                                                                                          <w:marLeft w:val="0"/>
                                                                                          <w:marRight w:val="0"/>
                                                                                          <w:marTop w:val="0"/>
                                                                                          <w:marBottom w:val="0"/>
                                                                                          <w:divBdr>
                                                                                            <w:top w:val="none" w:sz="0" w:space="0" w:color="auto"/>
                                                                                            <w:left w:val="none" w:sz="0" w:space="0" w:color="auto"/>
                                                                                            <w:bottom w:val="none" w:sz="0" w:space="0" w:color="auto"/>
                                                                                            <w:right w:val="none" w:sz="0" w:space="0" w:color="auto"/>
                                                                                          </w:divBdr>
                                                                                          <w:divsChild>
                                                                                            <w:div w:id="1552889408">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7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6D3B3-1A3E-42CC-8986-A09A8360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30670</Words>
  <Characters>174819</Characters>
  <Application>Microsoft Office Word</Application>
  <DocSecurity>0</DocSecurity>
  <Lines>1456</Lines>
  <Paragraphs>410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Managing the Transition to Green Growth: The ‘Green Growth State’ and ‘backcasting’ towards a more sustainable future</vt:lpstr>
      <vt:lpstr>Managing the Transition to Green Growth: The ‘Green Growth State’ and ‘backcasting’ towards a more sustainable future</vt:lpstr>
    </vt:vector>
  </TitlesOfParts>
  <Company>Cardiff University</Company>
  <LinksUpToDate>false</LinksUpToDate>
  <CharactersWithSpaces>205079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Transition to Green Growth: The ‘Green Growth State’ and ‘backcasting’ towards a more sustainable future</dc:title>
  <dc:creator>stoams1</dc:creator>
  <cp:lastModifiedBy>Owner</cp:lastModifiedBy>
  <cp:revision>2</cp:revision>
  <cp:lastPrinted>2014-09-22T12:01:00Z</cp:lastPrinted>
  <dcterms:created xsi:type="dcterms:W3CDTF">2014-11-04T16:14:00Z</dcterms:created>
  <dcterms:modified xsi:type="dcterms:W3CDTF">2014-11-04T16:14:00Z</dcterms:modified>
</cp:coreProperties>
</file>