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CD" w:rsidRPr="00023005" w:rsidRDefault="00C45FCD" w:rsidP="00993AF9">
      <w:pPr>
        <w:pStyle w:val="Articletitle"/>
        <w:rPr>
          <w:sz w:val="24"/>
        </w:rPr>
      </w:pPr>
      <w:bookmarkStart w:id="0" w:name="_GoBack"/>
      <w:bookmarkEnd w:id="0"/>
      <w:r w:rsidRPr="00023005">
        <w:rPr>
          <w:sz w:val="24"/>
        </w:rPr>
        <w:t xml:space="preserve">Travelling </w:t>
      </w:r>
      <w:r w:rsidR="00662F8A" w:rsidRPr="00023005">
        <w:rPr>
          <w:sz w:val="24"/>
        </w:rPr>
        <w:t>K</w:t>
      </w:r>
      <w:r w:rsidRPr="00023005">
        <w:rPr>
          <w:sz w:val="24"/>
        </w:rPr>
        <w:t xml:space="preserve">nowledge in </w:t>
      </w:r>
      <w:r w:rsidR="00662F8A" w:rsidRPr="00023005">
        <w:rPr>
          <w:sz w:val="24"/>
        </w:rPr>
        <w:t>S</w:t>
      </w:r>
      <w:r w:rsidRPr="00023005">
        <w:rPr>
          <w:sz w:val="24"/>
        </w:rPr>
        <w:t xml:space="preserve">ocial </w:t>
      </w:r>
      <w:r w:rsidR="00662F8A" w:rsidRPr="00023005">
        <w:rPr>
          <w:sz w:val="24"/>
        </w:rPr>
        <w:t>W</w:t>
      </w:r>
      <w:r w:rsidRPr="00023005">
        <w:rPr>
          <w:sz w:val="24"/>
        </w:rPr>
        <w:t>ork</w:t>
      </w:r>
      <w:r w:rsidR="00662F8A" w:rsidRPr="00023005">
        <w:rPr>
          <w:sz w:val="24"/>
        </w:rPr>
        <w:t>: A</w:t>
      </w:r>
      <w:r w:rsidRPr="00023005">
        <w:rPr>
          <w:sz w:val="24"/>
        </w:rPr>
        <w:t xml:space="preserve">n </w:t>
      </w:r>
      <w:r w:rsidR="00662F8A" w:rsidRPr="00023005">
        <w:rPr>
          <w:sz w:val="24"/>
        </w:rPr>
        <w:t>A</w:t>
      </w:r>
      <w:r w:rsidRPr="00023005">
        <w:rPr>
          <w:sz w:val="24"/>
        </w:rPr>
        <w:t xml:space="preserve">nalytical </w:t>
      </w:r>
      <w:r w:rsidR="00662F8A" w:rsidRPr="00023005">
        <w:rPr>
          <w:sz w:val="24"/>
        </w:rPr>
        <w:t>F</w:t>
      </w:r>
      <w:r w:rsidRPr="00023005">
        <w:rPr>
          <w:sz w:val="24"/>
        </w:rPr>
        <w:t>ramework</w:t>
      </w:r>
    </w:p>
    <w:p w:rsidR="00C45FCD" w:rsidRPr="00023005" w:rsidRDefault="00C45FCD" w:rsidP="0067753E">
      <w:pPr>
        <w:pStyle w:val="Authornames"/>
        <w:rPr>
          <w:sz w:val="24"/>
        </w:rPr>
      </w:pPr>
      <w:r w:rsidRPr="00023005">
        <w:rPr>
          <w:sz w:val="24"/>
        </w:rPr>
        <w:t>John Harris [corresponding author]</w:t>
      </w:r>
    </w:p>
    <w:p w:rsidR="00C45FCD" w:rsidRPr="00023005" w:rsidRDefault="00C45FCD" w:rsidP="0067753E">
      <w:pPr>
        <w:pStyle w:val="Affiliation"/>
      </w:pPr>
      <w:r w:rsidRPr="00023005">
        <w:t>Centre for Lifelong Learning (Social Work), University of Warwick, Coventry CV4 7AL, England</w:t>
      </w:r>
    </w:p>
    <w:p w:rsidR="00C45FCD" w:rsidRPr="00023005" w:rsidRDefault="00C45FCD" w:rsidP="0067753E">
      <w:pPr>
        <w:pStyle w:val="Correspondencedetails"/>
        <w:rPr>
          <w:i/>
          <w:lang w:val="de-CH"/>
        </w:rPr>
      </w:pPr>
      <w:r w:rsidRPr="00023005">
        <w:rPr>
          <w:i/>
          <w:lang w:val="de-CH"/>
        </w:rPr>
        <w:t xml:space="preserve">Tel: </w:t>
      </w:r>
      <w:r w:rsidRPr="00023005">
        <w:rPr>
          <w:rStyle w:val="skypepnhprintcontainer1376647604"/>
          <w:i/>
          <w:lang w:val="de-CH"/>
        </w:rPr>
        <w:t>+44</w:t>
      </w:r>
      <w:r w:rsidR="00B96EBE" w:rsidRPr="00023005">
        <w:rPr>
          <w:rStyle w:val="skypepnhprintcontainer1376647604"/>
          <w:i/>
          <w:lang w:val="de-CH"/>
        </w:rPr>
        <w:t xml:space="preserve"> </w:t>
      </w:r>
      <w:r w:rsidR="00726DFC" w:rsidRPr="00023005">
        <w:rPr>
          <w:rStyle w:val="skypepnhprintcontainer1376647604"/>
          <w:i/>
          <w:lang w:val="de-CH"/>
        </w:rPr>
        <w:t>(</w:t>
      </w:r>
      <w:r w:rsidR="00447F1C" w:rsidRPr="00023005">
        <w:rPr>
          <w:bCs/>
          <w:i/>
          <w:spacing w:val="-8"/>
        </w:rPr>
        <w:t>0</w:t>
      </w:r>
      <w:r w:rsidR="00726DFC" w:rsidRPr="00023005">
        <w:rPr>
          <w:bCs/>
          <w:i/>
          <w:spacing w:val="-8"/>
        </w:rPr>
        <w:t>)</w:t>
      </w:r>
      <w:r w:rsidR="00447F1C" w:rsidRPr="00023005">
        <w:rPr>
          <w:bCs/>
          <w:i/>
          <w:spacing w:val="-8"/>
        </w:rPr>
        <w:t>24 7657 4016</w:t>
      </w:r>
      <w:r w:rsidRPr="00023005">
        <w:rPr>
          <w:rStyle w:val="skypepnhmark"/>
          <w:i/>
          <w:lang w:val="de-CH"/>
        </w:rPr>
        <w:t>;</w:t>
      </w:r>
      <w:r w:rsidRPr="00023005">
        <w:rPr>
          <w:i/>
          <w:lang w:val="de-CH"/>
        </w:rPr>
        <w:t xml:space="preserve"> j.harris@warwick.ac.uk</w:t>
      </w:r>
    </w:p>
    <w:p w:rsidR="0067753E" w:rsidRPr="00023005" w:rsidRDefault="0067753E" w:rsidP="0067753E">
      <w:pPr>
        <w:pStyle w:val="Authornames"/>
        <w:rPr>
          <w:sz w:val="24"/>
        </w:rPr>
      </w:pPr>
    </w:p>
    <w:p w:rsidR="00C45FCD" w:rsidRPr="00023005" w:rsidRDefault="00C45FCD" w:rsidP="0067753E">
      <w:pPr>
        <w:pStyle w:val="Authornames"/>
        <w:rPr>
          <w:sz w:val="24"/>
        </w:rPr>
      </w:pPr>
      <w:r w:rsidRPr="00023005">
        <w:rPr>
          <w:sz w:val="24"/>
        </w:rPr>
        <w:t xml:space="preserve">Olga </w:t>
      </w:r>
      <w:proofErr w:type="spellStart"/>
      <w:r w:rsidRPr="00023005">
        <w:rPr>
          <w:sz w:val="24"/>
        </w:rPr>
        <w:t>Borodkina</w:t>
      </w:r>
      <w:proofErr w:type="spellEnd"/>
    </w:p>
    <w:p w:rsidR="00B96432" w:rsidRPr="00023005" w:rsidRDefault="00C45FCD" w:rsidP="00B96432">
      <w:pPr>
        <w:pStyle w:val="Affiliation"/>
      </w:pPr>
      <w:r w:rsidRPr="00023005">
        <w:t>Faculty of Sociology, St. Petersburg State University,</w:t>
      </w:r>
      <w:r w:rsidR="00B96432" w:rsidRPr="00023005" w:rsidDel="00B96432">
        <w:t xml:space="preserve"> </w:t>
      </w:r>
      <w:proofErr w:type="spellStart"/>
      <w:r w:rsidR="00B96432" w:rsidRPr="00023005">
        <w:t>Ul.Smolnogo</w:t>
      </w:r>
      <w:proofErr w:type="spellEnd"/>
      <w:r w:rsidR="00B96432" w:rsidRPr="00023005">
        <w:t>, 1/3, Ent.9, Sankt-Petersburg 191124, Russia</w:t>
      </w:r>
    </w:p>
    <w:p w:rsidR="00C45FCD" w:rsidRPr="00023005" w:rsidRDefault="00C45FCD" w:rsidP="00882728">
      <w:pPr>
        <w:pStyle w:val="Authornames"/>
        <w:jc w:val="center"/>
        <w:rPr>
          <w:sz w:val="24"/>
        </w:rPr>
      </w:pPr>
    </w:p>
    <w:p w:rsidR="00C45FCD" w:rsidRPr="00023005" w:rsidRDefault="00C45FCD" w:rsidP="0067753E">
      <w:pPr>
        <w:pStyle w:val="Authornames"/>
        <w:rPr>
          <w:sz w:val="24"/>
        </w:rPr>
      </w:pPr>
      <w:r w:rsidRPr="00023005">
        <w:rPr>
          <w:sz w:val="24"/>
        </w:rPr>
        <w:t xml:space="preserve">Elisabeth </w:t>
      </w:r>
      <w:proofErr w:type="spellStart"/>
      <w:r w:rsidRPr="00023005">
        <w:rPr>
          <w:sz w:val="24"/>
        </w:rPr>
        <w:t>Brodtkorb</w:t>
      </w:r>
      <w:proofErr w:type="spellEnd"/>
    </w:p>
    <w:p w:rsidR="0067753E" w:rsidRPr="00023005" w:rsidRDefault="00726DFC" w:rsidP="0067753E">
      <w:pPr>
        <w:pStyle w:val="Affiliation"/>
      </w:pPr>
      <w:r w:rsidRPr="00023005">
        <w:t>Cent</w:t>
      </w:r>
      <w:r w:rsidR="0067753E" w:rsidRPr="00023005">
        <w:t>r</w:t>
      </w:r>
      <w:r w:rsidRPr="00023005">
        <w:t>e</w:t>
      </w:r>
      <w:r w:rsidR="0067753E" w:rsidRPr="00023005">
        <w:t xml:space="preserve"> of </w:t>
      </w:r>
      <w:proofErr w:type="spellStart"/>
      <w:r w:rsidR="0067753E" w:rsidRPr="00023005">
        <w:t>Diakonia</w:t>
      </w:r>
      <w:proofErr w:type="spellEnd"/>
      <w:r w:rsidR="0067753E" w:rsidRPr="00023005">
        <w:t xml:space="preserve"> and Professional Practice, </w:t>
      </w:r>
      <w:proofErr w:type="spellStart"/>
      <w:r w:rsidR="0067753E" w:rsidRPr="00023005">
        <w:t>Diakonhjemmet</w:t>
      </w:r>
      <w:r w:rsidR="00C45FCD" w:rsidRPr="00023005">
        <w:t>University</w:t>
      </w:r>
      <w:proofErr w:type="spellEnd"/>
      <w:r w:rsidR="00C45FCD" w:rsidRPr="00023005">
        <w:t xml:space="preserve"> College, </w:t>
      </w:r>
      <w:r w:rsidR="00C45FCD" w:rsidRPr="00023005">
        <w:rPr>
          <w:lang w:val="nb-NO"/>
        </w:rPr>
        <w:t xml:space="preserve">Box 184 Vinderen, 0319 </w:t>
      </w:r>
      <w:r w:rsidR="00C45FCD" w:rsidRPr="00023005">
        <w:t>Oslo, Norway</w:t>
      </w:r>
      <w:r w:rsidR="0067753E" w:rsidRPr="00023005">
        <w:t xml:space="preserve"> </w:t>
      </w:r>
    </w:p>
    <w:p w:rsidR="00C45FCD" w:rsidRPr="00023005" w:rsidRDefault="0021307F" w:rsidP="0067753E">
      <w:pPr>
        <w:pStyle w:val="Affiliation"/>
      </w:pPr>
      <w:r w:rsidRPr="00023005">
        <w:t xml:space="preserve">Tel. +47 22 45 19 64; </w:t>
      </w:r>
      <w:r w:rsidR="0067753E" w:rsidRPr="00023005">
        <w:t>brodtkorb@diakonhjemmet.no</w:t>
      </w:r>
    </w:p>
    <w:p w:rsidR="00C45FCD" w:rsidRPr="00023005" w:rsidRDefault="00C45FCD" w:rsidP="00662F8A">
      <w:pPr>
        <w:pStyle w:val="Authornames"/>
        <w:rPr>
          <w:sz w:val="24"/>
        </w:rPr>
      </w:pPr>
    </w:p>
    <w:p w:rsidR="00C45FCD" w:rsidRPr="00023005" w:rsidRDefault="00C45FCD" w:rsidP="0067753E">
      <w:pPr>
        <w:pStyle w:val="Authornames"/>
        <w:rPr>
          <w:sz w:val="24"/>
        </w:rPr>
      </w:pPr>
      <w:r w:rsidRPr="00023005">
        <w:rPr>
          <w:sz w:val="24"/>
        </w:rPr>
        <w:t>Tony Evans</w:t>
      </w:r>
    </w:p>
    <w:p w:rsidR="00C45FCD" w:rsidRPr="00023005" w:rsidRDefault="00C45FCD" w:rsidP="0067753E">
      <w:pPr>
        <w:rPr>
          <w:i/>
        </w:rPr>
      </w:pPr>
      <w:r w:rsidRPr="00023005">
        <w:rPr>
          <w:i/>
        </w:rPr>
        <w:t>Department of Social Work, Royal Holloway, University of London,</w:t>
      </w:r>
      <w:r w:rsidR="0067753E" w:rsidRPr="00023005">
        <w:rPr>
          <w:i/>
        </w:rPr>
        <w:t xml:space="preserve"> Egham,</w:t>
      </w:r>
      <w:r w:rsidR="0067753E" w:rsidRPr="00023005">
        <w:rPr>
          <w:i/>
        </w:rPr>
        <w:br/>
        <w:t xml:space="preserve">Surrey, TW20 0EX, </w:t>
      </w:r>
      <w:r w:rsidRPr="00023005">
        <w:rPr>
          <w:i/>
        </w:rPr>
        <w:t>England</w:t>
      </w:r>
    </w:p>
    <w:p w:rsidR="00C45FCD" w:rsidRPr="00023005" w:rsidRDefault="00C45FCD" w:rsidP="0067753E">
      <w:pPr>
        <w:pStyle w:val="Affiliation"/>
        <w:rPr>
          <w:lang w:val="de-CH"/>
        </w:rPr>
      </w:pPr>
      <w:r w:rsidRPr="00023005">
        <w:rPr>
          <w:lang w:val="de-CH" w:eastAsia="de-CH"/>
        </w:rPr>
        <w:t xml:space="preserve">Tel. +44 </w:t>
      </w:r>
      <w:r w:rsidR="00726DFC" w:rsidRPr="00023005">
        <w:rPr>
          <w:lang w:val="de-CH" w:eastAsia="de-CH"/>
        </w:rPr>
        <w:t>(0)</w:t>
      </w:r>
      <w:r w:rsidRPr="00023005">
        <w:rPr>
          <w:lang w:val="de-CH" w:eastAsia="de-CH"/>
        </w:rPr>
        <w:t xml:space="preserve">1784 414960; </w:t>
      </w:r>
      <w:r w:rsidRPr="00023005">
        <w:rPr>
          <w:lang w:val="de-CH"/>
        </w:rPr>
        <w:t>Tony.Evans@rhul.ac.uk,</w:t>
      </w:r>
    </w:p>
    <w:p w:rsidR="00662F8A" w:rsidRPr="00023005" w:rsidRDefault="00662F8A" w:rsidP="0067753E">
      <w:pPr>
        <w:pStyle w:val="Authornames"/>
        <w:rPr>
          <w:sz w:val="24"/>
        </w:rPr>
      </w:pPr>
    </w:p>
    <w:p w:rsidR="00C45FCD" w:rsidRPr="00023005" w:rsidRDefault="00023005" w:rsidP="0067753E">
      <w:pPr>
        <w:pStyle w:val="Authornames"/>
        <w:rPr>
          <w:sz w:val="24"/>
        </w:rPr>
      </w:pPr>
      <w:r>
        <w:rPr>
          <w:sz w:val="24"/>
        </w:rPr>
        <w:br w:type="page"/>
      </w:r>
      <w:r w:rsidR="00C45FCD" w:rsidRPr="00023005">
        <w:rPr>
          <w:sz w:val="24"/>
        </w:rPr>
        <w:lastRenderedPageBreak/>
        <w:t xml:space="preserve">Fabian </w:t>
      </w:r>
      <w:proofErr w:type="spellStart"/>
      <w:r w:rsidR="00C45FCD" w:rsidRPr="00023005">
        <w:rPr>
          <w:sz w:val="24"/>
        </w:rPr>
        <w:t>Kessl</w:t>
      </w:r>
      <w:proofErr w:type="spellEnd"/>
    </w:p>
    <w:p w:rsidR="00C45FCD" w:rsidRPr="00023005" w:rsidRDefault="00C45FCD" w:rsidP="0067753E">
      <w:pPr>
        <w:pStyle w:val="Affiliation"/>
      </w:pPr>
      <w:r w:rsidRPr="00023005">
        <w:rPr>
          <w:bCs/>
        </w:rPr>
        <w:t xml:space="preserve">Faculty of Educational Sciences, </w:t>
      </w:r>
      <w:proofErr w:type="spellStart"/>
      <w:r w:rsidRPr="00023005">
        <w:rPr>
          <w:bCs/>
        </w:rPr>
        <w:t>Center</w:t>
      </w:r>
      <w:proofErr w:type="spellEnd"/>
      <w:r w:rsidRPr="00023005">
        <w:rPr>
          <w:bCs/>
        </w:rPr>
        <w:t xml:space="preserve"> for Social Work and Social Policy, </w:t>
      </w:r>
      <w:r w:rsidRPr="00023005">
        <w:rPr>
          <w:bCs/>
        </w:rPr>
        <w:br/>
      </w:r>
      <w:r w:rsidRPr="00023005">
        <w:t xml:space="preserve">University of Duisburg-Essen, Berliner </w:t>
      </w:r>
      <w:proofErr w:type="spellStart"/>
      <w:r w:rsidRPr="00023005">
        <w:t>Platz</w:t>
      </w:r>
      <w:proofErr w:type="spellEnd"/>
      <w:r w:rsidRPr="00023005">
        <w:t xml:space="preserve"> 6‒8, Westside Towers, 45127</w:t>
      </w:r>
      <w:r w:rsidR="00726DFC" w:rsidRPr="00023005">
        <w:t>,</w:t>
      </w:r>
      <w:r w:rsidRPr="00023005">
        <w:t xml:space="preserve"> Essen, Germany</w:t>
      </w:r>
    </w:p>
    <w:p w:rsidR="00C45FCD" w:rsidRPr="00023005" w:rsidRDefault="00C45FCD" w:rsidP="0067753E">
      <w:pPr>
        <w:pStyle w:val="Affiliation"/>
        <w:rPr>
          <w:lang w:val="de-CH"/>
        </w:rPr>
      </w:pPr>
      <w:r w:rsidRPr="00023005">
        <w:rPr>
          <w:lang w:val="de-CH"/>
        </w:rPr>
        <w:t xml:space="preserve">Tel. </w:t>
      </w:r>
      <w:r w:rsidRPr="00023005">
        <w:rPr>
          <w:rStyle w:val="skypepnhprintcontainer1376647604"/>
          <w:color w:val="000000"/>
          <w:lang w:val="de-CH"/>
        </w:rPr>
        <w:t xml:space="preserve">+49 201 183 3554; </w:t>
      </w:r>
      <w:hyperlink r:id="rId8" w:tooltip="Fabian Kessl" w:history="1">
        <w:r w:rsidRPr="00023005">
          <w:rPr>
            <w:rStyle w:val="Hyperlink"/>
            <w:lang w:val="de-CH"/>
          </w:rPr>
          <w:t>fabian.kessl@uni-due.de</w:t>
        </w:r>
      </w:hyperlink>
    </w:p>
    <w:p w:rsidR="00C45FCD" w:rsidRPr="00023005" w:rsidRDefault="00C45FCD" w:rsidP="0067753E">
      <w:pPr>
        <w:rPr>
          <w:lang w:val="de-CH"/>
        </w:rPr>
      </w:pPr>
    </w:p>
    <w:p w:rsidR="00C45FCD" w:rsidRPr="00023005" w:rsidRDefault="00C45FCD" w:rsidP="0067753E">
      <w:pPr>
        <w:pStyle w:val="Authornames"/>
        <w:rPr>
          <w:sz w:val="24"/>
        </w:rPr>
      </w:pPr>
      <w:r w:rsidRPr="00023005">
        <w:rPr>
          <w:sz w:val="24"/>
        </w:rPr>
        <w:t xml:space="preserve">Stefan </w:t>
      </w:r>
      <w:proofErr w:type="spellStart"/>
      <w:r w:rsidRPr="00023005">
        <w:rPr>
          <w:sz w:val="24"/>
        </w:rPr>
        <w:t>Schnurr</w:t>
      </w:r>
      <w:proofErr w:type="spellEnd"/>
    </w:p>
    <w:p w:rsidR="00C45FCD" w:rsidRPr="00023005" w:rsidRDefault="00C45FCD" w:rsidP="0067753E">
      <w:pPr>
        <w:pStyle w:val="Affiliation"/>
        <w:rPr>
          <w:bCs/>
        </w:rPr>
      </w:pPr>
      <w:r w:rsidRPr="00023005">
        <w:rPr>
          <w:bCs/>
        </w:rPr>
        <w:t xml:space="preserve">School of Social Work, </w:t>
      </w:r>
      <w:proofErr w:type="spellStart"/>
      <w:r w:rsidRPr="00023005">
        <w:rPr>
          <w:bCs/>
        </w:rPr>
        <w:t>Thiersteinerallee</w:t>
      </w:r>
      <w:proofErr w:type="spellEnd"/>
      <w:r w:rsidRPr="00023005">
        <w:rPr>
          <w:bCs/>
        </w:rPr>
        <w:t xml:space="preserve"> 57, University of Applied Sciences and Arts </w:t>
      </w:r>
      <w:proofErr w:type="spellStart"/>
      <w:r w:rsidRPr="00023005">
        <w:rPr>
          <w:bCs/>
        </w:rPr>
        <w:t>Northwestern</w:t>
      </w:r>
      <w:proofErr w:type="spellEnd"/>
      <w:r w:rsidRPr="00023005">
        <w:rPr>
          <w:bCs/>
        </w:rPr>
        <w:t xml:space="preserve"> Switzerland, 4053 Basel, Switzerland</w:t>
      </w:r>
    </w:p>
    <w:p w:rsidR="00C45FCD" w:rsidRPr="00023005" w:rsidRDefault="00C45FCD" w:rsidP="0067753E">
      <w:pPr>
        <w:spacing w:before="240" w:line="360" w:lineRule="auto"/>
        <w:rPr>
          <w:i/>
          <w:color w:val="000000"/>
          <w:lang w:val="de-CH"/>
        </w:rPr>
      </w:pPr>
      <w:r w:rsidRPr="00023005">
        <w:rPr>
          <w:i/>
          <w:color w:val="000000"/>
          <w:lang w:val="de-CH"/>
        </w:rPr>
        <w:t xml:space="preserve">Tel. </w:t>
      </w:r>
      <w:r w:rsidRPr="00023005">
        <w:rPr>
          <w:rStyle w:val="skypepnhprintcontainer1376647604"/>
          <w:i/>
          <w:color w:val="000000"/>
          <w:lang w:val="de-CH"/>
        </w:rPr>
        <w:t>+41 61 337 27 83</w:t>
      </w:r>
      <w:r w:rsidRPr="00023005">
        <w:rPr>
          <w:rStyle w:val="skypepnhmark"/>
          <w:i/>
          <w:color w:val="000000"/>
          <w:lang w:val="de-CH"/>
        </w:rPr>
        <w:t xml:space="preserve">; </w:t>
      </w:r>
      <w:hyperlink r:id="rId9" w:history="1">
        <w:r w:rsidRPr="00023005">
          <w:rPr>
            <w:i/>
            <w:color w:val="000000"/>
            <w:lang w:val="de-CH"/>
          </w:rPr>
          <w:t>stefan.schnurr</w:t>
        </w:r>
        <w:r w:rsidRPr="00023005">
          <w:rPr>
            <w:rStyle w:val="at"/>
            <w:i/>
            <w:color w:val="000000"/>
            <w:lang w:val="de-CH"/>
          </w:rPr>
          <w:t>@</w:t>
        </w:r>
        <w:r w:rsidRPr="00023005">
          <w:rPr>
            <w:i/>
            <w:color w:val="000000"/>
            <w:lang w:val="de-CH"/>
          </w:rPr>
          <w:t>fhnw.ch</w:t>
        </w:r>
      </w:hyperlink>
    </w:p>
    <w:p w:rsidR="00C45FCD" w:rsidRPr="00023005" w:rsidRDefault="00C45FCD" w:rsidP="0067753E">
      <w:pPr>
        <w:spacing w:before="240" w:line="360" w:lineRule="auto"/>
        <w:jc w:val="center"/>
        <w:rPr>
          <w:i/>
          <w:lang w:val="de-CH" w:eastAsia="en-US"/>
        </w:rPr>
      </w:pPr>
    </w:p>
    <w:p w:rsidR="00C45FCD" w:rsidRPr="00023005" w:rsidRDefault="00C45FCD" w:rsidP="0067753E">
      <w:pPr>
        <w:pStyle w:val="Authornames"/>
        <w:rPr>
          <w:sz w:val="24"/>
          <w:lang w:val="de-CH"/>
        </w:rPr>
      </w:pPr>
      <w:r w:rsidRPr="00023005">
        <w:rPr>
          <w:sz w:val="24"/>
          <w:lang w:val="de-CH"/>
        </w:rPr>
        <w:t>Tor Slettebø</w:t>
      </w:r>
    </w:p>
    <w:p w:rsidR="00C45FCD" w:rsidRPr="00023005" w:rsidRDefault="00662F8A" w:rsidP="0067753E">
      <w:pPr>
        <w:spacing w:before="240" w:line="360" w:lineRule="auto"/>
      </w:pPr>
      <w:r w:rsidRPr="00023005">
        <w:rPr>
          <w:i/>
        </w:rPr>
        <w:t xml:space="preserve">Institute of Social Work and Family Therapy, </w:t>
      </w:r>
      <w:proofErr w:type="spellStart"/>
      <w:r w:rsidR="00C45FCD" w:rsidRPr="00023005">
        <w:rPr>
          <w:i/>
        </w:rPr>
        <w:t>Diakonhjemmet</w:t>
      </w:r>
      <w:proofErr w:type="spellEnd"/>
      <w:r w:rsidR="00C45FCD" w:rsidRPr="00023005">
        <w:rPr>
          <w:i/>
        </w:rPr>
        <w:t xml:space="preserve"> University College, </w:t>
      </w:r>
      <w:r w:rsidR="00C45FCD" w:rsidRPr="00023005">
        <w:rPr>
          <w:i/>
          <w:lang w:val="nb-NO"/>
        </w:rPr>
        <w:t xml:space="preserve">Box 184 Vinderen, 0319 </w:t>
      </w:r>
      <w:r w:rsidR="00C45FCD" w:rsidRPr="00023005">
        <w:rPr>
          <w:i/>
        </w:rPr>
        <w:t>Oslo, Norway</w:t>
      </w:r>
    </w:p>
    <w:p w:rsidR="00C45FCD" w:rsidRPr="00023005" w:rsidRDefault="00C45FCD" w:rsidP="0067753E">
      <w:pPr>
        <w:spacing w:before="240" w:line="360" w:lineRule="auto"/>
        <w:rPr>
          <w:i/>
          <w:lang w:val="nb-NO"/>
        </w:rPr>
      </w:pPr>
      <w:r w:rsidRPr="00023005">
        <w:rPr>
          <w:i/>
          <w:lang w:val="nb-NO"/>
        </w:rPr>
        <w:t xml:space="preserve">Tel. +47 22 45 19 55; </w:t>
      </w:r>
      <w:hyperlink r:id="rId10" w:history="1">
        <w:r w:rsidR="00DD7AF5" w:rsidRPr="00D324E0">
          <w:rPr>
            <w:rStyle w:val="Hyperlink"/>
            <w:i/>
            <w:lang w:val="nb-NO"/>
          </w:rPr>
          <w:t>tor.slettebo@diakonhjemmet.no</w:t>
        </w:r>
      </w:hyperlink>
    </w:p>
    <w:p w:rsidR="00C45FCD" w:rsidRPr="00023005" w:rsidRDefault="00C45FCD" w:rsidP="0067753E">
      <w:pPr>
        <w:pStyle w:val="Correspondencedetails"/>
        <w:jc w:val="center"/>
        <w:rPr>
          <w:lang w:val="nb-NO"/>
        </w:rPr>
      </w:pPr>
    </w:p>
    <w:p w:rsidR="00C45FCD" w:rsidRPr="00023005" w:rsidRDefault="00C45FCD" w:rsidP="007F2FFE">
      <w:pPr>
        <w:pStyle w:val="Correspondencedetails"/>
        <w:rPr>
          <w:lang w:val="nb-NO"/>
        </w:rPr>
      </w:pPr>
    </w:p>
    <w:p w:rsidR="00C45FCD" w:rsidRPr="00023005" w:rsidRDefault="00C45FCD" w:rsidP="007F2FFE">
      <w:pPr>
        <w:pStyle w:val="Articletitle"/>
        <w:jc w:val="both"/>
        <w:rPr>
          <w:sz w:val="24"/>
        </w:rPr>
      </w:pPr>
      <w:r w:rsidRPr="00023005">
        <w:rPr>
          <w:sz w:val="24"/>
        </w:rPr>
        <w:t>The contents of this manuscript have not been published or submitted for consideration for publication elsewhere.</w:t>
      </w:r>
    </w:p>
    <w:p w:rsidR="00C45FCD" w:rsidRPr="00023005" w:rsidRDefault="00C45FCD" w:rsidP="00014339">
      <w:pPr>
        <w:pStyle w:val="Articletitle"/>
        <w:jc w:val="center"/>
        <w:rPr>
          <w:sz w:val="24"/>
        </w:rPr>
      </w:pPr>
      <w:r w:rsidRPr="00023005">
        <w:rPr>
          <w:sz w:val="24"/>
        </w:rPr>
        <w:br w:type="page"/>
      </w:r>
      <w:r w:rsidR="00993435">
        <w:rPr>
          <w:sz w:val="24"/>
        </w:rPr>
        <w:lastRenderedPageBreak/>
        <w:t xml:space="preserve">International </w:t>
      </w:r>
      <w:r w:rsidRPr="00023005">
        <w:rPr>
          <w:sz w:val="24"/>
        </w:rPr>
        <w:t>Travelling Knowledge in Social Work:  An Analytical Framework</w:t>
      </w:r>
    </w:p>
    <w:p w:rsidR="00C45FCD" w:rsidRPr="00023005" w:rsidRDefault="00C45FCD" w:rsidP="00014339">
      <w:pPr>
        <w:pStyle w:val="Abstract"/>
        <w:spacing w:line="480" w:lineRule="auto"/>
        <w:rPr>
          <w:sz w:val="24"/>
        </w:rPr>
      </w:pPr>
      <w:r w:rsidRPr="00023005">
        <w:rPr>
          <w:sz w:val="24"/>
        </w:rPr>
        <w:t xml:space="preserve">Social work has a shared international identity, but is also diverse and context-specific. There is increasing interest in the international movement of knowledge into national </w:t>
      </w:r>
      <w:r w:rsidR="0087407A">
        <w:rPr>
          <w:sz w:val="24"/>
        </w:rPr>
        <w:t xml:space="preserve">and local </w:t>
      </w:r>
      <w:r w:rsidRPr="00023005">
        <w:rPr>
          <w:sz w:val="24"/>
        </w:rPr>
        <w:t>contexts but at present there is little analysis of how and why this happens. Instead of seeing knowledge as ‘transferred’ in a straightforward export-import relationship, attention needs to be paid to how knowledge is assembled, mobilised, circulated, reformulated and reassembled as it travels from one country to another. Drawing on neo-institutionalism,</w:t>
      </w:r>
      <w:r w:rsidR="00014339">
        <w:rPr>
          <w:sz w:val="24"/>
        </w:rPr>
        <w:t xml:space="preserve"> </w:t>
      </w:r>
      <w:r w:rsidRPr="00023005">
        <w:rPr>
          <w:sz w:val="24"/>
        </w:rPr>
        <w:t xml:space="preserve">a comprehensive framework is proposed that may serve as a heuristic for researching and analysing </w:t>
      </w:r>
      <w:r w:rsidR="00993435">
        <w:rPr>
          <w:sz w:val="24"/>
        </w:rPr>
        <w:t xml:space="preserve">international </w:t>
      </w:r>
      <w:r w:rsidRPr="00023005">
        <w:rPr>
          <w:sz w:val="24"/>
        </w:rPr>
        <w:t xml:space="preserve">travelling knowledge in social work. It includes nine elements: narratives, routes, barriers, boundaries, filters, providers, shape, roots, issues and topics. </w:t>
      </w:r>
    </w:p>
    <w:p w:rsidR="00C45FCD" w:rsidRDefault="00C45FCD" w:rsidP="00014339">
      <w:pPr>
        <w:pStyle w:val="Keywords"/>
        <w:spacing w:line="480" w:lineRule="auto"/>
        <w:rPr>
          <w:sz w:val="24"/>
        </w:rPr>
      </w:pPr>
      <w:r w:rsidRPr="00023005">
        <w:rPr>
          <w:b/>
          <w:sz w:val="24"/>
        </w:rPr>
        <w:t>Keywords:</w:t>
      </w:r>
      <w:r w:rsidRPr="00023005">
        <w:rPr>
          <w:sz w:val="24"/>
        </w:rPr>
        <w:t xml:space="preserve"> social work knowledge; knowledge transfer; international </w:t>
      </w:r>
      <w:r w:rsidR="00993435">
        <w:rPr>
          <w:sz w:val="24"/>
        </w:rPr>
        <w:t xml:space="preserve">travelling </w:t>
      </w:r>
      <w:r w:rsidRPr="00023005">
        <w:rPr>
          <w:sz w:val="24"/>
        </w:rPr>
        <w:t xml:space="preserve">knowledge; neo-institutionalism. </w:t>
      </w:r>
    </w:p>
    <w:p w:rsidR="00014339" w:rsidRPr="00014339" w:rsidRDefault="00014339" w:rsidP="00014339">
      <w:pPr>
        <w:pStyle w:val="Paragraph"/>
      </w:pPr>
    </w:p>
    <w:p w:rsidR="00C45FCD" w:rsidRPr="00023005" w:rsidRDefault="00C45FCD" w:rsidP="00662F8A">
      <w:pPr>
        <w:pStyle w:val="Heading1"/>
        <w:rPr>
          <w:sz w:val="24"/>
          <w:szCs w:val="24"/>
        </w:rPr>
      </w:pPr>
      <w:r w:rsidRPr="00023005">
        <w:rPr>
          <w:sz w:val="24"/>
          <w:szCs w:val="24"/>
        </w:rPr>
        <w:t xml:space="preserve">Introduction </w:t>
      </w:r>
    </w:p>
    <w:p w:rsidR="00C45FCD" w:rsidRPr="00023005" w:rsidRDefault="00C45FCD" w:rsidP="00014339">
      <w:pPr>
        <w:pStyle w:val="Newparagraph"/>
        <w:ind w:firstLine="0"/>
      </w:pPr>
      <w:r w:rsidRPr="00023005">
        <w:t>Questions about the relationship between knowledge and practice in social work have existed since its origins and are still on-going (Richmond</w:t>
      </w:r>
      <w:r w:rsidR="00C34F74" w:rsidRPr="00023005">
        <w:t>,</w:t>
      </w:r>
      <w:r w:rsidRPr="00023005">
        <w:t xml:space="preserve"> 1917; </w:t>
      </w:r>
      <w:proofErr w:type="spellStart"/>
      <w:r w:rsidRPr="00023005">
        <w:t>Mollenhauer</w:t>
      </w:r>
      <w:proofErr w:type="spellEnd"/>
      <w:r w:rsidR="00C34F74" w:rsidRPr="00023005">
        <w:t>,</w:t>
      </w:r>
      <w:r w:rsidRPr="00023005">
        <w:t xml:space="preserve"> 1959; </w:t>
      </w:r>
      <w:proofErr w:type="spellStart"/>
      <w:r w:rsidRPr="00023005">
        <w:t>Gray</w:t>
      </w:r>
      <w:proofErr w:type="spellEnd"/>
      <w:r w:rsidRPr="00023005">
        <w:t xml:space="preserve"> et al., 2009). While the precise terms of the debates about this relationship change, they are premised on the recognition that the nature and purpose of social work are embedded in the interrelationship of knowledge and practice. This interrelationship has been examined predominantly in terms of vertical processes of knowledge transfer: how </w:t>
      </w:r>
      <w:r w:rsidRPr="00023005">
        <w:lastRenderedPageBreak/>
        <w:t>does ‘science’ – in the sense of abstract and general knowledge that may be theoretical or research-based – relate to the ‘art’ in social work, especially concerning the exercise of judgement and skills</w:t>
      </w:r>
      <w:r w:rsidR="008018FC">
        <w:t xml:space="preserve"> in practice</w:t>
      </w:r>
      <w:r w:rsidRPr="00023005">
        <w:t xml:space="preserve">? </w:t>
      </w:r>
      <w:r w:rsidR="005A7C86">
        <w:t>Although t</w:t>
      </w:r>
      <w:r w:rsidRPr="00023005">
        <w:t xml:space="preserve">hese </w:t>
      </w:r>
      <w:proofErr w:type="gramStart"/>
      <w:r w:rsidRPr="00023005">
        <w:t xml:space="preserve">are </w:t>
      </w:r>
      <w:r w:rsidR="00FB5E5F">
        <w:t xml:space="preserve"> challenging</w:t>
      </w:r>
      <w:proofErr w:type="gramEnd"/>
      <w:r w:rsidR="00FB5E5F" w:rsidRPr="00023005">
        <w:t xml:space="preserve"> </w:t>
      </w:r>
      <w:r w:rsidRPr="00023005">
        <w:t>questions</w:t>
      </w:r>
      <w:r w:rsidR="009769BF">
        <w:t>,</w:t>
      </w:r>
      <w:r w:rsidR="009769BF" w:rsidRPr="009769BF">
        <w:t xml:space="preserve"> </w:t>
      </w:r>
      <w:r w:rsidR="009769BF" w:rsidRPr="009769BF">
        <w:rPr>
          <w:iCs/>
        </w:rPr>
        <w:t xml:space="preserve">this model of knowledge </w:t>
      </w:r>
      <w:r w:rsidR="00111770">
        <w:rPr>
          <w:iCs/>
        </w:rPr>
        <w:t>being transferred from ‘science’ to practice</w:t>
      </w:r>
      <w:r w:rsidR="009769BF" w:rsidRPr="009769BF">
        <w:rPr>
          <w:iCs/>
        </w:rPr>
        <w:t xml:space="preserve"> </w:t>
      </w:r>
      <w:r w:rsidR="009769BF">
        <w:rPr>
          <w:iCs/>
        </w:rPr>
        <w:t xml:space="preserve">has been critiqued </w:t>
      </w:r>
      <w:r w:rsidR="009769BF" w:rsidRPr="009769BF">
        <w:rPr>
          <w:iCs/>
        </w:rPr>
        <w:t xml:space="preserve">and </w:t>
      </w:r>
      <w:r w:rsidR="009769BF">
        <w:rPr>
          <w:iCs/>
        </w:rPr>
        <w:t xml:space="preserve">arguments </w:t>
      </w:r>
      <w:r w:rsidR="00FB5E5F">
        <w:rPr>
          <w:iCs/>
        </w:rPr>
        <w:t xml:space="preserve">have been </w:t>
      </w:r>
      <w:r w:rsidR="009769BF">
        <w:rPr>
          <w:iCs/>
        </w:rPr>
        <w:t xml:space="preserve">made for an emphasis on knowledge and action </w:t>
      </w:r>
      <w:r w:rsidR="00481D2C">
        <w:rPr>
          <w:iCs/>
        </w:rPr>
        <w:t>‘occurring</w:t>
      </w:r>
      <w:r w:rsidR="009769BF" w:rsidRPr="009769BF">
        <w:rPr>
          <w:iCs/>
        </w:rPr>
        <w:t xml:space="preserve"> in the real world</w:t>
      </w:r>
      <w:r w:rsidR="009769BF">
        <w:rPr>
          <w:iCs/>
        </w:rPr>
        <w:t>’ (</w:t>
      </w:r>
      <w:proofErr w:type="spellStart"/>
      <w:r w:rsidR="009769BF">
        <w:rPr>
          <w:iCs/>
        </w:rPr>
        <w:t>Gredig</w:t>
      </w:r>
      <w:proofErr w:type="spellEnd"/>
      <w:r w:rsidR="009769BF">
        <w:rPr>
          <w:iCs/>
        </w:rPr>
        <w:t xml:space="preserve"> and </w:t>
      </w:r>
      <w:proofErr w:type="spellStart"/>
      <w:r w:rsidR="009769BF">
        <w:rPr>
          <w:iCs/>
        </w:rPr>
        <w:t>Sommerfield</w:t>
      </w:r>
      <w:proofErr w:type="spellEnd"/>
      <w:r w:rsidR="009769BF">
        <w:rPr>
          <w:iCs/>
        </w:rPr>
        <w:t>, 2008)</w:t>
      </w:r>
      <w:r w:rsidR="005A7C86">
        <w:rPr>
          <w:iCs/>
        </w:rPr>
        <w:t>.</w:t>
      </w:r>
      <w:r w:rsidR="00FB5E5F">
        <w:rPr>
          <w:iCs/>
        </w:rPr>
        <w:t xml:space="preserve"> In this </w:t>
      </w:r>
      <w:r w:rsidR="00481D2C">
        <w:rPr>
          <w:iCs/>
        </w:rPr>
        <w:t xml:space="preserve">‘real world’ </w:t>
      </w:r>
      <w:r w:rsidR="00FB5E5F">
        <w:rPr>
          <w:iCs/>
        </w:rPr>
        <w:t xml:space="preserve">context </w:t>
      </w:r>
      <w:proofErr w:type="gramStart"/>
      <w:r w:rsidR="00FB5E5F">
        <w:rPr>
          <w:iCs/>
        </w:rPr>
        <w:t xml:space="preserve">a </w:t>
      </w:r>
      <w:r w:rsidRPr="00023005">
        <w:t xml:space="preserve"> less</w:t>
      </w:r>
      <w:proofErr w:type="gramEnd"/>
      <w:r w:rsidRPr="00023005">
        <w:t xml:space="preserve"> closely-analysed dimension of knowledge transfer </w:t>
      </w:r>
      <w:r w:rsidR="00FB5E5F">
        <w:t>is</w:t>
      </w:r>
      <w:r w:rsidRPr="00023005">
        <w:t xml:space="preserve"> the horizontal processes of the movement and exchange of knowledge</w:t>
      </w:r>
      <w:r w:rsidR="007B4D4E">
        <w:t xml:space="preserve"> in social work</w:t>
      </w:r>
      <w:r w:rsidRPr="00023005">
        <w:t xml:space="preserve">, particularly internationally. </w:t>
      </w:r>
    </w:p>
    <w:p w:rsidR="00C45FCD" w:rsidRPr="00023005" w:rsidRDefault="00C45FCD" w:rsidP="001A0EAB">
      <w:pPr>
        <w:pStyle w:val="Newparagraph"/>
        <w:rPr>
          <w:iCs/>
        </w:rPr>
      </w:pPr>
      <w:r w:rsidRPr="00023005">
        <w:t xml:space="preserve">Social work has a shared international identity, but it is also diverse and context-specific (Payne </w:t>
      </w:r>
      <w:r w:rsidR="00C34F74" w:rsidRPr="00023005">
        <w:t>and</w:t>
      </w:r>
      <w:r w:rsidRPr="00023005">
        <w:t xml:space="preserve"> </w:t>
      </w:r>
      <w:proofErr w:type="spellStart"/>
      <w:r w:rsidRPr="00023005">
        <w:t>Askeland</w:t>
      </w:r>
      <w:proofErr w:type="spellEnd"/>
      <w:r w:rsidRPr="00023005">
        <w:t xml:space="preserve">, 2008; </w:t>
      </w:r>
      <w:proofErr w:type="spellStart"/>
      <w:r w:rsidRPr="00023005">
        <w:t>Hugman</w:t>
      </w:r>
      <w:proofErr w:type="spellEnd"/>
      <w:r w:rsidRPr="00023005">
        <w:t>, 2010). It has an internationally</w:t>
      </w:r>
      <w:r w:rsidR="00807F7A">
        <w:t>-</w:t>
      </w:r>
      <w:r w:rsidRPr="00023005">
        <w:t xml:space="preserve">agreed statement outlining its purposes and aims (IASSW, </w:t>
      </w:r>
      <w:proofErr w:type="gramStart"/>
      <w:r w:rsidRPr="00023005">
        <w:t>20</w:t>
      </w:r>
      <w:r w:rsidR="001614F5">
        <w:t xml:space="preserve">14 </w:t>
      </w:r>
      <w:r w:rsidRPr="00023005">
        <w:t>)</w:t>
      </w:r>
      <w:proofErr w:type="gramEnd"/>
      <w:r w:rsidRPr="00023005">
        <w:t xml:space="preserve"> and the profession has sought to share and exchange ideas, skills and expertise</w:t>
      </w:r>
      <w:r w:rsidR="002B5856" w:rsidRPr="00023005">
        <w:t xml:space="preserve"> globally</w:t>
      </w:r>
      <w:r w:rsidRPr="00023005">
        <w:t>. However, social work is also local in character. It developed within specific social and political regimes, and its national perspectives are significantly influenced by these settings (McDonald, Harris</w:t>
      </w:r>
      <w:r w:rsidR="00C34F74" w:rsidRPr="00023005">
        <w:t xml:space="preserve"> and</w:t>
      </w:r>
      <w:r w:rsidRPr="00023005">
        <w:t xml:space="preserve"> </w:t>
      </w:r>
      <w:proofErr w:type="spellStart"/>
      <w:r w:rsidRPr="00023005">
        <w:t>Winters</w:t>
      </w:r>
      <w:r w:rsidR="00183BD1">
        <w:t>teen</w:t>
      </w:r>
      <w:proofErr w:type="spellEnd"/>
      <w:r w:rsidR="00183BD1">
        <w:t>, 2003). There is an emerging</w:t>
      </w:r>
      <w:r w:rsidRPr="00023005">
        <w:t xml:space="preserve"> interest in the international movement of knowledge into these local and national contexts but at present little analysis of how and why this happens. Contrary to the dominant view, what are presented as good ideas, sound e</w:t>
      </w:r>
      <w:r w:rsidR="00880E55">
        <w:t>vidence and effective practices</w:t>
      </w:r>
      <w:r w:rsidRPr="00023005">
        <w:t xml:space="preserve"> cannot simply be treated as readily portable and context-free; as simply being ‘transferred’. Bourdieu (1999) cautions against such assumptions and stresses the influence that the contexts and processes of knowledge creation, transfer and use have on the way that knowledge travels internationally. This suggests that the international travelling of social work knowledge is both an important and a complex issue. The ways in which knowledge moves (or does not move) and the impact of movement on knowledge require critical attention.</w:t>
      </w:r>
    </w:p>
    <w:p w:rsidR="00C45FCD" w:rsidRPr="00023005" w:rsidRDefault="00C45FCD" w:rsidP="00FA52D0">
      <w:pPr>
        <w:pStyle w:val="Newparagraph"/>
      </w:pPr>
      <w:r w:rsidRPr="00023005">
        <w:lastRenderedPageBreak/>
        <w:t>In the next section, we begin this process of critical attention by setting out the dominant understanding of international knowledge transfer</w:t>
      </w:r>
      <w:r w:rsidR="00672758">
        <w:t xml:space="preserve"> in social work</w:t>
      </w:r>
      <w:r w:rsidRPr="00023005">
        <w:t>, before proposing the term ‘travelling knowledge’ as opening up the possibility of a more comprehensive perspective. Next, we turn to neo-institutionalism as an entry point into exploring the complexity of travelling knowledge. We draw on two neo-</w:t>
      </w:r>
      <w:proofErr w:type="spellStart"/>
      <w:r w:rsidRPr="00023005">
        <w:t>institutionalist</w:t>
      </w:r>
      <w:proofErr w:type="spellEnd"/>
      <w:r w:rsidRPr="00023005">
        <w:t xml:space="preserve"> contributions: transfer mechanisms in the work of </w:t>
      </w:r>
      <w:proofErr w:type="spellStart"/>
      <w:r w:rsidRPr="00023005">
        <w:t>Sahlin-Andersson</w:t>
      </w:r>
      <w:proofErr w:type="spellEnd"/>
      <w:r w:rsidRPr="00023005">
        <w:t xml:space="preserve"> and </w:t>
      </w:r>
      <w:proofErr w:type="spellStart"/>
      <w:r w:rsidRPr="00023005">
        <w:t>Engwall</w:t>
      </w:r>
      <w:proofErr w:type="spellEnd"/>
      <w:r w:rsidRPr="00023005">
        <w:t xml:space="preserve"> (2002) and DiMaggio and Powell’s (1991) concept of isomorphism. We then set out elements of a framework that might be used as a heuristic to facilitate </w:t>
      </w:r>
      <w:r w:rsidR="008A1677">
        <w:t>analyses based on our conceptualisation</w:t>
      </w:r>
      <w:r w:rsidRPr="00023005">
        <w:t xml:space="preserve"> of international travelling knowledge in social work and the social processes this </w:t>
      </w:r>
      <w:r w:rsidR="008A1677" w:rsidRPr="008A1677">
        <w:t>conceptualisation</w:t>
      </w:r>
      <w:r w:rsidRPr="00023005">
        <w:t xml:space="preserve"> involves. Finally, we argue for the need to augment the framework by considering issues of power in international travelling knowledge and levels of change in the receiving context.</w:t>
      </w:r>
    </w:p>
    <w:p w:rsidR="00C45FCD" w:rsidRPr="00023005" w:rsidRDefault="00C45FCD" w:rsidP="00FA52D0">
      <w:pPr>
        <w:pStyle w:val="Heading1"/>
        <w:rPr>
          <w:sz w:val="24"/>
          <w:szCs w:val="24"/>
          <w:lang w:val="en-GB"/>
        </w:rPr>
      </w:pPr>
      <w:r w:rsidRPr="00023005">
        <w:rPr>
          <w:sz w:val="24"/>
          <w:szCs w:val="24"/>
          <w:lang w:val="en-GB"/>
        </w:rPr>
        <w:t>International knowledge transfer</w:t>
      </w:r>
    </w:p>
    <w:p w:rsidR="00C45FCD" w:rsidRPr="00023005" w:rsidRDefault="00C45FCD" w:rsidP="00DC1545">
      <w:pPr>
        <w:pStyle w:val="Paragraph"/>
      </w:pPr>
      <w:r w:rsidRPr="00023005">
        <w:t>The dominant understanding of international knowledge transfer is denoted by the term ‘transfer’ itself. It is seen in rational</w:t>
      </w:r>
      <w:r w:rsidR="00014339">
        <w:t>-</w:t>
      </w:r>
      <w:r w:rsidRPr="00023005">
        <w:t xml:space="preserve">formal terms as the straightforward process of transferring knowledge from country A to country B, facilitated by the agents of such transfer, who perspicaciously select from the pool of </w:t>
      </w:r>
      <w:r w:rsidR="00377E2B" w:rsidRPr="00023005">
        <w:t xml:space="preserve">available </w:t>
      </w:r>
      <w:r w:rsidRPr="00023005">
        <w:t>knowledge what is best suited to the issue(s) they wish to address.</w:t>
      </w:r>
      <w:r w:rsidR="007C470A">
        <w:t xml:space="preserve"> Many years ago, </w:t>
      </w:r>
      <w:r w:rsidRPr="00023005">
        <w:t xml:space="preserve"> Statham (1978) criticised</w:t>
      </w:r>
      <w:r w:rsidR="007C470A">
        <w:t xml:space="preserve"> this kind of approach, citing </w:t>
      </w:r>
      <w:r w:rsidRPr="00023005">
        <w:t>strands in radical social work that simply transferred ideas, such as ‘</w:t>
      </w:r>
      <w:proofErr w:type="spellStart"/>
      <w:r w:rsidRPr="00023005">
        <w:rPr>
          <w:bCs/>
          <w:iCs/>
          <w:color w:val="222222"/>
        </w:rPr>
        <w:t>conscientisation</w:t>
      </w:r>
      <w:proofErr w:type="spellEnd"/>
      <w:r w:rsidRPr="00023005">
        <w:rPr>
          <w:color w:val="222222"/>
        </w:rPr>
        <w:t>’</w:t>
      </w:r>
      <w:r w:rsidRPr="00023005">
        <w:t>, from the global South to the North without considering the new context within which the concept</w:t>
      </w:r>
      <w:r w:rsidR="007C470A">
        <w:t>s would be used and adapting them</w:t>
      </w:r>
      <w:r w:rsidRPr="00023005">
        <w:t xml:space="preserve"> accordingly. Ignoring such considerations, the dominant understanding often sees knowledge in ‘model’ terms: </w:t>
      </w:r>
      <w:r w:rsidR="00377E2B">
        <w:t>c</w:t>
      </w:r>
      <w:r w:rsidRPr="00023005">
        <w:t xml:space="preserve">ountry </w:t>
      </w:r>
      <w:r w:rsidR="00377E2B">
        <w:t>‘</w:t>
      </w:r>
      <w:r w:rsidRPr="00023005">
        <w:t>A</w:t>
      </w:r>
      <w:r w:rsidR="00377E2B">
        <w:t>’</w:t>
      </w:r>
      <w:r w:rsidRPr="00023005">
        <w:t xml:space="preserve"> has knowledge that is used in particula</w:t>
      </w:r>
      <w:r w:rsidR="00377E2B">
        <w:t>r ways in order to understand and/or intervene in an aspect of social work;</w:t>
      </w:r>
      <w:r w:rsidRPr="00023005">
        <w:t xml:space="preserve"> </w:t>
      </w:r>
      <w:r w:rsidR="00EF39D2">
        <w:t xml:space="preserve">country </w:t>
      </w:r>
      <w:r w:rsidR="00377E2B">
        <w:t>‘</w:t>
      </w:r>
      <w:r w:rsidR="00EF39D2">
        <w:t>B</w:t>
      </w:r>
      <w:r w:rsidR="004C48E1">
        <w:t>’</w:t>
      </w:r>
      <w:r w:rsidR="00EF39D2">
        <w:t xml:space="preserve"> wishes to learn</w:t>
      </w:r>
      <w:r w:rsidR="00377E2B">
        <w:t xml:space="preserve"> </w:t>
      </w:r>
      <w:r w:rsidR="00377E2B">
        <w:lastRenderedPageBreak/>
        <w:t>how to understand and/or intervene better in this aspect of social work</w:t>
      </w:r>
      <w:r w:rsidR="00EF39D2">
        <w:t>;</w:t>
      </w:r>
      <w:r w:rsidR="00C437A2">
        <w:t xml:space="preserve"> </w:t>
      </w:r>
      <w:r w:rsidR="004C48E1" w:rsidRPr="00023005">
        <w:t xml:space="preserve">country </w:t>
      </w:r>
      <w:r w:rsidR="004C48E1">
        <w:t>‘</w:t>
      </w:r>
      <w:r w:rsidR="004C48E1" w:rsidRPr="00023005">
        <w:t>B</w:t>
      </w:r>
      <w:r w:rsidR="004C48E1">
        <w:t>’</w:t>
      </w:r>
      <w:r w:rsidRPr="00023005">
        <w:t xml:space="preserve"> </w:t>
      </w:r>
      <w:r w:rsidR="004C48E1">
        <w:t xml:space="preserve">adopts </w:t>
      </w:r>
      <w:r w:rsidRPr="00023005">
        <w:t xml:space="preserve">the knowledge </w:t>
      </w:r>
      <w:r w:rsidR="004C48E1">
        <w:t xml:space="preserve">fully-formed </w:t>
      </w:r>
      <w:r w:rsidRPr="00023005">
        <w:t xml:space="preserve">from country </w:t>
      </w:r>
      <w:r w:rsidR="004C48E1">
        <w:t>‘</w:t>
      </w:r>
      <w:r w:rsidRPr="00023005">
        <w:t>A</w:t>
      </w:r>
      <w:r w:rsidR="004C48E1">
        <w:t>’,</w:t>
      </w:r>
      <w:r w:rsidRPr="00023005">
        <w:t xml:space="preserve"> after </w:t>
      </w:r>
      <w:r w:rsidR="004C48E1">
        <w:t>it has travelled</w:t>
      </w:r>
      <w:r w:rsidRPr="00023005">
        <w:t xml:space="preserve"> unchanged from </w:t>
      </w:r>
      <w:r w:rsidR="004C48E1">
        <w:t>one country to the other</w:t>
      </w:r>
      <w:r w:rsidRPr="00023005">
        <w:t xml:space="preserve">. </w:t>
      </w:r>
      <w:r w:rsidR="00CB5E69">
        <w:t>T</w:t>
      </w:r>
      <w:r w:rsidRPr="00023005">
        <w:t xml:space="preserve">he underlying assumption of this understanding is that ‘evidence from one culture can be applied in another, because science has established that, underneath minor local differences, there is a universal true human core’ (Evans </w:t>
      </w:r>
      <w:r w:rsidR="00CB5E69">
        <w:t>and</w:t>
      </w:r>
      <w:r w:rsidRPr="00023005">
        <w:t xml:space="preserve"> Hardy,</w:t>
      </w:r>
      <w:r w:rsidR="00CB5E69">
        <w:t xml:space="preserve"> 2010,</w:t>
      </w:r>
      <w:r w:rsidRPr="00023005">
        <w:t xml:space="preserve"> p.53). For example, family group conferencing, an approach originally developed in New Zealand as a way of enabling Maori families to resolve issues by using processes that were embedded in their indigenous culture, is depicted as being universally applicable and thus as being easily transferred to any country in the world (see, for example, </w:t>
      </w:r>
      <w:proofErr w:type="spellStart"/>
      <w:r w:rsidRPr="00023005">
        <w:t>Rotabi</w:t>
      </w:r>
      <w:proofErr w:type="spellEnd"/>
      <w:r w:rsidRPr="00023005">
        <w:t xml:space="preserve"> et al., 2012). </w:t>
      </w:r>
      <w:r w:rsidR="003761D5">
        <w:t>E</w:t>
      </w:r>
      <w:r w:rsidR="003761D5" w:rsidRPr="003761D5">
        <w:t xml:space="preserve">ven when the movement of knowledge </w:t>
      </w:r>
      <w:r w:rsidR="00C64234">
        <w:t>into practice</w:t>
      </w:r>
      <w:r w:rsidR="003761D5" w:rsidRPr="003761D5">
        <w:t xml:space="preserve"> is seen as problematic</w:t>
      </w:r>
      <w:r w:rsidR="003761D5">
        <w:t>, i</w:t>
      </w:r>
      <w:r w:rsidR="00002330">
        <w:t>n the wider knowledge transfer lite</w:t>
      </w:r>
      <w:r w:rsidR="003761D5">
        <w:t>rature</w:t>
      </w:r>
      <w:r w:rsidR="00F47EBF">
        <w:t xml:space="preserve"> the emphasis is </w:t>
      </w:r>
      <w:r w:rsidR="00143DB2">
        <w:t xml:space="preserve">usually </w:t>
      </w:r>
      <w:r w:rsidR="00F47EBF">
        <w:t>on the way in which it can be improved by utilising ‘</w:t>
      </w:r>
      <w:r w:rsidR="00F47EBF" w:rsidRPr="00F47EBF">
        <w:t>the best available knowledge, the use of educational and other transfer strategies that are known to be effective, and the value of learning about planned-action theories to be better able to understand and influence change in practice settings</w:t>
      </w:r>
      <w:r w:rsidR="00002330">
        <w:t xml:space="preserve">’ </w:t>
      </w:r>
      <w:r w:rsidR="00002330" w:rsidRPr="00002330">
        <w:t>(</w:t>
      </w:r>
      <w:r w:rsidR="00002330">
        <w:t>G</w:t>
      </w:r>
      <w:r w:rsidR="004C5BDE">
        <w:t>raham et al.</w:t>
      </w:r>
      <w:r w:rsidR="00D7230B">
        <w:t>, 2006,</w:t>
      </w:r>
      <w:r w:rsidR="004C5BDE">
        <w:t xml:space="preserve"> </w:t>
      </w:r>
      <w:r w:rsidR="00D7230B">
        <w:t>p.</w:t>
      </w:r>
      <w:r w:rsidR="004C5BDE">
        <w:t>13</w:t>
      </w:r>
      <w:r w:rsidR="00002330">
        <w:t>).</w:t>
      </w:r>
      <w:r w:rsidR="00AB059E">
        <w:t xml:space="preserve"> </w:t>
      </w:r>
      <w:r w:rsidR="00143DB2">
        <w:t>The problem is generally depicted as</w:t>
      </w:r>
      <w:r w:rsidR="003761D5">
        <w:t xml:space="preserve"> being the need for</w:t>
      </w:r>
      <w:r w:rsidR="00143DB2">
        <w:t xml:space="preserve"> </w:t>
      </w:r>
      <w:r w:rsidR="008C4BFA">
        <w:t xml:space="preserve">more effective </w:t>
      </w:r>
      <w:r w:rsidR="00143DB2">
        <w:t>knowledge mobilisation</w:t>
      </w:r>
      <w:r w:rsidR="008C4BFA">
        <w:t>, including ‘</w:t>
      </w:r>
      <w:r w:rsidR="008C4BFA" w:rsidRPr="008C4BFA">
        <w:t>ideas and strategies that can be done quickly and easily to improve KM almost immediately in any organisation</w:t>
      </w:r>
      <w:r w:rsidR="008C4BFA">
        <w:t>’ (Cooper and Levin</w:t>
      </w:r>
      <w:r w:rsidR="0022626A">
        <w:t>, 2010, p.</w:t>
      </w:r>
      <w:r w:rsidR="008C4BFA">
        <w:t>351).</w:t>
      </w:r>
      <w:r w:rsidR="00191407">
        <w:t xml:space="preserve"> However,</w:t>
      </w:r>
      <w:r w:rsidR="00C64234">
        <w:t xml:space="preserve"> </w:t>
      </w:r>
      <w:proofErr w:type="spellStart"/>
      <w:proofErr w:type="gramStart"/>
      <w:r w:rsidR="00C64234" w:rsidRPr="00C64234">
        <w:t>Greenhalgh</w:t>
      </w:r>
      <w:proofErr w:type="spellEnd"/>
      <w:r w:rsidR="00C64234" w:rsidRPr="00C64234">
        <w:t xml:space="preserve">  and</w:t>
      </w:r>
      <w:proofErr w:type="gramEnd"/>
      <w:r w:rsidR="00C64234" w:rsidRPr="00C64234">
        <w:t xml:space="preserve"> </w:t>
      </w:r>
      <w:proofErr w:type="spellStart"/>
      <w:r w:rsidR="00C64234" w:rsidRPr="00C64234">
        <w:t>Wieringa</w:t>
      </w:r>
      <w:proofErr w:type="spellEnd"/>
      <w:r w:rsidR="00191407">
        <w:t xml:space="preserve"> (in relation to medicine) highlight </w:t>
      </w:r>
      <w:r w:rsidR="00191407" w:rsidRPr="00191407">
        <w:t xml:space="preserve">that </w:t>
      </w:r>
      <w:r w:rsidR="00191407">
        <w:t>‘</w:t>
      </w:r>
      <w:r w:rsidR="00191407" w:rsidRPr="00191407">
        <w:t xml:space="preserve">knowledge obstinately refuses to be driven </w:t>
      </w:r>
      <w:proofErr w:type="spellStart"/>
      <w:r w:rsidR="00191407" w:rsidRPr="00191407">
        <w:t>unpr</w:t>
      </w:r>
      <w:r w:rsidR="00191407">
        <w:t>oblematically</w:t>
      </w:r>
      <w:proofErr w:type="spellEnd"/>
      <w:r w:rsidR="00191407">
        <w:t xml:space="preserve"> into practice’ (</w:t>
      </w:r>
      <w:r w:rsidR="0022626A">
        <w:t>2011,</w:t>
      </w:r>
      <w:r w:rsidR="00452505">
        <w:t xml:space="preserve"> </w:t>
      </w:r>
      <w:r w:rsidR="0022626A">
        <w:t>p.</w:t>
      </w:r>
      <w:r w:rsidR="00452505">
        <w:t xml:space="preserve">501). They call for a </w:t>
      </w:r>
      <w:r w:rsidR="00452505" w:rsidRPr="00452505">
        <w:t xml:space="preserve">wider range of models </w:t>
      </w:r>
      <w:r w:rsidR="00452505">
        <w:t xml:space="preserve">that would enable </w:t>
      </w:r>
      <w:r w:rsidR="00DE1449">
        <w:t>the movement of</w:t>
      </w:r>
      <w:r w:rsidR="00452505" w:rsidRPr="00452505">
        <w:t xml:space="preserve"> knowledge </w:t>
      </w:r>
      <w:r w:rsidR="00452505">
        <w:t xml:space="preserve">to be engaged with </w:t>
      </w:r>
      <w:r w:rsidR="00452505" w:rsidRPr="00452505">
        <w:t>in more creative and critical ways</w:t>
      </w:r>
      <w:r w:rsidR="00452505">
        <w:t>.</w:t>
      </w:r>
      <w:r w:rsidR="00C64234" w:rsidRPr="00C64234">
        <w:t xml:space="preserve"> </w:t>
      </w:r>
      <w:r w:rsidR="00C64234" w:rsidRPr="00C64234">
        <w:rPr>
          <w:i/>
        </w:rPr>
        <w:t xml:space="preserve"> </w:t>
      </w:r>
      <w:r w:rsidR="00AB059E">
        <w:t xml:space="preserve">  </w:t>
      </w:r>
    </w:p>
    <w:p w:rsidR="00C45FCD" w:rsidRPr="00023005" w:rsidRDefault="00DE1449" w:rsidP="00FA52D0">
      <w:pPr>
        <w:pStyle w:val="Newparagraph"/>
      </w:pPr>
      <w:r>
        <w:t>Accordingly, w</w:t>
      </w:r>
      <w:r w:rsidR="00C45FCD" w:rsidRPr="00023005">
        <w:t>e have jettisoned term</w:t>
      </w:r>
      <w:r w:rsidR="00964ABA">
        <w:t>s such as</w:t>
      </w:r>
      <w:r w:rsidR="00C45FCD" w:rsidRPr="00023005">
        <w:t xml:space="preserve"> ‘knowledge transfer’</w:t>
      </w:r>
      <w:r w:rsidR="00964ABA">
        <w:t>, ‘knowledge</w:t>
      </w:r>
      <w:r w:rsidR="00C45FCD" w:rsidRPr="00023005">
        <w:t xml:space="preserve"> </w:t>
      </w:r>
      <w:r w:rsidR="00964ABA">
        <w:t>translation’</w:t>
      </w:r>
      <w:r w:rsidR="004B45B7">
        <w:t xml:space="preserve">, </w:t>
      </w:r>
      <w:r w:rsidR="004B45B7" w:rsidRPr="004B45B7">
        <w:t>‘knowledge management’</w:t>
      </w:r>
      <w:r w:rsidR="00964ABA">
        <w:t xml:space="preserve"> and ‘</w:t>
      </w:r>
      <w:r w:rsidR="004B45B7">
        <w:t>know</w:t>
      </w:r>
      <w:r w:rsidR="00964ABA">
        <w:t>l</w:t>
      </w:r>
      <w:r w:rsidR="004B45B7">
        <w:t>e</w:t>
      </w:r>
      <w:r w:rsidR="00964ABA">
        <w:t xml:space="preserve">dge mobilisation’ </w:t>
      </w:r>
      <w:r w:rsidR="00C45FCD" w:rsidRPr="00023005">
        <w:t>in order to indicate our dissatisfaction with this dominant understanding and</w:t>
      </w:r>
      <w:r w:rsidR="004B45B7">
        <w:t xml:space="preserve"> the constraints such </w:t>
      </w:r>
      <w:r w:rsidR="004B45B7">
        <w:lastRenderedPageBreak/>
        <w:t>terms place on conceptualisation.</w:t>
      </w:r>
      <w:r w:rsidR="00270081">
        <w:t xml:space="preserve"> W</w:t>
      </w:r>
      <w:r w:rsidR="00C45FCD" w:rsidRPr="00023005">
        <w:t>e use the more fluid term ‘travelling knowledge’. By the use of this term, we seek to convey a view of knowledge that sees it not as a stable object but as an array of social processes that constitute the complexity of what knowledge is</w:t>
      </w:r>
      <w:r w:rsidR="00233162">
        <w:t>,</w:t>
      </w:r>
      <w:r w:rsidR="00C45FCD" w:rsidRPr="00023005">
        <w:t xml:space="preserve"> its movement and, in a field like social work, establish meanings, norms and practices. </w:t>
      </w:r>
      <w:r w:rsidR="00D15454">
        <w:t xml:space="preserve">Knowledge can, of course, </w:t>
      </w:r>
      <w:r w:rsidR="00D15454" w:rsidRPr="00D15454">
        <w:t>travel greater and lesser distances; across national and policy regime boundaries and across professional and organisational boundarie</w:t>
      </w:r>
      <w:r w:rsidR="00D15454">
        <w:t>s. Here we focus on its</w:t>
      </w:r>
      <w:r w:rsidR="00D15454" w:rsidRPr="00D15454">
        <w:t xml:space="preserve"> international movement as </w:t>
      </w:r>
      <w:r w:rsidR="00D15454">
        <w:t xml:space="preserve">a </w:t>
      </w:r>
      <w:r w:rsidR="00D15454" w:rsidRPr="00D15454">
        <w:t>critical example of ‘travelling knowledge’.</w:t>
      </w:r>
      <w:r w:rsidR="00D15454">
        <w:t xml:space="preserve"> </w:t>
      </w:r>
      <w:r w:rsidR="00C45FCD" w:rsidRPr="00023005">
        <w:t xml:space="preserve">Instead of seeing knowledge as ‘transferred’ in a straightforward export-import relationship </w:t>
      </w:r>
      <w:r w:rsidR="007A2690">
        <w:t>(</w:t>
      </w:r>
      <w:proofErr w:type="spellStart"/>
      <w:r w:rsidR="007A2690">
        <w:t>Dolowitz</w:t>
      </w:r>
      <w:proofErr w:type="spellEnd"/>
      <w:r w:rsidR="007A2690">
        <w:t xml:space="preserve"> and</w:t>
      </w:r>
      <w:r w:rsidR="00C45FCD" w:rsidRPr="00023005">
        <w:t xml:space="preserve"> Marsh, 1998), we think in terms of how it is assembled, mobilised, circulated, reformulated and reassembled as it travels. For example, assembly and reassembly involve arranging and organising knowledge, fitting it together in particular ways and for particular interests and purposes. This can be seen in the case of social pedagogy as it has travelled from continental Europe to the UK (Petrie </w:t>
      </w:r>
      <w:r w:rsidR="007A2690">
        <w:t>and</w:t>
      </w:r>
      <w:r w:rsidR="00C45FCD" w:rsidRPr="00023005">
        <w:t xml:space="preserve"> Cameron, 2009).</w:t>
      </w:r>
      <w:r w:rsidR="0044315A">
        <w:t xml:space="preserve"> </w:t>
      </w:r>
      <w:r w:rsidR="0044315A" w:rsidRPr="0044315A">
        <w:t>In a recent study of German trained social pedagog</w:t>
      </w:r>
      <w:r w:rsidR="0044315A">
        <w:t>ue</w:t>
      </w:r>
      <w:r w:rsidR="0044315A" w:rsidRPr="0044315A">
        <w:t xml:space="preserve">s working in England, for instance, Bain and Evans </w:t>
      </w:r>
      <w:r w:rsidR="00D0723C">
        <w:t>(2014)</w:t>
      </w:r>
      <w:r w:rsidR="0044315A" w:rsidRPr="0044315A">
        <w:t xml:space="preserve"> found that while these practitioners had assum</w:t>
      </w:r>
      <w:r w:rsidR="0044315A">
        <w:t>ed they would be able to practis</w:t>
      </w:r>
      <w:r w:rsidR="0044315A" w:rsidRPr="0044315A">
        <w:t>e in England as they had in German</w:t>
      </w:r>
      <w:r w:rsidR="0044315A">
        <w:t>y</w:t>
      </w:r>
      <w:r w:rsidR="0044315A" w:rsidRPr="0044315A">
        <w:t xml:space="preserve">, they encountered </w:t>
      </w:r>
      <w:r w:rsidR="0044315A">
        <w:t>significant cultural and organis</w:t>
      </w:r>
      <w:r w:rsidR="0044315A" w:rsidRPr="0044315A">
        <w:t xml:space="preserve">ational challenges to their practice </w:t>
      </w:r>
      <w:r w:rsidR="005F62B3">
        <w:t>traditions</w:t>
      </w:r>
      <w:r w:rsidR="0044315A" w:rsidRPr="0044315A">
        <w:t>. Reflecting on their experience of having to change and adapt their practice, many felt that while social pedagogy had a lot to offer English social work, it would have to be transformed to work in the English context.</w:t>
      </w:r>
      <w:r w:rsidR="00C45FCD" w:rsidRPr="00023005">
        <w:t xml:space="preserve"> Knowledge is, therefore, not just a complex social construction, it is also relational; it mutates as it travels. </w:t>
      </w:r>
    </w:p>
    <w:p w:rsidR="00C45FCD" w:rsidRPr="00023005" w:rsidRDefault="00C45FCD" w:rsidP="00FA52D0">
      <w:pPr>
        <w:pStyle w:val="Heading1"/>
        <w:rPr>
          <w:sz w:val="24"/>
          <w:szCs w:val="24"/>
          <w:lang w:val="en-GB"/>
        </w:rPr>
      </w:pPr>
      <w:r w:rsidRPr="00023005">
        <w:rPr>
          <w:sz w:val="24"/>
          <w:szCs w:val="24"/>
          <w:lang w:val="en-GB"/>
        </w:rPr>
        <w:t>International travelling knowledge: a neo-</w:t>
      </w:r>
      <w:proofErr w:type="spellStart"/>
      <w:r w:rsidRPr="00023005">
        <w:rPr>
          <w:sz w:val="24"/>
          <w:szCs w:val="24"/>
          <w:lang w:val="en-GB"/>
        </w:rPr>
        <w:t>institutionalist</w:t>
      </w:r>
      <w:proofErr w:type="spellEnd"/>
      <w:r w:rsidRPr="00023005">
        <w:rPr>
          <w:sz w:val="24"/>
          <w:szCs w:val="24"/>
          <w:lang w:val="en-GB"/>
        </w:rPr>
        <w:t xml:space="preserve"> approach</w:t>
      </w:r>
    </w:p>
    <w:p w:rsidR="00C45FCD" w:rsidRPr="00023005" w:rsidRDefault="00C45FCD" w:rsidP="00DC1545">
      <w:pPr>
        <w:pStyle w:val="Paragraph"/>
      </w:pPr>
      <w:r w:rsidRPr="00023005">
        <w:t xml:space="preserve">Given our dissatisfaction with ‘knowledge transfer’, we seek to develop a framework </w:t>
      </w:r>
      <w:r w:rsidRPr="00023005">
        <w:lastRenderedPageBreak/>
        <w:t xml:space="preserve">that might be used as a heuristic to facilitate research and analyses based on our conception of ‘international travelling knowledge’ in social work and of the social processes this conception involves. Our starting point </w:t>
      </w:r>
      <w:r w:rsidR="007A2690">
        <w:t xml:space="preserve">for </w:t>
      </w:r>
      <w:r w:rsidRPr="00023005">
        <w:t xml:space="preserve">developing the framework </w:t>
      </w:r>
      <w:r w:rsidRPr="00023005">
        <w:rPr>
          <w:bCs/>
        </w:rPr>
        <w:t>is neo-institutionalism. Neo-institutionalism</w:t>
      </w:r>
      <w:r w:rsidRPr="00023005">
        <w:t xml:space="preserve"> in general is concerned with understanding the interrelationship between organisations within an institutional field. Such fields have authoritative rules, values and fundamental beliefs that influence the organisations operating within them. The idea of ‘field’ </w:t>
      </w:r>
      <w:r w:rsidR="00593350">
        <w:t>-</w:t>
      </w:r>
      <w:r w:rsidRPr="00023005">
        <w:t xml:space="preserve"> influenced by the work of Bourdieu (1993) </w:t>
      </w:r>
      <w:r w:rsidR="00593350">
        <w:t>-</w:t>
      </w:r>
      <w:r w:rsidRPr="00023005">
        <w:t xml:space="preserve"> thus encompasses a social arena with networks of actors and organisations. Fields are not necessarily consensual. They can involve contest and debate, with competing organisational interests negotiating about the interpretation of key issues. Organisations are understood broadly in neo-institutionalism as </w:t>
      </w:r>
      <w:proofErr w:type="spellStart"/>
      <w:r w:rsidRPr="00023005">
        <w:t>collectivities</w:t>
      </w:r>
      <w:proofErr w:type="spellEnd"/>
      <w:r w:rsidRPr="00023005">
        <w:t xml:space="preserve"> within fields and can include not only formal bodies such as social work agencies but also other organised </w:t>
      </w:r>
      <w:proofErr w:type="spellStart"/>
      <w:r w:rsidRPr="00023005">
        <w:t>collectivities</w:t>
      </w:r>
      <w:proofErr w:type="spellEnd"/>
      <w:r w:rsidRPr="00023005">
        <w:t xml:space="preserve"> such as professions (Greenwood et al., 2002; Scott, 2008). Organisational structures and practices are seen as potentially unstable, reflecting and responding to rules, beliefs and conventions within local fields of operation. For example, </w:t>
      </w:r>
      <w:proofErr w:type="spellStart"/>
      <w:r w:rsidRPr="00023005">
        <w:t>Leicht</w:t>
      </w:r>
      <w:proofErr w:type="spellEnd"/>
      <w:r w:rsidRPr="00023005">
        <w:t xml:space="preserve"> et al., in their consideration of professions’ responses to neo-liberalism in different p</w:t>
      </w:r>
      <w:r w:rsidR="00E31455">
        <w:t>olicy regimes, observe that the professions</w:t>
      </w:r>
      <w:r w:rsidRPr="00023005">
        <w:t xml:space="preserve"> had to negotiate a tension between: ‘…the institutional logic of professional practice centred on professional</w:t>
      </w:r>
      <w:r w:rsidR="00E31455">
        <w:t>-</w:t>
      </w:r>
      <w:r w:rsidRPr="00023005">
        <w:t xml:space="preserve">client relationships, autonomy, collegiality and professional ethics on the one hand, versus a technical environment stressing market efficiency, technological change and organizational innovation on the other’ </w:t>
      </w:r>
      <w:r w:rsidR="00E31455">
        <w:t>(2009, pp. 583-</w:t>
      </w:r>
      <w:r w:rsidRPr="00023005">
        <w:t>584).</w:t>
      </w:r>
    </w:p>
    <w:p w:rsidR="00C45FCD" w:rsidRPr="00023005" w:rsidRDefault="00B03582" w:rsidP="00FA52D0">
      <w:pPr>
        <w:pStyle w:val="Newparagraph"/>
        <w:rPr>
          <w:i/>
        </w:rPr>
      </w:pPr>
      <w:r w:rsidRPr="00023005">
        <w:t>Two key propositions of neo-institutionalism are, first, that there is a strong tendency within a field for organisations to ad</w:t>
      </w:r>
      <w:r w:rsidR="00D251F4">
        <w:t>opt similar forms (isomorphism) and, s</w:t>
      </w:r>
      <w:r w:rsidRPr="00023005">
        <w:t>econd</w:t>
      </w:r>
      <w:r w:rsidR="00D251F4">
        <w:t>ly</w:t>
      </w:r>
      <w:r w:rsidRPr="00023005">
        <w:t>,</w:t>
      </w:r>
      <w:r w:rsidR="00D251F4">
        <w:t xml:space="preserve"> </w:t>
      </w:r>
      <w:r w:rsidRPr="00023005">
        <w:t xml:space="preserve">that this similarity is less a function of technical-rational adaptation and more a function of seeking legitimacy by conforming to fundamental and powerful </w:t>
      </w:r>
      <w:r w:rsidRPr="00023005">
        <w:lastRenderedPageBreak/>
        <w:t>assumptions. These assumptions within a field have been termed ‘rational myths’:</w:t>
      </w:r>
      <w:r w:rsidRPr="00023005">
        <w:rPr>
          <w:color w:val="FF0000"/>
        </w:rPr>
        <w:t xml:space="preserve"> </w:t>
      </w:r>
      <w:r w:rsidR="00C45FCD" w:rsidRPr="00023005">
        <w:t xml:space="preserve">‘Organizations are driven to incorporate the practices and procedures defined by prevailing rationalized concepts … Organizations that do so increase their legitimacy and survival prospects, independent of the immediate efficacy of the acquired practices and procedures’ (Meyer </w:t>
      </w:r>
      <w:r w:rsidR="00D251F4">
        <w:t>and</w:t>
      </w:r>
      <w:r w:rsidR="00C45FCD" w:rsidRPr="00023005">
        <w:t xml:space="preserve"> Rowan, 1991, p.41). Within this perspective, we draw on two neo-</w:t>
      </w:r>
      <w:proofErr w:type="spellStart"/>
      <w:r w:rsidR="00C45FCD" w:rsidRPr="00023005">
        <w:t>institutionalist</w:t>
      </w:r>
      <w:proofErr w:type="spellEnd"/>
      <w:r w:rsidR="00C45FCD" w:rsidRPr="00023005">
        <w:t xml:space="preserve"> contributions to examine international travelling knowledge: first, </w:t>
      </w:r>
      <w:r w:rsidR="00C45FCD" w:rsidRPr="00023005">
        <w:rPr>
          <w:i/>
        </w:rPr>
        <w:t>transfer mechanisms</w:t>
      </w:r>
      <w:r w:rsidR="00C45FCD" w:rsidRPr="00023005">
        <w:t xml:space="preserve"> in the work of </w:t>
      </w:r>
      <w:proofErr w:type="spellStart"/>
      <w:r w:rsidR="00C45FCD" w:rsidRPr="00023005">
        <w:t>Sahlin-Andersson</w:t>
      </w:r>
      <w:proofErr w:type="spellEnd"/>
      <w:r w:rsidR="00C45FCD" w:rsidRPr="00023005">
        <w:t xml:space="preserve"> and </w:t>
      </w:r>
      <w:proofErr w:type="spellStart"/>
      <w:r w:rsidR="00C45FCD" w:rsidRPr="00023005">
        <w:t>Engwall</w:t>
      </w:r>
      <w:proofErr w:type="spellEnd"/>
      <w:r w:rsidR="00C45FCD" w:rsidRPr="00023005">
        <w:t xml:space="preserve"> (2002)</w:t>
      </w:r>
      <w:r w:rsidR="00C45FCD" w:rsidRPr="00023005">
        <w:rPr>
          <w:i/>
        </w:rPr>
        <w:t xml:space="preserve"> </w:t>
      </w:r>
      <w:r w:rsidR="00C45FCD" w:rsidRPr="00023005">
        <w:t xml:space="preserve">and, secondly, the </w:t>
      </w:r>
      <w:r w:rsidR="00C45FCD" w:rsidRPr="00023005">
        <w:rPr>
          <w:i/>
        </w:rPr>
        <w:t>receiving context</w:t>
      </w:r>
      <w:r w:rsidR="00C45FCD" w:rsidRPr="00023005">
        <w:t xml:space="preserve">, </w:t>
      </w:r>
      <w:r w:rsidR="00904D28">
        <w:t xml:space="preserve">by </w:t>
      </w:r>
      <w:r w:rsidR="00C45FCD" w:rsidRPr="00023005">
        <w:t xml:space="preserve">considering DiMaggio and Powell’s (1991) concept of isomorphism. </w:t>
      </w:r>
    </w:p>
    <w:p w:rsidR="00C45FCD" w:rsidRPr="00023005" w:rsidRDefault="00C45FCD" w:rsidP="00FA52D0">
      <w:pPr>
        <w:pStyle w:val="Newparagraph"/>
      </w:pPr>
      <w:r w:rsidRPr="00023005">
        <w:t xml:space="preserve">Transfer mechanisms are central in </w:t>
      </w:r>
      <w:proofErr w:type="spellStart"/>
      <w:r w:rsidRPr="00023005">
        <w:t>Sahlin-Andersson</w:t>
      </w:r>
      <w:proofErr w:type="spellEnd"/>
      <w:r w:rsidRPr="00023005">
        <w:t xml:space="preserve"> and </w:t>
      </w:r>
      <w:proofErr w:type="spellStart"/>
      <w:r w:rsidRPr="00023005">
        <w:t>Engwall’s</w:t>
      </w:r>
      <w:proofErr w:type="spellEnd"/>
      <w:r w:rsidRPr="00023005">
        <w:t xml:space="preserve"> (2002) edited volume on the international movement of management knowledge (see especially chapter 1). They identify three knowledge</w:t>
      </w:r>
      <w:r w:rsidR="00904D28">
        <w:t>-</w:t>
      </w:r>
      <w:r w:rsidRPr="00023005">
        <w:t>transfer mechanisms: carriers, flows, and sources. These transfer mechanisms can also been seen as operating in the movement of social work knowledge. Organisations producing national and international knowledge in the field of social work (</w:t>
      </w:r>
      <w:r w:rsidRPr="00023005">
        <w:rPr>
          <w:i/>
        </w:rPr>
        <w:t>carriers</w:t>
      </w:r>
      <w:r w:rsidRPr="00023005">
        <w:t>)</w:t>
      </w:r>
      <w:r w:rsidR="00904D28">
        <w:t xml:space="preserve"> - </w:t>
      </w:r>
      <w:r w:rsidRPr="00023005">
        <w:t>for example, universities, government research units or consultancies</w:t>
      </w:r>
      <w:r w:rsidR="00904D28">
        <w:t xml:space="preserve"> -</w:t>
      </w:r>
      <w:r w:rsidRPr="00023005">
        <w:t xml:space="preserve"> have increased significantly since the 1960s and the knowledge they produce is circulated through conferences, journals and the sale of knowledge ‘products’. Carriers translate, elaborate and codify knowledge as they transfer it</w:t>
      </w:r>
      <w:r w:rsidR="00904D28">
        <w:t>, so, i</w:t>
      </w:r>
      <w:r w:rsidRPr="00023005">
        <w:t xml:space="preserve">n developing an analysis of international travelling knowledge in social work, we need to know more about how knowledge is put together, processed and distributed by these carriers and how the carriers develop, act and interact with each other. </w:t>
      </w:r>
      <w:proofErr w:type="spellStart"/>
      <w:r w:rsidRPr="00023005">
        <w:t>Sahlin-Andersson</w:t>
      </w:r>
      <w:proofErr w:type="spellEnd"/>
      <w:r w:rsidRPr="00023005">
        <w:t xml:space="preserve"> and </w:t>
      </w:r>
      <w:proofErr w:type="spellStart"/>
      <w:r w:rsidRPr="00023005">
        <w:t>Engwall</w:t>
      </w:r>
      <w:proofErr w:type="spellEnd"/>
      <w:r w:rsidRPr="00023005">
        <w:t xml:space="preserve"> (2002) stress the significance of carriers of knowledge partly to emphasise that they do not see knowledge as flowing automatically under its own impetus. Thus they see value in paying attention to </w:t>
      </w:r>
      <w:r w:rsidRPr="00023005">
        <w:rPr>
          <w:i/>
        </w:rPr>
        <w:t>flows</w:t>
      </w:r>
      <w:r w:rsidRPr="00023005">
        <w:t xml:space="preserve"> of knowledge, analysing how knowledge circulates, under what conditions it circulates and how knowledge is formed </w:t>
      </w:r>
      <w:r w:rsidRPr="00023005">
        <w:lastRenderedPageBreak/>
        <w:t>and transformed as it circulates. They argue that well-packaged and well-labelled knowledge that claims universal applicability flows more easily. It m</w:t>
      </w:r>
      <w:r w:rsidR="00156943">
        <w:t>ay not be the case that the more</w:t>
      </w:r>
      <w:r w:rsidRPr="00023005">
        <w:t xml:space="preserve"> powerful ideas flow </w:t>
      </w:r>
      <w:r w:rsidR="00156943">
        <w:t xml:space="preserve">more </w:t>
      </w:r>
      <w:r w:rsidRPr="00023005">
        <w:t>easily</w:t>
      </w:r>
      <w:r w:rsidR="00156943">
        <w:t xml:space="preserve"> </w:t>
      </w:r>
      <w:r w:rsidRPr="00023005">
        <w:t xml:space="preserve">but </w:t>
      </w:r>
      <w:r w:rsidR="00156943">
        <w:t xml:space="preserve">that </w:t>
      </w:r>
      <w:r w:rsidRPr="00023005">
        <w:t xml:space="preserve">they become </w:t>
      </w:r>
      <w:r w:rsidR="00AB69F3">
        <w:t xml:space="preserve">more </w:t>
      </w:r>
      <w:r w:rsidRPr="00023005">
        <w:t xml:space="preserve">powerful as they flow, depending on who transports and supports them and how they are packaged and formulated. </w:t>
      </w:r>
      <w:r w:rsidR="00AB69F3">
        <w:t xml:space="preserve">For example, </w:t>
      </w:r>
      <w:r w:rsidR="00AB69F3" w:rsidRPr="00023005">
        <w:t xml:space="preserve">the formation of networks </w:t>
      </w:r>
      <w:r w:rsidR="00AB69F3">
        <w:t xml:space="preserve">may </w:t>
      </w:r>
      <w:r w:rsidR="00AB69F3" w:rsidRPr="00023005">
        <w:t>allow</w:t>
      </w:r>
      <w:r w:rsidR="00AB69F3">
        <w:t xml:space="preserve"> knowledge to flow or a</w:t>
      </w:r>
      <w:r w:rsidR="00AB69F3" w:rsidRPr="00023005">
        <w:t>s knowledge flows, new in</w:t>
      </w:r>
      <w:r w:rsidR="00AB69F3">
        <w:t>terests, meanings and actors may</w:t>
      </w:r>
      <w:r w:rsidR="00AB69F3" w:rsidRPr="00023005">
        <w:t xml:space="preserve"> emerge and knowledge </w:t>
      </w:r>
      <w:r w:rsidR="00AB69F3">
        <w:t>may</w:t>
      </w:r>
      <w:r w:rsidR="00AB69F3" w:rsidRPr="00023005">
        <w:t xml:space="preserve"> be shaped and re-shaped.</w:t>
      </w:r>
      <w:r w:rsidR="00AB69F3">
        <w:t xml:space="preserve"> Or, i</w:t>
      </w:r>
      <w:r w:rsidRPr="00023005">
        <w:t xml:space="preserve">deas may be legitimated as a result of being adopted by powerful organisations/actors in a particular field.  </w:t>
      </w:r>
    </w:p>
    <w:p w:rsidR="00C45FCD" w:rsidRPr="00023005" w:rsidRDefault="00481785" w:rsidP="00FA52D0">
      <w:pPr>
        <w:pStyle w:val="Newparagraph"/>
      </w:pPr>
      <w:r>
        <w:t xml:space="preserve">As well </w:t>
      </w:r>
      <w:r w:rsidR="00AA2F7E">
        <w:t xml:space="preserve">as </w:t>
      </w:r>
      <w:r w:rsidR="00C45FCD" w:rsidRPr="00023005">
        <w:t xml:space="preserve">stressing the significance of carriers and flows, </w:t>
      </w:r>
      <w:proofErr w:type="spellStart"/>
      <w:r w:rsidR="00C45FCD" w:rsidRPr="00023005">
        <w:t>Sahlin-Andersson</w:t>
      </w:r>
      <w:proofErr w:type="spellEnd"/>
      <w:r w:rsidR="00C45FCD" w:rsidRPr="00023005">
        <w:t xml:space="preserve"> and </w:t>
      </w:r>
      <w:proofErr w:type="spellStart"/>
      <w:r w:rsidR="00C45FCD" w:rsidRPr="00023005">
        <w:t>Engwall</w:t>
      </w:r>
      <w:proofErr w:type="spellEnd"/>
      <w:r w:rsidR="00C45FCD" w:rsidRPr="00023005">
        <w:t xml:space="preserve"> (2002) identify two trends in the </w:t>
      </w:r>
      <w:r w:rsidR="00C45FCD" w:rsidRPr="00023005">
        <w:rPr>
          <w:i/>
        </w:rPr>
        <w:t>sources</w:t>
      </w:r>
      <w:r w:rsidR="00C45FCD" w:rsidRPr="00023005">
        <w:t xml:space="preserve"> of knowledge. First, </w:t>
      </w:r>
      <w:r w:rsidR="00C45FCD" w:rsidRPr="00023005">
        <w:rPr>
          <w:i/>
        </w:rPr>
        <w:t>diversification</w:t>
      </w:r>
      <w:r w:rsidR="00C45FCD" w:rsidRPr="00023005">
        <w:t>, which they also refer to (more clearly) as</w:t>
      </w:r>
      <w:r w:rsidR="00C45FCD" w:rsidRPr="00023005">
        <w:rPr>
          <w:i/>
        </w:rPr>
        <w:t xml:space="preserve"> </w:t>
      </w:r>
      <w:r>
        <w:rPr>
          <w:i/>
        </w:rPr>
        <w:t>universaliz</w:t>
      </w:r>
      <w:r w:rsidRPr="00481785">
        <w:rPr>
          <w:i/>
        </w:rPr>
        <w:t>ation</w:t>
      </w:r>
      <w:r>
        <w:t xml:space="preserve">, that is </w:t>
      </w:r>
      <w:r w:rsidR="00C45FCD" w:rsidRPr="00481785">
        <w:t>the</w:t>
      </w:r>
      <w:r w:rsidR="00C45FCD" w:rsidRPr="00023005">
        <w:t xml:space="preserve"> development </w:t>
      </w:r>
      <w:r>
        <w:t xml:space="preserve">of </w:t>
      </w:r>
      <w:r w:rsidR="00C45FCD" w:rsidRPr="00023005">
        <w:t xml:space="preserve">specific and local types of knowledge </w:t>
      </w:r>
      <w:r>
        <w:t>in</w:t>
      </w:r>
      <w:r w:rsidR="00C45FCD" w:rsidRPr="00023005">
        <w:t>to general, universal, diverse and widespread knowledge, illustrate</w:t>
      </w:r>
      <w:r w:rsidR="00F57460">
        <w:t>d in their work by</w:t>
      </w:r>
      <w:r w:rsidR="00C45FCD" w:rsidRPr="00023005">
        <w:t xml:space="preserve"> the idea of ‘Americanisation</w:t>
      </w:r>
      <w:r w:rsidR="00C45FCD" w:rsidRPr="00023005">
        <w:rPr>
          <w:rStyle w:val="CommentReference"/>
          <w:sz w:val="24"/>
        </w:rPr>
        <w:t>’</w:t>
      </w:r>
      <w:r w:rsidR="00C45FCD" w:rsidRPr="00023005">
        <w:t xml:space="preserve">. This process </w:t>
      </w:r>
      <w:r w:rsidR="006B0923">
        <w:t>seems to entail the shift</w:t>
      </w:r>
      <w:r w:rsidR="00C45FCD" w:rsidRPr="00023005">
        <w:t xml:space="preserve"> of an increasingly powerful idea from one setting to another. Secondly, </w:t>
      </w:r>
      <w:r w:rsidR="006B0923">
        <w:t xml:space="preserve">the trend towards </w:t>
      </w:r>
      <w:proofErr w:type="spellStart"/>
      <w:r w:rsidR="00C45FCD" w:rsidRPr="00023005">
        <w:rPr>
          <w:i/>
        </w:rPr>
        <w:t>creolisation</w:t>
      </w:r>
      <w:proofErr w:type="spellEnd"/>
      <w:r w:rsidR="00C45FCD" w:rsidRPr="00023005">
        <w:t>,</w:t>
      </w:r>
      <w:r w:rsidR="00C45FCD" w:rsidRPr="00023005">
        <w:rPr>
          <w:i/>
        </w:rPr>
        <w:t xml:space="preserve"> </w:t>
      </w:r>
      <w:r w:rsidR="00C45FCD" w:rsidRPr="00023005">
        <w:t xml:space="preserve">which </w:t>
      </w:r>
      <w:r w:rsidR="006B0923">
        <w:t xml:space="preserve">refers to </w:t>
      </w:r>
      <w:r w:rsidR="00C45FCD" w:rsidRPr="00023005">
        <w:t>fields coming into contact with each other and</w:t>
      </w:r>
      <w:r w:rsidR="00C45FCD" w:rsidRPr="00023005">
        <w:rPr>
          <w:i/>
        </w:rPr>
        <w:t xml:space="preserve"> </w:t>
      </w:r>
      <w:r w:rsidR="00C45FCD" w:rsidRPr="00023005">
        <w:t>different sources influencing knowledge development and being shaped and integrated in different contexts (see also</w:t>
      </w:r>
      <w:r w:rsidR="00E07B9D">
        <w:t>,</w:t>
      </w:r>
      <w:r w:rsidR="00C45FCD" w:rsidRPr="00023005">
        <w:t xml:space="preserve"> Morris </w:t>
      </w:r>
      <w:r w:rsidR="00E07B9D">
        <w:t>and</w:t>
      </w:r>
      <w:r w:rsidR="00C45FCD" w:rsidRPr="00023005">
        <w:t xml:space="preserve"> Lancaster, 2006). </w:t>
      </w:r>
    </w:p>
    <w:p w:rsidR="00C45FCD" w:rsidRPr="00023005" w:rsidRDefault="00C45FCD" w:rsidP="00FA52D0">
      <w:pPr>
        <w:pStyle w:val="Newparagraph"/>
      </w:pPr>
      <w:r w:rsidRPr="00023005">
        <w:t xml:space="preserve">In addition to </w:t>
      </w:r>
      <w:proofErr w:type="spellStart"/>
      <w:r w:rsidRPr="00023005">
        <w:t>Sahlin-Andersson</w:t>
      </w:r>
      <w:proofErr w:type="spellEnd"/>
      <w:r w:rsidRPr="00023005">
        <w:t xml:space="preserve"> and </w:t>
      </w:r>
      <w:proofErr w:type="spellStart"/>
      <w:r w:rsidRPr="00023005">
        <w:t>Engwall’s</w:t>
      </w:r>
      <w:proofErr w:type="spellEnd"/>
      <w:r w:rsidRPr="00023005">
        <w:t xml:space="preserve"> interest in what they refer to as transfer mechanisms, we are interested in what happens when knowledge arrives at a destination. In order to consider the impact of international travelling knowledge on the receiving context, we draw on DiMaggio and Powell’s work on isomorphism (1991).</w:t>
      </w:r>
      <w:r w:rsidR="00E07B9D">
        <w:t xml:space="preserve"> Thus t</w:t>
      </w:r>
      <w:r w:rsidRPr="00023005">
        <w:t xml:space="preserve">he adoption of international travelling knowledge may be enforced through the process of </w:t>
      </w:r>
      <w:r w:rsidRPr="00023005">
        <w:rPr>
          <w:i/>
        </w:rPr>
        <w:t>coercive isomorphism</w:t>
      </w:r>
      <w:r w:rsidRPr="00023005">
        <w:t>,</w:t>
      </w:r>
      <w:r w:rsidR="00E07B9D">
        <w:t xml:space="preserve"> for </w:t>
      </w:r>
      <w:r w:rsidRPr="00023005">
        <w:t>example</w:t>
      </w:r>
      <w:r w:rsidR="00E07B9D">
        <w:t xml:space="preserve">, if a state seeks </w:t>
      </w:r>
      <w:r w:rsidRPr="00023005">
        <w:t xml:space="preserve">to ensure that a particular policy goal is implemented by drawing on international travelling knowledge for its legitimacy. </w:t>
      </w:r>
      <w:r w:rsidR="00492F8F">
        <w:t>Or, o</w:t>
      </w:r>
      <w:r w:rsidRPr="00023005">
        <w:t xml:space="preserve">rganisations may engage in </w:t>
      </w:r>
      <w:r w:rsidRPr="00023005">
        <w:rPr>
          <w:i/>
        </w:rPr>
        <w:t>mimetic isomorphism</w:t>
      </w:r>
      <w:r w:rsidRPr="00023005">
        <w:t>,</w:t>
      </w:r>
      <w:r w:rsidRPr="00023005">
        <w:rPr>
          <w:i/>
        </w:rPr>
        <w:t xml:space="preserve"> </w:t>
      </w:r>
      <w:r w:rsidRPr="00023005">
        <w:t xml:space="preserve">modelling </w:t>
      </w:r>
      <w:r w:rsidRPr="00023005">
        <w:lastRenderedPageBreak/>
        <w:t>themselves on each other</w:t>
      </w:r>
      <w:r w:rsidR="00492F8F">
        <w:t>,</w:t>
      </w:r>
      <w:r w:rsidRPr="00023005">
        <w:t xml:space="preserve"> if the adoption of international travelling knowledge increases their credence and standing in their institutional field. </w:t>
      </w:r>
      <w:r w:rsidR="00492F8F">
        <w:t>Finally, i</w:t>
      </w:r>
      <w:r w:rsidRPr="00023005">
        <w:t xml:space="preserve">nternational travelling knowledge may be important in </w:t>
      </w:r>
      <w:r w:rsidRPr="00023005">
        <w:rPr>
          <w:i/>
        </w:rPr>
        <w:t>normative isomorphism</w:t>
      </w:r>
      <w:r w:rsidR="00492F8F">
        <w:t>,</w:t>
      </w:r>
      <w:r w:rsidRPr="00023005">
        <w:t xml:space="preserve"> if such knowledge is seen as constituting professional best practice or as the currently fashionable form of management practice. These isomorphic processes seldom involve actors and organisations operating within a single hermetically sealed field. Rather, they tend to operate in several interconnected fields at the same time. Recognition of the multiplicity of fields connects to </w:t>
      </w:r>
      <w:proofErr w:type="spellStart"/>
      <w:r w:rsidRPr="00023005">
        <w:t>Sahlin-Andersson</w:t>
      </w:r>
      <w:proofErr w:type="spellEnd"/>
      <w:r w:rsidRPr="00023005">
        <w:t xml:space="preserve"> and </w:t>
      </w:r>
      <w:proofErr w:type="spellStart"/>
      <w:r w:rsidRPr="00023005">
        <w:t>Engwall’s</w:t>
      </w:r>
      <w:proofErr w:type="spellEnd"/>
      <w:r w:rsidRPr="00023005">
        <w:t xml:space="preserve"> observation with regard to sources; that some travelling knowledge has a tendency towards universalisation and other travelling knowledge towards </w:t>
      </w:r>
      <w:proofErr w:type="spellStart"/>
      <w:r w:rsidRPr="00023005">
        <w:t>creolisation</w:t>
      </w:r>
      <w:proofErr w:type="spellEnd"/>
      <w:r w:rsidRPr="00023005">
        <w:t xml:space="preserve">. </w:t>
      </w:r>
      <w:r w:rsidR="00D721C1" w:rsidRPr="00023005">
        <w:t xml:space="preserve">The role of multiple fields assists in understanding the impact and influence of travelling knowledge in receiving contexts because an important factor in understanding the impact of travelling knowledge on and in the receiving context is likely to be the intersection of complementary and contradictory isomorphic pressures operating on actors and organisations at the intersection of multiple fields. </w:t>
      </w:r>
    </w:p>
    <w:p w:rsidR="00C45FCD" w:rsidRPr="00023005" w:rsidRDefault="00C45FCD" w:rsidP="00FA52D0">
      <w:pPr>
        <w:pStyle w:val="Newparagraph"/>
      </w:pPr>
      <w:r w:rsidRPr="00023005">
        <w:t xml:space="preserve">The work of </w:t>
      </w:r>
      <w:proofErr w:type="spellStart"/>
      <w:r w:rsidRPr="00023005">
        <w:t>Sahlin-Andersson</w:t>
      </w:r>
      <w:proofErr w:type="spellEnd"/>
      <w:r w:rsidRPr="00023005">
        <w:t xml:space="preserve"> and </w:t>
      </w:r>
      <w:proofErr w:type="spellStart"/>
      <w:r w:rsidRPr="00023005">
        <w:t>Engwall</w:t>
      </w:r>
      <w:proofErr w:type="spellEnd"/>
      <w:r w:rsidRPr="00023005">
        <w:t xml:space="preserve"> and DiMaggio and Powell strengthens the case that the international travelling of knowledge cannot be regarded as simply the export/import movement of ‘good ideas’ from one context to another. In </w:t>
      </w:r>
      <w:r w:rsidR="00FC3844">
        <w:t>what follows</w:t>
      </w:r>
      <w:proofErr w:type="gramStart"/>
      <w:r w:rsidR="00FC3844">
        <w:t xml:space="preserve">, </w:t>
      </w:r>
      <w:r w:rsidRPr="00023005">
        <w:t xml:space="preserve"> we</w:t>
      </w:r>
      <w:proofErr w:type="gramEnd"/>
      <w:r w:rsidRPr="00023005">
        <w:t xml:space="preserve"> seek to build on these authors’ work and </w:t>
      </w:r>
      <w:r w:rsidR="00FC3844">
        <w:t xml:space="preserve"> set</w:t>
      </w:r>
      <w:r w:rsidR="00FC3844" w:rsidRPr="00023005">
        <w:t xml:space="preserve"> </w:t>
      </w:r>
      <w:r w:rsidRPr="00023005">
        <w:t xml:space="preserve">out a more comprehensive framework that can serve as a heuristic for researching and analysing </w:t>
      </w:r>
      <w:r w:rsidR="005507CB">
        <w:t xml:space="preserve">international </w:t>
      </w:r>
      <w:r w:rsidRPr="00023005">
        <w:t>travelling knowledge in social work</w:t>
      </w:r>
      <w:r w:rsidR="001F6586">
        <w:t xml:space="preserve"> on its journey to the receiving context</w:t>
      </w:r>
    </w:p>
    <w:p w:rsidR="00C45FCD" w:rsidRPr="00023005" w:rsidRDefault="00C45FCD" w:rsidP="00FA52D0">
      <w:pPr>
        <w:pStyle w:val="Heading1"/>
        <w:rPr>
          <w:sz w:val="24"/>
          <w:szCs w:val="24"/>
          <w:lang w:val="en-GB"/>
        </w:rPr>
      </w:pPr>
      <w:r w:rsidRPr="00023005">
        <w:rPr>
          <w:sz w:val="24"/>
          <w:szCs w:val="24"/>
          <w:lang w:val="en-GB"/>
        </w:rPr>
        <w:t>International travelling knowledge in social work:</w:t>
      </w:r>
      <w:r w:rsidR="00F237C0">
        <w:rPr>
          <w:sz w:val="24"/>
          <w:szCs w:val="24"/>
          <w:lang w:val="en-GB"/>
        </w:rPr>
        <w:t xml:space="preserve"> </w:t>
      </w:r>
      <w:r w:rsidRPr="00023005">
        <w:rPr>
          <w:sz w:val="24"/>
          <w:szCs w:val="24"/>
          <w:lang w:val="en-GB"/>
        </w:rPr>
        <w:t>a framework for research and analysis</w:t>
      </w:r>
    </w:p>
    <w:p w:rsidR="00C45FCD" w:rsidRPr="00023005" w:rsidRDefault="00C45FCD" w:rsidP="00215ACF">
      <w:pPr>
        <w:pStyle w:val="Paragraph"/>
      </w:pPr>
      <w:r w:rsidRPr="00023005">
        <w:t>The framework we propose has nine elements: narratives, routes, barriers, boundaries, filters, providers, shape, roots, issues</w:t>
      </w:r>
      <w:r w:rsidR="00F237C0">
        <w:t xml:space="preserve"> </w:t>
      </w:r>
      <w:r w:rsidRPr="00023005">
        <w:t xml:space="preserve">and topics. Each of these elements is considered in </w:t>
      </w:r>
      <w:r w:rsidRPr="00023005">
        <w:lastRenderedPageBreak/>
        <w:t>turn.</w:t>
      </w:r>
    </w:p>
    <w:p w:rsidR="00C45FCD" w:rsidRPr="00023005" w:rsidRDefault="00C45FCD" w:rsidP="00FA52D0">
      <w:pPr>
        <w:pStyle w:val="Heading2"/>
        <w:rPr>
          <w:sz w:val="24"/>
          <w:szCs w:val="24"/>
          <w:lang w:val="en-GB"/>
        </w:rPr>
      </w:pPr>
      <w:r w:rsidRPr="00023005">
        <w:rPr>
          <w:sz w:val="24"/>
          <w:szCs w:val="24"/>
          <w:lang w:val="en-GB"/>
        </w:rPr>
        <w:t>Narratives</w:t>
      </w:r>
    </w:p>
    <w:p w:rsidR="00C45FCD" w:rsidRPr="00023005" w:rsidRDefault="00C45FCD" w:rsidP="00DC1545">
      <w:pPr>
        <w:pStyle w:val="Paragraph"/>
      </w:pPr>
      <w:r w:rsidRPr="00023005">
        <w:t xml:space="preserve">Knowledge travels in and through narratives. A narrative provides the ‘story’ of the knowledge and shapes how it is presented. It conveys what the knowledge is, the issues and topics with which it is concerned, what is attractive about it and why it should be accepted in different contexts. For example, the narrative about New Public Management stresses its usefulness, its consistency, its universal applicability and its production of results. A narrative is more than a descriptive account of knowledge. </w:t>
      </w:r>
      <w:r w:rsidRPr="00023005">
        <w:br/>
        <w:t xml:space="preserve">A narrative’s function is to tell potential recipients of the knowledge how it is to be interpreted and understood, how it should be used and the advantages that will accrue to those who use it. Accordingly, a narrative that can be framed as universal, that </w:t>
      </w:r>
      <w:proofErr w:type="spellStart"/>
      <w:r w:rsidRPr="00023005">
        <w:t>commodifies</w:t>
      </w:r>
      <w:proofErr w:type="spellEnd"/>
      <w:r w:rsidRPr="00023005">
        <w:t xml:space="preserve"> and </w:t>
      </w:r>
      <w:proofErr w:type="spellStart"/>
      <w:r w:rsidRPr="00023005">
        <w:t>dramatises</w:t>
      </w:r>
      <w:proofErr w:type="spellEnd"/>
      <w:r w:rsidRPr="00023005">
        <w:t xml:space="preserve"> knowledge and that can either be harmonised with existing practice or replace it (so that, either way, a claim of great improvement can be made) can have a powerful impact. This impact can come with emotional loading, for example, as when knowledge entrepreneurs claim that through the acquisition of their knowledge people will ‘see the light’ and have a transformative experience as a result of believing in and embracing their knowledge. Narratives are distinct from discourses as the latter are wider ways of thinking, though a narrative can draw on a discourse by recounting a specific story that is consistent with a discourse. For example, a narrative about a particular method of social work may draw on the evidence-based discourse or on the discourse of user participation. Narratives function to simplify situations, isolating particular knowledge from the messiness of the tensions and dilemmas of the contexts for which it is advocated. Narratives can also reduce the room for manoeuvre of managers and practitioners through legitimising certain paradigms and not others. </w:t>
      </w:r>
      <w:r w:rsidRPr="00023005">
        <w:lastRenderedPageBreak/>
        <w:t xml:space="preserve">Narratives often criticise, explicitly or implicitly, the role and expertise of social work practitioners. </w:t>
      </w:r>
    </w:p>
    <w:p w:rsidR="00C45FCD" w:rsidRPr="00023005" w:rsidRDefault="00C45FCD" w:rsidP="00FA52D0">
      <w:pPr>
        <w:pStyle w:val="Heading2"/>
        <w:rPr>
          <w:sz w:val="24"/>
          <w:szCs w:val="24"/>
          <w:lang w:val="en-GB"/>
        </w:rPr>
      </w:pPr>
      <w:r w:rsidRPr="00023005">
        <w:rPr>
          <w:sz w:val="24"/>
          <w:szCs w:val="24"/>
          <w:lang w:val="en-GB"/>
        </w:rPr>
        <w:t xml:space="preserve">Routes </w:t>
      </w:r>
    </w:p>
    <w:p w:rsidR="00C45FCD" w:rsidRPr="00023005" w:rsidRDefault="00C45FCD" w:rsidP="00DC1545">
      <w:pPr>
        <w:pStyle w:val="Paragraph"/>
      </w:pPr>
      <w:r w:rsidRPr="00023005">
        <w:t xml:space="preserve">Routes are the interconnections that enable knowledge to travel from one context to another. Knowledge may travel from research to practice or </w:t>
      </w:r>
      <w:r w:rsidRPr="00023005">
        <w:rPr>
          <w:i/>
        </w:rPr>
        <w:t>vice versa</w:t>
      </w:r>
      <w:r w:rsidRPr="00023005">
        <w:t xml:space="preserve">, from one discipline to another, from one field of practice to another, from actors to organisations or </w:t>
      </w:r>
      <w:r w:rsidRPr="00023005">
        <w:rPr>
          <w:i/>
        </w:rPr>
        <w:t>vice versa</w:t>
      </w:r>
      <w:r w:rsidRPr="00023005">
        <w:t xml:space="preserve">. This may occur through the use of established interconnections or contribute to the emergence of new ones. Routes can be tracks along which ideas, programmes or concepts are carried from one context to another, for example, by a consultancy agency selling a specific programme internationally, but routes can also be weak connections, which allow actors to anticipate an idea, a programme or a concept voluntarily, for example, by contacting international colleagues via other colleagues in a private meeting. For the purpose of studying travelling knowledge in social work we reject the idea of knowledge being carried in hermetically sealed boxes on well-established highways without any impact on both the knowledge as it travels and the interconnections that transport it. Rather, we propose the use of theoretical frameworks that build on the concept of an ‘ecology of knowledge’ and attend to the ‘complexity, contingency, and indeterminacy associated with the process of knowledge production’ </w:t>
      </w:r>
      <w:r w:rsidRPr="00023005">
        <w:fldChar w:fldCharType="begin"/>
      </w:r>
      <w:r w:rsidRPr="00023005">
        <w:instrText xml:space="preserve"> ADDIN EN.CITE &lt;EndNote&gt;&lt;Cite&gt;&lt;Author&gt;Akera&lt;/Author&gt;&lt;Year&gt;2007&lt;/Year&gt;&lt;RecNum&gt;793&lt;/RecNum&gt;&lt;Pages&gt;5&lt;/Pages&gt;&lt;DisplayText&gt;(Akera, 2007, p. 5)&lt;/DisplayText&gt;&lt;record&gt;&lt;rec-number&gt;793&lt;/rec-number&gt;&lt;foreign-keys&gt;&lt;key app="EN" db-id="fsxfxepsbw0rvme205u5tt5udxwxxrdv9zde"&gt;793&lt;/key&gt;&lt;/foreign-keys&gt;&lt;ref-type name="Journal Article"&gt;17&lt;/ref-type&gt;&lt;contributors&gt;&lt;authors&gt;&lt;author&gt;Akera, Atsushi&lt;/author&gt;&lt;/authors&gt;&lt;/contributors&gt;&lt;titles&gt;&lt;title&gt;Constructing a Representation for an Ecology of Knowledge&lt;/title&gt;&lt;secondary-title&gt;Social Studies of Science&lt;/secondary-title&gt;&lt;/titles&gt;&lt;periodical&gt;&lt;full-title&gt;Social Studies of Science&lt;/full-title&gt;&lt;/periodical&gt;&lt;pages&gt;413-441&lt;/pages&gt;&lt;volume&gt;37&lt;/volume&gt;&lt;number&gt;3&lt;/number&gt;&lt;dates&gt;&lt;year&gt;2007&lt;/year&gt;&lt;pub-dates&gt;&lt;date&gt;June 1, 2007&lt;/date&gt;&lt;/pub-dates&gt;&lt;/dates&gt;&lt;urls&gt;&lt;related-urls&gt;&lt;url&gt;http://sss.sagepub.com/content/37/3/413.abstract&lt;/url&gt;&lt;/related-urls&gt;&lt;/urls&gt;&lt;electronic-resource-num&gt;10.1177/0306312706070742&lt;/electronic-resource-num&gt;&lt;/record&gt;&lt;/Cite&gt;&lt;/EndNote&gt;</w:instrText>
      </w:r>
      <w:r w:rsidRPr="00023005">
        <w:fldChar w:fldCharType="separate"/>
      </w:r>
      <w:r w:rsidRPr="00023005">
        <w:t>(</w:t>
      </w:r>
      <w:hyperlink w:anchor="_ENREF_1" w:tooltip="Akera, 2007 #793" w:history="1">
        <w:r w:rsidRPr="00023005">
          <w:t>Akera, 2007, p.5</w:t>
        </w:r>
      </w:hyperlink>
      <w:r w:rsidRPr="00023005">
        <w:t>)</w:t>
      </w:r>
      <w:r w:rsidRPr="00023005">
        <w:fldChar w:fldCharType="end"/>
      </w:r>
      <w:r w:rsidRPr="00023005">
        <w:t>. An examination of routes is essential as it reveals relations between actors, organisations and institutions involved in the process of knowledge as it travels between the producing and the receiving ends. Hence, routes refer to the interwoven spatial and social dimensions in the travelling of knowledge.</w:t>
      </w:r>
    </w:p>
    <w:p w:rsidR="00C45FCD" w:rsidRPr="00023005" w:rsidRDefault="00C45FCD" w:rsidP="00FA52D0">
      <w:pPr>
        <w:pStyle w:val="Heading2"/>
        <w:rPr>
          <w:sz w:val="24"/>
          <w:szCs w:val="24"/>
          <w:lang w:val="en-GB"/>
        </w:rPr>
      </w:pPr>
      <w:r w:rsidRPr="00023005">
        <w:rPr>
          <w:sz w:val="24"/>
          <w:szCs w:val="24"/>
          <w:lang w:val="en-GB"/>
        </w:rPr>
        <w:lastRenderedPageBreak/>
        <w:t>Barriers</w:t>
      </w:r>
    </w:p>
    <w:p w:rsidR="00C45FCD" w:rsidRPr="00023005" w:rsidRDefault="00C45FCD" w:rsidP="00AD76F9">
      <w:r w:rsidRPr="00023005">
        <w:t>Barriers prevent the movement of knowledge or limit access to</w:t>
      </w:r>
      <w:r w:rsidR="00991A01">
        <w:t xml:space="preserve"> it</w:t>
      </w:r>
      <w:r w:rsidRPr="00023005">
        <w:t>. They are central to understanding the ways in which knowledge does and does not move between different conte</w:t>
      </w:r>
      <w:r w:rsidR="0038003A">
        <w:t xml:space="preserve">xts. Barriers can be material - </w:t>
      </w:r>
      <w:r w:rsidRPr="00023005">
        <w:t>the structure and interests of the publishing industry, constrained library budgets,</w:t>
      </w:r>
      <w:r w:rsidR="0038003A">
        <w:t xml:space="preserve"> etc. -</w:t>
      </w:r>
      <w:r w:rsidRPr="00023005">
        <w:t xml:space="preserve"> and they can be cultural and intellectual</w:t>
      </w:r>
      <w:r w:rsidR="0038003A">
        <w:t>, for example,</w:t>
      </w:r>
      <w:r w:rsidRPr="00023005">
        <w:t xml:space="preserve"> the use of English as the primary international language of knowledge exchange and the assumptions for identifying and recording research and publications embodied in search engines and databases. </w:t>
      </w:r>
      <w:r w:rsidR="00D721C1" w:rsidRPr="00E55367">
        <w:t xml:space="preserve">Barriers can </w:t>
      </w:r>
      <w:r w:rsidR="00E55367" w:rsidRPr="00E55367">
        <w:t>also exist in the organis</w:t>
      </w:r>
      <w:r w:rsidR="00D721C1" w:rsidRPr="00E55367">
        <w:t xml:space="preserve">ational </w:t>
      </w:r>
      <w:r w:rsidR="00F872BD">
        <w:t xml:space="preserve">and administrative structures in the receiving context or that context’s capacity to absorb and learn from new knowledge. </w:t>
      </w:r>
      <w:r w:rsidR="00E55367" w:rsidRPr="00E55367">
        <w:t>Furthermore, b</w:t>
      </w:r>
      <w:r w:rsidRPr="00E55367">
        <w:t xml:space="preserve">arriers can </w:t>
      </w:r>
      <w:r w:rsidRPr="00023005">
        <w:t>be visceral</w:t>
      </w:r>
      <w:r w:rsidR="00086663">
        <w:t>;</w:t>
      </w:r>
      <w:r w:rsidRPr="00023005">
        <w:t xml:space="preserve"> </w:t>
      </w:r>
      <w:r w:rsidR="00086663">
        <w:t>t</w:t>
      </w:r>
      <w:r w:rsidRPr="00023005">
        <w:t>hey can take the form of ‘constantly peddled prejudices, stereotypes, received ideas, and hastily simplistic representations’ (Bourdieu, 1999</w:t>
      </w:r>
      <w:r w:rsidR="00086663">
        <w:t>, p.</w:t>
      </w:r>
      <w:r w:rsidRPr="00023005">
        <w:t>220). Eviden</w:t>
      </w:r>
      <w:r w:rsidR="00086663">
        <w:t>ce-based knowledge, for example, -</w:t>
      </w:r>
      <w:r w:rsidRPr="00023005">
        <w:t xml:space="preserve"> conventionally defined as a ‘research-informed, clinical decision-making process’ (</w:t>
      </w:r>
      <w:proofErr w:type="spellStart"/>
      <w:r w:rsidRPr="00023005">
        <w:t>Gray</w:t>
      </w:r>
      <w:proofErr w:type="spellEnd"/>
      <w:r w:rsidRPr="00023005">
        <w:t xml:space="preserve"> et al.,</w:t>
      </w:r>
      <w:r w:rsidR="00086663">
        <w:t xml:space="preserve"> 2013) -</w:t>
      </w:r>
      <w:r w:rsidRPr="00023005">
        <w:t xml:space="preserve"> can be characterised as cold, calculating and inhumane, as a way of resisting its application to social work practice or, from a continental European perspective, as an Anglo-Saxon imposition.</w:t>
      </w:r>
      <w:r w:rsidR="00AD76F9" w:rsidRPr="00023005">
        <w:t xml:space="preserve"> </w:t>
      </w:r>
      <w:r w:rsidRPr="00023005">
        <w:t>Barriers give advantage to particular sorts of knowledge (by limiting access to others) and operate to the disadvantage of alternative knowledge (by limiting its potential movement). However, barriers are not only implicated in systems of knowledge within social work; they are also related to the broader political structures within which social work operates. For examp</w:t>
      </w:r>
      <w:r w:rsidR="00F872BD">
        <w:t>le, in many regimes of practice</w:t>
      </w:r>
      <w:r w:rsidRPr="00023005">
        <w:t xml:space="preserve"> policy-makers’ rhetorical commitment to evidence can exclude traditional social wor</w:t>
      </w:r>
      <w:r w:rsidR="00AA4761">
        <w:t>k practice expertise, which can be</w:t>
      </w:r>
      <w:r w:rsidRPr="00023005">
        <w:t xml:space="preserve"> characterise</w:t>
      </w:r>
      <w:r w:rsidR="00AA4761">
        <w:t>d</w:t>
      </w:r>
      <w:r w:rsidRPr="00023005">
        <w:t xml:space="preserve"> as lacking an evidence base that would require them to take it seriously. </w:t>
      </w:r>
    </w:p>
    <w:p w:rsidR="00C45FCD" w:rsidRPr="00023005" w:rsidRDefault="00C45FCD" w:rsidP="00FA52D0">
      <w:pPr>
        <w:pStyle w:val="Heading2"/>
        <w:rPr>
          <w:sz w:val="24"/>
          <w:szCs w:val="24"/>
          <w:lang w:val="en-GB"/>
        </w:rPr>
      </w:pPr>
      <w:r w:rsidRPr="00023005">
        <w:rPr>
          <w:sz w:val="24"/>
          <w:szCs w:val="24"/>
          <w:lang w:val="en-GB"/>
        </w:rPr>
        <w:t>Boundaries</w:t>
      </w:r>
    </w:p>
    <w:p w:rsidR="00C45FCD" w:rsidRPr="00023005" w:rsidRDefault="00C45FCD" w:rsidP="00DC1545">
      <w:pPr>
        <w:pStyle w:val="Paragraph"/>
      </w:pPr>
      <w:r w:rsidRPr="00023005">
        <w:t xml:space="preserve">Boundaries and interrelations across boundaries mark, but also construct, spatial </w:t>
      </w:r>
      <w:r w:rsidRPr="00023005">
        <w:lastRenderedPageBreak/>
        <w:t xml:space="preserve">entities, </w:t>
      </w:r>
      <w:r w:rsidR="00AA4761">
        <w:t>where knowledge production and reception are</w:t>
      </w:r>
      <w:r w:rsidRPr="00023005">
        <w:t xml:space="preserve"> located, such as </w:t>
      </w:r>
      <w:r w:rsidR="00CF572E">
        <w:t>those represented by different countries</w:t>
      </w:r>
      <w:r w:rsidRPr="00023005">
        <w:t>. The dominant understanding of ‘knowledge transfer’ (see above) often takes for granted a</w:t>
      </w:r>
      <w:r w:rsidR="00EA2BB2">
        <w:t xml:space="preserve"> concept of given bounded</w:t>
      </w:r>
      <w:r w:rsidRPr="00023005">
        <w:t xml:space="preserve"> spatial entities</w:t>
      </w:r>
      <w:r w:rsidR="00EA2BB2">
        <w:t xml:space="preserve"> with clear borders</w:t>
      </w:r>
      <w:r w:rsidRPr="00023005">
        <w:t xml:space="preserve">. For example, in most </w:t>
      </w:r>
      <w:r w:rsidR="00EA2BB2">
        <w:t xml:space="preserve">of the </w:t>
      </w:r>
      <w:r w:rsidRPr="00023005">
        <w:t xml:space="preserve">dominant models of policy transfer, politically relevant knowledge is conceptualised as crossing given borders (for a critical overview see Peck </w:t>
      </w:r>
      <w:r w:rsidR="00EA2BB2">
        <w:t>and</w:t>
      </w:r>
      <w:r w:rsidRPr="00023005">
        <w:t xml:space="preserve"> Theodore, 2001). In the case of evidence-based programmes in social work, the border between the USA and UK and later on the border between the UK and continental European countries have been particularly significant. The interrelations across boundaries between different nations seem to define the places from which knowledge is ‘sent out’ and ‘comes in’. In contrast to the dominant understanding of ‘knowledge transfer’, which takes boundaries and borders as territorially</w:t>
      </w:r>
      <w:r w:rsidR="00C13BA4">
        <w:t>-</w:t>
      </w:r>
      <w:r w:rsidRPr="00023005">
        <w:t>fixed</w:t>
      </w:r>
      <w:r w:rsidR="00C13BA4">
        <w:t xml:space="preserve"> </w:t>
      </w:r>
      <w:r w:rsidRPr="00023005">
        <w:t>given phenomena, empirical reflections on travelling knowledge in social work show that boundaries and borders have to be reconceptualised as historical, social and cultural formations and processes (Social Work and Society, 2013). Thus boundaries and interrelations cannot be defined self-evidently from within themselves; they should be understood in relation to their symbolic dimensions and the surrounding spaces, the included and excluded parts (</w:t>
      </w:r>
      <w:proofErr w:type="spellStart"/>
      <w:r w:rsidRPr="00023005">
        <w:t>Heite</w:t>
      </w:r>
      <w:proofErr w:type="spellEnd"/>
      <w:r w:rsidRPr="00023005">
        <w:t xml:space="preserve">, </w:t>
      </w:r>
      <w:proofErr w:type="spellStart"/>
      <w:r w:rsidRPr="00023005">
        <w:t>Kessl</w:t>
      </w:r>
      <w:proofErr w:type="spellEnd"/>
      <w:r w:rsidR="00C13BA4">
        <w:t xml:space="preserve"> and</w:t>
      </w:r>
      <w:r w:rsidRPr="00023005">
        <w:t xml:space="preserve"> Maurer, 2013). </w:t>
      </w:r>
    </w:p>
    <w:p w:rsidR="00C45FCD" w:rsidRPr="00023005" w:rsidRDefault="00C45FCD" w:rsidP="00FA52D0">
      <w:pPr>
        <w:pStyle w:val="Heading2"/>
        <w:rPr>
          <w:sz w:val="24"/>
          <w:szCs w:val="24"/>
          <w:lang w:val="en-GB"/>
        </w:rPr>
      </w:pPr>
      <w:r w:rsidRPr="00023005">
        <w:rPr>
          <w:sz w:val="24"/>
          <w:szCs w:val="24"/>
          <w:lang w:val="en-GB"/>
        </w:rPr>
        <w:t>Filters</w:t>
      </w:r>
    </w:p>
    <w:p w:rsidR="00C45FCD" w:rsidRPr="00023005" w:rsidRDefault="00C45FCD" w:rsidP="00DC1545">
      <w:pPr>
        <w:pStyle w:val="Paragraph"/>
      </w:pPr>
      <w:r w:rsidRPr="00023005">
        <w:t xml:space="preserve">Filters are mechanisms of selection that result in some kinds of knowledge being kept out and therefore rejected and others getting through and being accepted. The </w:t>
      </w:r>
      <w:proofErr w:type="gramStart"/>
      <w:r w:rsidRPr="00023005">
        <w:t>process of filtering travelling knowledge is determined by the interests of knowledge providers, its recipients, socio-political factors and so on</w:t>
      </w:r>
      <w:proofErr w:type="gramEnd"/>
      <w:r w:rsidRPr="00023005">
        <w:t xml:space="preserve">. For this reason, knowledge that travels is </w:t>
      </w:r>
      <w:r w:rsidR="0076261A">
        <w:t>not simply the ‘best knowledge’;</w:t>
      </w:r>
      <w:r w:rsidRPr="00023005">
        <w:t xml:space="preserve"> </w:t>
      </w:r>
      <w:r w:rsidR="0076261A">
        <w:t>f</w:t>
      </w:r>
      <w:r w:rsidRPr="00023005">
        <w:t>ilters reflect interests that allow some kinds of knowledge to travel</w:t>
      </w:r>
      <w:r w:rsidR="0076261A">
        <w:t xml:space="preserve"> and others not to do so</w:t>
      </w:r>
      <w:r w:rsidRPr="00023005">
        <w:t xml:space="preserve">. There are various types of filters. For </w:t>
      </w:r>
      <w:r w:rsidRPr="00023005">
        <w:lastRenderedPageBreak/>
        <w:t xml:space="preserve">example, formal or structural filters connected mainly with public institutes (for example, education) and informal or interpretational filters based on the application of knowledge. Within informal filters we might also refer to personal filters, since professionals can create new purposes and meanings for social work </w:t>
      </w:r>
      <w:r w:rsidR="0076261A">
        <w:t>knowledge</w:t>
      </w:r>
      <w:r w:rsidRPr="00023005">
        <w:t>. Filters highlight the issue of selection in the travelling of knowledge and are a key factor in its social construction.</w:t>
      </w:r>
    </w:p>
    <w:p w:rsidR="00C45FCD" w:rsidRPr="00023005" w:rsidRDefault="00C45FCD" w:rsidP="00FA52D0">
      <w:pPr>
        <w:pStyle w:val="Heading2"/>
        <w:rPr>
          <w:sz w:val="24"/>
          <w:szCs w:val="24"/>
          <w:lang w:val="en-GB"/>
        </w:rPr>
      </w:pPr>
      <w:r w:rsidRPr="00023005">
        <w:rPr>
          <w:sz w:val="24"/>
          <w:szCs w:val="24"/>
          <w:lang w:val="en-GB"/>
        </w:rPr>
        <w:t>Providers</w:t>
      </w:r>
    </w:p>
    <w:p w:rsidR="00C45FCD" w:rsidRPr="00023005" w:rsidRDefault="00C45FCD" w:rsidP="00DC1545">
      <w:pPr>
        <w:pStyle w:val="Paragraph"/>
        <w:rPr>
          <w:b/>
          <w:i/>
        </w:rPr>
      </w:pPr>
      <w:r w:rsidRPr="00023005">
        <w:t xml:space="preserve">In contrast </w:t>
      </w:r>
      <w:r w:rsidR="00A75D54">
        <w:t>with</w:t>
      </w:r>
      <w:r w:rsidRPr="00023005">
        <w:t xml:space="preserve"> the dominant understanding of ‘knowledge</w:t>
      </w:r>
      <w:r w:rsidRPr="00023005">
        <w:rPr>
          <w:i/>
        </w:rPr>
        <w:t xml:space="preserve"> </w:t>
      </w:r>
      <w:r w:rsidRPr="00023005">
        <w:t>transfer’</w:t>
      </w:r>
      <w:r w:rsidR="00AA1A33">
        <w:t xml:space="preserve"> (see above)</w:t>
      </w:r>
      <w:r w:rsidRPr="00023005">
        <w:t xml:space="preserve"> </w:t>
      </w:r>
      <w:r w:rsidR="00111534">
        <w:t>that</w:t>
      </w:r>
      <w:r w:rsidRPr="00023005">
        <w:t xml:space="preserve"> relies on the notion of a simple s</w:t>
      </w:r>
      <w:r w:rsidR="00A75D54">
        <w:t>ender-receiver relationship and</w:t>
      </w:r>
      <w:r w:rsidRPr="00023005">
        <w:t xml:space="preserve"> fails to recognise the complexity involved in travelling knowledge, there is a need to examine</w:t>
      </w:r>
      <w:r w:rsidR="00AA1A33">
        <w:t xml:space="preserve"> carefully</w:t>
      </w:r>
      <w:r w:rsidR="00111534">
        <w:t xml:space="preserve"> both</w:t>
      </w:r>
      <w:r w:rsidR="00AA1A33">
        <w:t xml:space="preserve"> </w:t>
      </w:r>
      <w:r w:rsidRPr="00023005">
        <w:t>actors, org</w:t>
      </w:r>
      <w:r w:rsidR="00111534">
        <w:t xml:space="preserve">anisations and institutions, which </w:t>
      </w:r>
      <w:r w:rsidRPr="00023005">
        <w:t xml:space="preserve">act as brokers, consolidators or </w:t>
      </w:r>
      <w:r w:rsidR="00111534">
        <w:t xml:space="preserve">purveyors of knowledge, and </w:t>
      </w:r>
      <w:r w:rsidR="00E269BF">
        <w:t xml:space="preserve">also </w:t>
      </w:r>
      <w:r w:rsidRPr="00023005">
        <w:t>the processes of translation, exchange and distribution in which they engage. These entities, located between the originators and the recipients of knowledge, both in space and time and in social relations, are termed ‘providers’. Pointing to the significance of providers raises questions concerning who acts as a provider of knowledge and what sorts of knowledge are provided by which providers. What are the selection criteria by which providers make decisions about the ‘units’ of knowledge that are brought together and packaged for transport and those that are rejected or not even considered? How is knowledge transformed and modified during the processes of provision, for example, through assembly/disassembly/reassembly? Providers such as journal editors and reviewers, conference organisers, textbook authors, boards of research-funding bodies and service-funding bod</w:t>
      </w:r>
      <w:r w:rsidR="00E269BF">
        <w:t>ies, licensors of interventions</w:t>
      </w:r>
      <w:r w:rsidRPr="00023005">
        <w:t xml:space="preserve"> etc. may have considerable impact on</w:t>
      </w:r>
      <w:r w:rsidR="00E269BF">
        <w:t xml:space="preserve"> knowledge flows in social work.</w:t>
      </w:r>
      <w:r w:rsidRPr="00023005">
        <w:t xml:space="preserve"> </w:t>
      </w:r>
      <w:r w:rsidR="00E269BF">
        <w:t>T</w:t>
      </w:r>
      <w:r w:rsidRPr="00023005">
        <w:t xml:space="preserve">heir practices influence the extension and retention of knowledge, as well as the </w:t>
      </w:r>
      <w:r w:rsidRPr="00023005">
        <w:lastRenderedPageBreak/>
        <w:t>valuing and devaluing of it, and, therefore, shape the legitimacy, accessibility and utilisation of knowledge. Furthermore, different providers are positioned in fields such as disciplines, professions, education and social policy, and their positioning in these fields comes with constraints and interests that impact on their dealings with knowledge, and, conversely, patterns of knowledge circulation may change or sustai</w:t>
      </w:r>
      <w:r w:rsidR="00E63377">
        <w:t>n existing positions, relations</w:t>
      </w:r>
      <w:r w:rsidRPr="00023005">
        <w:t xml:space="preserve"> and practices in those fields.</w:t>
      </w:r>
    </w:p>
    <w:p w:rsidR="00C45FCD" w:rsidRPr="00023005" w:rsidRDefault="00C45FCD" w:rsidP="00FA52D0">
      <w:pPr>
        <w:pStyle w:val="Heading2"/>
        <w:rPr>
          <w:sz w:val="24"/>
          <w:szCs w:val="24"/>
          <w:lang w:val="en-GB"/>
        </w:rPr>
      </w:pPr>
      <w:r w:rsidRPr="00023005">
        <w:rPr>
          <w:sz w:val="24"/>
          <w:szCs w:val="24"/>
          <w:lang w:val="en-GB"/>
        </w:rPr>
        <w:t xml:space="preserve">Shape </w:t>
      </w:r>
    </w:p>
    <w:p w:rsidR="00C45FCD" w:rsidRPr="00023005" w:rsidRDefault="00C45FCD" w:rsidP="00DC1545">
      <w:pPr>
        <w:pStyle w:val="Paragraph"/>
        <w:rPr>
          <w:lang w:eastAsia="en-US"/>
        </w:rPr>
      </w:pPr>
      <w:r w:rsidRPr="00023005">
        <w:t>The shape of knowledge can vary. Knowledge can be explanatory, descriptive, procedural, instructive etc., depending on its place of production and the context of its use. In social work, knowledge is often shaped as ‘practical’ or ‘applied’ in order to</w:t>
      </w:r>
      <w:r w:rsidR="00E63377">
        <w:t xml:space="preserve"> denote</w:t>
      </w:r>
      <w:r w:rsidR="002D1198">
        <w:t xml:space="preserve"> </w:t>
      </w:r>
      <w:r w:rsidRPr="00023005">
        <w:t>its relevance for social work practice. Shaping knowledge as ‘theoretical’ or ‘abstract’, in contrast to ‘evidence-based’, is sometimes used to indicate that it is not very useful. Thus, the shape of k</w:t>
      </w:r>
      <w:r w:rsidR="002D1198">
        <w:t>nowledge tells us a good deal: w</w:t>
      </w:r>
      <w:r w:rsidRPr="00023005">
        <w:t xml:space="preserve">hat shape of knowledge is prominent at a specific time, what is not and why? The shape of knowledge also incorporates the way in which knowledge is presented to </w:t>
      </w:r>
      <w:r w:rsidR="002D1198">
        <w:t xml:space="preserve">its </w:t>
      </w:r>
      <w:r w:rsidRPr="00023005">
        <w:t>users or potential users, for example, the way in which knowledge is packaged and wrapped, is licensed or free of charge, whether digital knowledge is sold online or is provided as an open source.</w:t>
      </w:r>
    </w:p>
    <w:p w:rsidR="00C45FCD" w:rsidRPr="00023005" w:rsidRDefault="00C45FCD" w:rsidP="00FA52D0">
      <w:pPr>
        <w:pStyle w:val="Heading2"/>
        <w:rPr>
          <w:sz w:val="24"/>
          <w:szCs w:val="24"/>
          <w:lang w:val="en-GB"/>
        </w:rPr>
      </w:pPr>
      <w:r w:rsidRPr="00023005">
        <w:rPr>
          <w:sz w:val="24"/>
          <w:szCs w:val="24"/>
          <w:lang w:val="en-GB"/>
        </w:rPr>
        <w:t xml:space="preserve">Roots </w:t>
      </w:r>
    </w:p>
    <w:p w:rsidR="00C45FCD" w:rsidRPr="00023005" w:rsidRDefault="00C45FCD" w:rsidP="00FF198A">
      <w:pPr>
        <w:pStyle w:val="Paragraph"/>
      </w:pPr>
      <w:r w:rsidRPr="00023005">
        <w:t>The origin</w:t>
      </w:r>
      <w:r w:rsidR="00870D52">
        <w:t>s</w:t>
      </w:r>
      <w:r w:rsidRPr="00023005">
        <w:t xml:space="preserve"> of know</w:t>
      </w:r>
      <w:r w:rsidR="00870D52">
        <w:t>ledge are</w:t>
      </w:r>
      <w:r w:rsidRPr="00023005">
        <w:t xml:space="preserve"> rooted in time, location, and history. In analysing international travelling knowledge in social work, the rationale for asserting that ideas are based on trustworthy and transferable knowledge</w:t>
      </w:r>
      <w:r w:rsidR="00870D52">
        <w:t xml:space="preserve"> needs to be questioned</w:t>
      </w:r>
      <w:r w:rsidRPr="00023005">
        <w:t>. The core and origin of knowledge m</w:t>
      </w:r>
      <w:r w:rsidR="00870D52">
        <w:t>ust be scrutinised</w:t>
      </w:r>
      <w:r w:rsidRPr="00023005">
        <w:t xml:space="preserve"> and many questions need to be asked when the roots </w:t>
      </w:r>
      <w:r w:rsidR="00870D52">
        <w:t xml:space="preserve">are </w:t>
      </w:r>
      <w:r w:rsidRPr="00023005">
        <w:t xml:space="preserve">found and evaluated. When, where and by whom was the knowledge </w:t>
      </w:r>
      <w:r w:rsidRPr="00023005">
        <w:lastRenderedPageBreak/>
        <w:t>developed? What kinds of problems was it meant to solve and why? What interests encouraged the creation process that led to the knowledge in question? How is the development of knowledge influenced by contextual factors such as local history and welfare-political factors? What is the overall view of human beings within the knowledge, and how has the development and creation of knowledge been influenced by specific paradigms and other fields of knowledge? What are the intentions, benefits and outcomes for those who identified the knowledge originally and initiated its travel, and do the roots of the knowledge have an impact on how the knowledge is utilised in the receiving context?</w:t>
      </w:r>
    </w:p>
    <w:p w:rsidR="00C45FCD" w:rsidRPr="00023005" w:rsidRDefault="00C45FCD" w:rsidP="00FA52D0">
      <w:pPr>
        <w:pStyle w:val="Heading2"/>
        <w:rPr>
          <w:sz w:val="24"/>
          <w:szCs w:val="24"/>
          <w:lang w:val="en-GB"/>
        </w:rPr>
      </w:pPr>
      <w:r w:rsidRPr="00023005">
        <w:rPr>
          <w:sz w:val="24"/>
          <w:szCs w:val="24"/>
          <w:lang w:val="en-GB"/>
        </w:rPr>
        <w:t xml:space="preserve">Issues and topics </w:t>
      </w:r>
    </w:p>
    <w:p w:rsidR="00C45FCD" w:rsidRPr="00023005" w:rsidRDefault="00C45FCD" w:rsidP="00FF198A">
      <w:pPr>
        <w:pStyle w:val="Paragraph"/>
      </w:pPr>
      <w:r w:rsidRPr="00023005">
        <w:t>Certain sorts of knowledge have attracted more attention than others, and some have become topics and international reference points in the academic, prof</w:t>
      </w:r>
      <w:r w:rsidR="006F3255">
        <w:t>essional, social services</w:t>
      </w:r>
      <w:r w:rsidRPr="00023005">
        <w:t xml:space="preserve"> and social policy spheres. Some prominent travelling knowledge refers to the ways in which social work and social services should be organised and delivered (for example, case/care management, quality management), </w:t>
      </w:r>
      <w:r w:rsidR="00B304A0">
        <w:t xml:space="preserve">some to </w:t>
      </w:r>
      <w:r w:rsidRPr="00023005">
        <w:t xml:space="preserve">the ways in which knowledge should be produced, valued and used (for example, </w:t>
      </w:r>
      <w:proofErr w:type="spellStart"/>
      <w:r w:rsidRPr="00023005">
        <w:t>professionalisation</w:t>
      </w:r>
      <w:proofErr w:type="spellEnd"/>
      <w:r w:rsidRPr="00023005">
        <w:t>, the concept of the profession, models of evidence-based social work), some refer to rationales for good practice (for example, empowerment, anti-oppressive social w</w:t>
      </w:r>
      <w:r w:rsidR="00B304A0">
        <w:t xml:space="preserve">ork) and some to </w:t>
      </w:r>
      <w:r w:rsidRPr="00023005">
        <w:t>how service users should be constructed, grouped and addressed (for example, risk assessment tools in child protection</w:t>
      </w:r>
      <w:r w:rsidR="00B304A0">
        <w:t>).</w:t>
      </w:r>
    </w:p>
    <w:p w:rsidR="00C45FCD" w:rsidRPr="00023005" w:rsidRDefault="00C45FCD" w:rsidP="00FA52D0">
      <w:pPr>
        <w:pStyle w:val="Heading1"/>
        <w:rPr>
          <w:sz w:val="24"/>
          <w:szCs w:val="24"/>
          <w:lang w:val="en-GB"/>
        </w:rPr>
      </w:pPr>
      <w:r w:rsidRPr="00023005">
        <w:rPr>
          <w:sz w:val="24"/>
          <w:szCs w:val="24"/>
          <w:lang w:val="en-GB"/>
        </w:rPr>
        <w:t xml:space="preserve">Beyond a descriptive framework </w:t>
      </w:r>
    </w:p>
    <w:p w:rsidR="00C45FCD" w:rsidRPr="00023005" w:rsidRDefault="00C45FCD" w:rsidP="00DC1545">
      <w:pPr>
        <w:pStyle w:val="Paragraph"/>
      </w:pPr>
      <w:r w:rsidRPr="00023005">
        <w:t xml:space="preserve">The framework that we have suggested as a heuristic for undertaking research into and analysis of international travelling knowledge in social work could be seen as simply a more complete set of descriptive elements than the carriers, flows and sources provided </w:t>
      </w:r>
      <w:r w:rsidRPr="00023005">
        <w:lastRenderedPageBreak/>
        <w:t xml:space="preserve">by </w:t>
      </w:r>
      <w:proofErr w:type="spellStart"/>
      <w:r w:rsidRPr="00023005">
        <w:t>Sahlin-Andersson</w:t>
      </w:r>
      <w:proofErr w:type="spellEnd"/>
      <w:r w:rsidRPr="00023005">
        <w:t xml:space="preserve"> and </w:t>
      </w:r>
      <w:proofErr w:type="spellStart"/>
      <w:r w:rsidRPr="00023005">
        <w:t>Engwall</w:t>
      </w:r>
      <w:proofErr w:type="spellEnd"/>
      <w:r w:rsidRPr="00023005">
        <w:t xml:space="preserve"> (2002), a framework that could still reflect the absence in their work of sensitivity to different political, cultural, social and economic contexts. Whilst this might be useful and result in more comprehensive accounts of international travelling knowledge than that provided by the dominant understanding (see above), the elements we have set out need to be </w:t>
      </w:r>
      <w:r w:rsidR="00B91764">
        <w:t xml:space="preserve">suffused </w:t>
      </w:r>
      <w:r w:rsidRPr="00023005">
        <w:t xml:space="preserve">with dimensions that open up a more contextualised consideration. To the question, ‘how does knowledge travel?’ </w:t>
      </w:r>
      <w:r w:rsidR="00B91764">
        <w:t>need</w:t>
      </w:r>
      <w:r w:rsidRPr="00023005">
        <w:t xml:space="preserve"> to be added the questions ‘why?’, ‘when?’ and ‘where?’ Therefore, two caveats need to be added to our proposed framework.</w:t>
      </w:r>
    </w:p>
    <w:p w:rsidR="00C45FCD" w:rsidRPr="00023005" w:rsidRDefault="00C45FCD" w:rsidP="00FA52D0">
      <w:pPr>
        <w:pStyle w:val="Newparagraph"/>
      </w:pPr>
      <w:r w:rsidRPr="00023005">
        <w:t>First, we consider that issues of power are deeply embedded in travelling knowledge in social work because knowledge is located in uneven distributions of power (and resources) across local, regional and national levels and through global networks. Travelling knowledge is power-laden: ‘The relationship between power and knowledge is important…as they are mutually constitutive, thus enabling and restricting the emergence of ideas and their institutionalization’ (Tag, 2013, pp. 31‒32). Therefore, more comprehensive research into and analysis of travelling knowledge in social work of the type we seek to encourage, need</w:t>
      </w:r>
      <w:r w:rsidR="00B6676D">
        <w:t>s</w:t>
      </w:r>
      <w:r w:rsidRPr="00023005">
        <w:t xml:space="preserve"> to be set in the context of the power relations at play, such as support for particular political and economic interests. For example, neo-liberal reconfigurations of welfare regimes, and associated changes in policies and services, do not just represent institutional change. Neo-liberalism as the institutional rationality endorses, legitimises and authorises some kinds of knowledge and not others because institutional rationalities shape what are seen as constituting problems and knowledge-solutions </w:t>
      </w:r>
      <w:r w:rsidR="007A20CC">
        <w:t>to them. R</w:t>
      </w:r>
      <w:r w:rsidR="007A20CC" w:rsidRPr="00023005">
        <w:t xml:space="preserve">outes, barriers, boundaries, filters, providers, </w:t>
      </w:r>
      <w:r w:rsidR="007A20CC">
        <w:t>shape, roots, issues and topics</w:t>
      </w:r>
      <w:r w:rsidRPr="00023005">
        <w:t xml:space="preserve"> link the travelling of knowledge to specific interests of actors and organisations and, therefore, to power relations and structures of domination. In other words, there is a politics of knowledge, reflected in the content and shape </w:t>
      </w:r>
      <w:r w:rsidRPr="00023005">
        <w:rPr>
          <w:bCs/>
        </w:rPr>
        <w:t xml:space="preserve">of </w:t>
      </w:r>
      <w:r w:rsidRPr="00023005">
        <w:rPr>
          <w:bCs/>
        </w:rPr>
        <w:lastRenderedPageBreak/>
        <w:t xml:space="preserve">knowledge that is prominent at a specific time. </w:t>
      </w:r>
      <w:r w:rsidRPr="00023005">
        <w:t>However, whilst stressing the significance of power, we need to be wary of seeing the power relations involved as a one-way street. Knowledge can be changed as it is implemented in the receiving context; it can be resisted, adapted and subverted. For example, managers and social workers can shape knowledge in ways that are consistent with their existing knowledge and the practice that follows from it (Evans, 2011).</w:t>
      </w:r>
    </w:p>
    <w:p w:rsidR="00C45FCD" w:rsidRPr="00023005" w:rsidRDefault="00C45FCD" w:rsidP="00FA52D0">
      <w:pPr>
        <w:pStyle w:val="Newparagraph"/>
      </w:pPr>
      <w:r w:rsidRPr="00023005">
        <w:t>Secondly, we need to ensure that the framework includes a focus on the receiving</w:t>
      </w:r>
      <w:r w:rsidR="00B41FFC">
        <w:t xml:space="preserve"> end of travelling knowledge and</w:t>
      </w:r>
      <w:r w:rsidRPr="00023005">
        <w:t xml:space="preserve"> have suggested that DiMaggio and Powell’s work on coercive, mimetic and normative isomorphism can be u</w:t>
      </w:r>
      <w:r w:rsidR="00B41FFC">
        <w:t>sed to ensure that this happens.</w:t>
      </w:r>
      <w:r w:rsidRPr="00023005">
        <w:t xml:space="preserve"> </w:t>
      </w:r>
      <w:r w:rsidR="00B41FFC">
        <w:t>In order to flesh out</w:t>
      </w:r>
      <w:r w:rsidRPr="00023005">
        <w:t xml:space="preserve"> the concept of isomorphism</w:t>
      </w:r>
      <w:r w:rsidR="006A09E2">
        <w:t xml:space="preserve">, </w:t>
      </w:r>
      <w:r w:rsidR="006A09E2" w:rsidRPr="00023005">
        <w:t>the notion of ‘levels of change’</w:t>
      </w:r>
      <w:r w:rsidRPr="00023005">
        <w:t xml:space="preserve"> might usefully </w:t>
      </w:r>
      <w:r w:rsidR="006A09E2">
        <w:t xml:space="preserve">be </w:t>
      </w:r>
      <w:r w:rsidRPr="00023005">
        <w:t>add</w:t>
      </w:r>
      <w:r w:rsidR="006A09E2">
        <w:t>ed</w:t>
      </w:r>
      <w:r w:rsidRPr="00023005">
        <w:t xml:space="preserve"> </w:t>
      </w:r>
      <w:r w:rsidR="006A09E2">
        <w:t>to research and analysis</w:t>
      </w:r>
      <w:r w:rsidR="00B41FFC">
        <w:t xml:space="preserve"> </w:t>
      </w:r>
      <w:r w:rsidR="006A09E2">
        <w:t xml:space="preserve">of </w:t>
      </w:r>
      <w:r w:rsidR="00B41FFC">
        <w:t>the impact of travelling knowledge</w:t>
      </w:r>
      <w:r w:rsidR="006A09E2">
        <w:t xml:space="preserve"> at</w:t>
      </w:r>
      <w:r w:rsidRPr="00023005">
        <w:t xml:space="preserve"> the </w:t>
      </w:r>
      <w:r w:rsidRPr="00947178">
        <w:rPr>
          <w:i/>
        </w:rPr>
        <w:t>macro</w:t>
      </w:r>
      <w:r w:rsidR="00947178" w:rsidRPr="00947178">
        <w:rPr>
          <w:i/>
        </w:rPr>
        <w:t>-</w:t>
      </w:r>
      <w:r w:rsidRPr="00947178">
        <w:rPr>
          <w:i/>
        </w:rPr>
        <w:t>level</w:t>
      </w:r>
      <w:r w:rsidRPr="00023005">
        <w:t>, involving large</w:t>
      </w:r>
      <w:r w:rsidR="00166D6E">
        <w:t>-</w:t>
      </w:r>
      <w:r w:rsidRPr="00023005">
        <w:t>scale change to goals, strategy</w:t>
      </w:r>
      <w:r w:rsidR="006A09E2">
        <w:t xml:space="preserve"> and policy at a national level, at</w:t>
      </w:r>
      <w:r w:rsidRPr="00023005">
        <w:t xml:space="preserve"> the </w:t>
      </w:r>
      <w:r w:rsidRPr="00947178">
        <w:rPr>
          <w:i/>
        </w:rPr>
        <w:t>mezzo</w:t>
      </w:r>
      <w:r w:rsidR="00947178" w:rsidRPr="00947178">
        <w:rPr>
          <w:i/>
        </w:rPr>
        <w:t>-</w:t>
      </w:r>
      <w:r w:rsidRPr="00947178">
        <w:rPr>
          <w:i/>
        </w:rPr>
        <w:t>level</w:t>
      </w:r>
      <w:r w:rsidRPr="00023005">
        <w:t>, consisting of organisatio</w:t>
      </w:r>
      <w:r w:rsidR="00947178">
        <w:t xml:space="preserve">nal changes in service delivery </w:t>
      </w:r>
      <w:r w:rsidRPr="00023005">
        <w:t xml:space="preserve">and the </w:t>
      </w:r>
      <w:r w:rsidRPr="00947178">
        <w:rPr>
          <w:i/>
        </w:rPr>
        <w:t>micro</w:t>
      </w:r>
      <w:r w:rsidR="00947178" w:rsidRPr="00947178">
        <w:rPr>
          <w:i/>
        </w:rPr>
        <w:t>-</w:t>
      </w:r>
      <w:r w:rsidRPr="00947178">
        <w:rPr>
          <w:i/>
        </w:rPr>
        <w:t>level</w:t>
      </w:r>
      <w:r w:rsidRPr="00023005">
        <w:t xml:space="preserve"> of changes in social work practice. </w:t>
      </w:r>
    </w:p>
    <w:p w:rsidR="00C45FCD" w:rsidRPr="00023005" w:rsidRDefault="00C45FCD" w:rsidP="00FA52D0">
      <w:pPr>
        <w:pStyle w:val="Heading1"/>
        <w:rPr>
          <w:sz w:val="24"/>
          <w:szCs w:val="24"/>
          <w:lang w:val="en-GB"/>
        </w:rPr>
      </w:pPr>
      <w:r w:rsidRPr="00023005">
        <w:rPr>
          <w:sz w:val="24"/>
          <w:szCs w:val="24"/>
          <w:lang w:val="en-GB"/>
        </w:rPr>
        <w:t>Conclusion</w:t>
      </w:r>
    </w:p>
    <w:p w:rsidR="00C45FCD" w:rsidRPr="00023005" w:rsidRDefault="00C45FCD" w:rsidP="00F260E3">
      <w:pPr>
        <w:pStyle w:val="Paragraph"/>
        <w:spacing w:before="0"/>
      </w:pPr>
      <w:r w:rsidRPr="00023005">
        <w:t xml:space="preserve">Social work is an international profession with significant and different local identities that result in knowledge and skills being developed in particular settings. Knowledge developed in a particular country is increasingly travelling internationally and contributing to social work elsewhere. However, debates about knowledge and social work tend to focus on the vertical relationships </w:t>
      </w:r>
      <w:r w:rsidR="00947178">
        <w:t>between knowledge and practice -</w:t>
      </w:r>
      <w:r w:rsidRPr="00023005">
        <w:t xml:space="preserve"> seeking to engage practice with theory and/or trying to ensure that theory relates to the world of practice. Such debates have given much less attention to the movement of knowledge between diffe</w:t>
      </w:r>
      <w:r w:rsidR="00947178">
        <w:t>rent countries and social welfare</w:t>
      </w:r>
      <w:r w:rsidRPr="00023005">
        <w:t xml:space="preserve"> regimes. </w:t>
      </w:r>
    </w:p>
    <w:p w:rsidR="00C45FCD" w:rsidRPr="00023005" w:rsidRDefault="00C45FCD" w:rsidP="00F260E3">
      <w:pPr>
        <w:pStyle w:val="Paragraph"/>
        <w:spacing w:before="0"/>
        <w:ind w:firstLine="720"/>
      </w:pPr>
      <w:r w:rsidRPr="00023005">
        <w:t xml:space="preserve">In this article we have sought to draw attention to this horizontal movement of knowledge; the ways in which knowledge travels and does not travel internationally in </w:t>
      </w:r>
      <w:r w:rsidRPr="00023005">
        <w:lastRenderedPageBreak/>
        <w:t xml:space="preserve">social work. Knowledge, we have argued, does not simply travel of its own accord under the impulsion of its own validity and applicability to wherever it might be of value. Rather, knowledge has increasingly become a commodity </w:t>
      </w:r>
      <w:r w:rsidR="003E1749">
        <w:t>that is packaged and marketed - often with a narrative</w:t>
      </w:r>
      <w:r w:rsidRPr="00023005">
        <w:t xml:space="preserve"> of its pa</w:t>
      </w:r>
      <w:r w:rsidR="003E1749">
        <w:t xml:space="preserve">st success and future promise - </w:t>
      </w:r>
      <w:r w:rsidRPr="00023005">
        <w:t xml:space="preserve">and travels along routes reflecting international networks and connections. In making these observations, we do not claim that all knowledge that travels is necessarily ‘tainted’ and should be regarded with suspicion. On the contrary, the movement of knowledge between social work regimes is potentially valuable, but we have to understand why some knowledge travels and some does not and to be able </w:t>
      </w:r>
      <w:r w:rsidR="00F5638B">
        <w:t xml:space="preserve">to </w:t>
      </w:r>
      <w:r w:rsidRPr="00023005">
        <w:t>think critically about what happens to knowledge in the process of travelling.</w:t>
      </w:r>
    </w:p>
    <w:p w:rsidR="00C45FCD" w:rsidRPr="00023005" w:rsidRDefault="00C45FCD" w:rsidP="00600061">
      <w:pPr>
        <w:pStyle w:val="Newparagraph"/>
      </w:pPr>
      <w:r w:rsidRPr="00023005">
        <w:t>We have identified ideas from neo-institutional theory as a helpful starting point in embarking on a careful consid</w:t>
      </w:r>
      <w:r w:rsidR="00F5638B">
        <w:t>eration of travelling knowledge</w:t>
      </w:r>
      <w:r w:rsidRPr="00023005">
        <w:t xml:space="preserve"> and offered a heuristic with elements that can be utilised in researching and analysing it. These ideas and the heuristic are offered tentatively as a contribution to thinking about the issues involved in travelling knowledge, the impact </w:t>
      </w:r>
      <w:r w:rsidR="001B0273">
        <w:t xml:space="preserve">the dynamics of </w:t>
      </w:r>
      <w:r w:rsidRPr="00023005">
        <w:t>travelling have on knowledge and the processes of receiving knowledge in new contexts of use. As the ideas and heuristic are used and explored further, they will be developed, refined and amended</w:t>
      </w:r>
      <w:r w:rsidR="00A46B3E">
        <w:t>,</w:t>
      </w:r>
      <w:r w:rsidRPr="00023005">
        <w:t xml:space="preserve"> as part of a dynamic process of seeking to advance understanding of international travelling knowledge in social work. </w:t>
      </w:r>
    </w:p>
    <w:p w:rsidR="00C45FCD" w:rsidRPr="00023005" w:rsidRDefault="00C45FCD" w:rsidP="00FA52D0">
      <w:pPr>
        <w:pStyle w:val="NormalWeb"/>
        <w:spacing w:after="0"/>
        <w:rPr>
          <w:lang w:val="en-GB"/>
        </w:rPr>
      </w:pPr>
    </w:p>
    <w:p w:rsidR="00D0723C" w:rsidRDefault="00D0723C" w:rsidP="0000399A">
      <w:pPr>
        <w:rPr>
          <w:b/>
        </w:rPr>
      </w:pPr>
    </w:p>
    <w:p w:rsidR="0000399A" w:rsidRPr="00343E43" w:rsidRDefault="0000399A" w:rsidP="0000399A">
      <w:pPr>
        <w:rPr>
          <w:b/>
        </w:rPr>
      </w:pPr>
      <w:r w:rsidRPr="00343E43">
        <w:rPr>
          <w:b/>
        </w:rPr>
        <w:t xml:space="preserve">References </w:t>
      </w:r>
    </w:p>
    <w:p w:rsidR="0000399A" w:rsidRPr="00343E43" w:rsidRDefault="0000399A" w:rsidP="0000399A">
      <w:pPr>
        <w:rPr>
          <w:i/>
          <w:noProof/>
        </w:rPr>
      </w:pPr>
      <w:bookmarkStart w:id="1" w:name="_ENREF_1"/>
      <w:r w:rsidRPr="00343E43">
        <w:rPr>
          <w:noProof/>
        </w:rPr>
        <w:t>Akera, A.</w:t>
      </w:r>
      <w:r w:rsidRPr="00343E43">
        <w:rPr>
          <w:i/>
          <w:noProof/>
        </w:rPr>
        <w:t xml:space="preserve"> </w:t>
      </w:r>
      <w:r w:rsidRPr="00343E43">
        <w:rPr>
          <w:noProof/>
        </w:rPr>
        <w:t>(2007), ‘Constructing a Representation for an Ecology of Knowledge’,</w:t>
      </w:r>
      <w:r w:rsidRPr="00343E43">
        <w:rPr>
          <w:i/>
          <w:noProof/>
        </w:rPr>
        <w:t xml:space="preserve"> Social Studies of Science, </w:t>
      </w:r>
      <w:r w:rsidRPr="00343E43">
        <w:rPr>
          <w:noProof/>
        </w:rPr>
        <w:t>37, 3, 413-441.</w:t>
      </w:r>
      <w:r w:rsidRPr="00343E43">
        <w:rPr>
          <w:i/>
          <w:noProof/>
        </w:rPr>
        <w:t xml:space="preserve"> </w:t>
      </w:r>
      <w:bookmarkEnd w:id="1"/>
    </w:p>
    <w:p w:rsidR="004D6D0B" w:rsidRDefault="004D6D0B" w:rsidP="0000399A"/>
    <w:p w:rsidR="00D0723C" w:rsidRDefault="00D0723C" w:rsidP="0000399A">
      <w:r w:rsidRPr="00D0723C">
        <w:lastRenderedPageBreak/>
        <w:t>Bain, K and Evans, T (2014) </w:t>
      </w:r>
      <w:r>
        <w:rPr>
          <w:i/>
        </w:rPr>
        <w:t>The Internationalisation of English Social Work: the Migration o</w:t>
      </w:r>
      <w:r w:rsidRPr="00D0723C">
        <w:rPr>
          <w:i/>
        </w:rPr>
        <w:t>f Ge</w:t>
      </w:r>
      <w:r>
        <w:rPr>
          <w:i/>
        </w:rPr>
        <w:t>rman Social Work Practitioners and Ideas t</w:t>
      </w:r>
      <w:r w:rsidRPr="00D0723C">
        <w:rPr>
          <w:i/>
        </w:rPr>
        <w:t>o England</w:t>
      </w:r>
      <w:r w:rsidRPr="00D0723C">
        <w:t>, London,</w:t>
      </w:r>
      <w:r>
        <w:t xml:space="preserve"> Royal Holloway, University of London,</w:t>
      </w:r>
      <w:r w:rsidRPr="00D0723C">
        <w:t xml:space="preserve"> Department of Social Work</w:t>
      </w:r>
      <w:r>
        <w:t>.</w:t>
      </w:r>
      <w:r w:rsidRPr="00D0723C">
        <w:t> </w:t>
      </w:r>
    </w:p>
    <w:p w:rsidR="00D0723C" w:rsidRDefault="00D0723C" w:rsidP="0000399A"/>
    <w:p w:rsidR="0000399A" w:rsidRPr="00343E43" w:rsidRDefault="0000399A" w:rsidP="0000399A">
      <w:r w:rsidRPr="00343E43">
        <w:t xml:space="preserve">Bourdieu, P. (1993) </w:t>
      </w:r>
      <w:r w:rsidRPr="00343E43">
        <w:rPr>
          <w:i/>
          <w:iCs/>
        </w:rPr>
        <w:t>The Field of Cultural Production</w:t>
      </w:r>
      <w:r w:rsidRPr="00343E43">
        <w:t xml:space="preserve">, Cambridge, </w:t>
      </w:r>
      <w:proofErr w:type="gramStart"/>
      <w:r w:rsidRPr="00343E43">
        <w:t>Polity</w:t>
      </w:r>
      <w:proofErr w:type="gramEnd"/>
      <w:r w:rsidRPr="00343E43">
        <w:t xml:space="preserve"> Press.</w:t>
      </w:r>
    </w:p>
    <w:p w:rsidR="0000399A" w:rsidRPr="001D3C80" w:rsidRDefault="0000399A" w:rsidP="0000399A">
      <w:pPr>
        <w:jc w:val="both"/>
      </w:pPr>
    </w:p>
    <w:p w:rsidR="0000399A" w:rsidRPr="001D3C80" w:rsidRDefault="0000399A" w:rsidP="0000399A">
      <w:pPr>
        <w:jc w:val="both"/>
      </w:pPr>
      <w:r w:rsidRPr="00927545">
        <w:t>Bourdieu, P. (1999) ‘The Social Conditions of th</w:t>
      </w:r>
      <w:r w:rsidRPr="005E6F07">
        <w:t xml:space="preserve">e International Circulation of Ideas’, in R. </w:t>
      </w:r>
      <w:proofErr w:type="spellStart"/>
      <w:r w:rsidRPr="005E6F07">
        <w:t>Shusterman</w:t>
      </w:r>
      <w:proofErr w:type="spellEnd"/>
      <w:r w:rsidRPr="005E6F07">
        <w:t xml:space="preserve"> (ed.) </w:t>
      </w:r>
      <w:r w:rsidRPr="001D3C80">
        <w:rPr>
          <w:i/>
        </w:rPr>
        <w:t>Bourdieu: A Critical Reader</w:t>
      </w:r>
      <w:r w:rsidRPr="001D3C80">
        <w:t xml:space="preserve">, Blackwell, </w:t>
      </w:r>
      <w:proofErr w:type="gramStart"/>
      <w:r w:rsidRPr="001D3C80">
        <w:t>Oxford</w:t>
      </w:r>
      <w:proofErr w:type="gramEnd"/>
      <w:r w:rsidRPr="001D3C80">
        <w:t>.</w:t>
      </w:r>
    </w:p>
    <w:p w:rsidR="0000399A" w:rsidRDefault="0000399A" w:rsidP="0000399A">
      <w:pPr>
        <w:rPr>
          <w:highlight w:val="yellow"/>
        </w:rPr>
      </w:pPr>
    </w:p>
    <w:p w:rsidR="008D784E" w:rsidRPr="00C70DBF" w:rsidRDefault="008D784E" w:rsidP="008D784E">
      <w:proofErr w:type="gramStart"/>
      <w:r w:rsidRPr="008D784E">
        <w:t>Cooper, A. and Levin, B. (2010) ‘Some Canadian contributions to</w:t>
      </w:r>
      <w:r>
        <w:t xml:space="preserve"> </w:t>
      </w:r>
      <w:r w:rsidRPr="008D784E">
        <w:t>Understanding Knowledge Mobilisation’,</w:t>
      </w:r>
      <w:r>
        <w:rPr>
          <w:i/>
        </w:rPr>
        <w:t xml:space="preserve"> Evidence and Policy</w:t>
      </w:r>
      <w:r>
        <w:t>,</w:t>
      </w:r>
      <w:r>
        <w:rPr>
          <w:i/>
        </w:rPr>
        <w:t xml:space="preserve"> </w:t>
      </w:r>
      <w:r w:rsidRPr="008D784E">
        <w:t>6, 3, 351–369.</w:t>
      </w:r>
      <w:proofErr w:type="gramEnd"/>
      <w:r w:rsidRPr="00C70DBF">
        <w:t> </w:t>
      </w:r>
    </w:p>
    <w:p w:rsidR="008D784E" w:rsidRPr="00343E43" w:rsidRDefault="008D784E" w:rsidP="0000399A">
      <w:pPr>
        <w:rPr>
          <w:highlight w:val="yellow"/>
        </w:rPr>
      </w:pPr>
    </w:p>
    <w:p w:rsidR="004D6D0B" w:rsidRDefault="0000399A" w:rsidP="0000399A">
      <w:r w:rsidRPr="00343E43">
        <w:t xml:space="preserve">DiMaggio, P. and Powell, W. (1991) ‘The Iron Cage Revisited: Institutional Isomorphism and Collective Rationality in Organization Fields’, in W. Powell and P. </w:t>
      </w:r>
    </w:p>
    <w:p w:rsidR="0000399A" w:rsidRPr="00343E43" w:rsidRDefault="0000399A" w:rsidP="0000399A">
      <w:r w:rsidRPr="00343E43">
        <w:t>DiMaggio (</w:t>
      </w:r>
      <w:proofErr w:type="spellStart"/>
      <w:r w:rsidRPr="00343E43">
        <w:t>eds</w:t>
      </w:r>
      <w:proofErr w:type="spellEnd"/>
      <w:r w:rsidRPr="00343E43">
        <w:t xml:space="preserve">) </w:t>
      </w:r>
      <w:r w:rsidRPr="00343E43">
        <w:rPr>
          <w:i/>
        </w:rPr>
        <w:t>The New Institutionalism in Organizational Analysis</w:t>
      </w:r>
      <w:r w:rsidRPr="00343E43">
        <w:t>, University of Chicago Press, Chicago.</w:t>
      </w:r>
    </w:p>
    <w:p w:rsidR="0000399A" w:rsidRPr="00343E43" w:rsidRDefault="0000399A" w:rsidP="0000399A">
      <w:pPr>
        <w:rPr>
          <w:highlight w:val="yellow"/>
        </w:rPr>
      </w:pPr>
    </w:p>
    <w:p w:rsidR="0000399A" w:rsidRDefault="0000399A" w:rsidP="0000399A">
      <w:proofErr w:type="spellStart"/>
      <w:r w:rsidRPr="001D3C80">
        <w:t>Dolowitz</w:t>
      </w:r>
      <w:proofErr w:type="spellEnd"/>
      <w:r w:rsidRPr="001D3C80">
        <w:t xml:space="preserve">, D. and Marsh, D. (1998) ‘Policy Transfer: A Framework for Comparative Analysis’, in M. Minogue, C. </w:t>
      </w:r>
      <w:proofErr w:type="spellStart"/>
      <w:r w:rsidRPr="001D3C80">
        <w:t>Polidano</w:t>
      </w:r>
      <w:proofErr w:type="spellEnd"/>
      <w:r w:rsidRPr="001D3C80">
        <w:t xml:space="preserve"> and D. Hume (</w:t>
      </w:r>
      <w:proofErr w:type="spellStart"/>
      <w:r w:rsidRPr="001D3C80">
        <w:t>eds</w:t>
      </w:r>
      <w:proofErr w:type="spellEnd"/>
      <w:r w:rsidRPr="001D3C80">
        <w:t>)</w:t>
      </w:r>
      <w:r w:rsidRPr="00927545">
        <w:t xml:space="preserve"> </w:t>
      </w:r>
      <w:r w:rsidRPr="005E6F07">
        <w:rPr>
          <w:i/>
        </w:rPr>
        <w:t>Beyond the New Public Management: Changing Ideas and Practices in Governance</w:t>
      </w:r>
      <w:r w:rsidRPr="001D3C80">
        <w:t>, Edward Elgar, Cheltenham.</w:t>
      </w:r>
    </w:p>
    <w:p w:rsidR="009C79A7" w:rsidRDefault="009C79A7" w:rsidP="0000399A"/>
    <w:p w:rsidR="0000399A" w:rsidRPr="001D3C80" w:rsidRDefault="0000399A" w:rsidP="0000399A">
      <w:r w:rsidRPr="00927545">
        <w:t xml:space="preserve">Evans, T. (2011) </w:t>
      </w:r>
      <w:r w:rsidRPr="005E6F07">
        <w:t>‘</w:t>
      </w:r>
      <w:r w:rsidRPr="00A07DB2">
        <w:t>Professionals, Managers and Discretion: Critiquing Street-Level Bureaucracy</w:t>
      </w:r>
      <w:r w:rsidRPr="001D3C80">
        <w:t xml:space="preserve">’, </w:t>
      </w:r>
      <w:r w:rsidRPr="001D3C80">
        <w:rPr>
          <w:i/>
        </w:rPr>
        <w:t>British Journal of</w:t>
      </w:r>
      <w:r w:rsidRPr="001D3C80">
        <w:t xml:space="preserve"> </w:t>
      </w:r>
      <w:r w:rsidRPr="001D3C80">
        <w:rPr>
          <w:i/>
        </w:rPr>
        <w:t>Social Work</w:t>
      </w:r>
      <w:r w:rsidRPr="001D3C80">
        <w:t>, 41, 2, 368-386.</w:t>
      </w:r>
    </w:p>
    <w:p w:rsidR="004D6D0B" w:rsidRDefault="004D6D0B" w:rsidP="0000399A">
      <w:pPr>
        <w:rPr>
          <w:iCs/>
        </w:rPr>
      </w:pPr>
    </w:p>
    <w:p w:rsidR="004D6D0B" w:rsidRPr="004D6D0B" w:rsidRDefault="004D6D0B" w:rsidP="004D6D0B">
      <w:pPr>
        <w:rPr>
          <w:bCs/>
          <w:iCs/>
        </w:rPr>
      </w:pPr>
      <w:r w:rsidRPr="004D6D0B">
        <w:rPr>
          <w:iCs/>
        </w:rPr>
        <w:lastRenderedPageBreak/>
        <w:t xml:space="preserve">Evans, T. and Hardy, M. (2010) </w:t>
      </w:r>
      <w:r w:rsidRPr="004D6D0B">
        <w:rPr>
          <w:i/>
          <w:iCs/>
        </w:rPr>
        <w:t>Evidence and Knowledge for Practice</w:t>
      </w:r>
      <w:r w:rsidRPr="004D6D0B">
        <w:rPr>
          <w:iCs/>
        </w:rPr>
        <w:t>, Cambridge, Polity Press.</w:t>
      </w:r>
    </w:p>
    <w:p w:rsidR="004D6D0B" w:rsidRDefault="004D6D0B" w:rsidP="0000399A">
      <w:pPr>
        <w:rPr>
          <w:iCs/>
        </w:rPr>
      </w:pPr>
    </w:p>
    <w:p w:rsidR="00A00F11" w:rsidRPr="000B00DD" w:rsidRDefault="00A00F11" w:rsidP="00A00F11">
      <w:pPr>
        <w:rPr>
          <w:i/>
        </w:rPr>
      </w:pPr>
      <w:r w:rsidRPr="00A00F11">
        <w:t>Graham, I., Logan, J., Harrison, M., Straus</w:t>
      </w:r>
      <w:r>
        <w:t>s</w:t>
      </w:r>
      <w:r w:rsidRPr="00A00F11">
        <w:t>,</w:t>
      </w:r>
      <w:r>
        <w:t xml:space="preserve"> R.N.</w:t>
      </w:r>
      <w:r w:rsidRPr="00A00F11">
        <w:t xml:space="preserve">, </w:t>
      </w:r>
      <w:proofErr w:type="spellStart"/>
      <w:r w:rsidRPr="00A00F11">
        <w:t>Tetroe</w:t>
      </w:r>
      <w:proofErr w:type="spellEnd"/>
      <w:r w:rsidRPr="00A00F11">
        <w:t>,</w:t>
      </w:r>
      <w:r>
        <w:t xml:space="preserve"> </w:t>
      </w:r>
      <w:r w:rsidRPr="00A00F11">
        <w:t>J., Caswell, W. and Robinson, N. (2006)</w:t>
      </w:r>
      <w:r>
        <w:t xml:space="preserve"> </w:t>
      </w:r>
      <w:r w:rsidRPr="00A00F11">
        <w:t>‘Lost in Knowledge Translation</w:t>
      </w:r>
      <w:r>
        <w:t>: Time for a Map?’</w:t>
      </w:r>
      <w:r w:rsidRPr="000B00DD">
        <w:rPr>
          <w:i/>
        </w:rPr>
        <w:t xml:space="preserve"> Journal of</w:t>
      </w:r>
    </w:p>
    <w:p w:rsidR="00A00F11" w:rsidRDefault="00A00F11" w:rsidP="00A00F11">
      <w:r w:rsidRPr="000B00DD">
        <w:rPr>
          <w:i/>
        </w:rPr>
        <w:t xml:space="preserve">Continuing Education in the Health Professions, </w:t>
      </w:r>
      <w:r w:rsidRPr="00A00F11">
        <w:t>26</w:t>
      </w:r>
      <w:r>
        <w:t>, 1</w:t>
      </w:r>
      <w:r w:rsidRPr="00A00F11">
        <w:t>, 13</w:t>
      </w:r>
      <w:r>
        <w:t>-</w:t>
      </w:r>
      <w:r w:rsidRPr="00A00F11">
        <w:t>24.</w:t>
      </w:r>
    </w:p>
    <w:p w:rsidR="00A00F11" w:rsidRDefault="00A00F11" w:rsidP="0000399A">
      <w:pPr>
        <w:rPr>
          <w:iCs/>
        </w:rPr>
      </w:pPr>
    </w:p>
    <w:p w:rsidR="004D6D0B" w:rsidRPr="004D6D0B" w:rsidRDefault="004D6D0B" w:rsidP="004D6D0B">
      <w:pPr>
        <w:rPr>
          <w:bCs/>
          <w:iCs/>
        </w:rPr>
      </w:pPr>
      <w:proofErr w:type="spellStart"/>
      <w:r w:rsidRPr="004D6D0B">
        <w:rPr>
          <w:bCs/>
          <w:iCs/>
        </w:rPr>
        <w:t>Gray</w:t>
      </w:r>
      <w:proofErr w:type="spellEnd"/>
      <w:r w:rsidRPr="004D6D0B">
        <w:rPr>
          <w:bCs/>
          <w:iCs/>
        </w:rPr>
        <w:t xml:space="preserve">, M., Joy, E., Plath, D, and Webb, S. (2013) ‘Implementing Evidence-Based Practice: A Review of the Empirical Research Literature’, </w:t>
      </w:r>
      <w:r w:rsidRPr="004D6D0B">
        <w:rPr>
          <w:bCs/>
          <w:i/>
          <w:iCs/>
        </w:rPr>
        <w:t xml:space="preserve">Research on Social Work Practice, </w:t>
      </w:r>
      <w:r w:rsidRPr="004D6D0B">
        <w:rPr>
          <w:bCs/>
          <w:iCs/>
        </w:rPr>
        <w:t>23, 2, 157-166.</w:t>
      </w:r>
    </w:p>
    <w:p w:rsidR="004D6D0B" w:rsidRDefault="004D6D0B" w:rsidP="0000399A">
      <w:pPr>
        <w:rPr>
          <w:iCs/>
        </w:rPr>
      </w:pPr>
    </w:p>
    <w:p w:rsidR="0000399A" w:rsidRPr="001D3C80" w:rsidRDefault="0000399A" w:rsidP="0000399A">
      <w:proofErr w:type="spellStart"/>
      <w:r w:rsidRPr="001D3C80">
        <w:rPr>
          <w:iCs/>
        </w:rPr>
        <w:t>Gray</w:t>
      </w:r>
      <w:proofErr w:type="spellEnd"/>
      <w:r w:rsidRPr="001D3C80">
        <w:t xml:space="preserve">, M., </w:t>
      </w:r>
      <w:r w:rsidRPr="001D3C80">
        <w:rPr>
          <w:iCs/>
        </w:rPr>
        <w:t>Plath</w:t>
      </w:r>
      <w:r w:rsidRPr="001D3C80">
        <w:t xml:space="preserve">, D. and </w:t>
      </w:r>
      <w:r w:rsidRPr="001D3C80">
        <w:rPr>
          <w:iCs/>
        </w:rPr>
        <w:t>Webb, S</w:t>
      </w:r>
      <w:r w:rsidRPr="001D3C80">
        <w:t xml:space="preserve">. (2009), </w:t>
      </w:r>
      <w:r w:rsidRPr="001D3C80">
        <w:rPr>
          <w:i/>
          <w:iCs/>
        </w:rPr>
        <w:t>Evidence</w:t>
      </w:r>
      <w:r w:rsidRPr="001D3C80">
        <w:rPr>
          <w:i/>
        </w:rPr>
        <w:t>-</w:t>
      </w:r>
      <w:r w:rsidRPr="001D3C80">
        <w:rPr>
          <w:i/>
          <w:iCs/>
        </w:rPr>
        <w:t xml:space="preserve">based </w:t>
      </w:r>
      <w:r w:rsidRPr="001D3C80">
        <w:rPr>
          <w:i/>
        </w:rPr>
        <w:t>Social Work: A</w:t>
      </w:r>
      <w:r w:rsidRPr="001D3C80">
        <w:t xml:space="preserve"> </w:t>
      </w:r>
      <w:r w:rsidRPr="001D3C80">
        <w:rPr>
          <w:i/>
          <w:iCs/>
        </w:rPr>
        <w:t>Critical Stance</w:t>
      </w:r>
      <w:r w:rsidRPr="001D3C80">
        <w:rPr>
          <w:iCs/>
        </w:rPr>
        <w:t>,</w:t>
      </w:r>
      <w:r w:rsidRPr="001D3C80">
        <w:rPr>
          <w:i/>
          <w:iCs/>
        </w:rPr>
        <w:t xml:space="preserve"> </w:t>
      </w:r>
      <w:r w:rsidRPr="001D3C80">
        <w:t xml:space="preserve">Routledge, </w:t>
      </w:r>
      <w:proofErr w:type="gramStart"/>
      <w:r w:rsidRPr="001D3C80">
        <w:t>Abingdon</w:t>
      </w:r>
      <w:proofErr w:type="gramEnd"/>
      <w:r w:rsidRPr="001D3C80">
        <w:t xml:space="preserve">. </w:t>
      </w:r>
    </w:p>
    <w:p w:rsidR="0000399A" w:rsidRDefault="0000399A" w:rsidP="0000399A"/>
    <w:p w:rsidR="00F4358E" w:rsidRDefault="00D9734A" w:rsidP="0000399A">
      <w:pPr>
        <w:rPr>
          <w:bCs/>
          <w:iCs/>
        </w:rPr>
      </w:pPr>
      <w:proofErr w:type="spellStart"/>
      <w:r>
        <w:t>Gredig</w:t>
      </w:r>
      <w:proofErr w:type="spellEnd"/>
      <w:r>
        <w:t xml:space="preserve">, D. and </w:t>
      </w:r>
      <w:proofErr w:type="spellStart"/>
      <w:r>
        <w:t>Sommerfeld</w:t>
      </w:r>
      <w:proofErr w:type="spellEnd"/>
      <w:r>
        <w:t xml:space="preserve">, P. </w:t>
      </w:r>
      <w:r w:rsidR="00F4358E">
        <w:t xml:space="preserve">(2008) </w:t>
      </w:r>
      <w:r w:rsidRPr="00D9734A">
        <w:t>‘</w:t>
      </w:r>
      <w:r w:rsidRPr="00D9734A">
        <w:rPr>
          <w:bCs/>
        </w:rPr>
        <w:t>New Proposals for Generating and Exploiting Solution-Oriented Knowledge</w:t>
      </w:r>
      <w:r>
        <w:rPr>
          <w:bCs/>
        </w:rPr>
        <w:t xml:space="preserve">’, </w:t>
      </w:r>
      <w:r w:rsidR="00F4358E" w:rsidRPr="00F4358E">
        <w:rPr>
          <w:bCs/>
          <w:i/>
          <w:iCs/>
        </w:rPr>
        <w:t>Research on Social Work Practice</w:t>
      </w:r>
      <w:r w:rsidR="00F4358E">
        <w:rPr>
          <w:bCs/>
          <w:iCs/>
        </w:rPr>
        <w:t>, 18, 4, 292-300.</w:t>
      </w:r>
    </w:p>
    <w:p w:rsidR="00D9734A" w:rsidRPr="00F4358E" w:rsidRDefault="00F4358E" w:rsidP="0000399A">
      <w:r>
        <w:rPr>
          <w:bCs/>
          <w:iCs/>
        </w:rPr>
        <w:t xml:space="preserve"> </w:t>
      </w:r>
    </w:p>
    <w:p w:rsidR="00537306" w:rsidRPr="00537306" w:rsidRDefault="00537306" w:rsidP="00537306">
      <w:proofErr w:type="spellStart"/>
      <w:r w:rsidRPr="00537306">
        <w:t>Greenhalgh</w:t>
      </w:r>
      <w:proofErr w:type="spellEnd"/>
      <w:r w:rsidRPr="00537306">
        <w:t xml:space="preserve">, T. and </w:t>
      </w:r>
      <w:proofErr w:type="spellStart"/>
      <w:r w:rsidRPr="00537306">
        <w:t>Wieringa</w:t>
      </w:r>
      <w:proofErr w:type="spellEnd"/>
      <w:r w:rsidRPr="00537306">
        <w:t xml:space="preserve">, S. (2011) ‘Is it </w:t>
      </w:r>
      <w:r>
        <w:t>T</w:t>
      </w:r>
      <w:r w:rsidRPr="00537306">
        <w:t xml:space="preserve">ime to </w:t>
      </w:r>
      <w:r>
        <w:t>D</w:t>
      </w:r>
      <w:r w:rsidRPr="00537306">
        <w:t>rop the</w:t>
      </w:r>
      <w:r>
        <w:t xml:space="preserve"> ‘</w:t>
      </w:r>
      <w:r w:rsidRPr="00537306">
        <w:t>Knowledge T</w:t>
      </w:r>
      <w:r>
        <w:t>ranslation’</w:t>
      </w:r>
      <w:r w:rsidRPr="00537306">
        <w:t xml:space="preserve"> Metaphor? </w:t>
      </w:r>
      <w:proofErr w:type="gramStart"/>
      <w:r w:rsidRPr="00537306">
        <w:t xml:space="preserve">A Critical Literature Review’, </w:t>
      </w:r>
      <w:r w:rsidRPr="008058C6">
        <w:rPr>
          <w:i/>
        </w:rPr>
        <w:t>Journal</w:t>
      </w:r>
      <w:r>
        <w:rPr>
          <w:i/>
        </w:rPr>
        <w:t xml:space="preserve"> </w:t>
      </w:r>
      <w:r w:rsidRPr="008058C6">
        <w:rPr>
          <w:i/>
        </w:rPr>
        <w:t xml:space="preserve">of the Royal Society of Medicine, </w:t>
      </w:r>
      <w:r w:rsidRPr="00537306">
        <w:t>104,</w:t>
      </w:r>
      <w:r>
        <w:t xml:space="preserve"> </w:t>
      </w:r>
      <w:r w:rsidRPr="00537306">
        <w:t>12, 501-09.</w:t>
      </w:r>
      <w:proofErr w:type="gramEnd"/>
    </w:p>
    <w:p w:rsidR="00537306" w:rsidRPr="00537306" w:rsidRDefault="00537306" w:rsidP="0000399A"/>
    <w:p w:rsidR="0000399A" w:rsidRPr="00343E43" w:rsidRDefault="0000399A" w:rsidP="0000399A">
      <w:pPr>
        <w:rPr>
          <w:i/>
        </w:rPr>
      </w:pPr>
      <w:r w:rsidRPr="00343E43">
        <w:rPr>
          <w:bCs/>
        </w:rPr>
        <w:t xml:space="preserve">Greenwood, R., </w:t>
      </w:r>
      <w:proofErr w:type="spellStart"/>
      <w:r w:rsidRPr="00343E43">
        <w:rPr>
          <w:bCs/>
        </w:rPr>
        <w:t>Suddaby</w:t>
      </w:r>
      <w:proofErr w:type="spellEnd"/>
      <w:r w:rsidRPr="00343E43">
        <w:rPr>
          <w:bCs/>
        </w:rPr>
        <w:t xml:space="preserve">, R. and </w:t>
      </w:r>
      <w:proofErr w:type="spellStart"/>
      <w:r w:rsidRPr="00343E43">
        <w:rPr>
          <w:bCs/>
        </w:rPr>
        <w:t>Hinings</w:t>
      </w:r>
      <w:proofErr w:type="spellEnd"/>
      <w:r w:rsidRPr="00343E43">
        <w:rPr>
          <w:bCs/>
        </w:rPr>
        <w:t xml:space="preserve">, C. (2002) ‘Theorising Change: The Role of Professional Associations in the Transformation of Institutional Fields’, </w:t>
      </w:r>
      <w:r w:rsidRPr="00343E43">
        <w:rPr>
          <w:bCs/>
          <w:i/>
        </w:rPr>
        <w:t>Academy of Management Journal</w:t>
      </w:r>
      <w:r w:rsidRPr="00343E43">
        <w:rPr>
          <w:bCs/>
        </w:rPr>
        <w:t>, 45, 1, 58-80.</w:t>
      </w:r>
    </w:p>
    <w:p w:rsidR="0000399A" w:rsidRPr="00343E43" w:rsidRDefault="0000399A" w:rsidP="0000399A">
      <w:pPr>
        <w:rPr>
          <w:i/>
        </w:rPr>
      </w:pPr>
    </w:p>
    <w:p w:rsidR="0000399A" w:rsidRPr="001D3C80" w:rsidRDefault="0000399A" w:rsidP="0000399A">
      <w:pPr>
        <w:rPr>
          <w:i/>
        </w:rPr>
      </w:pPr>
      <w:proofErr w:type="spellStart"/>
      <w:r w:rsidRPr="00343E43">
        <w:lastRenderedPageBreak/>
        <w:t>Heite</w:t>
      </w:r>
      <w:proofErr w:type="spellEnd"/>
      <w:r w:rsidRPr="00343E43">
        <w:t xml:space="preserve">, C., </w:t>
      </w:r>
      <w:proofErr w:type="spellStart"/>
      <w:r w:rsidRPr="00343E43">
        <w:t>Kessl</w:t>
      </w:r>
      <w:proofErr w:type="spellEnd"/>
      <w:r w:rsidRPr="00343E43">
        <w:t>, F. and Maurer, S.</w:t>
      </w:r>
      <w:r w:rsidRPr="00343E43">
        <w:rPr>
          <w:i/>
        </w:rPr>
        <w:t xml:space="preserve"> </w:t>
      </w:r>
      <w:r w:rsidRPr="00343E43">
        <w:t>(2012) ‘Working at the Border: Editorial’</w:t>
      </w:r>
      <w:r w:rsidRPr="00343E43">
        <w:rPr>
          <w:i/>
        </w:rPr>
        <w:t xml:space="preserve"> Social Work and Society, </w:t>
      </w:r>
      <w:r w:rsidRPr="00343E43">
        <w:t>10, 2, http://www.socwork.net/sws/article/view/331/</w:t>
      </w:r>
      <w:proofErr w:type="gramStart"/>
      <w:r w:rsidRPr="00343E43">
        <w:t>684</w:t>
      </w:r>
      <w:r w:rsidRPr="00343E43">
        <w:rPr>
          <w:i/>
        </w:rPr>
        <w:t xml:space="preserve"> .</w:t>
      </w:r>
      <w:proofErr w:type="gramEnd"/>
    </w:p>
    <w:p w:rsidR="000F1488" w:rsidRDefault="000F1488" w:rsidP="0000399A">
      <w:pPr>
        <w:shd w:val="clear" w:color="auto" w:fill="FFFFFF"/>
        <w:spacing w:before="150"/>
        <w:outlineLvl w:val="1"/>
        <w:rPr>
          <w:bCs/>
        </w:rPr>
      </w:pPr>
    </w:p>
    <w:p w:rsidR="0000399A" w:rsidRPr="00343E43" w:rsidRDefault="0000399A" w:rsidP="0000399A">
      <w:pPr>
        <w:shd w:val="clear" w:color="auto" w:fill="FFFFFF"/>
        <w:spacing w:before="150"/>
        <w:outlineLvl w:val="1"/>
        <w:rPr>
          <w:bCs/>
        </w:rPr>
      </w:pPr>
      <w:proofErr w:type="spellStart"/>
      <w:r w:rsidRPr="00343E43">
        <w:rPr>
          <w:bCs/>
        </w:rPr>
        <w:t>Hugman</w:t>
      </w:r>
      <w:proofErr w:type="spellEnd"/>
      <w:r w:rsidRPr="00343E43">
        <w:rPr>
          <w:bCs/>
        </w:rPr>
        <w:t xml:space="preserve">, R. (2010) </w:t>
      </w:r>
      <w:r w:rsidRPr="00343E43">
        <w:rPr>
          <w:bCs/>
          <w:i/>
        </w:rPr>
        <w:t>Understanding International Social Work: A Critical Analysis</w:t>
      </w:r>
      <w:r w:rsidRPr="00343E43">
        <w:rPr>
          <w:bCs/>
        </w:rPr>
        <w:t xml:space="preserve">, Palgrave Macmillan, </w:t>
      </w:r>
      <w:proofErr w:type="gramStart"/>
      <w:r w:rsidRPr="00343E43">
        <w:rPr>
          <w:bCs/>
        </w:rPr>
        <w:t>Basingstoke</w:t>
      </w:r>
      <w:proofErr w:type="gramEnd"/>
      <w:r w:rsidRPr="00343E43">
        <w:rPr>
          <w:bCs/>
        </w:rPr>
        <w:t>.</w:t>
      </w:r>
    </w:p>
    <w:p w:rsidR="0000399A" w:rsidRPr="00343E43" w:rsidRDefault="0000399A" w:rsidP="0000399A">
      <w:pPr>
        <w:rPr>
          <w:highlight w:val="yellow"/>
        </w:rPr>
      </w:pPr>
    </w:p>
    <w:p w:rsidR="0000399A" w:rsidRPr="00343E43" w:rsidRDefault="000F1488" w:rsidP="0000399A">
      <w:pPr>
        <w:rPr>
          <w:highlight w:val="yellow"/>
        </w:rPr>
      </w:pPr>
      <w:r>
        <w:t>IASSW (2014</w:t>
      </w:r>
      <w:r w:rsidR="0000399A" w:rsidRPr="001D3C80">
        <w:t xml:space="preserve">) </w:t>
      </w:r>
      <w:r w:rsidR="0000399A" w:rsidRPr="00927545">
        <w:rPr>
          <w:i/>
        </w:rPr>
        <w:t>International Definition of Social Work</w:t>
      </w:r>
      <w:r w:rsidR="0000399A" w:rsidRPr="005E6F07">
        <w:t xml:space="preserve">, </w:t>
      </w:r>
      <w:r w:rsidR="001614F5" w:rsidRPr="001614F5">
        <w:t>http://ifsw.org/get-involved/global-definition-of-social-work</w:t>
      </w:r>
    </w:p>
    <w:p w:rsidR="001614F5" w:rsidRDefault="001614F5" w:rsidP="0000399A">
      <w:pPr>
        <w:widowControl w:val="0"/>
        <w:autoSpaceDE w:val="0"/>
        <w:autoSpaceDN w:val="0"/>
        <w:adjustRightInd w:val="0"/>
      </w:pPr>
    </w:p>
    <w:p w:rsidR="0000399A" w:rsidRPr="00343E43" w:rsidRDefault="0000399A" w:rsidP="0000399A">
      <w:pPr>
        <w:widowControl w:val="0"/>
        <w:autoSpaceDE w:val="0"/>
        <w:autoSpaceDN w:val="0"/>
        <w:adjustRightInd w:val="0"/>
      </w:pPr>
      <w:proofErr w:type="spellStart"/>
      <w:r w:rsidRPr="00343E43">
        <w:t>Leicht</w:t>
      </w:r>
      <w:proofErr w:type="spellEnd"/>
      <w:r w:rsidRPr="00343E43">
        <w:t xml:space="preserve">, K., Walter, T., </w:t>
      </w:r>
      <w:proofErr w:type="spellStart"/>
      <w:r w:rsidRPr="00343E43">
        <w:t>Sainsaulieu</w:t>
      </w:r>
      <w:proofErr w:type="spellEnd"/>
      <w:r w:rsidRPr="00343E43">
        <w:t xml:space="preserve">, I. and Davies, S. (2009) ‘New Public Management and New Professionalism Across Nations and Contexts’ </w:t>
      </w:r>
      <w:r w:rsidRPr="00343E43">
        <w:rPr>
          <w:i/>
        </w:rPr>
        <w:t>Current Sociology</w:t>
      </w:r>
      <w:r w:rsidRPr="00343E43">
        <w:t>, 57, 4, 581-605</w:t>
      </w:r>
    </w:p>
    <w:p w:rsidR="001614F5" w:rsidRDefault="001614F5" w:rsidP="0000399A"/>
    <w:p w:rsidR="0000399A" w:rsidRPr="00343E43" w:rsidRDefault="0000399A" w:rsidP="0000399A">
      <w:proofErr w:type="gramStart"/>
      <w:r w:rsidRPr="00343E43">
        <w:t xml:space="preserve">McDonald, C., Harris, J. and </w:t>
      </w:r>
      <w:proofErr w:type="spellStart"/>
      <w:r w:rsidRPr="00343E43">
        <w:t>Wintersteen</w:t>
      </w:r>
      <w:proofErr w:type="spellEnd"/>
      <w:r w:rsidRPr="00343E43">
        <w:t>, R. (2003) ‘</w:t>
      </w:r>
      <w:r w:rsidRPr="00343E43">
        <w:rPr>
          <w:rStyle w:val="cit-title4"/>
        </w:rPr>
        <w:t>Contingent on Context?</w:t>
      </w:r>
      <w:proofErr w:type="gramEnd"/>
      <w:r w:rsidRPr="00343E43">
        <w:rPr>
          <w:rStyle w:val="cit-title4"/>
        </w:rPr>
        <w:t xml:space="preserve"> Social Work and the State in Australia, Britain and the USA’, </w:t>
      </w:r>
      <w:r w:rsidRPr="00343E43">
        <w:rPr>
          <w:rStyle w:val="cit-title4"/>
          <w:i/>
        </w:rPr>
        <w:t>British Journal of Social Work</w:t>
      </w:r>
      <w:r w:rsidRPr="00343E43">
        <w:rPr>
          <w:rStyle w:val="cit-title4"/>
        </w:rPr>
        <w:t>, 33, 2, 191-208.</w:t>
      </w:r>
    </w:p>
    <w:p w:rsidR="0000399A" w:rsidRPr="00343E43" w:rsidRDefault="0000399A" w:rsidP="0000399A">
      <w:pPr>
        <w:rPr>
          <w:highlight w:val="yellow"/>
        </w:rPr>
      </w:pPr>
    </w:p>
    <w:p w:rsidR="0000399A" w:rsidRPr="00343E43" w:rsidRDefault="0000399A" w:rsidP="0000399A">
      <w:pPr>
        <w:rPr>
          <w:highlight w:val="yellow"/>
        </w:rPr>
      </w:pPr>
      <w:r w:rsidRPr="00343E43">
        <w:t xml:space="preserve">Meyer. J. </w:t>
      </w:r>
      <w:proofErr w:type="gramStart"/>
      <w:r w:rsidRPr="00343E43">
        <w:t>and</w:t>
      </w:r>
      <w:proofErr w:type="gramEnd"/>
      <w:r w:rsidRPr="00343E43">
        <w:t xml:space="preserve"> Rowan, B. (1991) ‘Institutionalized Organizations: Formal Structure as Myth and Ceremony’, in W. Powell and P. DiMaggio </w:t>
      </w:r>
      <w:r w:rsidRPr="00343E43">
        <w:rPr>
          <w:i/>
        </w:rPr>
        <w:t>The New Institutionalism in Organizational Analysis</w:t>
      </w:r>
      <w:r w:rsidRPr="00343E43">
        <w:t>, University of Chicago Press, Chicago.</w:t>
      </w:r>
    </w:p>
    <w:p w:rsidR="0000399A" w:rsidRPr="00343E43" w:rsidRDefault="0000399A" w:rsidP="0000399A">
      <w:pPr>
        <w:rPr>
          <w:highlight w:val="yellow"/>
        </w:rPr>
      </w:pPr>
    </w:p>
    <w:p w:rsidR="0000399A" w:rsidRPr="00343E43" w:rsidRDefault="0000399A" w:rsidP="0000399A">
      <w:proofErr w:type="spellStart"/>
      <w:r w:rsidRPr="00343E43">
        <w:t>Mollenhauer</w:t>
      </w:r>
      <w:proofErr w:type="spellEnd"/>
      <w:r w:rsidRPr="00343E43">
        <w:t xml:space="preserve">, K. (1959): </w:t>
      </w:r>
      <w:r w:rsidRPr="00343E43">
        <w:rPr>
          <w:i/>
        </w:rPr>
        <w:t xml:space="preserve">Die </w:t>
      </w:r>
      <w:proofErr w:type="spellStart"/>
      <w:r w:rsidRPr="00343E43">
        <w:rPr>
          <w:i/>
        </w:rPr>
        <w:t>Ursprünge</w:t>
      </w:r>
      <w:proofErr w:type="spellEnd"/>
      <w:r w:rsidRPr="00343E43">
        <w:rPr>
          <w:i/>
        </w:rPr>
        <w:t xml:space="preserve"> der </w:t>
      </w:r>
      <w:proofErr w:type="spellStart"/>
      <w:r w:rsidRPr="00343E43">
        <w:rPr>
          <w:i/>
        </w:rPr>
        <w:t>Sozailpädagogik</w:t>
      </w:r>
      <w:proofErr w:type="spellEnd"/>
      <w:r w:rsidRPr="00343E43">
        <w:rPr>
          <w:i/>
        </w:rPr>
        <w:t xml:space="preserve"> in der </w:t>
      </w:r>
      <w:proofErr w:type="spellStart"/>
      <w:r w:rsidRPr="00343E43">
        <w:rPr>
          <w:i/>
        </w:rPr>
        <w:t>industriellen</w:t>
      </w:r>
      <w:proofErr w:type="spellEnd"/>
      <w:r w:rsidRPr="00343E43">
        <w:rPr>
          <w:i/>
        </w:rPr>
        <w:t xml:space="preserve"> </w:t>
      </w:r>
      <w:proofErr w:type="spellStart"/>
      <w:r w:rsidRPr="00343E43">
        <w:rPr>
          <w:i/>
        </w:rPr>
        <w:t>Gesellschaft</w:t>
      </w:r>
      <w:proofErr w:type="spellEnd"/>
      <w:r w:rsidRPr="00343E43">
        <w:t xml:space="preserve">, </w:t>
      </w:r>
      <w:proofErr w:type="spellStart"/>
      <w:r w:rsidRPr="00343E43">
        <w:t>Beltz</w:t>
      </w:r>
      <w:proofErr w:type="spellEnd"/>
      <w:r w:rsidRPr="00343E43">
        <w:t xml:space="preserve">, </w:t>
      </w:r>
      <w:proofErr w:type="spellStart"/>
      <w:r w:rsidRPr="00343E43">
        <w:t>Weinheim</w:t>
      </w:r>
      <w:proofErr w:type="spellEnd"/>
      <w:r w:rsidRPr="00343E43">
        <w:t xml:space="preserve"> and Berlin.</w:t>
      </w:r>
    </w:p>
    <w:p w:rsidR="0000399A" w:rsidRPr="00343E43" w:rsidRDefault="0000399A" w:rsidP="0000399A"/>
    <w:p w:rsidR="0000399A" w:rsidRPr="00343E43" w:rsidRDefault="0000399A" w:rsidP="0000399A">
      <w:r w:rsidRPr="00343E43">
        <w:lastRenderedPageBreak/>
        <w:t xml:space="preserve">Morris, T. and Lancaster, Z. (2006) ‘Translating Management Ideas’, </w:t>
      </w:r>
      <w:r w:rsidRPr="00343E43">
        <w:rPr>
          <w:i/>
        </w:rPr>
        <w:t>Organization Studies</w:t>
      </w:r>
      <w:r w:rsidRPr="00343E43">
        <w:t>, 27, 2, 207-233.</w:t>
      </w:r>
    </w:p>
    <w:p w:rsidR="0000399A" w:rsidRPr="009C79A7" w:rsidRDefault="0000399A" w:rsidP="0000399A">
      <w:pPr>
        <w:pStyle w:val="Heading1"/>
        <w:spacing w:line="480" w:lineRule="auto"/>
        <w:rPr>
          <w:b w:val="0"/>
          <w:sz w:val="24"/>
          <w:szCs w:val="24"/>
        </w:rPr>
      </w:pPr>
      <w:r w:rsidRPr="009C79A7">
        <w:rPr>
          <w:b w:val="0"/>
          <w:sz w:val="24"/>
          <w:szCs w:val="24"/>
        </w:rPr>
        <w:t xml:space="preserve">Payne, M. and Askeland, G. (2008) </w:t>
      </w:r>
      <w:r w:rsidRPr="009C79A7">
        <w:rPr>
          <w:b w:val="0"/>
          <w:i/>
          <w:sz w:val="24"/>
          <w:szCs w:val="24"/>
        </w:rPr>
        <w:t>Globalization and International Social Work: Postmodern Change and Challenge</w:t>
      </w:r>
      <w:r w:rsidRPr="009C79A7">
        <w:rPr>
          <w:b w:val="0"/>
          <w:sz w:val="24"/>
          <w:szCs w:val="24"/>
        </w:rPr>
        <w:t>, Ashgate, Aldershot.</w:t>
      </w:r>
    </w:p>
    <w:p w:rsidR="0000399A" w:rsidRPr="00343E43" w:rsidRDefault="0000399A" w:rsidP="0000399A"/>
    <w:p w:rsidR="0000399A" w:rsidRPr="00343E43" w:rsidRDefault="0000399A" w:rsidP="0000399A">
      <w:pPr>
        <w:autoSpaceDE w:val="0"/>
        <w:autoSpaceDN w:val="0"/>
        <w:adjustRightInd w:val="0"/>
        <w:rPr>
          <w:color w:val="231F20"/>
        </w:rPr>
      </w:pPr>
      <w:r w:rsidRPr="00343E43">
        <w:rPr>
          <w:color w:val="231F20"/>
        </w:rPr>
        <w:t xml:space="preserve">Peck, J. and Theodore, N. (2001), ‘Exporting workfare/importing welfare-to-work: exploring the politics of Third Way policy transfer’, in </w:t>
      </w:r>
      <w:r w:rsidRPr="00343E43">
        <w:rPr>
          <w:i/>
          <w:color w:val="231F20"/>
        </w:rPr>
        <w:t>Political Geography</w:t>
      </w:r>
      <w:r w:rsidRPr="00343E43">
        <w:rPr>
          <w:color w:val="231F20"/>
        </w:rPr>
        <w:t>, 20, 4</w:t>
      </w:r>
      <w:proofErr w:type="gramStart"/>
      <w:r w:rsidRPr="00343E43">
        <w:rPr>
          <w:color w:val="231F20"/>
        </w:rPr>
        <w:t>,  427</w:t>
      </w:r>
      <w:proofErr w:type="gramEnd"/>
      <w:r w:rsidRPr="00343E43">
        <w:rPr>
          <w:color w:val="231F20"/>
        </w:rPr>
        <w:t>–460.</w:t>
      </w:r>
    </w:p>
    <w:p w:rsidR="0000399A" w:rsidRPr="00343E43" w:rsidRDefault="0000399A" w:rsidP="0000399A">
      <w:pPr>
        <w:rPr>
          <w:highlight w:val="yellow"/>
        </w:rPr>
      </w:pPr>
    </w:p>
    <w:p w:rsidR="0000399A" w:rsidRPr="00343E43" w:rsidRDefault="0000399A" w:rsidP="0000399A">
      <w:pPr>
        <w:autoSpaceDE w:val="0"/>
        <w:autoSpaceDN w:val="0"/>
        <w:adjustRightInd w:val="0"/>
        <w:rPr>
          <w:highlight w:val="yellow"/>
        </w:rPr>
      </w:pPr>
      <w:r w:rsidRPr="00343E43">
        <w:t xml:space="preserve">Petrie, P. and Cameron, C. (2009) ‘Importing Social Pedagogy’, in J. </w:t>
      </w:r>
      <w:proofErr w:type="spellStart"/>
      <w:r w:rsidRPr="00343E43">
        <w:t>Kornbeck</w:t>
      </w:r>
      <w:proofErr w:type="spellEnd"/>
      <w:r w:rsidRPr="00343E43">
        <w:t xml:space="preserve"> and N. R. Jensen (</w:t>
      </w:r>
      <w:proofErr w:type="spellStart"/>
      <w:r w:rsidRPr="00343E43">
        <w:t>eds</w:t>
      </w:r>
      <w:proofErr w:type="spellEnd"/>
      <w:r w:rsidRPr="00343E43">
        <w:t xml:space="preserve">) </w:t>
      </w:r>
      <w:r w:rsidRPr="001D3C80">
        <w:rPr>
          <w:i/>
        </w:rPr>
        <w:t xml:space="preserve">The Diversity of Social Pedagogy in Europe (Studies in Comparative Social Pedagogies and </w:t>
      </w:r>
      <w:r w:rsidRPr="00927545">
        <w:rPr>
          <w:i/>
        </w:rPr>
        <w:t>International Social Work and Social Policy, Vol. VII)</w:t>
      </w:r>
      <w:r w:rsidRPr="00343E43">
        <w:t xml:space="preserve">, </w:t>
      </w:r>
      <w:proofErr w:type="spellStart"/>
      <w:r w:rsidRPr="001D3C80">
        <w:t>Europäischer</w:t>
      </w:r>
      <w:proofErr w:type="spellEnd"/>
      <w:r w:rsidRPr="001D3C80">
        <w:t xml:space="preserve"> </w:t>
      </w:r>
      <w:proofErr w:type="spellStart"/>
      <w:r w:rsidRPr="001D3C80">
        <w:t>Hochschulverlag</w:t>
      </w:r>
      <w:proofErr w:type="spellEnd"/>
      <w:r w:rsidRPr="001D3C80">
        <w:t>, Bremen.</w:t>
      </w:r>
      <w:r w:rsidRPr="00343E43">
        <w:rPr>
          <w:highlight w:val="yellow"/>
        </w:rPr>
        <w:t xml:space="preserve"> </w:t>
      </w:r>
    </w:p>
    <w:p w:rsidR="0000399A" w:rsidRPr="00343E43" w:rsidRDefault="0000399A" w:rsidP="0000399A">
      <w:pPr>
        <w:rPr>
          <w:highlight w:val="yellow"/>
        </w:rPr>
      </w:pPr>
    </w:p>
    <w:p w:rsidR="0000399A" w:rsidRPr="00927545" w:rsidRDefault="0000399A" w:rsidP="0000399A">
      <w:proofErr w:type="gramStart"/>
      <w:r w:rsidRPr="001D3C80">
        <w:rPr>
          <w:iCs/>
        </w:rPr>
        <w:t xml:space="preserve">Richmond, M. (1917), </w:t>
      </w:r>
      <w:r w:rsidRPr="00927545">
        <w:rPr>
          <w:i/>
          <w:iCs/>
        </w:rPr>
        <w:t>Social Diagnosis</w:t>
      </w:r>
      <w:r w:rsidRPr="005E6F07">
        <w:t xml:space="preserve">, </w:t>
      </w:r>
      <w:hyperlink r:id="rId11" w:tooltip="Russell Sage Foundation (Seite nicht vorhanden)" w:history="1">
        <w:r w:rsidRPr="00927545">
          <w:rPr>
            <w:rStyle w:val="Hyperlink"/>
          </w:rPr>
          <w:t>Russell Sage Foundation</w:t>
        </w:r>
      </w:hyperlink>
      <w:r w:rsidRPr="001D3C80">
        <w:t>, New York.</w:t>
      </w:r>
      <w:proofErr w:type="gramEnd"/>
    </w:p>
    <w:p w:rsidR="0000399A" w:rsidRPr="005E6F07" w:rsidRDefault="0000399A" w:rsidP="0000399A">
      <w:pPr>
        <w:rPr>
          <w:highlight w:val="yellow"/>
        </w:rPr>
      </w:pPr>
    </w:p>
    <w:p w:rsidR="0000399A" w:rsidRPr="00343E43" w:rsidRDefault="0000399A" w:rsidP="0000399A">
      <w:proofErr w:type="spellStart"/>
      <w:r w:rsidRPr="00343E43">
        <w:t>Rotabi</w:t>
      </w:r>
      <w:proofErr w:type="spellEnd"/>
      <w:r w:rsidRPr="00343E43">
        <w:t xml:space="preserve">, K., Pennell, J., Roby, J. and </w:t>
      </w:r>
      <w:proofErr w:type="spellStart"/>
      <w:r w:rsidRPr="00343E43">
        <w:t>McGreery</w:t>
      </w:r>
      <w:proofErr w:type="spellEnd"/>
      <w:r w:rsidRPr="00343E43">
        <w:t xml:space="preserve">, K. (2012) ‘Family Group Conferencing as a Culturally Adaptable Intervention: Reforming </w:t>
      </w:r>
      <w:proofErr w:type="spellStart"/>
      <w:r w:rsidRPr="00343E43">
        <w:t>Intercountry</w:t>
      </w:r>
      <w:proofErr w:type="spellEnd"/>
      <w:r w:rsidRPr="00343E43">
        <w:t xml:space="preserve"> Adoption in Guatemala, </w:t>
      </w:r>
      <w:r w:rsidRPr="00343E43">
        <w:rPr>
          <w:i/>
        </w:rPr>
        <w:t>International Social Work</w:t>
      </w:r>
      <w:r w:rsidRPr="00343E43">
        <w:t>, 55, 402-416.</w:t>
      </w:r>
    </w:p>
    <w:p w:rsidR="0000399A" w:rsidRPr="00343E43" w:rsidRDefault="0000399A" w:rsidP="0000399A">
      <w:pPr>
        <w:rPr>
          <w:highlight w:val="yellow"/>
        </w:rPr>
      </w:pPr>
    </w:p>
    <w:p w:rsidR="0000399A" w:rsidRPr="00343E43" w:rsidRDefault="0000399A" w:rsidP="0000399A">
      <w:pPr>
        <w:rPr>
          <w:highlight w:val="yellow"/>
        </w:rPr>
      </w:pPr>
      <w:proofErr w:type="spellStart"/>
      <w:r w:rsidRPr="001D3C80">
        <w:rPr>
          <w:bCs/>
        </w:rPr>
        <w:t>Sahlin-Andersson</w:t>
      </w:r>
      <w:proofErr w:type="spellEnd"/>
      <w:r w:rsidRPr="001D3C80">
        <w:rPr>
          <w:bCs/>
        </w:rPr>
        <w:t xml:space="preserve">, K. and </w:t>
      </w:r>
      <w:proofErr w:type="spellStart"/>
      <w:r w:rsidRPr="001D3C80">
        <w:rPr>
          <w:bCs/>
        </w:rPr>
        <w:t>Engwall</w:t>
      </w:r>
      <w:proofErr w:type="spellEnd"/>
      <w:r w:rsidRPr="001D3C80">
        <w:rPr>
          <w:bCs/>
        </w:rPr>
        <w:t xml:space="preserve">, L. (2002) </w:t>
      </w:r>
      <w:r w:rsidRPr="00927545">
        <w:rPr>
          <w:bCs/>
          <w:i/>
        </w:rPr>
        <w:t>The Expansion of Management Knowledge: Carriers, Flows, and Sources</w:t>
      </w:r>
      <w:r w:rsidRPr="005E6F07">
        <w:rPr>
          <w:bCs/>
        </w:rPr>
        <w:t>, Stanford University, Stanford.</w:t>
      </w:r>
    </w:p>
    <w:p w:rsidR="0000399A" w:rsidRPr="00343E43" w:rsidRDefault="0000399A" w:rsidP="0000399A">
      <w:pPr>
        <w:rPr>
          <w:highlight w:val="yellow"/>
        </w:rPr>
      </w:pPr>
    </w:p>
    <w:p w:rsidR="0000399A" w:rsidRPr="00343E43" w:rsidRDefault="0000399A" w:rsidP="0000399A">
      <w:r w:rsidRPr="00343E43">
        <w:t xml:space="preserve">Scott, W. R. (2008) </w:t>
      </w:r>
      <w:r w:rsidRPr="00343E43">
        <w:rPr>
          <w:i/>
        </w:rPr>
        <w:t>Institutions and Organizations: Ideas and Interests</w:t>
      </w:r>
      <w:r w:rsidRPr="00343E43">
        <w:t>, Sage, London.</w:t>
      </w:r>
    </w:p>
    <w:p w:rsidR="0000399A" w:rsidRPr="00343E43" w:rsidRDefault="0000399A" w:rsidP="0000399A"/>
    <w:p w:rsidR="0000399A" w:rsidRPr="00343E43" w:rsidRDefault="0000399A" w:rsidP="0000399A">
      <w:pPr>
        <w:rPr>
          <w:rStyle w:val="Hyperlink"/>
        </w:rPr>
      </w:pPr>
      <w:r w:rsidRPr="00343E43">
        <w:rPr>
          <w:i/>
        </w:rPr>
        <w:t xml:space="preserve">Social Work and Society </w:t>
      </w:r>
      <w:r w:rsidRPr="00343E43">
        <w:t>(2012),</w:t>
      </w:r>
      <w:r w:rsidRPr="00343E43">
        <w:rPr>
          <w:i/>
        </w:rPr>
        <w:t xml:space="preserve"> </w:t>
      </w:r>
      <w:r w:rsidRPr="00343E43">
        <w:t>Special Issue ‘Working at the Border’</w:t>
      </w:r>
      <w:r w:rsidRPr="00343E43">
        <w:rPr>
          <w:i/>
        </w:rPr>
        <w:t xml:space="preserve">, </w:t>
      </w:r>
      <w:r w:rsidRPr="00343E43">
        <w:t xml:space="preserve">10, 2, </w:t>
      </w:r>
      <w:hyperlink r:id="rId12" w:anchor="Special%20Issue%3A%20%22Working%20at%20the%20border%22" w:history="1">
        <w:r w:rsidRPr="00343E43">
          <w:rPr>
            <w:rStyle w:val="Hyperlink"/>
          </w:rPr>
          <w:t>http://www.socwork.net/sws/issue/current#Special%20Issue%3A%20%22Working%20at%20the%20border%22</w:t>
        </w:r>
      </w:hyperlink>
    </w:p>
    <w:p w:rsidR="0000399A" w:rsidRPr="00343E43" w:rsidRDefault="0000399A" w:rsidP="0000399A"/>
    <w:p w:rsidR="0000399A" w:rsidRPr="001D3C80" w:rsidRDefault="0000399A" w:rsidP="0000399A">
      <w:r w:rsidRPr="001D3C80">
        <w:t>Statham,</w:t>
      </w:r>
      <w:r w:rsidRPr="00927545">
        <w:t xml:space="preserve"> </w:t>
      </w:r>
      <w:r w:rsidRPr="005E6F07">
        <w:t xml:space="preserve">D. (1978) </w:t>
      </w:r>
      <w:r w:rsidRPr="00A07DB2">
        <w:rPr>
          <w:i/>
        </w:rPr>
        <w:t>Radicals in Social Work</w:t>
      </w:r>
      <w:r w:rsidRPr="00A07DB2">
        <w:t xml:space="preserve">, Routledge and Kegan Paul, London, </w:t>
      </w:r>
    </w:p>
    <w:p w:rsidR="0000399A" w:rsidRPr="00343E43" w:rsidRDefault="0000399A" w:rsidP="0000399A"/>
    <w:p w:rsidR="0000399A" w:rsidRPr="001D3C80" w:rsidRDefault="0000399A" w:rsidP="0000399A">
      <w:r w:rsidRPr="00343E43">
        <w:t>Tag, M. (2013) ‘</w:t>
      </w:r>
      <w:proofErr w:type="gramStart"/>
      <w:r w:rsidRPr="00343E43">
        <w:t>The</w:t>
      </w:r>
      <w:proofErr w:type="gramEnd"/>
      <w:r w:rsidRPr="00343E43">
        <w:t xml:space="preserve"> cultural construction of global social policy: Theorizing formations and transformations’, </w:t>
      </w:r>
      <w:r w:rsidRPr="00343E43">
        <w:rPr>
          <w:i/>
        </w:rPr>
        <w:t>Global Social Policy</w:t>
      </w:r>
      <w:r w:rsidRPr="00343E43">
        <w:t>, 13, 1, 24-44.</w:t>
      </w:r>
    </w:p>
    <w:p w:rsidR="00C916F6" w:rsidRPr="00023005" w:rsidRDefault="00C916F6" w:rsidP="00C916F6">
      <w:pPr>
        <w:rPr>
          <w:b/>
        </w:rPr>
      </w:pPr>
      <w:r>
        <w:br w:type="page"/>
      </w:r>
      <w:r w:rsidRPr="00023005">
        <w:rPr>
          <w:b/>
        </w:rPr>
        <w:lastRenderedPageBreak/>
        <w:t>Notes on Contributors</w:t>
      </w:r>
    </w:p>
    <w:p w:rsidR="00C916F6" w:rsidRPr="00023005" w:rsidRDefault="00C916F6" w:rsidP="00C916F6">
      <w:r w:rsidRPr="00023005">
        <w:rPr>
          <w:b/>
        </w:rPr>
        <w:t xml:space="preserve">Olga </w:t>
      </w:r>
      <w:proofErr w:type="spellStart"/>
      <w:r w:rsidRPr="00023005">
        <w:rPr>
          <w:b/>
        </w:rPr>
        <w:t>Borodkina</w:t>
      </w:r>
      <w:proofErr w:type="spellEnd"/>
      <w:r w:rsidRPr="00023005">
        <w:t xml:space="preserve">, PhD, is </w:t>
      </w:r>
      <w:r>
        <w:t>a Professor in</w:t>
      </w:r>
      <w:r w:rsidRPr="00023005">
        <w:t xml:space="preserve"> the Department of </w:t>
      </w:r>
      <w:proofErr w:type="gramStart"/>
      <w:r w:rsidRPr="00023005">
        <w:t>Social Work</w:t>
      </w:r>
      <w:proofErr w:type="gramEnd"/>
      <w:r w:rsidRPr="00023005">
        <w:t>, Faculty of Sociology, St. Petersburg State University. Her main research interests concern social management, internati</w:t>
      </w:r>
      <w:r>
        <w:t>onal social work, social policy and</w:t>
      </w:r>
      <w:r w:rsidRPr="00023005">
        <w:t xml:space="preserve"> conceptions of well-being. Professor </w:t>
      </w:r>
      <w:proofErr w:type="spellStart"/>
      <w:r w:rsidRPr="00023005">
        <w:t>Borodkina</w:t>
      </w:r>
      <w:proofErr w:type="spellEnd"/>
      <w:r w:rsidRPr="00023005">
        <w:t xml:space="preserve"> has participated</w:t>
      </w:r>
      <w:r>
        <w:t xml:space="preserve"> in many international projects</w:t>
      </w:r>
      <w:r w:rsidRPr="00023005">
        <w:t xml:space="preserve"> and is currently coordinatin</w:t>
      </w:r>
      <w:r>
        <w:t xml:space="preserve">g </w:t>
      </w:r>
      <w:r w:rsidRPr="00023005">
        <w:t>projects concerning empowerment in social work in Russ</w:t>
      </w:r>
      <w:r>
        <w:t>ia and professional education for</w:t>
      </w:r>
      <w:r w:rsidRPr="00023005">
        <w:t xml:space="preserve"> disable</w:t>
      </w:r>
      <w:r>
        <w:t>d</w:t>
      </w:r>
      <w:r w:rsidRPr="00023005">
        <w:t xml:space="preserve"> people. </w:t>
      </w:r>
    </w:p>
    <w:p w:rsidR="00C916F6" w:rsidRPr="00023005" w:rsidRDefault="00C916F6" w:rsidP="00C916F6">
      <w:pPr>
        <w:autoSpaceDE w:val="0"/>
        <w:autoSpaceDN w:val="0"/>
        <w:adjustRightInd w:val="0"/>
      </w:pPr>
    </w:p>
    <w:p w:rsidR="00C916F6" w:rsidRPr="00023005" w:rsidRDefault="00C916F6" w:rsidP="00C916F6">
      <w:pPr>
        <w:rPr>
          <w:lang w:val="nb-NO"/>
        </w:rPr>
      </w:pPr>
      <w:r w:rsidRPr="00023005">
        <w:rPr>
          <w:b/>
        </w:rPr>
        <w:t xml:space="preserve">Elisabeth </w:t>
      </w:r>
      <w:proofErr w:type="spellStart"/>
      <w:r w:rsidRPr="00023005">
        <w:rPr>
          <w:b/>
        </w:rPr>
        <w:t>Brodtkorb</w:t>
      </w:r>
      <w:proofErr w:type="spellEnd"/>
      <w:r w:rsidRPr="00023005">
        <w:rPr>
          <w:b/>
        </w:rPr>
        <w:t xml:space="preserve"> </w:t>
      </w:r>
      <w:r w:rsidRPr="00023005">
        <w:rPr>
          <w:lang w:val="en-US"/>
        </w:rPr>
        <w:t>holds a BA in social work, a</w:t>
      </w:r>
      <w:r>
        <w:rPr>
          <w:lang w:val="en-US"/>
        </w:rPr>
        <w:t>n</w:t>
      </w:r>
      <w:r w:rsidRPr="00023005">
        <w:rPr>
          <w:lang w:val="en-US"/>
        </w:rPr>
        <w:t xml:space="preserve"> MA in s</w:t>
      </w:r>
      <w:r>
        <w:rPr>
          <w:lang w:val="en-US"/>
        </w:rPr>
        <w:t>ociology and is at present a Ph</w:t>
      </w:r>
      <w:r w:rsidRPr="00023005">
        <w:rPr>
          <w:lang w:val="en-US"/>
        </w:rPr>
        <w:t xml:space="preserve">D student in the field of studies of the professions. In </w:t>
      </w:r>
      <w:r>
        <w:rPr>
          <w:lang w:val="en-US"/>
        </w:rPr>
        <w:t>her PhD</w:t>
      </w:r>
      <w:r w:rsidRPr="00023005">
        <w:rPr>
          <w:lang w:val="en-US"/>
        </w:rPr>
        <w:t>, she is studying</w:t>
      </w:r>
      <w:r>
        <w:rPr>
          <w:lang w:val="en-US"/>
        </w:rPr>
        <w:t xml:space="preserve"> the</w:t>
      </w:r>
      <w:r w:rsidRPr="00023005">
        <w:rPr>
          <w:lang w:val="en-US"/>
        </w:rPr>
        <w:t xml:space="preserve"> development of the professional role and practice in the field of activation policy in Norway.</w:t>
      </w:r>
    </w:p>
    <w:p w:rsidR="00C916F6" w:rsidRPr="00023005" w:rsidRDefault="00C916F6" w:rsidP="00C916F6">
      <w:pPr>
        <w:autoSpaceDE w:val="0"/>
        <w:autoSpaceDN w:val="0"/>
        <w:adjustRightInd w:val="0"/>
        <w:rPr>
          <w:b/>
        </w:rPr>
      </w:pPr>
    </w:p>
    <w:p w:rsidR="00C916F6" w:rsidRPr="00023005" w:rsidRDefault="00C916F6" w:rsidP="00C916F6">
      <w:pPr>
        <w:autoSpaceDE w:val="0"/>
        <w:autoSpaceDN w:val="0"/>
        <w:adjustRightInd w:val="0"/>
      </w:pPr>
      <w:r w:rsidRPr="00023005">
        <w:rPr>
          <w:b/>
        </w:rPr>
        <w:t>Tony Evans</w:t>
      </w:r>
      <w:r w:rsidRPr="00023005">
        <w:t xml:space="preserve"> is Professor of Social Work in the University of London and Head of</w:t>
      </w:r>
      <w:r>
        <w:t xml:space="preserve"> the</w:t>
      </w:r>
      <w:r w:rsidRPr="00023005">
        <w:t xml:space="preserve"> Social Work Department, Royal Holloway</w:t>
      </w:r>
      <w:r>
        <w:t>,</w:t>
      </w:r>
      <w:r w:rsidRPr="00023005">
        <w:t xml:space="preserve"> University </w:t>
      </w:r>
      <w:r w:rsidRPr="009B4977">
        <w:t>of London.</w:t>
      </w:r>
      <w:r w:rsidR="009B4977">
        <w:t xml:space="preserve"> He is author (with Mark Hardy)</w:t>
      </w:r>
      <w:r w:rsidR="009B4977" w:rsidRPr="009B4977">
        <w:t xml:space="preserve"> of </w:t>
      </w:r>
      <w:r w:rsidR="009B4977" w:rsidRPr="009B4977">
        <w:rPr>
          <w:i/>
        </w:rPr>
        <w:t>Evidence and Knowledge for Social Work</w:t>
      </w:r>
      <w:r w:rsidR="009B4977">
        <w:t xml:space="preserve"> (2010).</w:t>
      </w:r>
    </w:p>
    <w:p w:rsidR="00C916F6" w:rsidRPr="00834CB0" w:rsidRDefault="00C916F6" w:rsidP="00C916F6">
      <w:pPr>
        <w:autoSpaceDE w:val="0"/>
        <w:autoSpaceDN w:val="0"/>
        <w:adjustRightInd w:val="0"/>
      </w:pPr>
      <w:r w:rsidRPr="00023005">
        <w:rPr>
          <w:b/>
        </w:rPr>
        <w:t>John Harris</w:t>
      </w:r>
      <w:r>
        <w:rPr>
          <w:b/>
        </w:rPr>
        <w:t xml:space="preserve"> </w:t>
      </w:r>
      <w:r>
        <w:t xml:space="preserve">is an Emeritus Professor in the Centre for Lifelong Learning (Social Work) at the University of Warwick. He is the author of articles and books on citizenship, community care, managerialism and changes in social work under the impact of neo-liberalism. He co-edited (with Vicky White) </w:t>
      </w:r>
      <w:r>
        <w:rPr>
          <w:i/>
        </w:rPr>
        <w:t>Modernising Social Work</w:t>
      </w:r>
      <w:r>
        <w:t xml:space="preserve"> (2009) and the </w:t>
      </w:r>
      <w:r>
        <w:rPr>
          <w:i/>
        </w:rPr>
        <w:t>Oxford Dictionary of Social Work and Social Care</w:t>
      </w:r>
      <w:r>
        <w:t xml:space="preserve"> (2013). </w:t>
      </w:r>
    </w:p>
    <w:p w:rsidR="00C916F6" w:rsidRPr="00023005" w:rsidRDefault="00C916F6" w:rsidP="00C916F6">
      <w:pPr>
        <w:autoSpaceDE w:val="0"/>
        <w:autoSpaceDN w:val="0"/>
        <w:adjustRightInd w:val="0"/>
        <w:rPr>
          <w:b/>
        </w:rPr>
      </w:pPr>
    </w:p>
    <w:p w:rsidR="00C916F6" w:rsidRPr="00023005" w:rsidRDefault="00C916F6" w:rsidP="00C916F6">
      <w:pPr>
        <w:autoSpaceDE w:val="0"/>
        <w:autoSpaceDN w:val="0"/>
        <w:adjustRightInd w:val="0"/>
      </w:pPr>
      <w:r w:rsidRPr="00023005">
        <w:rPr>
          <w:b/>
        </w:rPr>
        <w:t xml:space="preserve">Fabian </w:t>
      </w:r>
      <w:proofErr w:type="spellStart"/>
      <w:r w:rsidRPr="00023005">
        <w:rPr>
          <w:b/>
        </w:rPr>
        <w:t>Kessl</w:t>
      </w:r>
      <w:proofErr w:type="spellEnd"/>
      <w:r>
        <w:t xml:space="preserve"> is Professor of Social W</w:t>
      </w:r>
      <w:r w:rsidRPr="00023005">
        <w:t>ork at the Univer</w:t>
      </w:r>
      <w:r>
        <w:t>sity of Duisburg-Essen</w:t>
      </w:r>
      <w:r w:rsidRPr="00023005">
        <w:t>.</w:t>
      </w:r>
      <w:r>
        <w:t xml:space="preserve"> </w:t>
      </w:r>
      <w:r w:rsidRPr="00023005">
        <w:t>His current research interests are in the transformation of the welfare state, especially the dimensions of scale (spatial aspects), the everyday life of ser</w:t>
      </w:r>
      <w:r w:rsidRPr="00023005">
        <w:softHyphen/>
        <w:t xml:space="preserve">vice users and the </w:t>
      </w:r>
      <w:r w:rsidRPr="00023005">
        <w:lastRenderedPageBreak/>
        <w:t xml:space="preserve">institutional change of public services in general. He is Managing Director of </w:t>
      </w:r>
      <w:r>
        <w:rPr>
          <w:i/>
        </w:rPr>
        <w:t>Social Work and</w:t>
      </w:r>
      <w:r w:rsidRPr="00A420BF">
        <w:rPr>
          <w:i/>
        </w:rPr>
        <w:t xml:space="preserve"> Society</w:t>
      </w:r>
      <w:r w:rsidRPr="00023005">
        <w:t xml:space="preserve"> (</w:t>
      </w:r>
      <w:hyperlink r:id="rId13" w:history="1">
        <w:r w:rsidRPr="00023005">
          <w:t>ww</w:t>
        </w:r>
        <w:r w:rsidRPr="00023005">
          <w:softHyphen/>
          <w:t>w.socwork.net</w:t>
        </w:r>
      </w:hyperlink>
      <w:r w:rsidRPr="00023005">
        <w:t>), member of the Editorial Board of ‘</w:t>
      </w:r>
      <w:proofErr w:type="spellStart"/>
      <w:r w:rsidRPr="00023005">
        <w:t>Widersprüche</w:t>
      </w:r>
      <w:proofErr w:type="spellEnd"/>
      <w:r w:rsidRPr="00023005">
        <w:t>’ and a member of the I</w:t>
      </w:r>
      <w:r>
        <w:t xml:space="preserve">nternational Advisory Board of </w:t>
      </w:r>
      <w:r w:rsidRPr="00483F62">
        <w:rPr>
          <w:i/>
        </w:rPr>
        <w:t>Critical Social Policy</w:t>
      </w:r>
      <w:r>
        <w:t xml:space="preserve">. Since 2011 Fabian </w:t>
      </w:r>
      <w:proofErr w:type="spellStart"/>
      <w:r>
        <w:t>Kessl</w:t>
      </w:r>
      <w:proofErr w:type="spellEnd"/>
      <w:r>
        <w:t xml:space="preserve"> has been</w:t>
      </w:r>
      <w:r w:rsidRPr="00023005">
        <w:t xml:space="preserve"> a speaker of the PhD</w:t>
      </w:r>
      <w:r>
        <w:t xml:space="preserve"> </w:t>
      </w:r>
      <w:r w:rsidRPr="00023005">
        <w:t>Programme ‘</w:t>
      </w:r>
      <w:proofErr w:type="spellStart"/>
      <w:r w:rsidRPr="00023005">
        <w:t>Widersprüche</w:t>
      </w:r>
      <w:proofErr w:type="spellEnd"/>
      <w:r w:rsidRPr="00023005">
        <w:t xml:space="preserve"> </w:t>
      </w:r>
      <w:proofErr w:type="spellStart"/>
      <w:r w:rsidRPr="00023005">
        <w:t>gesellschaftlicher</w:t>
      </w:r>
      <w:proofErr w:type="spellEnd"/>
      <w:r w:rsidRPr="00023005">
        <w:t xml:space="preserve"> Integration. </w:t>
      </w:r>
      <w:proofErr w:type="spellStart"/>
      <w:r w:rsidRPr="00023005">
        <w:t>Zur</w:t>
      </w:r>
      <w:proofErr w:type="spellEnd"/>
      <w:r w:rsidRPr="00023005">
        <w:t xml:space="preserve"> Transformation </w:t>
      </w:r>
      <w:proofErr w:type="spellStart"/>
      <w:r w:rsidRPr="00023005">
        <w:t>Sozialer</w:t>
      </w:r>
      <w:proofErr w:type="spellEnd"/>
      <w:r w:rsidRPr="00023005">
        <w:t xml:space="preserve"> </w:t>
      </w:r>
      <w:proofErr w:type="spellStart"/>
      <w:r w:rsidRPr="00023005">
        <w:t>Arbeit</w:t>
      </w:r>
      <w:proofErr w:type="spellEnd"/>
      <w:r>
        <w:t>’</w:t>
      </w:r>
      <w:r w:rsidRPr="00023005">
        <w:t xml:space="preserve"> (</w:t>
      </w:r>
      <w:r>
        <w:t>‘</w:t>
      </w:r>
      <w:r w:rsidRPr="00023005">
        <w:t>Contradictions of social integration. On the Transformation of Social Work</w:t>
      </w:r>
      <w:r>
        <w:t>’</w:t>
      </w:r>
      <w:r w:rsidRPr="00023005">
        <w:t xml:space="preserve">, </w:t>
      </w:r>
      <w:hyperlink r:id="rId14" w:history="1">
        <w:r w:rsidRPr="00023005">
          <w:t>www.uni-due.de/wgi</w:t>
        </w:r>
      </w:hyperlink>
      <w:r w:rsidRPr="00023005">
        <w:t>)’. Currently he is editing the European S</w:t>
      </w:r>
      <w:r>
        <w:t xml:space="preserve">ocial Work </w:t>
      </w:r>
      <w:r w:rsidRPr="00023005">
        <w:t>Compendi</w:t>
      </w:r>
      <w:r w:rsidRPr="00023005">
        <w:softHyphen/>
        <w:t>um</w:t>
      </w:r>
      <w:r>
        <w:t xml:space="preserve"> (</w:t>
      </w:r>
      <w:r w:rsidRPr="00023005">
        <w:t xml:space="preserve">with Walter Lorenz and Hans-Uwe Otto), which will be published in 2014. </w:t>
      </w:r>
    </w:p>
    <w:p w:rsidR="00C916F6" w:rsidRPr="00023005" w:rsidRDefault="00C916F6" w:rsidP="00C916F6">
      <w:pPr>
        <w:autoSpaceDE w:val="0"/>
        <w:autoSpaceDN w:val="0"/>
        <w:adjustRightInd w:val="0"/>
      </w:pPr>
    </w:p>
    <w:p w:rsidR="00C916F6" w:rsidRPr="00023005" w:rsidRDefault="00C916F6" w:rsidP="00C916F6">
      <w:pPr>
        <w:autoSpaceDE w:val="0"/>
        <w:autoSpaceDN w:val="0"/>
        <w:adjustRightInd w:val="0"/>
      </w:pPr>
      <w:r w:rsidRPr="00023005">
        <w:rPr>
          <w:b/>
        </w:rPr>
        <w:t xml:space="preserve">Stefan </w:t>
      </w:r>
      <w:proofErr w:type="spellStart"/>
      <w:r w:rsidRPr="00023005">
        <w:rPr>
          <w:b/>
        </w:rPr>
        <w:t>Schnurr</w:t>
      </w:r>
      <w:proofErr w:type="spellEnd"/>
      <w:r w:rsidRPr="00023005">
        <w:t xml:space="preserve"> is </w:t>
      </w:r>
      <w:r>
        <w:t>a Professor in</w:t>
      </w:r>
      <w:r w:rsidRPr="00023005">
        <w:t xml:space="preserve"> the School of Social Work, University of Applied Sciences and Arts, North</w:t>
      </w:r>
      <w:r>
        <w:t>-</w:t>
      </w:r>
      <w:r w:rsidRPr="00023005">
        <w:t>western Switzerland, where he is Head of the Institute for Studies in Children and Youth Services. He is Honorary Professor a</w:t>
      </w:r>
      <w:r>
        <w:t>t the University of Warwick</w:t>
      </w:r>
      <w:r w:rsidRPr="00023005">
        <w:t>, Centre for Lifelong Learning (Social Work). The main areas of his work</w:t>
      </w:r>
      <w:r>
        <w:t xml:space="preserve"> are</w:t>
      </w:r>
      <w:r w:rsidRPr="00023005">
        <w:t xml:space="preserve"> social work theory and research, child welfare, international social work and social policy; participation. </w:t>
      </w:r>
    </w:p>
    <w:p w:rsidR="00C916F6" w:rsidRPr="00023005" w:rsidRDefault="00C916F6" w:rsidP="00C916F6">
      <w:pPr>
        <w:autoSpaceDE w:val="0"/>
        <w:autoSpaceDN w:val="0"/>
        <w:adjustRightInd w:val="0"/>
      </w:pPr>
    </w:p>
    <w:p w:rsidR="00C916F6" w:rsidRPr="00023005" w:rsidRDefault="00C916F6" w:rsidP="00C916F6">
      <w:pPr>
        <w:autoSpaceDE w:val="0"/>
        <w:autoSpaceDN w:val="0"/>
        <w:adjustRightInd w:val="0"/>
      </w:pPr>
      <w:r w:rsidRPr="00023005">
        <w:rPr>
          <w:b/>
        </w:rPr>
        <w:t xml:space="preserve">Tor </w:t>
      </w:r>
      <w:proofErr w:type="spellStart"/>
      <w:r w:rsidRPr="00023005">
        <w:rPr>
          <w:b/>
        </w:rPr>
        <w:t>Slettebø</w:t>
      </w:r>
      <w:proofErr w:type="spellEnd"/>
      <w:r w:rsidRPr="00023005">
        <w:t xml:space="preserve"> is </w:t>
      </w:r>
      <w:r>
        <w:t>a Professor in</w:t>
      </w:r>
      <w:r w:rsidRPr="00023005">
        <w:t xml:space="preserve"> the Institute of Social Work and Family Therapy at </w:t>
      </w:r>
      <w:proofErr w:type="spellStart"/>
      <w:r w:rsidRPr="00023005">
        <w:t>Diakonhjemmet</w:t>
      </w:r>
      <w:proofErr w:type="spellEnd"/>
      <w:r w:rsidRPr="00023005">
        <w:t xml:space="preserve"> University College, Oslo, Norway. He is a social worker and his areas of research have for </w:t>
      </w:r>
      <w:r>
        <w:t>the most</w:t>
      </w:r>
      <w:r w:rsidRPr="00023005">
        <w:t xml:space="preserve"> part been within evaluation of health and social services, user participation in child protection and practice research. </w:t>
      </w:r>
    </w:p>
    <w:p w:rsidR="00C916F6" w:rsidRPr="00023005" w:rsidRDefault="00C916F6" w:rsidP="00C916F6">
      <w:pPr>
        <w:rPr>
          <w:b/>
        </w:rPr>
      </w:pPr>
      <w:r w:rsidRPr="00023005">
        <w:rPr>
          <w:b/>
        </w:rPr>
        <w:br w:type="page"/>
      </w:r>
      <w:r w:rsidRPr="00023005">
        <w:rPr>
          <w:b/>
        </w:rPr>
        <w:lastRenderedPageBreak/>
        <w:t>Acknowledgements</w:t>
      </w:r>
    </w:p>
    <w:p w:rsidR="00C916F6" w:rsidRPr="00023005" w:rsidRDefault="00C916F6" w:rsidP="00C916F6">
      <w:pPr>
        <w:rPr>
          <w:lang w:val="en"/>
        </w:rPr>
      </w:pPr>
      <w:r w:rsidRPr="00023005">
        <w:rPr>
          <w:lang w:val="en"/>
        </w:rPr>
        <w:t xml:space="preserve">The collaborative work that led to this </w:t>
      </w:r>
      <w:r>
        <w:rPr>
          <w:lang w:val="en"/>
        </w:rPr>
        <w:t xml:space="preserve">article began at a workshop on </w:t>
      </w:r>
      <w:r w:rsidRPr="007B739B">
        <w:rPr>
          <w:i/>
          <w:lang w:val="en"/>
        </w:rPr>
        <w:t>Knowledge Exchange, Transfer and Translation within European Social Work</w:t>
      </w:r>
      <w:r w:rsidRPr="00023005">
        <w:rPr>
          <w:lang w:val="en"/>
        </w:rPr>
        <w:t>, organised by Tony Evans at the University of Warwick in April 2011. The authors wish to thank the following institutions for supporting network meetings by providing facilities and travel funding: University of Warwick; Diakonhjemmet University College Oslo; University of Duisburg-Essen; University of Applied Sciences and Arts Northwestern Switzerland.</w:t>
      </w:r>
    </w:p>
    <w:p w:rsidR="00C45FCD" w:rsidRPr="00023005" w:rsidRDefault="00C45FCD" w:rsidP="0000399A"/>
    <w:sectPr w:rsidR="00C45FCD" w:rsidRPr="00023005" w:rsidSect="00074B81">
      <w:footerReference w:type="default" r:id="rId1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1F" w:rsidRDefault="00C5351F" w:rsidP="00AF2C92">
      <w:r>
        <w:separator/>
      </w:r>
    </w:p>
  </w:endnote>
  <w:endnote w:type="continuationSeparator" w:id="0">
    <w:p w:rsidR="00C5351F" w:rsidRDefault="00C5351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44" w:rsidRDefault="00FC3844">
    <w:pPr>
      <w:pStyle w:val="Footer"/>
      <w:jc w:val="right"/>
    </w:pPr>
    <w:r>
      <w:fldChar w:fldCharType="begin"/>
    </w:r>
    <w:r>
      <w:instrText xml:space="preserve"> PAGE   \* MERGEFORMAT </w:instrText>
    </w:r>
    <w:r>
      <w:fldChar w:fldCharType="separate"/>
    </w:r>
    <w:r w:rsidR="00B6775C">
      <w:rPr>
        <w:noProof/>
      </w:rPr>
      <w:t>16</w:t>
    </w:r>
    <w:r>
      <w:rPr>
        <w:noProof/>
      </w:rPr>
      <w:fldChar w:fldCharType="end"/>
    </w:r>
  </w:p>
  <w:p w:rsidR="00FC3844" w:rsidRDefault="00FC38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1F" w:rsidRDefault="00C5351F" w:rsidP="00AF2C92">
      <w:r>
        <w:separator/>
      </w:r>
    </w:p>
  </w:footnote>
  <w:footnote w:type="continuationSeparator" w:id="0">
    <w:p w:rsidR="00C5351F" w:rsidRDefault="00C5351F"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C74E2D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E8F228E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A274B1E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D0E76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F413159"/>
    <w:multiLevelType w:val="multilevel"/>
    <w:tmpl w:val="30C08770"/>
    <w:lvl w:ilvl="0">
      <w:start w:val="1"/>
      <w:numFmt w:val="decimal"/>
      <w:lvlText w:val="(%1)"/>
      <w:lvlJc w:val="right"/>
      <w:pPr>
        <w:ind w:left="720" w:hanging="153"/>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1FBD58E1"/>
    <w:multiLevelType w:val="multilevel"/>
    <w:tmpl w:val="1B88B8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89B5003"/>
    <w:multiLevelType w:val="multilevel"/>
    <w:tmpl w:val="DD5255FA"/>
    <w:lvl w:ilvl="0">
      <w:start w:val="1"/>
      <w:numFmt w:val="decimal"/>
      <w:lvlText w:val="(%1)"/>
      <w:lvlJc w:val="left"/>
      <w:pPr>
        <w:ind w:left="720"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cs="Times New Roman" w:hint="default"/>
      </w:rPr>
    </w:lvl>
    <w:lvl w:ilvl="1" w:tplc="FE3AC208">
      <w:start w:val="1"/>
      <w:numFmt w:val="lowerLetter"/>
      <w:lvlText w:val="(%2)"/>
      <w:lvlJc w:val="left"/>
      <w:pPr>
        <w:ind w:left="1440" w:hanging="360"/>
      </w:pPr>
      <w:rPr>
        <w:rFonts w:cs="Times New Roman" w:hint="default"/>
      </w:rPr>
    </w:lvl>
    <w:lvl w:ilvl="2" w:tplc="77E4D7DE">
      <w:start w:val="1"/>
      <w:numFmt w:val="lowerRoman"/>
      <w:lvlText w:val="(%3)"/>
      <w:lvlJc w:val="righ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4A71FF"/>
    <w:multiLevelType w:val="hybridMultilevel"/>
    <w:tmpl w:val="CADCD1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50365B60"/>
    <w:multiLevelType w:val="multilevel"/>
    <w:tmpl w:val="72721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751B3"/>
    <w:multiLevelType w:val="hybridMultilevel"/>
    <w:tmpl w:val="570828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3FA38AF"/>
    <w:multiLevelType w:val="hybridMultilevel"/>
    <w:tmpl w:val="C96A95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D9373AB"/>
    <w:multiLevelType w:val="multilevel"/>
    <w:tmpl w:val="B89CB32C"/>
    <w:lvl w:ilvl="0">
      <w:start w:val="1"/>
      <w:numFmt w:val="decimal"/>
      <w:lvlText w:val="(%1)"/>
      <w:lvlJc w:val="right"/>
      <w:pPr>
        <w:ind w:left="720" w:hanging="15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AD"/>
    <w:rsid w:val="00001899"/>
    <w:rsid w:val="00002330"/>
    <w:rsid w:val="0000399A"/>
    <w:rsid w:val="000049AD"/>
    <w:rsid w:val="00005D29"/>
    <w:rsid w:val="0000681B"/>
    <w:rsid w:val="00012F8F"/>
    <w:rsid w:val="000133C0"/>
    <w:rsid w:val="00014339"/>
    <w:rsid w:val="00014C4E"/>
    <w:rsid w:val="00015DD1"/>
    <w:rsid w:val="00017107"/>
    <w:rsid w:val="000202E2"/>
    <w:rsid w:val="00020F8F"/>
    <w:rsid w:val="00022441"/>
    <w:rsid w:val="0002261E"/>
    <w:rsid w:val="00023005"/>
    <w:rsid w:val="00024839"/>
    <w:rsid w:val="00026871"/>
    <w:rsid w:val="000304E8"/>
    <w:rsid w:val="00037A98"/>
    <w:rsid w:val="00042722"/>
    <w:rsid w:val="000427FB"/>
    <w:rsid w:val="0004455E"/>
    <w:rsid w:val="00047CB5"/>
    <w:rsid w:val="00051FAA"/>
    <w:rsid w:val="000572A9"/>
    <w:rsid w:val="00061325"/>
    <w:rsid w:val="00063F87"/>
    <w:rsid w:val="000733AC"/>
    <w:rsid w:val="00074B81"/>
    <w:rsid w:val="00074D22"/>
    <w:rsid w:val="00075081"/>
    <w:rsid w:val="0007528A"/>
    <w:rsid w:val="000811AB"/>
    <w:rsid w:val="00083C5F"/>
    <w:rsid w:val="00086663"/>
    <w:rsid w:val="000907FF"/>
    <w:rsid w:val="0009172C"/>
    <w:rsid w:val="000930EC"/>
    <w:rsid w:val="00095E61"/>
    <w:rsid w:val="000966C1"/>
    <w:rsid w:val="000970AC"/>
    <w:rsid w:val="000A077A"/>
    <w:rsid w:val="000A1167"/>
    <w:rsid w:val="000A4428"/>
    <w:rsid w:val="000A6D40"/>
    <w:rsid w:val="000A7BC3"/>
    <w:rsid w:val="000B1661"/>
    <w:rsid w:val="000B1F0B"/>
    <w:rsid w:val="000B2E88"/>
    <w:rsid w:val="000B4603"/>
    <w:rsid w:val="000B4E0D"/>
    <w:rsid w:val="000C0888"/>
    <w:rsid w:val="000C09B1"/>
    <w:rsid w:val="000C09BE"/>
    <w:rsid w:val="000C1380"/>
    <w:rsid w:val="000C554F"/>
    <w:rsid w:val="000C7EB8"/>
    <w:rsid w:val="000D0537"/>
    <w:rsid w:val="000D0DC5"/>
    <w:rsid w:val="000D15FF"/>
    <w:rsid w:val="000D28DF"/>
    <w:rsid w:val="000D488B"/>
    <w:rsid w:val="000D5C8B"/>
    <w:rsid w:val="000D68DF"/>
    <w:rsid w:val="000E138D"/>
    <w:rsid w:val="000E187A"/>
    <w:rsid w:val="000E2D61"/>
    <w:rsid w:val="000E450E"/>
    <w:rsid w:val="000E6259"/>
    <w:rsid w:val="000F1488"/>
    <w:rsid w:val="000F1664"/>
    <w:rsid w:val="000F4677"/>
    <w:rsid w:val="000F5BE0"/>
    <w:rsid w:val="00100587"/>
    <w:rsid w:val="00101F2E"/>
    <w:rsid w:val="0010284E"/>
    <w:rsid w:val="00102B92"/>
    <w:rsid w:val="00103122"/>
    <w:rsid w:val="0010336A"/>
    <w:rsid w:val="0010382A"/>
    <w:rsid w:val="001050F1"/>
    <w:rsid w:val="00105AEA"/>
    <w:rsid w:val="00106DAF"/>
    <w:rsid w:val="00111534"/>
    <w:rsid w:val="00111770"/>
    <w:rsid w:val="00114ABE"/>
    <w:rsid w:val="00116023"/>
    <w:rsid w:val="00116DDD"/>
    <w:rsid w:val="001213A4"/>
    <w:rsid w:val="0012215B"/>
    <w:rsid w:val="00122C94"/>
    <w:rsid w:val="00127A89"/>
    <w:rsid w:val="00132F69"/>
    <w:rsid w:val="001335C1"/>
    <w:rsid w:val="00134338"/>
    <w:rsid w:val="00134A51"/>
    <w:rsid w:val="00137945"/>
    <w:rsid w:val="00140727"/>
    <w:rsid w:val="001422B4"/>
    <w:rsid w:val="001438F8"/>
    <w:rsid w:val="00143DB2"/>
    <w:rsid w:val="00156943"/>
    <w:rsid w:val="001573E2"/>
    <w:rsid w:val="00160628"/>
    <w:rsid w:val="00161344"/>
    <w:rsid w:val="001614F5"/>
    <w:rsid w:val="00162195"/>
    <w:rsid w:val="0016322A"/>
    <w:rsid w:val="00164F62"/>
    <w:rsid w:val="00165A21"/>
    <w:rsid w:val="00166CE4"/>
    <w:rsid w:val="00166D6E"/>
    <w:rsid w:val="001705CE"/>
    <w:rsid w:val="0017714B"/>
    <w:rsid w:val="001804DF"/>
    <w:rsid w:val="0018120A"/>
    <w:rsid w:val="00181BDC"/>
    <w:rsid w:val="00181DB0"/>
    <w:rsid w:val="001829E3"/>
    <w:rsid w:val="00183BD1"/>
    <w:rsid w:val="001857B7"/>
    <w:rsid w:val="00185AD1"/>
    <w:rsid w:val="00186E38"/>
    <w:rsid w:val="00191407"/>
    <w:rsid w:val="001914DE"/>
    <w:rsid w:val="001924C0"/>
    <w:rsid w:val="00193D80"/>
    <w:rsid w:val="00194235"/>
    <w:rsid w:val="0019731E"/>
    <w:rsid w:val="001A09FE"/>
    <w:rsid w:val="001A0EAB"/>
    <w:rsid w:val="001A67C9"/>
    <w:rsid w:val="001A69DE"/>
    <w:rsid w:val="001A713C"/>
    <w:rsid w:val="001B0273"/>
    <w:rsid w:val="001B121F"/>
    <w:rsid w:val="001B1417"/>
    <w:rsid w:val="001B1C7C"/>
    <w:rsid w:val="001B398F"/>
    <w:rsid w:val="001B46C6"/>
    <w:rsid w:val="001B4B48"/>
    <w:rsid w:val="001B4D1F"/>
    <w:rsid w:val="001B7681"/>
    <w:rsid w:val="001B7CAE"/>
    <w:rsid w:val="001C0772"/>
    <w:rsid w:val="001C0D4F"/>
    <w:rsid w:val="001C1BA3"/>
    <w:rsid w:val="001C1DEC"/>
    <w:rsid w:val="001C5736"/>
    <w:rsid w:val="001D3C80"/>
    <w:rsid w:val="001D3CA0"/>
    <w:rsid w:val="001D647F"/>
    <w:rsid w:val="001D6857"/>
    <w:rsid w:val="001E0572"/>
    <w:rsid w:val="001E0A67"/>
    <w:rsid w:val="001E1028"/>
    <w:rsid w:val="001E14E2"/>
    <w:rsid w:val="001E1609"/>
    <w:rsid w:val="001E6302"/>
    <w:rsid w:val="001E7DCB"/>
    <w:rsid w:val="001F06D7"/>
    <w:rsid w:val="001F3411"/>
    <w:rsid w:val="001F4287"/>
    <w:rsid w:val="001F4DBA"/>
    <w:rsid w:val="001F6586"/>
    <w:rsid w:val="0020415E"/>
    <w:rsid w:val="00204FF4"/>
    <w:rsid w:val="0021056E"/>
    <w:rsid w:val="0021075D"/>
    <w:rsid w:val="0021165A"/>
    <w:rsid w:val="00211BC9"/>
    <w:rsid w:val="0021307F"/>
    <w:rsid w:val="002157BE"/>
    <w:rsid w:val="00215ACF"/>
    <w:rsid w:val="00215C71"/>
    <w:rsid w:val="0021620C"/>
    <w:rsid w:val="00216E78"/>
    <w:rsid w:val="00217275"/>
    <w:rsid w:val="00217C63"/>
    <w:rsid w:val="0022626A"/>
    <w:rsid w:val="0022771E"/>
    <w:rsid w:val="00233162"/>
    <w:rsid w:val="00236F4B"/>
    <w:rsid w:val="00242B0D"/>
    <w:rsid w:val="002467C6"/>
    <w:rsid w:val="0024692A"/>
    <w:rsid w:val="00252BBA"/>
    <w:rsid w:val="00253123"/>
    <w:rsid w:val="00254045"/>
    <w:rsid w:val="00257E1D"/>
    <w:rsid w:val="00261D44"/>
    <w:rsid w:val="00264001"/>
    <w:rsid w:val="00266354"/>
    <w:rsid w:val="00267A18"/>
    <w:rsid w:val="00270081"/>
    <w:rsid w:val="00273462"/>
    <w:rsid w:val="0027395B"/>
    <w:rsid w:val="00275854"/>
    <w:rsid w:val="002767CA"/>
    <w:rsid w:val="00276D28"/>
    <w:rsid w:val="00283B41"/>
    <w:rsid w:val="00285F28"/>
    <w:rsid w:val="002862D4"/>
    <w:rsid w:val="00286398"/>
    <w:rsid w:val="002868A6"/>
    <w:rsid w:val="00294DB4"/>
    <w:rsid w:val="002A3C42"/>
    <w:rsid w:val="002A5D75"/>
    <w:rsid w:val="002B1B1A"/>
    <w:rsid w:val="002B5856"/>
    <w:rsid w:val="002B7228"/>
    <w:rsid w:val="002C01CF"/>
    <w:rsid w:val="002C070E"/>
    <w:rsid w:val="002C53EE"/>
    <w:rsid w:val="002C5FA5"/>
    <w:rsid w:val="002C6B58"/>
    <w:rsid w:val="002D1198"/>
    <w:rsid w:val="002D24F7"/>
    <w:rsid w:val="002D2799"/>
    <w:rsid w:val="002D2CD7"/>
    <w:rsid w:val="002D4DDC"/>
    <w:rsid w:val="002D4F75"/>
    <w:rsid w:val="002D6493"/>
    <w:rsid w:val="002D7AB6"/>
    <w:rsid w:val="002E06D0"/>
    <w:rsid w:val="002E32F9"/>
    <w:rsid w:val="002E3C27"/>
    <w:rsid w:val="002E403A"/>
    <w:rsid w:val="002E740E"/>
    <w:rsid w:val="002E7F3A"/>
    <w:rsid w:val="002F4EDB"/>
    <w:rsid w:val="002F6054"/>
    <w:rsid w:val="002F6579"/>
    <w:rsid w:val="003002DA"/>
    <w:rsid w:val="00304128"/>
    <w:rsid w:val="00310E13"/>
    <w:rsid w:val="00312C6B"/>
    <w:rsid w:val="00315713"/>
    <w:rsid w:val="0031686C"/>
    <w:rsid w:val="00316FE0"/>
    <w:rsid w:val="003204D2"/>
    <w:rsid w:val="003249B2"/>
    <w:rsid w:val="0032605E"/>
    <w:rsid w:val="003275D1"/>
    <w:rsid w:val="00330B2A"/>
    <w:rsid w:val="00331118"/>
    <w:rsid w:val="00331E17"/>
    <w:rsid w:val="00333063"/>
    <w:rsid w:val="003408E3"/>
    <w:rsid w:val="00340D8F"/>
    <w:rsid w:val="00341447"/>
    <w:rsid w:val="00343480"/>
    <w:rsid w:val="00345E89"/>
    <w:rsid w:val="003522A1"/>
    <w:rsid w:val="0035254B"/>
    <w:rsid w:val="003525B9"/>
    <w:rsid w:val="00353555"/>
    <w:rsid w:val="003565D4"/>
    <w:rsid w:val="003607FB"/>
    <w:rsid w:val="00360FD5"/>
    <w:rsid w:val="0036340D"/>
    <w:rsid w:val="003634A5"/>
    <w:rsid w:val="00366868"/>
    <w:rsid w:val="00367506"/>
    <w:rsid w:val="00370085"/>
    <w:rsid w:val="0037443D"/>
    <w:rsid w:val="003744A7"/>
    <w:rsid w:val="003761D5"/>
    <w:rsid w:val="00376235"/>
    <w:rsid w:val="00377E2B"/>
    <w:rsid w:val="0038003A"/>
    <w:rsid w:val="00381FB6"/>
    <w:rsid w:val="003836D3"/>
    <w:rsid w:val="00383A52"/>
    <w:rsid w:val="00391652"/>
    <w:rsid w:val="00392D40"/>
    <w:rsid w:val="0039507F"/>
    <w:rsid w:val="003A1260"/>
    <w:rsid w:val="003A175F"/>
    <w:rsid w:val="003A295F"/>
    <w:rsid w:val="003A41DD"/>
    <w:rsid w:val="003A7033"/>
    <w:rsid w:val="003B2981"/>
    <w:rsid w:val="003B47FE"/>
    <w:rsid w:val="003B55FD"/>
    <w:rsid w:val="003B5673"/>
    <w:rsid w:val="003B6287"/>
    <w:rsid w:val="003B62C9"/>
    <w:rsid w:val="003C7176"/>
    <w:rsid w:val="003D0929"/>
    <w:rsid w:val="003D4729"/>
    <w:rsid w:val="003D7DD6"/>
    <w:rsid w:val="003E1749"/>
    <w:rsid w:val="003E2CF4"/>
    <w:rsid w:val="003E37C9"/>
    <w:rsid w:val="003E5AAF"/>
    <w:rsid w:val="003E600D"/>
    <w:rsid w:val="003E64DF"/>
    <w:rsid w:val="003E6A5D"/>
    <w:rsid w:val="003F193A"/>
    <w:rsid w:val="003F4207"/>
    <w:rsid w:val="003F5C46"/>
    <w:rsid w:val="003F6B9F"/>
    <w:rsid w:val="003F6C52"/>
    <w:rsid w:val="003F7CBB"/>
    <w:rsid w:val="003F7D34"/>
    <w:rsid w:val="00401105"/>
    <w:rsid w:val="00404EA6"/>
    <w:rsid w:val="00412C8E"/>
    <w:rsid w:val="00414862"/>
    <w:rsid w:val="0041518D"/>
    <w:rsid w:val="0041630C"/>
    <w:rsid w:val="00416765"/>
    <w:rsid w:val="00417FC8"/>
    <w:rsid w:val="00420601"/>
    <w:rsid w:val="0042221D"/>
    <w:rsid w:val="00423218"/>
    <w:rsid w:val="00424DD3"/>
    <w:rsid w:val="004269C5"/>
    <w:rsid w:val="00435939"/>
    <w:rsid w:val="00437CC7"/>
    <w:rsid w:val="00442B9C"/>
    <w:rsid w:val="0044315A"/>
    <w:rsid w:val="004432B8"/>
    <w:rsid w:val="00445EFA"/>
    <w:rsid w:val="0044738A"/>
    <w:rsid w:val="004473D3"/>
    <w:rsid w:val="00447F1C"/>
    <w:rsid w:val="00452231"/>
    <w:rsid w:val="00452505"/>
    <w:rsid w:val="00456336"/>
    <w:rsid w:val="00460C13"/>
    <w:rsid w:val="00463228"/>
    <w:rsid w:val="00463782"/>
    <w:rsid w:val="004667E0"/>
    <w:rsid w:val="0046760E"/>
    <w:rsid w:val="00470E10"/>
    <w:rsid w:val="00477A97"/>
    <w:rsid w:val="00481343"/>
    <w:rsid w:val="0048161D"/>
    <w:rsid w:val="00481785"/>
    <w:rsid w:val="00481D2C"/>
    <w:rsid w:val="00483F62"/>
    <w:rsid w:val="0048549E"/>
    <w:rsid w:val="004904D4"/>
    <w:rsid w:val="00492F8F"/>
    <w:rsid w:val="00493347"/>
    <w:rsid w:val="00496092"/>
    <w:rsid w:val="00497B01"/>
    <w:rsid w:val="004A08DB"/>
    <w:rsid w:val="004A25D0"/>
    <w:rsid w:val="004A37E8"/>
    <w:rsid w:val="004A7549"/>
    <w:rsid w:val="004B09D4"/>
    <w:rsid w:val="004B309D"/>
    <w:rsid w:val="004B330A"/>
    <w:rsid w:val="004B45B7"/>
    <w:rsid w:val="004B7C8E"/>
    <w:rsid w:val="004C3D3C"/>
    <w:rsid w:val="004C48E1"/>
    <w:rsid w:val="004C5BDE"/>
    <w:rsid w:val="004D003A"/>
    <w:rsid w:val="004D0EDC"/>
    <w:rsid w:val="004D1220"/>
    <w:rsid w:val="004D14B3"/>
    <w:rsid w:val="004D1529"/>
    <w:rsid w:val="004D2253"/>
    <w:rsid w:val="004D4AA3"/>
    <w:rsid w:val="004D5514"/>
    <w:rsid w:val="004D56C3"/>
    <w:rsid w:val="004D6D0B"/>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00FA"/>
    <w:rsid w:val="00521F5A"/>
    <w:rsid w:val="00525E06"/>
    <w:rsid w:val="00526454"/>
    <w:rsid w:val="00527BC7"/>
    <w:rsid w:val="00531823"/>
    <w:rsid w:val="00533EB0"/>
    <w:rsid w:val="00534ECC"/>
    <w:rsid w:val="0053720D"/>
    <w:rsid w:val="00537306"/>
    <w:rsid w:val="00540EF5"/>
    <w:rsid w:val="00541BF3"/>
    <w:rsid w:val="00541CD3"/>
    <w:rsid w:val="005422FB"/>
    <w:rsid w:val="00542529"/>
    <w:rsid w:val="005449DA"/>
    <w:rsid w:val="005451B9"/>
    <w:rsid w:val="005476FA"/>
    <w:rsid w:val="005507CB"/>
    <w:rsid w:val="0055595E"/>
    <w:rsid w:val="00557988"/>
    <w:rsid w:val="00562C49"/>
    <w:rsid w:val="00562DEF"/>
    <w:rsid w:val="0056321A"/>
    <w:rsid w:val="00563A35"/>
    <w:rsid w:val="00566596"/>
    <w:rsid w:val="0057017E"/>
    <w:rsid w:val="00571C7C"/>
    <w:rsid w:val="00572498"/>
    <w:rsid w:val="005741E9"/>
    <w:rsid w:val="005748CF"/>
    <w:rsid w:val="00580093"/>
    <w:rsid w:val="0058065C"/>
    <w:rsid w:val="00580C4B"/>
    <w:rsid w:val="00584270"/>
    <w:rsid w:val="00584738"/>
    <w:rsid w:val="005920B0"/>
    <w:rsid w:val="005926FE"/>
    <w:rsid w:val="00593350"/>
    <w:rsid w:val="0059380D"/>
    <w:rsid w:val="005945BF"/>
    <w:rsid w:val="00594B65"/>
    <w:rsid w:val="00595A8F"/>
    <w:rsid w:val="005977C2"/>
    <w:rsid w:val="00597BF2"/>
    <w:rsid w:val="005A3515"/>
    <w:rsid w:val="005A5DF7"/>
    <w:rsid w:val="005A787D"/>
    <w:rsid w:val="005A7C86"/>
    <w:rsid w:val="005B134E"/>
    <w:rsid w:val="005B2039"/>
    <w:rsid w:val="005B3285"/>
    <w:rsid w:val="005B344F"/>
    <w:rsid w:val="005B348C"/>
    <w:rsid w:val="005B3FBA"/>
    <w:rsid w:val="005B4A1D"/>
    <w:rsid w:val="005B674D"/>
    <w:rsid w:val="005C0CBE"/>
    <w:rsid w:val="005C17EB"/>
    <w:rsid w:val="005C1FCF"/>
    <w:rsid w:val="005C769D"/>
    <w:rsid w:val="005D1885"/>
    <w:rsid w:val="005D2D7E"/>
    <w:rsid w:val="005D38DC"/>
    <w:rsid w:val="005D4A38"/>
    <w:rsid w:val="005E1F52"/>
    <w:rsid w:val="005E2D52"/>
    <w:rsid w:val="005E2EEA"/>
    <w:rsid w:val="005E3708"/>
    <w:rsid w:val="005E3CCD"/>
    <w:rsid w:val="005E3D6B"/>
    <w:rsid w:val="005E5B55"/>
    <w:rsid w:val="005E5E4A"/>
    <w:rsid w:val="005E693D"/>
    <w:rsid w:val="005E6F07"/>
    <w:rsid w:val="005E75BF"/>
    <w:rsid w:val="005F1CC6"/>
    <w:rsid w:val="005F57BA"/>
    <w:rsid w:val="005F61E6"/>
    <w:rsid w:val="005F62B3"/>
    <w:rsid w:val="005F687F"/>
    <w:rsid w:val="005F6C45"/>
    <w:rsid w:val="00600061"/>
    <w:rsid w:val="00603BFF"/>
    <w:rsid w:val="00605A69"/>
    <w:rsid w:val="00606C54"/>
    <w:rsid w:val="00614375"/>
    <w:rsid w:val="00615B0A"/>
    <w:rsid w:val="006168CF"/>
    <w:rsid w:val="0062011B"/>
    <w:rsid w:val="00626DE0"/>
    <w:rsid w:val="00630901"/>
    <w:rsid w:val="00630DA4"/>
    <w:rsid w:val="00631F8E"/>
    <w:rsid w:val="00633629"/>
    <w:rsid w:val="00636EE9"/>
    <w:rsid w:val="00640950"/>
    <w:rsid w:val="00641AE7"/>
    <w:rsid w:val="00642629"/>
    <w:rsid w:val="0065293D"/>
    <w:rsid w:val="00653EFC"/>
    <w:rsid w:val="00654021"/>
    <w:rsid w:val="00661045"/>
    <w:rsid w:val="00662F8A"/>
    <w:rsid w:val="00666DA8"/>
    <w:rsid w:val="00667707"/>
    <w:rsid w:val="00671057"/>
    <w:rsid w:val="00672758"/>
    <w:rsid w:val="00675AAF"/>
    <w:rsid w:val="0067753E"/>
    <w:rsid w:val="0068031A"/>
    <w:rsid w:val="00681B2F"/>
    <w:rsid w:val="0068335F"/>
    <w:rsid w:val="006867FE"/>
    <w:rsid w:val="00687217"/>
    <w:rsid w:val="00693302"/>
    <w:rsid w:val="00695E67"/>
    <w:rsid w:val="0069640B"/>
    <w:rsid w:val="006A070E"/>
    <w:rsid w:val="006A09E2"/>
    <w:rsid w:val="006A1B83"/>
    <w:rsid w:val="006A21CD"/>
    <w:rsid w:val="006A5918"/>
    <w:rsid w:val="006A776D"/>
    <w:rsid w:val="006B0923"/>
    <w:rsid w:val="006B15A8"/>
    <w:rsid w:val="006B21B2"/>
    <w:rsid w:val="006B4A4A"/>
    <w:rsid w:val="006B68C7"/>
    <w:rsid w:val="006B7BEE"/>
    <w:rsid w:val="006C19B2"/>
    <w:rsid w:val="006C5BB8"/>
    <w:rsid w:val="006C628C"/>
    <w:rsid w:val="006C6936"/>
    <w:rsid w:val="006C7B01"/>
    <w:rsid w:val="006D0D92"/>
    <w:rsid w:val="006D0FE8"/>
    <w:rsid w:val="006D4B2B"/>
    <w:rsid w:val="006D4F3C"/>
    <w:rsid w:val="006D5C66"/>
    <w:rsid w:val="006D5D9E"/>
    <w:rsid w:val="006D7EE3"/>
    <w:rsid w:val="006E1B3C"/>
    <w:rsid w:val="006E1D2B"/>
    <w:rsid w:val="006E23FB"/>
    <w:rsid w:val="006E325A"/>
    <w:rsid w:val="006E33EC"/>
    <w:rsid w:val="006E3802"/>
    <w:rsid w:val="006E5173"/>
    <w:rsid w:val="006E6C02"/>
    <w:rsid w:val="006F231A"/>
    <w:rsid w:val="006F3255"/>
    <w:rsid w:val="006F6B55"/>
    <w:rsid w:val="006F788D"/>
    <w:rsid w:val="006F78E1"/>
    <w:rsid w:val="00701072"/>
    <w:rsid w:val="00702054"/>
    <w:rsid w:val="007035A4"/>
    <w:rsid w:val="00711799"/>
    <w:rsid w:val="00712B78"/>
    <w:rsid w:val="0071393B"/>
    <w:rsid w:val="00713EE2"/>
    <w:rsid w:val="007163EF"/>
    <w:rsid w:val="007177F6"/>
    <w:rsid w:val="007177FC"/>
    <w:rsid w:val="00720C5E"/>
    <w:rsid w:val="00721701"/>
    <w:rsid w:val="00726DFC"/>
    <w:rsid w:val="00731380"/>
    <w:rsid w:val="00731835"/>
    <w:rsid w:val="007341F8"/>
    <w:rsid w:val="00734372"/>
    <w:rsid w:val="00734EB8"/>
    <w:rsid w:val="00735F8B"/>
    <w:rsid w:val="00740757"/>
    <w:rsid w:val="00742D1F"/>
    <w:rsid w:val="00743EBA"/>
    <w:rsid w:val="00744BDC"/>
    <w:rsid w:val="00744C8E"/>
    <w:rsid w:val="0074707E"/>
    <w:rsid w:val="007516DC"/>
    <w:rsid w:val="00751C1B"/>
    <w:rsid w:val="00752E58"/>
    <w:rsid w:val="00754B80"/>
    <w:rsid w:val="00761918"/>
    <w:rsid w:val="0076261A"/>
    <w:rsid w:val="00762F03"/>
    <w:rsid w:val="0076413B"/>
    <w:rsid w:val="007648AE"/>
    <w:rsid w:val="00764BF8"/>
    <w:rsid w:val="0076514D"/>
    <w:rsid w:val="00773D59"/>
    <w:rsid w:val="00781003"/>
    <w:rsid w:val="007835ED"/>
    <w:rsid w:val="007911FD"/>
    <w:rsid w:val="00793930"/>
    <w:rsid w:val="00793DD1"/>
    <w:rsid w:val="00794FEC"/>
    <w:rsid w:val="007A003E"/>
    <w:rsid w:val="007A1965"/>
    <w:rsid w:val="007A20CC"/>
    <w:rsid w:val="007A2690"/>
    <w:rsid w:val="007A2ED1"/>
    <w:rsid w:val="007A4BE6"/>
    <w:rsid w:val="007A65EF"/>
    <w:rsid w:val="007B0DC6"/>
    <w:rsid w:val="007B1094"/>
    <w:rsid w:val="007B10E2"/>
    <w:rsid w:val="007B1762"/>
    <w:rsid w:val="007B2A6C"/>
    <w:rsid w:val="007B3320"/>
    <w:rsid w:val="007B4D4E"/>
    <w:rsid w:val="007B5A9D"/>
    <w:rsid w:val="007B739B"/>
    <w:rsid w:val="007C301F"/>
    <w:rsid w:val="007C4540"/>
    <w:rsid w:val="007C470A"/>
    <w:rsid w:val="007C65AF"/>
    <w:rsid w:val="007D135D"/>
    <w:rsid w:val="007D730F"/>
    <w:rsid w:val="007D7CD8"/>
    <w:rsid w:val="007E243D"/>
    <w:rsid w:val="007E3AA7"/>
    <w:rsid w:val="007E45A7"/>
    <w:rsid w:val="007E4A84"/>
    <w:rsid w:val="007F2FFE"/>
    <w:rsid w:val="007F737D"/>
    <w:rsid w:val="008018FC"/>
    <w:rsid w:val="0080308E"/>
    <w:rsid w:val="00805303"/>
    <w:rsid w:val="00806705"/>
    <w:rsid w:val="00806738"/>
    <w:rsid w:val="00807F7A"/>
    <w:rsid w:val="008216D5"/>
    <w:rsid w:val="008222DF"/>
    <w:rsid w:val="008249CE"/>
    <w:rsid w:val="00831A50"/>
    <w:rsid w:val="00831B3C"/>
    <w:rsid w:val="00831C89"/>
    <w:rsid w:val="00832114"/>
    <w:rsid w:val="00834C46"/>
    <w:rsid w:val="00834CB0"/>
    <w:rsid w:val="0084093E"/>
    <w:rsid w:val="00841CE1"/>
    <w:rsid w:val="00845CC7"/>
    <w:rsid w:val="008473D8"/>
    <w:rsid w:val="008528DC"/>
    <w:rsid w:val="00852B8C"/>
    <w:rsid w:val="00854981"/>
    <w:rsid w:val="008611F9"/>
    <w:rsid w:val="00864B2E"/>
    <w:rsid w:val="00865963"/>
    <w:rsid w:val="008704F3"/>
    <w:rsid w:val="00870D52"/>
    <w:rsid w:val="00871C1D"/>
    <w:rsid w:val="0087407A"/>
    <w:rsid w:val="0087450E"/>
    <w:rsid w:val="00874A35"/>
    <w:rsid w:val="00875A82"/>
    <w:rsid w:val="00876CA3"/>
    <w:rsid w:val="008772FE"/>
    <w:rsid w:val="008775F1"/>
    <w:rsid w:val="00880E55"/>
    <w:rsid w:val="008821AE"/>
    <w:rsid w:val="00882728"/>
    <w:rsid w:val="008838F7"/>
    <w:rsid w:val="00883D3A"/>
    <w:rsid w:val="00883F13"/>
    <w:rsid w:val="008854F7"/>
    <w:rsid w:val="00885A9D"/>
    <w:rsid w:val="00887DD7"/>
    <w:rsid w:val="00892471"/>
    <w:rsid w:val="008929D2"/>
    <w:rsid w:val="00893636"/>
    <w:rsid w:val="00893B94"/>
    <w:rsid w:val="00896E9D"/>
    <w:rsid w:val="00896F11"/>
    <w:rsid w:val="008A1049"/>
    <w:rsid w:val="008A1677"/>
    <w:rsid w:val="008A1C98"/>
    <w:rsid w:val="008A322D"/>
    <w:rsid w:val="008A4D72"/>
    <w:rsid w:val="008A6285"/>
    <w:rsid w:val="008A63B2"/>
    <w:rsid w:val="008B19DB"/>
    <w:rsid w:val="008B345D"/>
    <w:rsid w:val="008B7EA7"/>
    <w:rsid w:val="008C1FC2"/>
    <w:rsid w:val="008C2980"/>
    <w:rsid w:val="008C3074"/>
    <w:rsid w:val="008C4AD0"/>
    <w:rsid w:val="008C4BFA"/>
    <w:rsid w:val="008C4DD6"/>
    <w:rsid w:val="008C5AFB"/>
    <w:rsid w:val="008D07FB"/>
    <w:rsid w:val="008D0C02"/>
    <w:rsid w:val="008D1F37"/>
    <w:rsid w:val="008D357D"/>
    <w:rsid w:val="008D435A"/>
    <w:rsid w:val="008D525D"/>
    <w:rsid w:val="008D784E"/>
    <w:rsid w:val="008E0E01"/>
    <w:rsid w:val="008E387B"/>
    <w:rsid w:val="008E58D7"/>
    <w:rsid w:val="008E6087"/>
    <w:rsid w:val="008E758D"/>
    <w:rsid w:val="008F10A7"/>
    <w:rsid w:val="008F755D"/>
    <w:rsid w:val="008F7A39"/>
    <w:rsid w:val="009021E8"/>
    <w:rsid w:val="00904677"/>
    <w:rsid w:val="00904D28"/>
    <w:rsid w:val="00905B9A"/>
    <w:rsid w:val="00905EE2"/>
    <w:rsid w:val="00911440"/>
    <w:rsid w:val="00911712"/>
    <w:rsid w:val="00911B27"/>
    <w:rsid w:val="009170BE"/>
    <w:rsid w:val="00920B55"/>
    <w:rsid w:val="00921F23"/>
    <w:rsid w:val="009262C9"/>
    <w:rsid w:val="00927545"/>
    <w:rsid w:val="00930EB9"/>
    <w:rsid w:val="00933DC7"/>
    <w:rsid w:val="00933DE4"/>
    <w:rsid w:val="009418F4"/>
    <w:rsid w:val="00942BBC"/>
    <w:rsid w:val="00944180"/>
    <w:rsid w:val="00944AA0"/>
    <w:rsid w:val="0094556F"/>
    <w:rsid w:val="00947178"/>
    <w:rsid w:val="009473DF"/>
    <w:rsid w:val="0094747E"/>
    <w:rsid w:val="00947DA2"/>
    <w:rsid w:val="00951061"/>
    <w:rsid w:val="00951177"/>
    <w:rsid w:val="00956D4A"/>
    <w:rsid w:val="00964ABA"/>
    <w:rsid w:val="009673E8"/>
    <w:rsid w:val="00974DB8"/>
    <w:rsid w:val="009769BF"/>
    <w:rsid w:val="00977C99"/>
    <w:rsid w:val="00980661"/>
    <w:rsid w:val="0098093B"/>
    <w:rsid w:val="00985E29"/>
    <w:rsid w:val="009876D4"/>
    <w:rsid w:val="00990499"/>
    <w:rsid w:val="009914A5"/>
    <w:rsid w:val="00991A01"/>
    <w:rsid w:val="00993435"/>
    <w:rsid w:val="00993AF9"/>
    <w:rsid w:val="0099548E"/>
    <w:rsid w:val="00996456"/>
    <w:rsid w:val="00996A12"/>
    <w:rsid w:val="00997B0F"/>
    <w:rsid w:val="009A1CAD"/>
    <w:rsid w:val="009A3440"/>
    <w:rsid w:val="009A5832"/>
    <w:rsid w:val="009A674D"/>
    <w:rsid w:val="009A6838"/>
    <w:rsid w:val="009B24B5"/>
    <w:rsid w:val="009B4977"/>
    <w:rsid w:val="009B4EBC"/>
    <w:rsid w:val="009B5ABB"/>
    <w:rsid w:val="009B73CE"/>
    <w:rsid w:val="009C2461"/>
    <w:rsid w:val="009C2EE8"/>
    <w:rsid w:val="009C5F39"/>
    <w:rsid w:val="009C6FE2"/>
    <w:rsid w:val="009C7674"/>
    <w:rsid w:val="009C79A7"/>
    <w:rsid w:val="009D004A"/>
    <w:rsid w:val="009D5880"/>
    <w:rsid w:val="009D7277"/>
    <w:rsid w:val="009E097F"/>
    <w:rsid w:val="009E1FD4"/>
    <w:rsid w:val="009E3B07"/>
    <w:rsid w:val="009E3B2F"/>
    <w:rsid w:val="009E51D1"/>
    <w:rsid w:val="009E5531"/>
    <w:rsid w:val="009E595A"/>
    <w:rsid w:val="009F171E"/>
    <w:rsid w:val="009F3D2F"/>
    <w:rsid w:val="009F68B7"/>
    <w:rsid w:val="009F7052"/>
    <w:rsid w:val="00A00F11"/>
    <w:rsid w:val="00A02668"/>
    <w:rsid w:val="00A02801"/>
    <w:rsid w:val="00A04327"/>
    <w:rsid w:val="00A06A39"/>
    <w:rsid w:val="00A07DB2"/>
    <w:rsid w:val="00A07F58"/>
    <w:rsid w:val="00A131CB"/>
    <w:rsid w:val="00A14847"/>
    <w:rsid w:val="00A16D6D"/>
    <w:rsid w:val="00A21383"/>
    <w:rsid w:val="00A2199F"/>
    <w:rsid w:val="00A21B31"/>
    <w:rsid w:val="00A2360E"/>
    <w:rsid w:val="00A24EF1"/>
    <w:rsid w:val="00A26E0C"/>
    <w:rsid w:val="00A32FCB"/>
    <w:rsid w:val="00A34C25"/>
    <w:rsid w:val="00A3507D"/>
    <w:rsid w:val="00A3717A"/>
    <w:rsid w:val="00A4088C"/>
    <w:rsid w:val="00A420BF"/>
    <w:rsid w:val="00A44257"/>
    <w:rsid w:val="00A4456B"/>
    <w:rsid w:val="00A448D4"/>
    <w:rsid w:val="00A452E0"/>
    <w:rsid w:val="00A46B3E"/>
    <w:rsid w:val="00A51EA5"/>
    <w:rsid w:val="00A53742"/>
    <w:rsid w:val="00A557A1"/>
    <w:rsid w:val="00A60883"/>
    <w:rsid w:val="00A62263"/>
    <w:rsid w:val="00A63059"/>
    <w:rsid w:val="00A63258"/>
    <w:rsid w:val="00A63AE3"/>
    <w:rsid w:val="00A63E8F"/>
    <w:rsid w:val="00A651A4"/>
    <w:rsid w:val="00A66B24"/>
    <w:rsid w:val="00A71361"/>
    <w:rsid w:val="00A746E2"/>
    <w:rsid w:val="00A75D54"/>
    <w:rsid w:val="00A81FF2"/>
    <w:rsid w:val="00A83904"/>
    <w:rsid w:val="00A87FF6"/>
    <w:rsid w:val="00A90A79"/>
    <w:rsid w:val="00A938E9"/>
    <w:rsid w:val="00A95320"/>
    <w:rsid w:val="00A96B30"/>
    <w:rsid w:val="00A97C92"/>
    <w:rsid w:val="00AA1A33"/>
    <w:rsid w:val="00AA2F7E"/>
    <w:rsid w:val="00AA33A3"/>
    <w:rsid w:val="00AA4761"/>
    <w:rsid w:val="00AA59B5"/>
    <w:rsid w:val="00AA7777"/>
    <w:rsid w:val="00AA7B84"/>
    <w:rsid w:val="00AB059E"/>
    <w:rsid w:val="00AB13C0"/>
    <w:rsid w:val="00AB69F3"/>
    <w:rsid w:val="00AC0B4C"/>
    <w:rsid w:val="00AC1164"/>
    <w:rsid w:val="00AC2296"/>
    <w:rsid w:val="00AC2754"/>
    <w:rsid w:val="00AC3C50"/>
    <w:rsid w:val="00AC48B0"/>
    <w:rsid w:val="00AC4ACD"/>
    <w:rsid w:val="00AC56CE"/>
    <w:rsid w:val="00AC5BF7"/>
    <w:rsid w:val="00AC5DFB"/>
    <w:rsid w:val="00AD13DC"/>
    <w:rsid w:val="00AD6DE2"/>
    <w:rsid w:val="00AD76F9"/>
    <w:rsid w:val="00AE0A40"/>
    <w:rsid w:val="00AE1673"/>
    <w:rsid w:val="00AE1ED4"/>
    <w:rsid w:val="00AE21E1"/>
    <w:rsid w:val="00AE2F8D"/>
    <w:rsid w:val="00AE3BAE"/>
    <w:rsid w:val="00AE45D4"/>
    <w:rsid w:val="00AE6A21"/>
    <w:rsid w:val="00AF1C8F"/>
    <w:rsid w:val="00AF2B68"/>
    <w:rsid w:val="00AF2C92"/>
    <w:rsid w:val="00AF3EC1"/>
    <w:rsid w:val="00AF5025"/>
    <w:rsid w:val="00AF5067"/>
    <w:rsid w:val="00AF519F"/>
    <w:rsid w:val="00AF5387"/>
    <w:rsid w:val="00AF55F5"/>
    <w:rsid w:val="00AF6958"/>
    <w:rsid w:val="00AF7E86"/>
    <w:rsid w:val="00B024B9"/>
    <w:rsid w:val="00B03582"/>
    <w:rsid w:val="00B03A05"/>
    <w:rsid w:val="00B077FA"/>
    <w:rsid w:val="00B07E98"/>
    <w:rsid w:val="00B10C66"/>
    <w:rsid w:val="00B116EE"/>
    <w:rsid w:val="00B127D7"/>
    <w:rsid w:val="00B13B0C"/>
    <w:rsid w:val="00B1453A"/>
    <w:rsid w:val="00B20F82"/>
    <w:rsid w:val="00B25BD5"/>
    <w:rsid w:val="00B25CD5"/>
    <w:rsid w:val="00B304A0"/>
    <w:rsid w:val="00B34079"/>
    <w:rsid w:val="00B3793A"/>
    <w:rsid w:val="00B37D70"/>
    <w:rsid w:val="00B401BA"/>
    <w:rsid w:val="00B407E4"/>
    <w:rsid w:val="00B41FFC"/>
    <w:rsid w:val="00B425B6"/>
    <w:rsid w:val="00B42A72"/>
    <w:rsid w:val="00B441AE"/>
    <w:rsid w:val="00B45A65"/>
    <w:rsid w:val="00B45D03"/>
    <w:rsid w:val="00B45F33"/>
    <w:rsid w:val="00B46D50"/>
    <w:rsid w:val="00B53170"/>
    <w:rsid w:val="00B5418D"/>
    <w:rsid w:val="00B548B9"/>
    <w:rsid w:val="00B56DBE"/>
    <w:rsid w:val="00B62999"/>
    <w:rsid w:val="00B62EAF"/>
    <w:rsid w:val="00B63BE3"/>
    <w:rsid w:val="00B64885"/>
    <w:rsid w:val="00B651FF"/>
    <w:rsid w:val="00B6676D"/>
    <w:rsid w:val="00B66810"/>
    <w:rsid w:val="00B66F56"/>
    <w:rsid w:val="00B6775C"/>
    <w:rsid w:val="00B7256B"/>
    <w:rsid w:val="00B72BE3"/>
    <w:rsid w:val="00B73B80"/>
    <w:rsid w:val="00B770C7"/>
    <w:rsid w:val="00B80B06"/>
    <w:rsid w:val="00B80F26"/>
    <w:rsid w:val="00B822BD"/>
    <w:rsid w:val="00B838E3"/>
    <w:rsid w:val="00B842F4"/>
    <w:rsid w:val="00B91764"/>
    <w:rsid w:val="00B91A7B"/>
    <w:rsid w:val="00B929DD"/>
    <w:rsid w:val="00B93AF6"/>
    <w:rsid w:val="00B94CE1"/>
    <w:rsid w:val="00B95405"/>
    <w:rsid w:val="00B963F1"/>
    <w:rsid w:val="00B96432"/>
    <w:rsid w:val="00B96EBE"/>
    <w:rsid w:val="00BA020A"/>
    <w:rsid w:val="00BA5AA3"/>
    <w:rsid w:val="00BB025A"/>
    <w:rsid w:val="00BB02A4"/>
    <w:rsid w:val="00BB1270"/>
    <w:rsid w:val="00BB1E44"/>
    <w:rsid w:val="00BB5267"/>
    <w:rsid w:val="00BB52B8"/>
    <w:rsid w:val="00BB59D8"/>
    <w:rsid w:val="00BB7E69"/>
    <w:rsid w:val="00BC0E51"/>
    <w:rsid w:val="00BC22B7"/>
    <w:rsid w:val="00BC3C1F"/>
    <w:rsid w:val="00BC5D5C"/>
    <w:rsid w:val="00BC7CE7"/>
    <w:rsid w:val="00BD295E"/>
    <w:rsid w:val="00BD4664"/>
    <w:rsid w:val="00BE1193"/>
    <w:rsid w:val="00BF2FBE"/>
    <w:rsid w:val="00BF4829"/>
    <w:rsid w:val="00BF4849"/>
    <w:rsid w:val="00BF4EA7"/>
    <w:rsid w:val="00C00EDB"/>
    <w:rsid w:val="00C02863"/>
    <w:rsid w:val="00C0383A"/>
    <w:rsid w:val="00C067FF"/>
    <w:rsid w:val="00C104FA"/>
    <w:rsid w:val="00C12862"/>
    <w:rsid w:val="00C13BA4"/>
    <w:rsid w:val="00C13D28"/>
    <w:rsid w:val="00C14585"/>
    <w:rsid w:val="00C165A0"/>
    <w:rsid w:val="00C216CE"/>
    <w:rsid w:val="00C2184F"/>
    <w:rsid w:val="00C21EF8"/>
    <w:rsid w:val="00C22A78"/>
    <w:rsid w:val="00C23C7E"/>
    <w:rsid w:val="00C246C5"/>
    <w:rsid w:val="00C25A82"/>
    <w:rsid w:val="00C27BC9"/>
    <w:rsid w:val="00C30A2A"/>
    <w:rsid w:val="00C318E0"/>
    <w:rsid w:val="00C33466"/>
    <w:rsid w:val="00C33993"/>
    <w:rsid w:val="00C34E89"/>
    <w:rsid w:val="00C34F74"/>
    <w:rsid w:val="00C35624"/>
    <w:rsid w:val="00C4048E"/>
    <w:rsid w:val="00C4069E"/>
    <w:rsid w:val="00C40F5B"/>
    <w:rsid w:val="00C41ADC"/>
    <w:rsid w:val="00C42A61"/>
    <w:rsid w:val="00C437A2"/>
    <w:rsid w:val="00C44149"/>
    <w:rsid w:val="00C44410"/>
    <w:rsid w:val="00C44A15"/>
    <w:rsid w:val="00C44A51"/>
    <w:rsid w:val="00C45FCD"/>
    <w:rsid w:val="00C4630A"/>
    <w:rsid w:val="00C523F0"/>
    <w:rsid w:val="00C526D2"/>
    <w:rsid w:val="00C5351F"/>
    <w:rsid w:val="00C53A91"/>
    <w:rsid w:val="00C53F49"/>
    <w:rsid w:val="00C5794E"/>
    <w:rsid w:val="00C60968"/>
    <w:rsid w:val="00C63D39"/>
    <w:rsid w:val="00C63EDD"/>
    <w:rsid w:val="00C64234"/>
    <w:rsid w:val="00C65B36"/>
    <w:rsid w:val="00C7292E"/>
    <w:rsid w:val="00C74E88"/>
    <w:rsid w:val="00C80924"/>
    <w:rsid w:val="00C8286B"/>
    <w:rsid w:val="00C916F6"/>
    <w:rsid w:val="00C9406F"/>
    <w:rsid w:val="00C947F8"/>
    <w:rsid w:val="00C9515F"/>
    <w:rsid w:val="00C963C5"/>
    <w:rsid w:val="00CA030C"/>
    <w:rsid w:val="00CA0F8F"/>
    <w:rsid w:val="00CA1F41"/>
    <w:rsid w:val="00CA32EE"/>
    <w:rsid w:val="00CA47AC"/>
    <w:rsid w:val="00CA5771"/>
    <w:rsid w:val="00CA6A1A"/>
    <w:rsid w:val="00CA6CE7"/>
    <w:rsid w:val="00CA6F30"/>
    <w:rsid w:val="00CB4BDB"/>
    <w:rsid w:val="00CB5B5F"/>
    <w:rsid w:val="00CB5E69"/>
    <w:rsid w:val="00CB5FDD"/>
    <w:rsid w:val="00CC0430"/>
    <w:rsid w:val="00CC1E75"/>
    <w:rsid w:val="00CC2E0E"/>
    <w:rsid w:val="00CC361C"/>
    <w:rsid w:val="00CC474B"/>
    <w:rsid w:val="00CC658C"/>
    <w:rsid w:val="00CC67BF"/>
    <w:rsid w:val="00CD0747"/>
    <w:rsid w:val="00CD0843"/>
    <w:rsid w:val="00CD2280"/>
    <w:rsid w:val="00CD4E31"/>
    <w:rsid w:val="00CD5A52"/>
    <w:rsid w:val="00CD5A78"/>
    <w:rsid w:val="00CD7345"/>
    <w:rsid w:val="00CE0B7A"/>
    <w:rsid w:val="00CE372E"/>
    <w:rsid w:val="00CF0A1B"/>
    <w:rsid w:val="00CF19F6"/>
    <w:rsid w:val="00CF2F4F"/>
    <w:rsid w:val="00CF536D"/>
    <w:rsid w:val="00CF5497"/>
    <w:rsid w:val="00CF572E"/>
    <w:rsid w:val="00D02E9D"/>
    <w:rsid w:val="00D04CBF"/>
    <w:rsid w:val="00D055EF"/>
    <w:rsid w:val="00D0723C"/>
    <w:rsid w:val="00D07439"/>
    <w:rsid w:val="00D10CB8"/>
    <w:rsid w:val="00D12806"/>
    <w:rsid w:val="00D12D44"/>
    <w:rsid w:val="00D15018"/>
    <w:rsid w:val="00D15454"/>
    <w:rsid w:val="00D158AC"/>
    <w:rsid w:val="00D1694C"/>
    <w:rsid w:val="00D20F5E"/>
    <w:rsid w:val="00D234CF"/>
    <w:rsid w:val="00D23B76"/>
    <w:rsid w:val="00D24B4A"/>
    <w:rsid w:val="00D251F4"/>
    <w:rsid w:val="00D365A8"/>
    <w:rsid w:val="00D379A3"/>
    <w:rsid w:val="00D45FF3"/>
    <w:rsid w:val="00D46F13"/>
    <w:rsid w:val="00D512CF"/>
    <w:rsid w:val="00D528B9"/>
    <w:rsid w:val="00D53186"/>
    <w:rsid w:val="00D5487D"/>
    <w:rsid w:val="00D60140"/>
    <w:rsid w:val="00D6024A"/>
    <w:rsid w:val="00D608B5"/>
    <w:rsid w:val="00D64739"/>
    <w:rsid w:val="00D70670"/>
    <w:rsid w:val="00D71F99"/>
    <w:rsid w:val="00D721C1"/>
    <w:rsid w:val="00D7230B"/>
    <w:rsid w:val="00D73CA4"/>
    <w:rsid w:val="00D73D71"/>
    <w:rsid w:val="00D74396"/>
    <w:rsid w:val="00D76710"/>
    <w:rsid w:val="00D80284"/>
    <w:rsid w:val="00D81D8E"/>
    <w:rsid w:val="00D81F71"/>
    <w:rsid w:val="00D8642D"/>
    <w:rsid w:val="00D90A5E"/>
    <w:rsid w:val="00D91A68"/>
    <w:rsid w:val="00D92A7D"/>
    <w:rsid w:val="00D95A68"/>
    <w:rsid w:val="00D9734A"/>
    <w:rsid w:val="00DA17C7"/>
    <w:rsid w:val="00DA6A9A"/>
    <w:rsid w:val="00DB1EFD"/>
    <w:rsid w:val="00DB302E"/>
    <w:rsid w:val="00DB3EAF"/>
    <w:rsid w:val="00DB3EF2"/>
    <w:rsid w:val="00DB46C6"/>
    <w:rsid w:val="00DB6C4A"/>
    <w:rsid w:val="00DC1545"/>
    <w:rsid w:val="00DC3203"/>
    <w:rsid w:val="00DC3C99"/>
    <w:rsid w:val="00DC41B9"/>
    <w:rsid w:val="00DC52F5"/>
    <w:rsid w:val="00DC5FD0"/>
    <w:rsid w:val="00DD0354"/>
    <w:rsid w:val="00DD1BAC"/>
    <w:rsid w:val="00DD27D7"/>
    <w:rsid w:val="00DD458C"/>
    <w:rsid w:val="00DD72E9"/>
    <w:rsid w:val="00DD7605"/>
    <w:rsid w:val="00DD7AF5"/>
    <w:rsid w:val="00DE1449"/>
    <w:rsid w:val="00DE2020"/>
    <w:rsid w:val="00DE3476"/>
    <w:rsid w:val="00DE7BEA"/>
    <w:rsid w:val="00DF3AD6"/>
    <w:rsid w:val="00DF5B84"/>
    <w:rsid w:val="00DF6D5B"/>
    <w:rsid w:val="00DF771B"/>
    <w:rsid w:val="00DF7EE2"/>
    <w:rsid w:val="00E01BAA"/>
    <w:rsid w:val="00E0282A"/>
    <w:rsid w:val="00E02F9B"/>
    <w:rsid w:val="00E06486"/>
    <w:rsid w:val="00E07B9D"/>
    <w:rsid w:val="00E07E14"/>
    <w:rsid w:val="00E14F94"/>
    <w:rsid w:val="00E17336"/>
    <w:rsid w:val="00E17D15"/>
    <w:rsid w:val="00E2028B"/>
    <w:rsid w:val="00E22B95"/>
    <w:rsid w:val="00E2404A"/>
    <w:rsid w:val="00E269BF"/>
    <w:rsid w:val="00E30331"/>
    <w:rsid w:val="00E30BB8"/>
    <w:rsid w:val="00E3106C"/>
    <w:rsid w:val="00E31455"/>
    <w:rsid w:val="00E31F9C"/>
    <w:rsid w:val="00E37770"/>
    <w:rsid w:val="00E40488"/>
    <w:rsid w:val="00E452ED"/>
    <w:rsid w:val="00E50367"/>
    <w:rsid w:val="00E51765"/>
    <w:rsid w:val="00E51ABA"/>
    <w:rsid w:val="00E524CB"/>
    <w:rsid w:val="00E55367"/>
    <w:rsid w:val="00E55E79"/>
    <w:rsid w:val="00E60355"/>
    <w:rsid w:val="00E63377"/>
    <w:rsid w:val="00E6492B"/>
    <w:rsid w:val="00E65456"/>
    <w:rsid w:val="00E65A91"/>
    <w:rsid w:val="00E66188"/>
    <w:rsid w:val="00E664FB"/>
    <w:rsid w:val="00E672F0"/>
    <w:rsid w:val="00E70373"/>
    <w:rsid w:val="00E72E40"/>
    <w:rsid w:val="00E73665"/>
    <w:rsid w:val="00E73770"/>
    <w:rsid w:val="00E73999"/>
    <w:rsid w:val="00E73BDC"/>
    <w:rsid w:val="00E73E9E"/>
    <w:rsid w:val="00E81660"/>
    <w:rsid w:val="00E83085"/>
    <w:rsid w:val="00E854FE"/>
    <w:rsid w:val="00E906CC"/>
    <w:rsid w:val="00E939A0"/>
    <w:rsid w:val="00E96F56"/>
    <w:rsid w:val="00E97E4E"/>
    <w:rsid w:val="00EA1CC2"/>
    <w:rsid w:val="00EA2BB2"/>
    <w:rsid w:val="00EA2D76"/>
    <w:rsid w:val="00EA4644"/>
    <w:rsid w:val="00EA488C"/>
    <w:rsid w:val="00EA758A"/>
    <w:rsid w:val="00EB096F"/>
    <w:rsid w:val="00EB199F"/>
    <w:rsid w:val="00EB27C4"/>
    <w:rsid w:val="00EB5387"/>
    <w:rsid w:val="00EB5C10"/>
    <w:rsid w:val="00EB7322"/>
    <w:rsid w:val="00EC08AD"/>
    <w:rsid w:val="00EC0FE9"/>
    <w:rsid w:val="00EC198B"/>
    <w:rsid w:val="00EC426D"/>
    <w:rsid w:val="00EC4D55"/>
    <w:rsid w:val="00EC571B"/>
    <w:rsid w:val="00EC57D7"/>
    <w:rsid w:val="00EC6385"/>
    <w:rsid w:val="00ED1DE9"/>
    <w:rsid w:val="00ED23D4"/>
    <w:rsid w:val="00ED5E0B"/>
    <w:rsid w:val="00EE16C4"/>
    <w:rsid w:val="00EE1E84"/>
    <w:rsid w:val="00EE37B6"/>
    <w:rsid w:val="00EE3955"/>
    <w:rsid w:val="00EE7B3D"/>
    <w:rsid w:val="00EF0F45"/>
    <w:rsid w:val="00EF39D2"/>
    <w:rsid w:val="00EF423F"/>
    <w:rsid w:val="00EF7463"/>
    <w:rsid w:val="00EF7971"/>
    <w:rsid w:val="00F002EF"/>
    <w:rsid w:val="00F00DDD"/>
    <w:rsid w:val="00F01EE9"/>
    <w:rsid w:val="00F04803"/>
    <w:rsid w:val="00F04900"/>
    <w:rsid w:val="00F065A4"/>
    <w:rsid w:val="00F07EBA"/>
    <w:rsid w:val="00F11040"/>
    <w:rsid w:val="00F126B9"/>
    <w:rsid w:val="00F12715"/>
    <w:rsid w:val="00F144D5"/>
    <w:rsid w:val="00F146F0"/>
    <w:rsid w:val="00F15039"/>
    <w:rsid w:val="00F20FF3"/>
    <w:rsid w:val="00F2190B"/>
    <w:rsid w:val="00F21D8B"/>
    <w:rsid w:val="00F228B5"/>
    <w:rsid w:val="00F237C0"/>
    <w:rsid w:val="00F2389C"/>
    <w:rsid w:val="00F24481"/>
    <w:rsid w:val="00F25C67"/>
    <w:rsid w:val="00F260E3"/>
    <w:rsid w:val="00F30DFF"/>
    <w:rsid w:val="00F32B80"/>
    <w:rsid w:val="00F340EB"/>
    <w:rsid w:val="00F35285"/>
    <w:rsid w:val="00F4358E"/>
    <w:rsid w:val="00F43B9D"/>
    <w:rsid w:val="00F44D5E"/>
    <w:rsid w:val="00F47EBF"/>
    <w:rsid w:val="00F53A35"/>
    <w:rsid w:val="00F55A3D"/>
    <w:rsid w:val="00F5629E"/>
    <w:rsid w:val="00F5638B"/>
    <w:rsid w:val="00F5744B"/>
    <w:rsid w:val="00F57460"/>
    <w:rsid w:val="00F61209"/>
    <w:rsid w:val="00F6259E"/>
    <w:rsid w:val="00F630FC"/>
    <w:rsid w:val="00F65DD4"/>
    <w:rsid w:val="00F672B2"/>
    <w:rsid w:val="00F706F7"/>
    <w:rsid w:val="00F83973"/>
    <w:rsid w:val="00F872BD"/>
    <w:rsid w:val="00F876AE"/>
    <w:rsid w:val="00F87FA3"/>
    <w:rsid w:val="00F931FA"/>
    <w:rsid w:val="00F93D8C"/>
    <w:rsid w:val="00F97D04"/>
    <w:rsid w:val="00FA0202"/>
    <w:rsid w:val="00FA3102"/>
    <w:rsid w:val="00FA48D4"/>
    <w:rsid w:val="00FA4EB2"/>
    <w:rsid w:val="00FA52D0"/>
    <w:rsid w:val="00FA54FA"/>
    <w:rsid w:val="00FA6C41"/>
    <w:rsid w:val="00FA6D39"/>
    <w:rsid w:val="00FB1F7D"/>
    <w:rsid w:val="00FB227E"/>
    <w:rsid w:val="00FB3D61"/>
    <w:rsid w:val="00FB44CE"/>
    <w:rsid w:val="00FB5009"/>
    <w:rsid w:val="00FB5E5F"/>
    <w:rsid w:val="00FB6F3C"/>
    <w:rsid w:val="00FB76AB"/>
    <w:rsid w:val="00FC3844"/>
    <w:rsid w:val="00FC532E"/>
    <w:rsid w:val="00FD03FE"/>
    <w:rsid w:val="00FD126E"/>
    <w:rsid w:val="00FD3C36"/>
    <w:rsid w:val="00FD4D81"/>
    <w:rsid w:val="00FD7498"/>
    <w:rsid w:val="00FD7FB3"/>
    <w:rsid w:val="00FE4713"/>
    <w:rsid w:val="00FF198A"/>
    <w:rsid w:val="00FF1F44"/>
    <w:rsid w:val="00FF225E"/>
    <w:rsid w:val="00FF446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9"/>
    <w:qFormat/>
    <w:rsid w:val="00AE1ED4"/>
    <w:pPr>
      <w:keepNext/>
      <w:spacing w:before="360" w:after="60" w:line="360" w:lineRule="auto"/>
      <w:ind w:right="567"/>
      <w:contextualSpacing/>
      <w:outlineLvl w:val="0"/>
    </w:pPr>
    <w:rPr>
      <w:b/>
      <w:bCs/>
      <w:kern w:val="32"/>
      <w:sz w:val="32"/>
      <w:szCs w:val="32"/>
      <w:lang w:val="de-CH" w:eastAsia="de-CH"/>
    </w:rPr>
  </w:style>
  <w:style w:type="paragraph" w:styleId="Heading2">
    <w:name w:val="heading 2"/>
    <w:basedOn w:val="Normal"/>
    <w:next w:val="Paragraph"/>
    <w:link w:val="Heading2Char"/>
    <w:uiPriority w:val="99"/>
    <w:qFormat/>
    <w:rsid w:val="008D07FB"/>
    <w:pPr>
      <w:keepNext/>
      <w:spacing w:before="360" w:after="60" w:line="360" w:lineRule="auto"/>
      <w:ind w:right="567"/>
      <w:contextualSpacing/>
      <w:outlineLvl w:val="1"/>
    </w:pPr>
    <w:rPr>
      <w:b/>
      <w:bCs/>
      <w:i/>
      <w:iCs/>
      <w:sz w:val="28"/>
      <w:szCs w:val="28"/>
      <w:lang w:val="de-CH" w:eastAsia="de-CH"/>
    </w:rPr>
  </w:style>
  <w:style w:type="paragraph" w:styleId="Heading3">
    <w:name w:val="heading 3"/>
    <w:basedOn w:val="Normal"/>
    <w:next w:val="Paragraph"/>
    <w:link w:val="Heading3Char"/>
    <w:uiPriority w:val="99"/>
    <w:qFormat/>
    <w:rsid w:val="00DF7EE2"/>
    <w:pPr>
      <w:keepNext/>
      <w:spacing w:before="360" w:after="60" w:line="360" w:lineRule="auto"/>
      <w:ind w:right="567"/>
      <w:contextualSpacing/>
      <w:outlineLvl w:val="2"/>
    </w:pPr>
    <w:rPr>
      <w:bCs/>
      <w:i/>
      <w:sz w:val="26"/>
      <w:szCs w:val="26"/>
      <w:lang w:val="de-CH"/>
    </w:rPr>
  </w:style>
  <w:style w:type="paragraph" w:styleId="Heading4">
    <w:name w:val="heading 4"/>
    <w:basedOn w:val="Paragraph"/>
    <w:next w:val="Newparagraph"/>
    <w:link w:val="Heading4Char"/>
    <w:uiPriority w:val="99"/>
    <w:qFormat/>
    <w:rsid w:val="00F43B9D"/>
    <w:pPr>
      <w:spacing w:before="360"/>
      <w:outlineLvl w:val="3"/>
    </w:pPr>
    <w:rPr>
      <w:bCs/>
      <w:sz w:val="28"/>
      <w:szCs w:val="2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1ED4"/>
    <w:rPr>
      <w:rFonts w:cs="Times New Roman"/>
      <w:b/>
      <w:kern w:val="32"/>
      <w:sz w:val="32"/>
    </w:rPr>
  </w:style>
  <w:style w:type="character" w:customStyle="1" w:styleId="Heading2Char">
    <w:name w:val="Heading 2 Char"/>
    <w:link w:val="Heading2"/>
    <w:uiPriority w:val="99"/>
    <w:locked/>
    <w:rsid w:val="008D07FB"/>
    <w:rPr>
      <w:rFonts w:cs="Times New Roman"/>
      <w:b/>
      <w:i/>
      <w:sz w:val="28"/>
    </w:rPr>
  </w:style>
  <w:style w:type="character" w:customStyle="1" w:styleId="Heading3Char">
    <w:name w:val="Heading 3 Char"/>
    <w:link w:val="Heading3"/>
    <w:uiPriority w:val="99"/>
    <w:locked/>
    <w:rsid w:val="00DF7EE2"/>
    <w:rPr>
      <w:rFonts w:eastAsia="Times New Roman" w:cs="Times New Roman"/>
      <w:i/>
      <w:sz w:val="26"/>
      <w:lang w:eastAsia="en-GB"/>
    </w:rPr>
  </w:style>
  <w:style w:type="character" w:customStyle="1" w:styleId="Heading4Char">
    <w:name w:val="Heading 4 Char"/>
    <w:link w:val="Heading4"/>
    <w:uiPriority w:val="99"/>
    <w:locked/>
    <w:rsid w:val="00F43B9D"/>
    <w:rPr>
      <w:rFonts w:cs="Times New Roman"/>
      <w:sz w:val="28"/>
    </w:rPr>
  </w:style>
  <w:style w:type="paragraph" w:customStyle="1" w:styleId="Articletitle">
    <w:name w:val="Article title"/>
    <w:basedOn w:val="Normal"/>
    <w:next w:val="Normal"/>
    <w:uiPriority w:val="99"/>
    <w:rsid w:val="0024692A"/>
    <w:pPr>
      <w:spacing w:after="120" w:line="360" w:lineRule="auto"/>
    </w:pPr>
    <w:rPr>
      <w:b/>
      <w:sz w:val="28"/>
    </w:rPr>
  </w:style>
  <w:style w:type="paragraph" w:customStyle="1" w:styleId="Authornames">
    <w:name w:val="Author names"/>
    <w:basedOn w:val="Normal"/>
    <w:next w:val="Normal"/>
    <w:uiPriority w:val="99"/>
    <w:rsid w:val="00F04900"/>
    <w:pPr>
      <w:spacing w:before="240" w:line="360" w:lineRule="auto"/>
    </w:pPr>
    <w:rPr>
      <w:sz w:val="28"/>
    </w:rPr>
  </w:style>
  <w:style w:type="paragraph" w:customStyle="1" w:styleId="Affiliation">
    <w:name w:val="Affiliation"/>
    <w:basedOn w:val="Normal"/>
    <w:uiPriority w:val="99"/>
    <w:rsid w:val="00F04900"/>
    <w:pPr>
      <w:spacing w:before="240" w:line="360" w:lineRule="auto"/>
    </w:pPr>
    <w:rPr>
      <w:i/>
    </w:rPr>
  </w:style>
  <w:style w:type="paragraph" w:customStyle="1" w:styleId="Receiveddates">
    <w:name w:val="Received dates"/>
    <w:basedOn w:val="Affiliation"/>
    <w:next w:val="Normal"/>
    <w:uiPriority w:val="99"/>
    <w:rsid w:val="00CC474B"/>
  </w:style>
  <w:style w:type="paragraph" w:customStyle="1" w:styleId="Abstract">
    <w:name w:val="Abstract"/>
    <w:basedOn w:val="Normal"/>
    <w:next w:val="Keywords"/>
    <w:uiPriority w:val="99"/>
    <w:rsid w:val="00310E13"/>
    <w:pPr>
      <w:spacing w:before="360" w:after="300" w:line="360" w:lineRule="auto"/>
      <w:ind w:left="720" w:right="567"/>
    </w:pPr>
    <w:rPr>
      <w:sz w:val="22"/>
    </w:rPr>
  </w:style>
  <w:style w:type="paragraph" w:customStyle="1" w:styleId="Keywords">
    <w:name w:val="Keywords"/>
    <w:basedOn w:val="Normal"/>
    <w:next w:val="Paragraph"/>
    <w:uiPriority w:val="99"/>
    <w:rsid w:val="00BB1270"/>
    <w:pPr>
      <w:spacing w:before="240" w:after="240" w:line="360" w:lineRule="auto"/>
      <w:ind w:left="720" w:right="567"/>
    </w:pPr>
    <w:rPr>
      <w:sz w:val="22"/>
    </w:rPr>
  </w:style>
  <w:style w:type="paragraph" w:customStyle="1" w:styleId="Correspondencedetails">
    <w:name w:val="Correspondence details"/>
    <w:basedOn w:val="Normal"/>
    <w:uiPriority w:val="99"/>
    <w:rsid w:val="00F04900"/>
    <w:pPr>
      <w:spacing w:before="240" w:line="360" w:lineRule="auto"/>
    </w:pPr>
  </w:style>
  <w:style w:type="paragraph" w:customStyle="1" w:styleId="Displayedquotation">
    <w:name w:val="Displayed quotation"/>
    <w:basedOn w:val="Normal"/>
    <w:uiPriority w:val="99"/>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uiPriority w:val="99"/>
    <w:rsid w:val="00D80284"/>
    <w:pPr>
      <w:widowControl/>
      <w:numPr>
        <w:numId w:val="24"/>
      </w:numPr>
      <w:spacing w:after="240"/>
      <w:contextualSpacing/>
    </w:pPr>
  </w:style>
  <w:style w:type="paragraph" w:customStyle="1" w:styleId="Displayedequation">
    <w:name w:val="Displayed equation"/>
    <w:basedOn w:val="Normal"/>
    <w:next w:val="Paragraph"/>
    <w:uiPriority w:val="99"/>
    <w:rsid w:val="00EF0F45"/>
    <w:pPr>
      <w:tabs>
        <w:tab w:val="center" w:pos="4253"/>
        <w:tab w:val="right" w:pos="8222"/>
      </w:tabs>
      <w:spacing w:before="240" w:after="240"/>
      <w:jc w:val="center"/>
    </w:pPr>
  </w:style>
  <w:style w:type="paragraph" w:customStyle="1" w:styleId="Acknowledgements">
    <w:name w:val="Acknowledgements"/>
    <w:basedOn w:val="Normal"/>
    <w:next w:val="Normal"/>
    <w:uiPriority w:val="99"/>
    <w:rsid w:val="00D379A3"/>
    <w:pPr>
      <w:spacing w:before="120" w:line="360" w:lineRule="auto"/>
    </w:pPr>
    <w:rPr>
      <w:sz w:val="22"/>
    </w:rPr>
  </w:style>
  <w:style w:type="paragraph" w:customStyle="1" w:styleId="Tabletitle">
    <w:name w:val="Table title"/>
    <w:basedOn w:val="Normal"/>
    <w:next w:val="Normal"/>
    <w:uiPriority w:val="99"/>
    <w:rsid w:val="0031686C"/>
    <w:pPr>
      <w:spacing w:before="240" w:line="360" w:lineRule="auto"/>
    </w:pPr>
  </w:style>
  <w:style w:type="paragraph" w:customStyle="1" w:styleId="Figurecaption">
    <w:name w:val="Figure caption"/>
    <w:basedOn w:val="Normal"/>
    <w:next w:val="Normal"/>
    <w:uiPriority w:val="99"/>
    <w:rsid w:val="0031686C"/>
    <w:pPr>
      <w:spacing w:before="240" w:line="360" w:lineRule="auto"/>
    </w:pPr>
  </w:style>
  <w:style w:type="paragraph" w:customStyle="1" w:styleId="Footnotes">
    <w:name w:val="Footnotes"/>
    <w:basedOn w:val="Normal"/>
    <w:uiPriority w:val="99"/>
    <w:rsid w:val="006C6936"/>
    <w:pPr>
      <w:spacing w:before="120" w:line="360" w:lineRule="auto"/>
      <w:ind w:left="482" w:hanging="482"/>
      <w:contextualSpacing/>
    </w:pPr>
    <w:rPr>
      <w:sz w:val="22"/>
    </w:rPr>
  </w:style>
  <w:style w:type="paragraph" w:customStyle="1" w:styleId="Notesoncontributors">
    <w:name w:val="Notes on contributors"/>
    <w:basedOn w:val="Normal"/>
    <w:uiPriority w:val="99"/>
    <w:rsid w:val="00F04900"/>
    <w:pPr>
      <w:spacing w:before="240" w:line="360" w:lineRule="auto"/>
    </w:pPr>
    <w:rPr>
      <w:sz w:val="22"/>
    </w:rPr>
  </w:style>
  <w:style w:type="paragraph" w:customStyle="1" w:styleId="Normalparagraphstyle">
    <w:name w:val="Normal paragraph style"/>
    <w:basedOn w:val="Normal"/>
    <w:next w:val="Normal"/>
    <w:uiPriority w:val="99"/>
    <w:rsid w:val="00562DEF"/>
  </w:style>
  <w:style w:type="paragraph" w:customStyle="1" w:styleId="Paragraph">
    <w:name w:val="Paragraph"/>
    <w:basedOn w:val="Normal"/>
    <w:next w:val="Newparagraph"/>
    <w:uiPriority w:val="99"/>
    <w:rsid w:val="001B7681"/>
    <w:pPr>
      <w:widowControl w:val="0"/>
      <w:spacing w:before="240"/>
    </w:pPr>
  </w:style>
  <w:style w:type="paragraph" w:customStyle="1" w:styleId="Newparagraph">
    <w:name w:val="New paragraph"/>
    <w:basedOn w:val="Normal"/>
    <w:uiPriority w:val="99"/>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uiPriority w:val="99"/>
    <w:rsid w:val="002C53EE"/>
    <w:pPr>
      <w:spacing w:before="120" w:line="360" w:lineRule="auto"/>
      <w:ind w:left="720" w:hanging="720"/>
      <w:contextualSpacing/>
    </w:pPr>
  </w:style>
  <w:style w:type="paragraph" w:customStyle="1" w:styleId="Subjectcodes">
    <w:name w:val="Subject codes"/>
    <w:basedOn w:val="Keywords"/>
    <w:next w:val="Paragraph"/>
    <w:uiPriority w:val="99"/>
    <w:rsid w:val="0000681B"/>
  </w:style>
  <w:style w:type="paragraph" w:customStyle="1" w:styleId="Bulletedlist">
    <w:name w:val="Bulleted list"/>
    <w:basedOn w:val="Paragraph"/>
    <w:next w:val="Paragraph"/>
    <w:uiPriority w:val="99"/>
    <w:rsid w:val="004E0338"/>
    <w:pPr>
      <w:widowControl/>
      <w:numPr>
        <w:numId w:val="28"/>
      </w:numPr>
      <w:spacing w:after="240"/>
      <w:contextualSpacing/>
    </w:pPr>
  </w:style>
  <w:style w:type="paragraph" w:styleId="FootnoteText">
    <w:name w:val="footnote text"/>
    <w:basedOn w:val="Normal"/>
    <w:link w:val="FootnoteTextChar"/>
    <w:autoRedefine/>
    <w:uiPriority w:val="99"/>
    <w:rsid w:val="00023005"/>
    <w:pPr>
      <w:ind w:left="284" w:hanging="284"/>
    </w:pPr>
    <w:rPr>
      <w:sz w:val="20"/>
      <w:szCs w:val="20"/>
      <w:lang w:val="de-CH" w:eastAsia="de-CH"/>
    </w:rPr>
  </w:style>
  <w:style w:type="character" w:customStyle="1" w:styleId="FootnoteTextChar">
    <w:name w:val="Footnote Text Char"/>
    <w:link w:val="FootnoteText"/>
    <w:uiPriority w:val="99"/>
    <w:locked/>
    <w:rsid w:val="00023005"/>
    <w:rPr>
      <w:sz w:val="20"/>
      <w:szCs w:val="20"/>
    </w:rPr>
  </w:style>
  <w:style w:type="character" w:styleId="FootnoteReference">
    <w:name w:val="footnote reference"/>
    <w:uiPriority w:val="99"/>
    <w:rsid w:val="00AF2C92"/>
    <w:rPr>
      <w:rFonts w:cs="Times New Roman"/>
      <w:vertAlign w:val="superscript"/>
    </w:rPr>
  </w:style>
  <w:style w:type="paragraph" w:styleId="EndnoteText">
    <w:name w:val="endnote text"/>
    <w:basedOn w:val="Normal"/>
    <w:link w:val="EndnoteTextChar"/>
    <w:autoRedefine/>
    <w:uiPriority w:val="99"/>
    <w:rsid w:val="006C19B2"/>
    <w:pPr>
      <w:ind w:left="284" w:hanging="284"/>
    </w:pPr>
    <w:rPr>
      <w:sz w:val="22"/>
      <w:szCs w:val="20"/>
      <w:lang w:val="de-CH" w:eastAsia="de-CH"/>
    </w:rPr>
  </w:style>
  <w:style w:type="character" w:customStyle="1" w:styleId="EndnoteTextChar">
    <w:name w:val="Endnote Text Char"/>
    <w:link w:val="EndnoteText"/>
    <w:uiPriority w:val="99"/>
    <w:locked/>
    <w:rsid w:val="006C19B2"/>
    <w:rPr>
      <w:rFonts w:cs="Times New Roman"/>
      <w:sz w:val="22"/>
    </w:rPr>
  </w:style>
  <w:style w:type="character" w:styleId="EndnoteReference">
    <w:name w:val="endnote reference"/>
    <w:uiPriority w:val="99"/>
    <w:rsid w:val="00EC571B"/>
    <w:rPr>
      <w:rFonts w:cs="Times New Roman"/>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rPr>
      <w:lang w:val="de-CH"/>
    </w:rPr>
  </w:style>
  <w:style w:type="character" w:customStyle="1" w:styleId="HeaderChar">
    <w:name w:val="Header Char"/>
    <w:link w:val="Header"/>
    <w:uiPriority w:val="99"/>
    <w:locked/>
    <w:rsid w:val="003F193A"/>
    <w:rPr>
      <w:rFonts w:eastAsia="Times New Roman" w:cs="Times New Roman"/>
      <w:sz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rPr>
      <w:lang w:val="de-CH" w:eastAsia="de-CH"/>
    </w:rPr>
  </w:style>
  <w:style w:type="character" w:customStyle="1" w:styleId="FooterChar">
    <w:name w:val="Footer Char"/>
    <w:link w:val="Footer"/>
    <w:uiPriority w:val="99"/>
    <w:locked/>
    <w:rsid w:val="00AE6A21"/>
    <w:rPr>
      <w:rFonts w:cs="Times New Roman"/>
      <w:sz w:val="24"/>
    </w:rPr>
  </w:style>
  <w:style w:type="paragraph" w:customStyle="1" w:styleId="Heading4Paragraph">
    <w:name w:val="Heading 4 + Paragraph"/>
    <w:basedOn w:val="Paragraph"/>
    <w:next w:val="Newparagraph"/>
    <w:uiPriority w:val="99"/>
    <w:rsid w:val="00AE1ED4"/>
    <w:pPr>
      <w:widowControl/>
      <w:spacing w:before="360"/>
    </w:pPr>
  </w:style>
  <w:style w:type="paragraph" w:styleId="HTMLAddress">
    <w:name w:val="HTML Address"/>
    <w:basedOn w:val="Normal"/>
    <w:link w:val="HTMLAddressChar"/>
    <w:uiPriority w:val="99"/>
    <w:rsid w:val="00FA52D0"/>
    <w:pPr>
      <w:suppressAutoHyphens/>
      <w:spacing w:line="240" w:lineRule="auto"/>
    </w:pPr>
    <w:rPr>
      <w:rFonts w:ascii="Gill Sans" w:hAnsi="Gill Sans"/>
      <w:sz w:val="28"/>
      <w:szCs w:val="20"/>
      <w:lang w:val="de-CH" w:eastAsia="ar-SA"/>
    </w:rPr>
  </w:style>
  <w:style w:type="character" w:customStyle="1" w:styleId="HTMLAddressChar">
    <w:name w:val="HTML Address Char"/>
    <w:link w:val="HTMLAddress"/>
    <w:uiPriority w:val="99"/>
    <w:locked/>
    <w:rsid w:val="00FA52D0"/>
    <w:rPr>
      <w:rFonts w:ascii="Gill Sans" w:hAnsi="Gill Sans" w:cs="Times New Roman"/>
      <w:sz w:val="28"/>
      <w:lang w:eastAsia="ar-SA" w:bidi="ar-SA"/>
    </w:rPr>
  </w:style>
  <w:style w:type="paragraph" w:styleId="NormalWeb">
    <w:name w:val="Normal (Web)"/>
    <w:basedOn w:val="Normal"/>
    <w:uiPriority w:val="99"/>
    <w:rsid w:val="00FA52D0"/>
    <w:pPr>
      <w:spacing w:before="100" w:beforeAutospacing="1" w:after="119" w:line="240" w:lineRule="auto"/>
    </w:pPr>
    <w:rPr>
      <w:lang w:val="de-DE" w:eastAsia="de-DE"/>
    </w:rPr>
  </w:style>
  <w:style w:type="character" w:styleId="CommentReference">
    <w:name w:val="annotation reference"/>
    <w:uiPriority w:val="99"/>
    <w:rsid w:val="00FA52D0"/>
    <w:rPr>
      <w:rFonts w:cs="Times New Roman"/>
      <w:sz w:val="16"/>
    </w:rPr>
  </w:style>
  <w:style w:type="character" w:customStyle="1" w:styleId="cit-title4">
    <w:name w:val="cit-title4"/>
    <w:rsid w:val="00FA52D0"/>
  </w:style>
  <w:style w:type="character" w:styleId="Hyperlink">
    <w:name w:val="Hyperlink"/>
    <w:uiPriority w:val="99"/>
    <w:rsid w:val="00FA52D0"/>
    <w:rPr>
      <w:rFonts w:cs="Times New Roman"/>
      <w:color w:val="000000"/>
      <w:u w:val="none"/>
    </w:rPr>
  </w:style>
  <w:style w:type="character" w:customStyle="1" w:styleId="citation">
    <w:name w:val="citation"/>
    <w:rsid w:val="00FA52D0"/>
  </w:style>
  <w:style w:type="paragraph" w:styleId="BalloonText">
    <w:name w:val="Balloon Text"/>
    <w:basedOn w:val="Normal"/>
    <w:link w:val="BalloonTextChar"/>
    <w:uiPriority w:val="99"/>
    <w:rsid w:val="00B5418D"/>
    <w:pPr>
      <w:spacing w:line="240" w:lineRule="auto"/>
    </w:pPr>
    <w:rPr>
      <w:rFonts w:ascii="Tahoma" w:hAnsi="Tahoma"/>
      <w:sz w:val="16"/>
      <w:szCs w:val="16"/>
      <w:lang w:val="de-CH" w:eastAsia="de-CH"/>
    </w:rPr>
  </w:style>
  <w:style w:type="character" w:customStyle="1" w:styleId="BalloonTextChar">
    <w:name w:val="Balloon Text Char"/>
    <w:link w:val="BalloonText"/>
    <w:uiPriority w:val="99"/>
    <w:locked/>
    <w:rsid w:val="00B5418D"/>
    <w:rPr>
      <w:rFonts w:ascii="Tahoma" w:hAnsi="Tahoma" w:cs="Times New Roman"/>
      <w:sz w:val="16"/>
    </w:rPr>
  </w:style>
  <w:style w:type="paragraph" w:styleId="CommentText">
    <w:name w:val="annotation text"/>
    <w:basedOn w:val="Normal"/>
    <w:link w:val="CommentTextChar"/>
    <w:uiPriority w:val="99"/>
    <w:rsid w:val="00B5418D"/>
    <w:pPr>
      <w:spacing w:line="240" w:lineRule="auto"/>
    </w:pPr>
    <w:rPr>
      <w:sz w:val="20"/>
      <w:szCs w:val="20"/>
      <w:lang w:val="de-CH" w:eastAsia="de-CH"/>
    </w:rPr>
  </w:style>
  <w:style w:type="character" w:customStyle="1" w:styleId="CommentTextChar">
    <w:name w:val="Comment Text Char"/>
    <w:link w:val="CommentText"/>
    <w:uiPriority w:val="99"/>
    <w:locked/>
    <w:rsid w:val="00B5418D"/>
    <w:rPr>
      <w:rFonts w:cs="Times New Roman"/>
    </w:rPr>
  </w:style>
  <w:style w:type="paragraph" w:styleId="CommentSubject">
    <w:name w:val="annotation subject"/>
    <w:basedOn w:val="CommentText"/>
    <w:next w:val="CommentText"/>
    <w:link w:val="CommentSubjectChar"/>
    <w:uiPriority w:val="99"/>
    <w:rsid w:val="00B5418D"/>
    <w:rPr>
      <w:b/>
      <w:bCs/>
    </w:rPr>
  </w:style>
  <w:style w:type="character" w:customStyle="1" w:styleId="CommentSubjectChar">
    <w:name w:val="Comment Subject Char"/>
    <w:link w:val="CommentSubject"/>
    <w:uiPriority w:val="99"/>
    <w:locked/>
    <w:rsid w:val="00B5418D"/>
    <w:rPr>
      <w:rFonts w:cs="Times New Roman"/>
      <w:b/>
    </w:rPr>
  </w:style>
  <w:style w:type="character" w:styleId="Strong">
    <w:name w:val="Strong"/>
    <w:uiPriority w:val="99"/>
    <w:qFormat/>
    <w:rsid w:val="007F2FFE"/>
    <w:rPr>
      <w:rFonts w:cs="Times New Roman"/>
      <w:b/>
    </w:rPr>
  </w:style>
  <w:style w:type="character" w:customStyle="1" w:styleId="skypepnhprintcontainer1376647604">
    <w:name w:val="skype_pnh_print_container_1376647604"/>
    <w:uiPriority w:val="99"/>
    <w:rsid w:val="00005D29"/>
  </w:style>
  <w:style w:type="character" w:customStyle="1" w:styleId="skypepnhcontainer">
    <w:name w:val="skype_pnh_container"/>
    <w:uiPriority w:val="99"/>
    <w:rsid w:val="00005D29"/>
  </w:style>
  <w:style w:type="character" w:customStyle="1" w:styleId="skypepnhmark">
    <w:name w:val="skype_pnh_mark"/>
    <w:uiPriority w:val="99"/>
    <w:rsid w:val="00005D29"/>
  </w:style>
  <w:style w:type="character" w:customStyle="1" w:styleId="skypepnhfreetextspan">
    <w:name w:val="skype_pnh_free_text_span"/>
    <w:uiPriority w:val="99"/>
    <w:rsid w:val="00005D29"/>
  </w:style>
  <w:style w:type="character" w:customStyle="1" w:styleId="skypepnhtextspan">
    <w:name w:val="skype_pnh_text_span"/>
    <w:uiPriority w:val="99"/>
    <w:rsid w:val="00005D29"/>
  </w:style>
  <w:style w:type="character" w:customStyle="1" w:styleId="firstline1">
    <w:name w:val="firstline1"/>
    <w:uiPriority w:val="99"/>
    <w:rsid w:val="00186E38"/>
  </w:style>
  <w:style w:type="paragraph" w:customStyle="1" w:styleId="propertypersoncontactphone">
    <w:name w:val="property person_contact_phone"/>
    <w:basedOn w:val="Normal"/>
    <w:uiPriority w:val="99"/>
    <w:rsid w:val="00186E38"/>
    <w:pPr>
      <w:spacing w:before="100" w:beforeAutospacing="1" w:after="100" w:afterAutospacing="1" w:line="240" w:lineRule="auto"/>
    </w:pPr>
    <w:rPr>
      <w:lang w:val="de-CH" w:eastAsia="de-CH"/>
    </w:rPr>
  </w:style>
  <w:style w:type="character" w:customStyle="1" w:styleId="skypepnhprintcontainer1376653106">
    <w:name w:val="skype_pnh_print_container_1376653106"/>
    <w:uiPriority w:val="99"/>
    <w:rsid w:val="00186E38"/>
  </w:style>
  <w:style w:type="character" w:customStyle="1" w:styleId="country-name1">
    <w:name w:val="country-name1"/>
    <w:uiPriority w:val="99"/>
    <w:rsid w:val="008C3074"/>
    <w:rPr>
      <w:vanish/>
    </w:rPr>
  </w:style>
  <w:style w:type="character" w:customStyle="1" w:styleId="org">
    <w:name w:val="org"/>
    <w:uiPriority w:val="99"/>
    <w:rsid w:val="008C3074"/>
  </w:style>
  <w:style w:type="character" w:customStyle="1" w:styleId="adrwork">
    <w:name w:val="adr work"/>
    <w:uiPriority w:val="99"/>
    <w:rsid w:val="008C3074"/>
  </w:style>
  <w:style w:type="character" w:customStyle="1" w:styleId="street-address">
    <w:name w:val="street-address"/>
    <w:uiPriority w:val="99"/>
    <w:rsid w:val="008C3074"/>
  </w:style>
  <w:style w:type="character" w:customStyle="1" w:styleId="post-office-box">
    <w:name w:val="post-office-box"/>
    <w:uiPriority w:val="99"/>
    <w:rsid w:val="008C3074"/>
  </w:style>
  <w:style w:type="character" w:customStyle="1" w:styleId="postal-code">
    <w:name w:val="postal-code"/>
    <w:uiPriority w:val="99"/>
    <w:rsid w:val="008C3074"/>
  </w:style>
  <w:style w:type="character" w:customStyle="1" w:styleId="extended-address">
    <w:name w:val="extended-address"/>
    <w:uiPriority w:val="99"/>
    <w:rsid w:val="008C3074"/>
  </w:style>
  <w:style w:type="character" w:customStyle="1" w:styleId="telworkfax">
    <w:name w:val="tel work fax"/>
    <w:uiPriority w:val="99"/>
    <w:rsid w:val="008C3074"/>
  </w:style>
  <w:style w:type="character" w:customStyle="1" w:styleId="at">
    <w:name w:val="at"/>
    <w:uiPriority w:val="99"/>
    <w:rsid w:val="008C3074"/>
  </w:style>
  <w:style w:type="character" w:customStyle="1" w:styleId="slug-doi">
    <w:name w:val="slug-doi"/>
    <w:uiPriority w:val="99"/>
    <w:rsid w:val="001335C1"/>
  </w:style>
  <w:style w:type="character" w:customStyle="1" w:styleId="slug-metadata-noteahead-of-print">
    <w:name w:val="slug-metadata-note ahead-of-print"/>
    <w:uiPriority w:val="99"/>
    <w:rsid w:val="00B10C66"/>
  </w:style>
  <w:style w:type="character" w:customStyle="1" w:styleId="authors">
    <w:name w:val="authors"/>
    <w:uiPriority w:val="99"/>
    <w:rsid w:val="00E60355"/>
  </w:style>
  <w:style w:type="character" w:styleId="Emphasis">
    <w:name w:val="Emphasis"/>
    <w:uiPriority w:val="99"/>
    <w:qFormat/>
    <w:rsid w:val="00E60355"/>
    <w:rPr>
      <w:rFonts w:cs="Times New Roman"/>
      <w:i/>
    </w:rPr>
  </w:style>
  <w:style w:type="character" w:customStyle="1" w:styleId="name">
    <w:name w:val="name"/>
    <w:uiPriority w:val="99"/>
    <w:rsid w:val="00BF4829"/>
  </w:style>
  <w:style w:type="character" w:customStyle="1" w:styleId="slug-pub-date3">
    <w:name w:val="slug-pub-date3"/>
    <w:uiPriority w:val="99"/>
    <w:rsid w:val="00BF4829"/>
    <w:rPr>
      <w:b/>
    </w:rPr>
  </w:style>
  <w:style w:type="character" w:customStyle="1" w:styleId="slug-vol">
    <w:name w:val="slug-vol"/>
    <w:uiPriority w:val="99"/>
    <w:rsid w:val="00BF4829"/>
  </w:style>
  <w:style w:type="character" w:customStyle="1" w:styleId="slug-issue">
    <w:name w:val="slug-issue"/>
    <w:uiPriority w:val="99"/>
    <w:rsid w:val="00BF4829"/>
  </w:style>
  <w:style w:type="character" w:customStyle="1" w:styleId="slug-pages3">
    <w:name w:val="slug-pages3"/>
    <w:uiPriority w:val="99"/>
    <w:rsid w:val="00BF4829"/>
    <w:rPr>
      <w:b/>
    </w:rPr>
  </w:style>
  <w:style w:type="character" w:customStyle="1" w:styleId="citationjournal">
    <w:name w:val="citation journal"/>
    <w:uiPriority w:val="99"/>
    <w:rsid w:val="0063362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9"/>
    <w:qFormat/>
    <w:rsid w:val="00AE1ED4"/>
    <w:pPr>
      <w:keepNext/>
      <w:spacing w:before="360" w:after="60" w:line="360" w:lineRule="auto"/>
      <w:ind w:right="567"/>
      <w:contextualSpacing/>
      <w:outlineLvl w:val="0"/>
    </w:pPr>
    <w:rPr>
      <w:b/>
      <w:bCs/>
      <w:kern w:val="32"/>
      <w:sz w:val="32"/>
      <w:szCs w:val="32"/>
      <w:lang w:val="de-CH" w:eastAsia="de-CH"/>
    </w:rPr>
  </w:style>
  <w:style w:type="paragraph" w:styleId="Heading2">
    <w:name w:val="heading 2"/>
    <w:basedOn w:val="Normal"/>
    <w:next w:val="Paragraph"/>
    <w:link w:val="Heading2Char"/>
    <w:uiPriority w:val="99"/>
    <w:qFormat/>
    <w:rsid w:val="008D07FB"/>
    <w:pPr>
      <w:keepNext/>
      <w:spacing w:before="360" w:after="60" w:line="360" w:lineRule="auto"/>
      <w:ind w:right="567"/>
      <w:contextualSpacing/>
      <w:outlineLvl w:val="1"/>
    </w:pPr>
    <w:rPr>
      <w:b/>
      <w:bCs/>
      <w:i/>
      <w:iCs/>
      <w:sz w:val="28"/>
      <w:szCs w:val="28"/>
      <w:lang w:val="de-CH" w:eastAsia="de-CH"/>
    </w:rPr>
  </w:style>
  <w:style w:type="paragraph" w:styleId="Heading3">
    <w:name w:val="heading 3"/>
    <w:basedOn w:val="Normal"/>
    <w:next w:val="Paragraph"/>
    <w:link w:val="Heading3Char"/>
    <w:uiPriority w:val="99"/>
    <w:qFormat/>
    <w:rsid w:val="00DF7EE2"/>
    <w:pPr>
      <w:keepNext/>
      <w:spacing w:before="360" w:after="60" w:line="360" w:lineRule="auto"/>
      <w:ind w:right="567"/>
      <w:contextualSpacing/>
      <w:outlineLvl w:val="2"/>
    </w:pPr>
    <w:rPr>
      <w:bCs/>
      <w:i/>
      <w:sz w:val="26"/>
      <w:szCs w:val="26"/>
      <w:lang w:val="de-CH"/>
    </w:rPr>
  </w:style>
  <w:style w:type="paragraph" w:styleId="Heading4">
    <w:name w:val="heading 4"/>
    <w:basedOn w:val="Paragraph"/>
    <w:next w:val="Newparagraph"/>
    <w:link w:val="Heading4Char"/>
    <w:uiPriority w:val="99"/>
    <w:qFormat/>
    <w:rsid w:val="00F43B9D"/>
    <w:pPr>
      <w:spacing w:before="360"/>
      <w:outlineLvl w:val="3"/>
    </w:pPr>
    <w:rPr>
      <w:bCs/>
      <w:sz w:val="28"/>
      <w:szCs w:val="28"/>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E1ED4"/>
    <w:rPr>
      <w:rFonts w:cs="Times New Roman"/>
      <w:b/>
      <w:kern w:val="32"/>
      <w:sz w:val="32"/>
    </w:rPr>
  </w:style>
  <w:style w:type="character" w:customStyle="1" w:styleId="Heading2Char">
    <w:name w:val="Heading 2 Char"/>
    <w:link w:val="Heading2"/>
    <w:uiPriority w:val="99"/>
    <w:locked/>
    <w:rsid w:val="008D07FB"/>
    <w:rPr>
      <w:rFonts w:cs="Times New Roman"/>
      <w:b/>
      <w:i/>
      <w:sz w:val="28"/>
    </w:rPr>
  </w:style>
  <w:style w:type="character" w:customStyle="1" w:styleId="Heading3Char">
    <w:name w:val="Heading 3 Char"/>
    <w:link w:val="Heading3"/>
    <w:uiPriority w:val="99"/>
    <w:locked/>
    <w:rsid w:val="00DF7EE2"/>
    <w:rPr>
      <w:rFonts w:eastAsia="Times New Roman" w:cs="Times New Roman"/>
      <w:i/>
      <w:sz w:val="26"/>
      <w:lang w:eastAsia="en-GB"/>
    </w:rPr>
  </w:style>
  <w:style w:type="character" w:customStyle="1" w:styleId="Heading4Char">
    <w:name w:val="Heading 4 Char"/>
    <w:link w:val="Heading4"/>
    <w:uiPriority w:val="99"/>
    <w:locked/>
    <w:rsid w:val="00F43B9D"/>
    <w:rPr>
      <w:rFonts w:cs="Times New Roman"/>
      <w:sz w:val="28"/>
    </w:rPr>
  </w:style>
  <w:style w:type="paragraph" w:customStyle="1" w:styleId="Articletitle">
    <w:name w:val="Article title"/>
    <w:basedOn w:val="Normal"/>
    <w:next w:val="Normal"/>
    <w:uiPriority w:val="99"/>
    <w:rsid w:val="0024692A"/>
    <w:pPr>
      <w:spacing w:after="120" w:line="360" w:lineRule="auto"/>
    </w:pPr>
    <w:rPr>
      <w:b/>
      <w:sz w:val="28"/>
    </w:rPr>
  </w:style>
  <w:style w:type="paragraph" w:customStyle="1" w:styleId="Authornames">
    <w:name w:val="Author names"/>
    <w:basedOn w:val="Normal"/>
    <w:next w:val="Normal"/>
    <w:uiPriority w:val="99"/>
    <w:rsid w:val="00F04900"/>
    <w:pPr>
      <w:spacing w:before="240" w:line="360" w:lineRule="auto"/>
    </w:pPr>
    <w:rPr>
      <w:sz w:val="28"/>
    </w:rPr>
  </w:style>
  <w:style w:type="paragraph" w:customStyle="1" w:styleId="Affiliation">
    <w:name w:val="Affiliation"/>
    <w:basedOn w:val="Normal"/>
    <w:uiPriority w:val="99"/>
    <w:rsid w:val="00F04900"/>
    <w:pPr>
      <w:spacing w:before="240" w:line="360" w:lineRule="auto"/>
    </w:pPr>
    <w:rPr>
      <w:i/>
    </w:rPr>
  </w:style>
  <w:style w:type="paragraph" w:customStyle="1" w:styleId="Receiveddates">
    <w:name w:val="Received dates"/>
    <w:basedOn w:val="Affiliation"/>
    <w:next w:val="Normal"/>
    <w:uiPriority w:val="99"/>
    <w:rsid w:val="00CC474B"/>
  </w:style>
  <w:style w:type="paragraph" w:customStyle="1" w:styleId="Abstract">
    <w:name w:val="Abstract"/>
    <w:basedOn w:val="Normal"/>
    <w:next w:val="Keywords"/>
    <w:uiPriority w:val="99"/>
    <w:rsid w:val="00310E13"/>
    <w:pPr>
      <w:spacing w:before="360" w:after="300" w:line="360" w:lineRule="auto"/>
      <w:ind w:left="720" w:right="567"/>
    </w:pPr>
    <w:rPr>
      <w:sz w:val="22"/>
    </w:rPr>
  </w:style>
  <w:style w:type="paragraph" w:customStyle="1" w:styleId="Keywords">
    <w:name w:val="Keywords"/>
    <w:basedOn w:val="Normal"/>
    <w:next w:val="Paragraph"/>
    <w:uiPriority w:val="99"/>
    <w:rsid w:val="00BB1270"/>
    <w:pPr>
      <w:spacing w:before="240" w:after="240" w:line="360" w:lineRule="auto"/>
      <w:ind w:left="720" w:right="567"/>
    </w:pPr>
    <w:rPr>
      <w:sz w:val="22"/>
    </w:rPr>
  </w:style>
  <w:style w:type="paragraph" w:customStyle="1" w:styleId="Correspondencedetails">
    <w:name w:val="Correspondence details"/>
    <w:basedOn w:val="Normal"/>
    <w:uiPriority w:val="99"/>
    <w:rsid w:val="00F04900"/>
    <w:pPr>
      <w:spacing w:before="240" w:line="360" w:lineRule="auto"/>
    </w:pPr>
  </w:style>
  <w:style w:type="paragraph" w:customStyle="1" w:styleId="Displayedquotation">
    <w:name w:val="Displayed quotation"/>
    <w:basedOn w:val="Normal"/>
    <w:uiPriority w:val="99"/>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uiPriority w:val="99"/>
    <w:rsid w:val="00D80284"/>
    <w:pPr>
      <w:widowControl/>
      <w:numPr>
        <w:numId w:val="24"/>
      </w:numPr>
      <w:spacing w:after="240"/>
      <w:contextualSpacing/>
    </w:pPr>
  </w:style>
  <w:style w:type="paragraph" w:customStyle="1" w:styleId="Displayedequation">
    <w:name w:val="Displayed equation"/>
    <w:basedOn w:val="Normal"/>
    <w:next w:val="Paragraph"/>
    <w:uiPriority w:val="99"/>
    <w:rsid w:val="00EF0F45"/>
    <w:pPr>
      <w:tabs>
        <w:tab w:val="center" w:pos="4253"/>
        <w:tab w:val="right" w:pos="8222"/>
      </w:tabs>
      <w:spacing w:before="240" w:after="240"/>
      <w:jc w:val="center"/>
    </w:pPr>
  </w:style>
  <w:style w:type="paragraph" w:customStyle="1" w:styleId="Acknowledgements">
    <w:name w:val="Acknowledgements"/>
    <w:basedOn w:val="Normal"/>
    <w:next w:val="Normal"/>
    <w:uiPriority w:val="99"/>
    <w:rsid w:val="00D379A3"/>
    <w:pPr>
      <w:spacing w:before="120" w:line="360" w:lineRule="auto"/>
    </w:pPr>
    <w:rPr>
      <w:sz w:val="22"/>
    </w:rPr>
  </w:style>
  <w:style w:type="paragraph" w:customStyle="1" w:styleId="Tabletitle">
    <w:name w:val="Table title"/>
    <w:basedOn w:val="Normal"/>
    <w:next w:val="Normal"/>
    <w:uiPriority w:val="99"/>
    <w:rsid w:val="0031686C"/>
    <w:pPr>
      <w:spacing w:before="240" w:line="360" w:lineRule="auto"/>
    </w:pPr>
  </w:style>
  <w:style w:type="paragraph" w:customStyle="1" w:styleId="Figurecaption">
    <w:name w:val="Figure caption"/>
    <w:basedOn w:val="Normal"/>
    <w:next w:val="Normal"/>
    <w:uiPriority w:val="99"/>
    <w:rsid w:val="0031686C"/>
    <w:pPr>
      <w:spacing w:before="240" w:line="360" w:lineRule="auto"/>
    </w:pPr>
  </w:style>
  <w:style w:type="paragraph" w:customStyle="1" w:styleId="Footnotes">
    <w:name w:val="Footnotes"/>
    <w:basedOn w:val="Normal"/>
    <w:uiPriority w:val="99"/>
    <w:rsid w:val="006C6936"/>
    <w:pPr>
      <w:spacing w:before="120" w:line="360" w:lineRule="auto"/>
      <w:ind w:left="482" w:hanging="482"/>
      <w:contextualSpacing/>
    </w:pPr>
    <w:rPr>
      <w:sz w:val="22"/>
    </w:rPr>
  </w:style>
  <w:style w:type="paragraph" w:customStyle="1" w:styleId="Notesoncontributors">
    <w:name w:val="Notes on contributors"/>
    <w:basedOn w:val="Normal"/>
    <w:uiPriority w:val="99"/>
    <w:rsid w:val="00F04900"/>
    <w:pPr>
      <w:spacing w:before="240" w:line="360" w:lineRule="auto"/>
    </w:pPr>
    <w:rPr>
      <w:sz w:val="22"/>
    </w:rPr>
  </w:style>
  <w:style w:type="paragraph" w:customStyle="1" w:styleId="Normalparagraphstyle">
    <w:name w:val="Normal paragraph style"/>
    <w:basedOn w:val="Normal"/>
    <w:next w:val="Normal"/>
    <w:uiPriority w:val="99"/>
    <w:rsid w:val="00562DEF"/>
  </w:style>
  <w:style w:type="paragraph" w:customStyle="1" w:styleId="Paragraph">
    <w:name w:val="Paragraph"/>
    <w:basedOn w:val="Normal"/>
    <w:next w:val="Newparagraph"/>
    <w:uiPriority w:val="99"/>
    <w:rsid w:val="001B7681"/>
    <w:pPr>
      <w:widowControl w:val="0"/>
      <w:spacing w:before="240"/>
    </w:pPr>
  </w:style>
  <w:style w:type="paragraph" w:customStyle="1" w:styleId="Newparagraph">
    <w:name w:val="New paragraph"/>
    <w:basedOn w:val="Normal"/>
    <w:uiPriority w:val="99"/>
    <w:rsid w:val="00AE2F8D"/>
    <w:pPr>
      <w:ind w:firstLine="720"/>
    </w:pPr>
  </w:style>
  <w:style w:type="paragraph" w:styleId="NormalIndent">
    <w:name w:val="Normal Indent"/>
    <w:basedOn w:val="Normal"/>
    <w:uiPriority w:val="99"/>
    <w:rsid w:val="00526454"/>
    <w:pPr>
      <w:ind w:left="720"/>
    </w:pPr>
  </w:style>
  <w:style w:type="paragraph" w:customStyle="1" w:styleId="References">
    <w:name w:val="References"/>
    <w:basedOn w:val="Normal"/>
    <w:uiPriority w:val="99"/>
    <w:rsid w:val="002C53EE"/>
    <w:pPr>
      <w:spacing w:before="120" w:line="360" w:lineRule="auto"/>
      <w:ind w:left="720" w:hanging="720"/>
      <w:contextualSpacing/>
    </w:pPr>
  </w:style>
  <w:style w:type="paragraph" w:customStyle="1" w:styleId="Subjectcodes">
    <w:name w:val="Subject codes"/>
    <w:basedOn w:val="Keywords"/>
    <w:next w:val="Paragraph"/>
    <w:uiPriority w:val="99"/>
    <w:rsid w:val="0000681B"/>
  </w:style>
  <w:style w:type="paragraph" w:customStyle="1" w:styleId="Bulletedlist">
    <w:name w:val="Bulleted list"/>
    <w:basedOn w:val="Paragraph"/>
    <w:next w:val="Paragraph"/>
    <w:uiPriority w:val="99"/>
    <w:rsid w:val="004E0338"/>
    <w:pPr>
      <w:widowControl/>
      <w:numPr>
        <w:numId w:val="28"/>
      </w:numPr>
      <w:spacing w:after="240"/>
      <w:contextualSpacing/>
    </w:pPr>
  </w:style>
  <w:style w:type="paragraph" w:styleId="FootnoteText">
    <w:name w:val="footnote text"/>
    <w:basedOn w:val="Normal"/>
    <w:link w:val="FootnoteTextChar"/>
    <w:autoRedefine/>
    <w:uiPriority w:val="99"/>
    <w:rsid w:val="00023005"/>
    <w:pPr>
      <w:ind w:left="284" w:hanging="284"/>
    </w:pPr>
    <w:rPr>
      <w:sz w:val="20"/>
      <w:szCs w:val="20"/>
      <w:lang w:val="de-CH" w:eastAsia="de-CH"/>
    </w:rPr>
  </w:style>
  <w:style w:type="character" w:customStyle="1" w:styleId="FootnoteTextChar">
    <w:name w:val="Footnote Text Char"/>
    <w:link w:val="FootnoteText"/>
    <w:uiPriority w:val="99"/>
    <w:locked/>
    <w:rsid w:val="00023005"/>
    <w:rPr>
      <w:sz w:val="20"/>
      <w:szCs w:val="20"/>
    </w:rPr>
  </w:style>
  <w:style w:type="character" w:styleId="FootnoteReference">
    <w:name w:val="footnote reference"/>
    <w:uiPriority w:val="99"/>
    <w:rsid w:val="00AF2C92"/>
    <w:rPr>
      <w:rFonts w:cs="Times New Roman"/>
      <w:vertAlign w:val="superscript"/>
    </w:rPr>
  </w:style>
  <w:style w:type="paragraph" w:styleId="EndnoteText">
    <w:name w:val="endnote text"/>
    <w:basedOn w:val="Normal"/>
    <w:link w:val="EndnoteTextChar"/>
    <w:autoRedefine/>
    <w:uiPriority w:val="99"/>
    <w:rsid w:val="006C19B2"/>
    <w:pPr>
      <w:ind w:left="284" w:hanging="284"/>
    </w:pPr>
    <w:rPr>
      <w:sz w:val="22"/>
      <w:szCs w:val="20"/>
      <w:lang w:val="de-CH" w:eastAsia="de-CH"/>
    </w:rPr>
  </w:style>
  <w:style w:type="character" w:customStyle="1" w:styleId="EndnoteTextChar">
    <w:name w:val="Endnote Text Char"/>
    <w:link w:val="EndnoteText"/>
    <w:uiPriority w:val="99"/>
    <w:locked/>
    <w:rsid w:val="006C19B2"/>
    <w:rPr>
      <w:rFonts w:cs="Times New Roman"/>
      <w:sz w:val="22"/>
    </w:rPr>
  </w:style>
  <w:style w:type="character" w:styleId="EndnoteReference">
    <w:name w:val="endnote reference"/>
    <w:uiPriority w:val="99"/>
    <w:rsid w:val="00EC571B"/>
    <w:rPr>
      <w:rFonts w:cs="Times New Roman"/>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rPr>
      <w:lang w:val="de-CH"/>
    </w:rPr>
  </w:style>
  <w:style w:type="character" w:customStyle="1" w:styleId="HeaderChar">
    <w:name w:val="Header Char"/>
    <w:link w:val="Header"/>
    <w:uiPriority w:val="99"/>
    <w:locked/>
    <w:rsid w:val="003F193A"/>
    <w:rPr>
      <w:rFonts w:eastAsia="Times New Roman" w:cs="Times New Roman"/>
      <w:sz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rPr>
      <w:lang w:val="de-CH" w:eastAsia="de-CH"/>
    </w:rPr>
  </w:style>
  <w:style w:type="character" w:customStyle="1" w:styleId="FooterChar">
    <w:name w:val="Footer Char"/>
    <w:link w:val="Footer"/>
    <w:uiPriority w:val="99"/>
    <w:locked/>
    <w:rsid w:val="00AE6A21"/>
    <w:rPr>
      <w:rFonts w:cs="Times New Roman"/>
      <w:sz w:val="24"/>
    </w:rPr>
  </w:style>
  <w:style w:type="paragraph" w:customStyle="1" w:styleId="Heading4Paragraph">
    <w:name w:val="Heading 4 + Paragraph"/>
    <w:basedOn w:val="Paragraph"/>
    <w:next w:val="Newparagraph"/>
    <w:uiPriority w:val="99"/>
    <w:rsid w:val="00AE1ED4"/>
    <w:pPr>
      <w:widowControl/>
      <w:spacing w:before="360"/>
    </w:pPr>
  </w:style>
  <w:style w:type="paragraph" w:styleId="HTMLAddress">
    <w:name w:val="HTML Address"/>
    <w:basedOn w:val="Normal"/>
    <w:link w:val="HTMLAddressChar"/>
    <w:uiPriority w:val="99"/>
    <w:rsid w:val="00FA52D0"/>
    <w:pPr>
      <w:suppressAutoHyphens/>
      <w:spacing w:line="240" w:lineRule="auto"/>
    </w:pPr>
    <w:rPr>
      <w:rFonts w:ascii="Gill Sans" w:hAnsi="Gill Sans"/>
      <w:sz w:val="28"/>
      <w:szCs w:val="20"/>
      <w:lang w:val="de-CH" w:eastAsia="ar-SA"/>
    </w:rPr>
  </w:style>
  <w:style w:type="character" w:customStyle="1" w:styleId="HTMLAddressChar">
    <w:name w:val="HTML Address Char"/>
    <w:link w:val="HTMLAddress"/>
    <w:uiPriority w:val="99"/>
    <w:locked/>
    <w:rsid w:val="00FA52D0"/>
    <w:rPr>
      <w:rFonts w:ascii="Gill Sans" w:hAnsi="Gill Sans" w:cs="Times New Roman"/>
      <w:sz w:val="28"/>
      <w:lang w:eastAsia="ar-SA" w:bidi="ar-SA"/>
    </w:rPr>
  </w:style>
  <w:style w:type="paragraph" w:styleId="NormalWeb">
    <w:name w:val="Normal (Web)"/>
    <w:basedOn w:val="Normal"/>
    <w:uiPriority w:val="99"/>
    <w:rsid w:val="00FA52D0"/>
    <w:pPr>
      <w:spacing w:before="100" w:beforeAutospacing="1" w:after="119" w:line="240" w:lineRule="auto"/>
    </w:pPr>
    <w:rPr>
      <w:lang w:val="de-DE" w:eastAsia="de-DE"/>
    </w:rPr>
  </w:style>
  <w:style w:type="character" w:styleId="CommentReference">
    <w:name w:val="annotation reference"/>
    <w:uiPriority w:val="99"/>
    <w:rsid w:val="00FA52D0"/>
    <w:rPr>
      <w:rFonts w:cs="Times New Roman"/>
      <w:sz w:val="16"/>
    </w:rPr>
  </w:style>
  <w:style w:type="character" w:customStyle="1" w:styleId="cit-title4">
    <w:name w:val="cit-title4"/>
    <w:rsid w:val="00FA52D0"/>
  </w:style>
  <w:style w:type="character" w:styleId="Hyperlink">
    <w:name w:val="Hyperlink"/>
    <w:uiPriority w:val="99"/>
    <w:rsid w:val="00FA52D0"/>
    <w:rPr>
      <w:rFonts w:cs="Times New Roman"/>
      <w:color w:val="000000"/>
      <w:u w:val="none"/>
    </w:rPr>
  </w:style>
  <w:style w:type="character" w:customStyle="1" w:styleId="citation">
    <w:name w:val="citation"/>
    <w:rsid w:val="00FA52D0"/>
  </w:style>
  <w:style w:type="paragraph" w:styleId="BalloonText">
    <w:name w:val="Balloon Text"/>
    <w:basedOn w:val="Normal"/>
    <w:link w:val="BalloonTextChar"/>
    <w:uiPriority w:val="99"/>
    <w:rsid w:val="00B5418D"/>
    <w:pPr>
      <w:spacing w:line="240" w:lineRule="auto"/>
    </w:pPr>
    <w:rPr>
      <w:rFonts w:ascii="Tahoma" w:hAnsi="Tahoma"/>
      <w:sz w:val="16"/>
      <w:szCs w:val="16"/>
      <w:lang w:val="de-CH" w:eastAsia="de-CH"/>
    </w:rPr>
  </w:style>
  <w:style w:type="character" w:customStyle="1" w:styleId="BalloonTextChar">
    <w:name w:val="Balloon Text Char"/>
    <w:link w:val="BalloonText"/>
    <w:uiPriority w:val="99"/>
    <w:locked/>
    <w:rsid w:val="00B5418D"/>
    <w:rPr>
      <w:rFonts w:ascii="Tahoma" w:hAnsi="Tahoma" w:cs="Times New Roman"/>
      <w:sz w:val="16"/>
    </w:rPr>
  </w:style>
  <w:style w:type="paragraph" w:styleId="CommentText">
    <w:name w:val="annotation text"/>
    <w:basedOn w:val="Normal"/>
    <w:link w:val="CommentTextChar"/>
    <w:uiPriority w:val="99"/>
    <w:rsid w:val="00B5418D"/>
    <w:pPr>
      <w:spacing w:line="240" w:lineRule="auto"/>
    </w:pPr>
    <w:rPr>
      <w:sz w:val="20"/>
      <w:szCs w:val="20"/>
      <w:lang w:val="de-CH" w:eastAsia="de-CH"/>
    </w:rPr>
  </w:style>
  <w:style w:type="character" w:customStyle="1" w:styleId="CommentTextChar">
    <w:name w:val="Comment Text Char"/>
    <w:link w:val="CommentText"/>
    <w:uiPriority w:val="99"/>
    <w:locked/>
    <w:rsid w:val="00B5418D"/>
    <w:rPr>
      <w:rFonts w:cs="Times New Roman"/>
    </w:rPr>
  </w:style>
  <w:style w:type="paragraph" w:styleId="CommentSubject">
    <w:name w:val="annotation subject"/>
    <w:basedOn w:val="CommentText"/>
    <w:next w:val="CommentText"/>
    <w:link w:val="CommentSubjectChar"/>
    <w:uiPriority w:val="99"/>
    <w:rsid w:val="00B5418D"/>
    <w:rPr>
      <w:b/>
      <w:bCs/>
    </w:rPr>
  </w:style>
  <w:style w:type="character" w:customStyle="1" w:styleId="CommentSubjectChar">
    <w:name w:val="Comment Subject Char"/>
    <w:link w:val="CommentSubject"/>
    <w:uiPriority w:val="99"/>
    <w:locked/>
    <w:rsid w:val="00B5418D"/>
    <w:rPr>
      <w:rFonts w:cs="Times New Roman"/>
      <w:b/>
    </w:rPr>
  </w:style>
  <w:style w:type="character" w:styleId="Strong">
    <w:name w:val="Strong"/>
    <w:uiPriority w:val="99"/>
    <w:qFormat/>
    <w:rsid w:val="007F2FFE"/>
    <w:rPr>
      <w:rFonts w:cs="Times New Roman"/>
      <w:b/>
    </w:rPr>
  </w:style>
  <w:style w:type="character" w:customStyle="1" w:styleId="skypepnhprintcontainer1376647604">
    <w:name w:val="skype_pnh_print_container_1376647604"/>
    <w:uiPriority w:val="99"/>
    <w:rsid w:val="00005D29"/>
  </w:style>
  <w:style w:type="character" w:customStyle="1" w:styleId="skypepnhcontainer">
    <w:name w:val="skype_pnh_container"/>
    <w:uiPriority w:val="99"/>
    <w:rsid w:val="00005D29"/>
  </w:style>
  <w:style w:type="character" w:customStyle="1" w:styleId="skypepnhmark">
    <w:name w:val="skype_pnh_mark"/>
    <w:uiPriority w:val="99"/>
    <w:rsid w:val="00005D29"/>
  </w:style>
  <w:style w:type="character" w:customStyle="1" w:styleId="skypepnhfreetextspan">
    <w:name w:val="skype_pnh_free_text_span"/>
    <w:uiPriority w:val="99"/>
    <w:rsid w:val="00005D29"/>
  </w:style>
  <w:style w:type="character" w:customStyle="1" w:styleId="skypepnhtextspan">
    <w:name w:val="skype_pnh_text_span"/>
    <w:uiPriority w:val="99"/>
    <w:rsid w:val="00005D29"/>
  </w:style>
  <w:style w:type="character" w:customStyle="1" w:styleId="firstline1">
    <w:name w:val="firstline1"/>
    <w:uiPriority w:val="99"/>
    <w:rsid w:val="00186E38"/>
  </w:style>
  <w:style w:type="paragraph" w:customStyle="1" w:styleId="propertypersoncontactphone">
    <w:name w:val="property person_contact_phone"/>
    <w:basedOn w:val="Normal"/>
    <w:uiPriority w:val="99"/>
    <w:rsid w:val="00186E38"/>
    <w:pPr>
      <w:spacing w:before="100" w:beforeAutospacing="1" w:after="100" w:afterAutospacing="1" w:line="240" w:lineRule="auto"/>
    </w:pPr>
    <w:rPr>
      <w:lang w:val="de-CH" w:eastAsia="de-CH"/>
    </w:rPr>
  </w:style>
  <w:style w:type="character" w:customStyle="1" w:styleId="skypepnhprintcontainer1376653106">
    <w:name w:val="skype_pnh_print_container_1376653106"/>
    <w:uiPriority w:val="99"/>
    <w:rsid w:val="00186E38"/>
  </w:style>
  <w:style w:type="character" w:customStyle="1" w:styleId="country-name1">
    <w:name w:val="country-name1"/>
    <w:uiPriority w:val="99"/>
    <w:rsid w:val="008C3074"/>
    <w:rPr>
      <w:vanish/>
    </w:rPr>
  </w:style>
  <w:style w:type="character" w:customStyle="1" w:styleId="org">
    <w:name w:val="org"/>
    <w:uiPriority w:val="99"/>
    <w:rsid w:val="008C3074"/>
  </w:style>
  <w:style w:type="character" w:customStyle="1" w:styleId="adrwork">
    <w:name w:val="adr work"/>
    <w:uiPriority w:val="99"/>
    <w:rsid w:val="008C3074"/>
  </w:style>
  <w:style w:type="character" w:customStyle="1" w:styleId="street-address">
    <w:name w:val="street-address"/>
    <w:uiPriority w:val="99"/>
    <w:rsid w:val="008C3074"/>
  </w:style>
  <w:style w:type="character" w:customStyle="1" w:styleId="post-office-box">
    <w:name w:val="post-office-box"/>
    <w:uiPriority w:val="99"/>
    <w:rsid w:val="008C3074"/>
  </w:style>
  <w:style w:type="character" w:customStyle="1" w:styleId="postal-code">
    <w:name w:val="postal-code"/>
    <w:uiPriority w:val="99"/>
    <w:rsid w:val="008C3074"/>
  </w:style>
  <w:style w:type="character" w:customStyle="1" w:styleId="extended-address">
    <w:name w:val="extended-address"/>
    <w:uiPriority w:val="99"/>
    <w:rsid w:val="008C3074"/>
  </w:style>
  <w:style w:type="character" w:customStyle="1" w:styleId="telworkfax">
    <w:name w:val="tel work fax"/>
    <w:uiPriority w:val="99"/>
    <w:rsid w:val="008C3074"/>
  </w:style>
  <w:style w:type="character" w:customStyle="1" w:styleId="at">
    <w:name w:val="at"/>
    <w:uiPriority w:val="99"/>
    <w:rsid w:val="008C3074"/>
  </w:style>
  <w:style w:type="character" w:customStyle="1" w:styleId="slug-doi">
    <w:name w:val="slug-doi"/>
    <w:uiPriority w:val="99"/>
    <w:rsid w:val="001335C1"/>
  </w:style>
  <w:style w:type="character" w:customStyle="1" w:styleId="slug-metadata-noteahead-of-print">
    <w:name w:val="slug-metadata-note ahead-of-print"/>
    <w:uiPriority w:val="99"/>
    <w:rsid w:val="00B10C66"/>
  </w:style>
  <w:style w:type="character" w:customStyle="1" w:styleId="authors">
    <w:name w:val="authors"/>
    <w:uiPriority w:val="99"/>
    <w:rsid w:val="00E60355"/>
  </w:style>
  <w:style w:type="character" w:styleId="Emphasis">
    <w:name w:val="Emphasis"/>
    <w:uiPriority w:val="99"/>
    <w:qFormat/>
    <w:rsid w:val="00E60355"/>
    <w:rPr>
      <w:rFonts w:cs="Times New Roman"/>
      <w:i/>
    </w:rPr>
  </w:style>
  <w:style w:type="character" w:customStyle="1" w:styleId="name">
    <w:name w:val="name"/>
    <w:uiPriority w:val="99"/>
    <w:rsid w:val="00BF4829"/>
  </w:style>
  <w:style w:type="character" w:customStyle="1" w:styleId="slug-pub-date3">
    <w:name w:val="slug-pub-date3"/>
    <w:uiPriority w:val="99"/>
    <w:rsid w:val="00BF4829"/>
    <w:rPr>
      <w:b/>
    </w:rPr>
  </w:style>
  <w:style w:type="character" w:customStyle="1" w:styleId="slug-vol">
    <w:name w:val="slug-vol"/>
    <w:uiPriority w:val="99"/>
    <w:rsid w:val="00BF4829"/>
  </w:style>
  <w:style w:type="character" w:customStyle="1" w:styleId="slug-issue">
    <w:name w:val="slug-issue"/>
    <w:uiPriority w:val="99"/>
    <w:rsid w:val="00BF4829"/>
  </w:style>
  <w:style w:type="character" w:customStyle="1" w:styleId="slug-pages3">
    <w:name w:val="slug-pages3"/>
    <w:uiPriority w:val="99"/>
    <w:rsid w:val="00BF4829"/>
    <w:rPr>
      <w:b/>
    </w:rPr>
  </w:style>
  <w:style w:type="character" w:customStyle="1" w:styleId="citationjournal">
    <w:name w:val="citation journal"/>
    <w:uiPriority w:val="99"/>
    <w:rsid w:val="006336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858">
      <w:bodyDiv w:val="1"/>
      <w:marLeft w:val="0"/>
      <w:marRight w:val="0"/>
      <w:marTop w:val="0"/>
      <w:marBottom w:val="0"/>
      <w:divBdr>
        <w:top w:val="none" w:sz="0" w:space="0" w:color="auto"/>
        <w:left w:val="none" w:sz="0" w:space="0" w:color="auto"/>
        <w:bottom w:val="none" w:sz="0" w:space="0" w:color="auto"/>
        <w:right w:val="none" w:sz="0" w:space="0" w:color="auto"/>
      </w:divBdr>
    </w:div>
    <w:div w:id="185367767">
      <w:bodyDiv w:val="1"/>
      <w:marLeft w:val="0"/>
      <w:marRight w:val="0"/>
      <w:marTop w:val="0"/>
      <w:marBottom w:val="0"/>
      <w:divBdr>
        <w:top w:val="none" w:sz="0" w:space="0" w:color="auto"/>
        <w:left w:val="none" w:sz="0" w:space="0" w:color="auto"/>
        <w:bottom w:val="none" w:sz="0" w:space="0" w:color="auto"/>
        <w:right w:val="none" w:sz="0" w:space="0" w:color="auto"/>
      </w:divBdr>
    </w:div>
    <w:div w:id="904682733">
      <w:bodyDiv w:val="1"/>
      <w:marLeft w:val="0"/>
      <w:marRight w:val="0"/>
      <w:marTop w:val="0"/>
      <w:marBottom w:val="0"/>
      <w:divBdr>
        <w:top w:val="none" w:sz="0" w:space="0" w:color="auto"/>
        <w:left w:val="none" w:sz="0" w:space="0" w:color="auto"/>
        <w:bottom w:val="none" w:sz="0" w:space="0" w:color="auto"/>
        <w:right w:val="none" w:sz="0" w:space="0" w:color="auto"/>
      </w:divBdr>
    </w:div>
    <w:div w:id="1084641648">
      <w:bodyDiv w:val="1"/>
      <w:marLeft w:val="0"/>
      <w:marRight w:val="0"/>
      <w:marTop w:val="0"/>
      <w:marBottom w:val="0"/>
      <w:divBdr>
        <w:top w:val="none" w:sz="0" w:space="0" w:color="auto"/>
        <w:left w:val="none" w:sz="0" w:space="0" w:color="auto"/>
        <w:bottom w:val="none" w:sz="0" w:space="0" w:color="auto"/>
        <w:right w:val="none" w:sz="0" w:space="0" w:color="auto"/>
      </w:divBdr>
      <w:divsChild>
        <w:div w:id="963267876">
          <w:marLeft w:val="0"/>
          <w:marRight w:val="0"/>
          <w:marTop w:val="0"/>
          <w:marBottom w:val="0"/>
          <w:divBdr>
            <w:top w:val="none" w:sz="0" w:space="0" w:color="auto"/>
            <w:left w:val="none" w:sz="0" w:space="0" w:color="auto"/>
            <w:bottom w:val="none" w:sz="0" w:space="0" w:color="auto"/>
            <w:right w:val="none" w:sz="0" w:space="0" w:color="auto"/>
          </w:divBdr>
        </w:div>
        <w:div w:id="1837958316">
          <w:marLeft w:val="0"/>
          <w:marRight w:val="0"/>
          <w:marTop w:val="0"/>
          <w:marBottom w:val="0"/>
          <w:divBdr>
            <w:top w:val="none" w:sz="0" w:space="0" w:color="auto"/>
            <w:left w:val="none" w:sz="0" w:space="0" w:color="auto"/>
            <w:bottom w:val="none" w:sz="0" w:space="0" w:color="auto"/>
            <w:right w:val="none" w:sz="0" w:space="0" w:color="auto"/>
          </w:divBdr>
        </w:div>
      </w:divsChild>
    </w:div>
    <w:div w:id="1099519572">
      <w:bodyDiv w:val="1"/>
      <w:marLeft w:val="0"/>
      <w:marRight w:val="0"/>
      <w:marTop w:val="0"/>
      <w:marBottom w:val="0"/>
      <w:divBdr>
        <w:top w:val="none" w:sz="0" w:space="0" w:color="auto"/>
        <w:left w:val="none" w:sz="0" w:space="0" w:color="auto"/>
        <w:bottom w:val="none" w:sz="0" w:space="0" w:color="auto"/>
        <w:right w:val="none" w:sz="0" w:space="0" w:color="auto"/>
      </w:divBdr>
      <w:divsChild>
        <w:div w:id="551892340">
          <w:marLeft w:val="0"/>
          <w:marRight w:val="0"/>
          <w:marTop w:val="0"/>
          <w:marBottom w:val="0"/>
          <w:divBdr>
            <w:top w:val="none" w:sz="0" w:space="0" w:color="auto"/>
            <w:left w:val="none" w:sz="0" w:space="0" w:color="auto"/>
            <w:bottom w:val="none" w:sz="0" w:space="0" w:color="auto"/>
            <w:right w:val="none" w:sz="0" w:space="0" w:color="auto"/>
          </w:divBdr>
        </w:div>
      </w:divsChild>
    </w:div>
    <w:div w:id="1272662057">
      <w:marLeft w:val="0"/>
      <w:marRight w:val="0"/>
      <w:marTop w:val="0"/>
      <w:marBottom w:val="0"/>
      <w:divBdr>
        <w:top w:val="none" w:sz="0" w:space="0" w:color="auto"/>
        <w:left w:val="none" w:sz="0" w:space="0" w:color="auto"/>
        <w:bottom w:val="none" w:sz="0" w:space="0" w:color="auto"/>
        <w:right w:val="none" w:sz="0" w:space="0" w:color="auto"/>
      </w:divBdr>
    </w:div>
    <w:div w:id="1272662060">
      <w:marLeft w:val="0"/>
      <w:marRight w:val="0"/>
      <w:marTop w:val="0"/>
      <w:marBottom w:val="0"/>
      <w:divBdr>
        <w:top w:val="none" w:sz="0" w:space="0" w:color="auto"/>
        <w:left w:val="none" w:sz="0" w:space="0" w:color="auto"/>
        <w:bottom w:val="none" w:sz="0" w:space="0" w:color="auto"/>
        <w:right w:val="none" w:sz="0" w:space="0" w:color="auto"/>
      </w:divBdr>
      <w:divsChild>
        <w:div w:id="1272662080">
          <w:marLeft w:val="0"/>
          <w:marRight w:val="0"/>
          <w:marTop w:val="0"/>
          <w:marBottom w:val="0"/>
          <w:divBdr>
            <w:top w:val="none" w:sz="0" w:space="0" w:color="auto"/>
            <w:left w:val="none" w:sz="0" w:space="0" w:color="auto"/>
            <w:bottom w:val="none" w:sz="0" w:space="0" w:color="auto"/>
            <w:right w:val="none" w:sz="0" w:space="0" w:color="auto"/>
          </w:divBdr>
        </w:div>
      </w:divsChild>
    </w:div>
    <w:div w:id="1272662071">
      <w:marLeft w:val="0"/>
      <w:marRight w:val="0"/>
      <w:marTop w:val="0"/>
      <w:marBottom w:val="0"/>
      <w:divBdr>
        <w:top w:val="none" w:sz="0" w:space="0" w:color="auto"/>
        <w:left w:val="none" w:sz="0" w:space="0" w:color="auto"/>
        <w:bottom w:val="none" w:sz="0" w:space="0" w:color="auto"/>
        <w:right w:val="none" w:sz="0" w:space="0" w:color="auto"/>
      </w:divBdr>
      <w:divsChild>
        <w:div w:id="1272662066">
          <w:marLeft w:val="0"/>
          <w:marRight w:val="0"/>
          <w:marTop w:val="0"/>
          <w:marBottom w:val="230"/>
          <w:divBdr>
            <w:top w:val="none" w:sz="0" w:space="0" w:color="auto"/>
            <w:left w:val="none" w:sz="0" w:space="0" w:color="auto"/>
            <w:bottom w:val="none" w:sz="0" w:space="0" w:color="auto"/>
            <w:right w:val="none" w:sz="0" w:space="0" w:color="auto"/>
          </w:divBdr>
          <w:divsChild>
            <w:div w:id="1272662077">
              <w:marLeft w:val="0"/>
              <w:marRight w:val="0"/>
              <w:marTop w:val="0"/>
              <w:marBottom w:val="0"/>
              <w:divBdr>
                <w:top w:val="none" w:sz="0" w:space="0" w:color="auto"/>
                <w:left w:val="none" w:sz="0" w:space="0" w:color="auto"/>
                <w:bottom w:val="none" w:sz="0" w:space="0" w:color="auto"/>
                <w:right w:val="none" w:sz="0" w:space="0" w:color="auto"/>
              </w:divBdr>
              <w:divsChild>
                <w:div w:id="1272662067">
                  <w:marLeft w:val="0"/>
                  <w:marRight w:val="0"/>
                  <w:marTop w:val="0"/>
                  <w:marBottom w:val="0"/>
                  <w:divBdr>
                    <w:top w:val="none" w:sz="0" w:space="0" w:color="auto"/>
                    <w:left w:val="none" w:sz="0" w:space="0" w:color="auto"/>
                    <w:bottom w:val="none" w:sz="0" w:space="0" w:color="auto"/>
                    <w:right w:val="none" w:sz="0" w:space="0" w:color="auto"/>
                  </w:divBdr>
                  <w:divsChild>
                    <w:div w:id="1272662064">
                      <w:marLeft w:val="0"/>
                      <w:marRight w:val="0"/>
                      <w:marTop w:val="0"/>
                      <w:marBottom w:val="0"/>
                      <w:divBdr>
                        <w:top w:val="none" w:sz="0" w:space="0" w:color="auto"/>
                        <w:left w:val="none" w:sz="0" w:space="0" w:color="auto"/>
                        <w:bottom w:val="none" w:sz="0" w:space="0" w:color="auto"/>
                        <w:right w:val="none" w:sz="0" w:space="0" w:color="auto"/>
                      </w:divBdr>
                      <w:divsChild>
                        <w:div w:id="1272662076">
                          <w:marLeft w:val="0"/>
                          <w:marRight w:val="0"/>
                          <w:marTop w:val="0"/>
                          <w:marBottom w:val="0"/>
                          <w:divBdr>
                            <w:top w:val="none" w:sz="0" w:space="0" w:color="auto"/>
                            <w:left w:val="none" w:sz="0" w:space="0" w:color="auto"/>
                            <w:bottom w:val="none" w:sz="0" w:space="0" w:color="auto"/>
                            <w:right w:val="none" w:sz="0" w:space="0" w:color="auto"/>
                          </w:divBdr>
                          <w:divsChild>
                            <w:div w:id="1272662070">
                              <w:marLeft w:val="0"/>
                              <w:marRight w:val="0"/>
                              <w:marTop w:val="0"/>
                              <w:marBottom w:val="0"/>
                              <w:divBdr>
                                <w:top w:val="none" w:sz="0" w:space="0" w:color="auto"/>
                                <w:left w:val="none" w:sz="0" w:space="0" w:color="auto"/>
                                <w:bottom w:val="none" w:sz="0" w:space="0" w:color="auto"/>
                                <w:right w:val="none" w:sz="0" w:space="0" w:color="auto"/>
                              </w:divBdr>
                              <w:divsChild>
                                <w:div w:id="1272662063">
                                  <w:marLeft w:val="0"/>
                                  <w:marRight w:val="0"/>
                                  <w:marTop w:val="0"/>
                                  <w:marBottom w:val="0"/>
                                  <w:divBdr>
                                    <w:top w:val="none" w:sz="0" w:space="0" w:color="auto"/>
                                    <w:left w:val="none" w:sz="0" w:space="0" w:color="auto"/>
                                    <w:bottom w:val="none" w:sz="0" w:space="0" w:color="auto"/>
                                    <w:right w:val="none" w:sz="0" w:space="0" w:color="auto"/>
                                  </w:divBdr>
                                  <w:divsChild>
                                    <w:div w:id="1272662075">
                                      <w:marLeft w:val="0"/>
                                      <w:marRight w:val="0"/>
                                      <w:marTop w:val="115"/>
                                      <w:marBottom w:val="230"/>
                                      <w:divBdr>
                                        <w:top w:val="none" w:sz="0" w:space="0" w:color="auto"/>
                                        <w:left w:val="none" w:sz="0" w:space="0" w:color="auto"/>
                                        <w:bottom w:val="none" w:sz="0" w:space="0" w:color="auto"/>
                                        <w:right w:val="none" w:sz="0" w:space="0" w:color="auto"/>
                                      </w:divBdr>
                                      <w:divsChild>
                                        <w:div w:id="1272662061">
                                          <w:marLeft w:val="0"/>
                                          <w:marRight w:val="0"/>
                                          <w:marTop w:val="0"/>
                                          <w:marBottom w:val="0"/>
                                          <w:divBdr>
                                            <w:top w:val="none" w:sz="0" w:space="0" w:color="auto"/>
                                            <w:left w:val="none" w:sz="0" w:space="0" w:color="auto"/>
                                            <w:bottom w:val="none" w:sz="0" w:space="0" w:color="auto"/>
                                            <w:right w:val="none" w:sz="0" w:space="0" w:color="auto"/>
                                          </w:divBdr>
                                          <w:divsChild>
                                            <w:div w:id="1272662072">
                                              <w:marLeft w:val="0"/>
                                              <w:marRight w:val="0"/>
                                              <w:marTop w:val="0"/>
                                              <w:marBottom w:val="0"/>
                                              <w:divBdr>
                                                <w:top w:val="none" w:sz="0" w:space="0" w:color="auto"/>
                                                <w:left w:val="none" w:sz="0" w:space="0" w:color="auto"/>
                                                <w:bottom w:val="none" w:sz="0" w:space="0" w:color="auto"/>
                                                <w:right w:val="none" w:sz="0" w:space="0" w:color="auto"/>
                                              </w:divBdr>
                                              <w:divsChild>
                                                <w:div w:id="1272662068">
                                                  <w:marLeft w:val="0"/>
                                                  <w:marRight w:val="0"/>
                                                  <w:marTop w:val="0"/>
                                                  <w:marBottom w:val="0"/>
                                                  <w:divBdr>
                                                    <w:top w:val="none" w:sz="0" w:space="0" w:color="auto"/>
                                                    <w:left w:val="none" w:sz="0" w:space="0" w:color="auto"/>
                                                    <w:bottom w:val="none" w:sz="0" w:space="0" w:color="auto"/>
                                                    <w:right w:val="none" w:sz="0" w:space="0" w:color="auto"/>
                                                  </w:divBdr>
                                                  <w:divsChild>
                                                    <w:div w:id="12726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662074">
      <w:marLeft w:val="0"/>
      <w:marRight w:val="0"/>
      <w:marTop w:val="0"/>
      <w:marBottom w:val="0"/>
      <w:divBdr>
        <w:top w:val="none" w:sz="0" w:space="0" w:color="auto"/>
        <w:left w:val="none" w:sz="0" w:space="0" w:color="auto"/>
        <w:bottom w:val="none" w:sz="0" w:space="0" w:color="auto"/>
        <w:right w:val="none" w:sz="0" w:space="0" w:color="auto"/>
      </w:divBdr>
      <w:divsChild>
        <w:div w:id="1272662059">
          <w:marLeft w:val="0"/>
          <w:marRight w:val="0"/>
          <w:marTop w:val="0"/>
          <w:marBottom w:val="0"/>
          <w:divBdr>
            <w:top w:val="none" w:sz="0" w:space="0" w:color="auto"/>
            <w:left w:val="single" w:sz="2" w:space="0" w:color="2E2E2E"/>
            <w:bottom w:val="single" w:sz="2" w:space="0" w:color="2E2E2E"/>
            <w:right w:val="single" w:sz="2" w:space="0" w:color="2E2E2E"/>
          </w:divBdr>
          <w:divsChild>
            <w:div w:id="1272662079">
              <w:marLeft w:val="0"/>
              <w:marRight w:val="0"/>
              <w:marTop w:val="12"/>
              <w:marBottom w:val="0"/>
              <w:divBdr>
                <w:top w:val="none" w:sz="0" w:space="0" w:color="auto"/>
                <w:left w:val="none" w:sz="0" w:space="0" w:color="auto"/>
                <w:bottom w:val="none" w:sz="0" w:space="0" w:color="auto"/>
                <w:right w:val="none" w:sz="0" w:space="0" w:color="auto"/>
              </w:divBdr>
              <w:divsChild>
                <w:div w:id="1272662069">
                  <w:marLeft w:val="0"/>
                  <w:marRight w:val="0"/>
                  <w:marTop w:val="0"/>
                  <w:marBottom w:val="0"/>
                  <w:divBdr>
                    <w:top w:val="none" w:sz="0" w:space="0" w:color="auto"/>
                    <w:left w:val="none" w:sz="0" w:space="0" w:color="auto"/>
                    <w:bottom w:val="none" w:sz="0" w:space="0" w:color="auto"/>
                    <w:right w:val="none" w:sz="0" w:space="0" w:color="auto"/>
                  </w:divBdr>
                  <w:divsChild>
                    <w:div w:id="1272662065">
                      <w:marLeft w:val="0"/>
                      <w:marRight w:val="0"/>
                      <w:marTop w:val="0"/>
                      <w:marBottom w:val="0"/>
                      <w:divBdr>
                        <w:top w:val="none" w:sz="0" w:space="0" w:color="auto"/>
                        <w:left w:val="none" w:sz="0" w:space="0" w:color="auto"/>
                        <w:bottom w:val="none" w:sz="0" w:space="0" w:color="auto"/>
                        <w:right w:val="none" w:sz="0" w:space="0" w:color="auto"/>
                      </w:divBdr>
                      <w:divsChild>
                        <w:div w:id="1272662062">
                          <w:marLeft w:val="0"/>
                          <w:marRight w:val="0"/>
                          <w:marTop w:val="0"/>
                          <w:marBottom w:val="0"/>
                          <w:divBdr>
                            <w:top w:val="none" w:sz="0" w:space="0" w:color="auto"/>
                            <w:left w:val="none" w:sz="0" w:space="0" w:color="auto"/>
                            <w:bottom w:val="none" w:sz="0" w:space="0" w:color="auto"/>
                            <w:right w:val="none" w:sz="0" w:space="0" w:color="auto"/>
                          </w:divBdr>
                          <w:divsChild>
                            <w:div w:id="1272662073">
                              <w:marLeft w:val="0"/>
                              <w:marRight w:val="0"/>
                              <w:marTop w:val="0"/>
                              <w:marBottom w:val="242"/>
                              <w:divBdr>
                                <w:top w:val="single" w:sz="4" w:space="0" w:color="D7D7D7"/>
                                <w:left w:val="single" w:sz="2" w:space="0" w:color="D7D7D7"/>
                                <w:bottom w:val="single" w:sz="4" w:space="0" w:color="D7D7D7"/>
                                <w:right w:val="single" w:sz="2" w:space="0" w:color="D7D7D7"/>
                              </w:divBdr>
                              <w:divsChild>
                                <w:div w:id="12726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662081">
      <w:marLeft w:val="0"/>
      <w:marRight w:val="0"/>
      <w:marTop w:val="0"/>
      <w:marBottom w:val="0"/>
      <w:divBdr>
        <w:top w:val="none" w:sz="0" w:space="0" w:color="auto"/>
        <w:left w:val="none" w:sz="0" w:space="0" w:color="auto"/>
        <w:bottom w:val="none" w:sz="0" w:space="0" w:color="auto"/>
        <w:right w:val="none" w:sz="0" w:space="0" w:color="auto"/>
      </w:divBdr>
    </w:div>
    <w:div w:id="1360862636">
      <w:bodyDiv w:val="1"/>
      <w:marLeft w:val="0"/>
      <w:marRight w:val="0"/>
      <w:marTop w:val="0"/>
      <w:marBottom w:val="0"/>
      <w:divBdr>
        <w:top w:val="none" w:sz="0" w:space="0" w:color="auto"/>
        <w:left w:val="none" w:sz="0" w:space="0" w:color="auto"/>
        <w:bottom w:val="none" w:sz="0" w:space="0" w:color="auto"/>
        <w:right w:val="none" w:sz="0" w:space="0" w:color="auto"/>
      </w:divBdr>
      <w:divsChild>
        <w:div w:id="23335170">
          <w:marLeft w:val="0"/>
          <w:marRight w:val="0"/>
          <w:marTop w:val="0"/>
          <w:marBottom w:val="0"/>
          <w:divBdr>
            <w:top w:val="none" w:sz="0" w:space="0" w:color="auto"/>
            <w:left w:val="none" w:sz="0" w:space="0" w:color="auto"/>
            <w:bottom w:val="none" w:sz="0" w:space="0" w:color="auto"/>
            <w:right w:val="none" w:sz="0" w:space="0" w:color="auto"/>
          </w:divBdr>
        </w:div>
        <w:div w:id="336269712">
          <w:marLeft w:val="0"/>
          <w:marRight w:val="0"/>
          <w:marTop w:val="0"/>
          <w:marBottom w:val="0"/>
          <w:divBdr>
            <w:top w:val="none" w:sz="0" w:space="0" w:color="auto"/>
            <w:left w:val="none" w:sz="0" w:space="0" w:color="auto"/>
            <w:bottom w:val="none" w:sz="0" w:space="0" w:color="auto"/>
            <w:right w:val="none" w:sz="0" w:space="0" w:color="auto"/>
          </w:divBdr>
        </w:div>
      </w:divsChild>
    </w:div>
    <w:div w:id="18829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wikipedia.org/w/index.php?title=Russell_Sage_Foundation&amp;action=edit&amp;redlink=1" TargetMode="External"/><Relationship Id="rId12" Type="http://schemas.openxmlformats.org/officeDocument/2006/relationships/hyperlink" Target="http://www.socwork.net/sws/issue/current" TargetMode="External"/><Relationship Id="rId13" Type="http://schemas.openxmlformats.org/officeDocument/2006/relationships/hyperlink" Target="http://www.socwork.net/" TargetMode="External"/><Relationship Id="rId14" Type="http://schemas.openxmlformats.org/officeDocument/2006/relationships/hyperlink" Target="http://www.uni-due.de/wgi"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bian.kessl@uni-due.de" TargetMode="External"/><Relationship Id="rId9" Type="http://schemas.openxmlformats.org/officeDocument/2006/relationships/hyperlink" Target="mailto:stefan.schnurr@fhnw.ch" TargetMode="External"/><Relationship Id="rId10" Type="http://schemas.openxmlformats.org/officeDocument/2006/relationships/hyperlink" Target="mailto:tor.slettebo@diakonhjemmet.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Manuskripte\MST\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\Manuskripte\MST\TF_Template_Word_Windows_2010.dotx</Template>
  <TotalTime>2</TotalTime>
  <Pages>29</Pages>
  <Words>7183</Words>
  <Characters>40949</Characters>
  <Application>Microsoft Macintosh Word</Application>
  <DocSecurity>4</DocSecurity>
  <Lines>341</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Stefan Schnurr</dc:creator>
  <cp:lastModifiedBy>A.M. Evans</cp:lastModifiedBy>
  <cp:revision>2</cp:revision>
  <cp:lastPrinted>2013-08-16T11:22:00Z</cp:lastPrinted>
  <dcterms:created xsi:type="dcterms:W3CDTF">2014-11-01T23:53:00Z</dcterms:created>
  <dcterms:modified xsi:type="dcterms:W3CDTF">2014-11-01T23:53:00Z</dcterms:modified>
</cp:coreProperties>
</file>