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E3E8" w14:textId="77777777" w:rsidR="005E7B2B" w:rsidRDefault="005E7B2B" w:rsidP="005E7B2B">
      <w:pPr>
        <w:rPr>
          <w:rFonts w:ascii="Arial" w:hAnsi="Arial" w:cs="Arial"/>
          <w:b/>
        </w:rPr>
      </w:pPr>
      <w:bookmarkStart w:id="0" w:name="_GoBack"/>
      <w:bookmarkEnd w:id="0"/>
      <w:r w:rsidRPr="00235EF8">
        <w:rPr>
          <w:rFonts w:ascii="Arial" w:hAnsi="Arial" w:cs="Arial"/>
          <w:b/>
        </w:rPr>
        <w:t xml:space="preserve">Paper submitted to </w:t>
      </w:r>
      <w:r w:rsidR="008B1127">
        <w:rPr>
          <w:rFonts w:ascii="Arial" w:hAnsi="Arial" w:cs="Arial"/>
          <w:b/>
        </w:rPr>
        <w:t>European Journal of Social Work</w:t>
      </w:r>
      <w:r>
        <w:rPr>
          <w:rFonts w:ascii="Arial" w:hAnsi="Arial" w:cs="Arial"/>
          <w:b/>
        </w:rPr>
        <w:t xml:space="preserve"> </w:t>
      </w:r>
    </w:p>
    <w:p w14:paraId="1AB9FBA6" w14:textId="77777777" w:rsidR="005E7B2B" w:rsidRDefault="005E7B2B" w:rsidP="005E7B2B">
      <w:pPr>
        <w:rPr>
          <w:rFonts w:ascii="Arial" w:hAnsi="Arial" w:cs="Arial"/>
          <w:b/>
        </w:rPr>
      </w:pPr>
    </w:p>
    <w:p w14:paraId="6BF7C3E7" w14:textId="77777777" w:rsidR="005E7B2B" w:rsidRPr="00235EF8" w:rsidRDefault="005E7B2B" w:rsidP="005E7B2B">
      <w:pPr>
        <w:rPr>
          <w:rFonts w:ascii="Arial" w:hAnsi="Arial" w:cs="Arial"/>
          <w:b/>
        </w:rPr>
      </w:pPr>
    </w:p>
    <w:p w14:paraId="1B236264" w14:textId="77777777" w:rsidR="005E7B2B" w:rsidRPr="005E7B2B" w:rsidRDefault="005E7B2B" w:rsidP="005E7B2B">
      <w:pPr>
        <w:spacing w:line="480" w:lineRule="auto"/>
        <w:rPr>
          <w:rFonts w:ascii="Arial" w:hAnsi="Arial" w:cs="Arial"/>
          <w:b/>
          <w:color w:val="000000"/>
          <w:sz w:val="28"/>
          <w:szCs w:val="28"/>
        </w:rPr>
      </w:pPr>
      <w:r w:rsidRPr="005E7B2B">
        <w:rPr>
          <w:rFonts w:ascii="Arial" w:hAnsi="Arial" w:cs="Arial"/>
          <w:b/>
          <w:color w:val="000000"/>
          <w:sz w:val="28"/>
          <w:szCs w:val="28"/>
        </w:rPr>
        <w:t xml:space="preserve">Complexities of discretion in </w:t>
      </w:r>
      <w:r w:rsidR="00F431D0">
        <w:rPr>
          <w:rFonts w:ascii="Arial" w:hAnsi="Arial" w:cs="Arial"/>
          <w:b/>
          <w:color w:val="000000"/>
          <w:sz w:val="28"/>
          <w:szCs w:val="28"/>
        </w:rPr>
        <w:t>social services</w:t>
      </w:r>
      <w:r w:rsidRPr="005E7B2B">
        <w:rPr>
          <w:rFonts w:ascii="Arial" w:hAnsi="Arial" w:cs="Arial"/>
          <w:b/>
          <w:color w:val="000000"/>
          <w:sz w:val="28"/>
          <w:szCs w:val="28"/>
        </w:rPr>
        <w:t xml:space="preserve"> in the third sector</w:t>
      </w:r>
    </w:p>
    <w:p w14:paraId="37825857" w14:textId="77777777" w:rsidR="005E7B2B" w:rsidRPr="00235EF8" w:rsidRDefault="005E7B2B" w:rsidP="005E7B2B">
      <w:pPr>
        <w:spacing w:line="480" w:lineRule="auto"/>
        <w:rPr>
          <w:rFonts w:ascii="Arial" w:hAnsi="Arial" w:cs="Arial"/>
          <w:b/>
          <w:color w:val="000000"/>
        </w:rPr>
      </w:pPr>
    </w:p>
    <w:p w14:paraId="1E83DC6C" w14:textId="77777777" w:rsidR="005E7B2B" w:rsidRPr="00235EF8" w:rsidRDefault="005E7B2B" w:rsidP="005E7B2B">
      <w:pPr>
        <w:spacing w:line="360" w:lineRule="auto"/>
        <w:rPr>
          <w:rFonts w:ascii="Arial" w:hAnsi="Arial" w:cs="Arial"/>
          <w:b/>
        </w:rPr>
      </w:pPr>
      <w:r w:rsidRPr="00235EF8">
        <w:rPr>
          <w:rFonts w:ascii="Arial" w:hAnsi="Arial" w:cs="Arial"/>
          <w:b/>
        </w:rPr>
        <w:t>Professor Ed Carson, University of South Australia</w:t>
      </w:r>
    </w:p>
    <w:p w14:paraId="43ABD468" w14:textId="77777777" w:rsidR="005E7B2B" w:rsidRDefault="005E7B2B" w:rsidP="005E7B2B">
      <w:pPr>
        <w:autoSpaceDE w:val="0"/>
        <w:autoSpaceDN w:val="0"/>
        <w:adjustRightInd w:val="0"/>
        <w:spacing w:line="360" w:lineRule="auto"/>
        <w:rPr>
          <w:rFonts w:ascii="Arial" w:hAnsi="Arial" w:cs="Arial"/>
          <w:color w:val="000000"/>
          <w:lang w:val="en-GB" w:eastAsia="en-GB"/>
        </w:rPr>
      </w:pPr>
      <w:r w:rsidRPr="00235EF8">
        <w:rPr>
          <w:rFonts w:ascii="Arial" w:hAnsi="Arial" w:cs="Arial"/>
          <w:color w:val="000000"/>
          <w:lang w:val="en-GB" w:eastAsia="en-GB"/>
        </w:rPr>
        <w:t xml:space="preserve">Ed Carson is Professor of Social Policy in the School of Psychology, Social Work and Social Policy at the University of South Australia, Adelaide. </w:t>
      </w:r>
    </w:p>
    <w:p w14:paraId="320063F6" w14:textId="77777777" w:rsidR="005E7B2B" w:rsidRDefault="005E7B2B" w:rsidP="005E7B2B">
      <w:pPr>
        <w:autoSpaceDE w:val="0"/>
        <w:autoSpaceDN w:val="0"/>
        <w:adjustRightInd w:val="0"/>
        <w:spacing w:line="360" w:lineRule="auto"/>
        <w:rPr>
          <w:rStyle w:val="Hyperlink"/>
          <w:rFonts w:ascii="Arial" w:hAnsi="Arial" w:cs="Arial"/>
          <w:lang w:val="en-GB" w:eastAsia="en-GB"/>
        </w:rPr>
      </w:pPr>
      <w:r w:rsidRPr="00235EF8">
        <w:rPr>
          <w:rFonts w:ascii="Arial" w:hAnsi="Arial" w:cs="Arial"/>
          <w:color w:val="000000"/>
          <w:lang w:val="en-GB" w:eastAsia="en-GB"/>
        </w:rPr>
        <w:t xml:space="preserve">Email: </w:t>
      </w:r>
      <w:hyperlink r:id="rId7" w:history="1">
        <w:r w:rsidRPr="00235EF8">
          <w:rPr>
            <w:rStyle w:val="Hyperlink"/>
            <w:rFonts w:ascii="Arial" w:hAnsi="Arial" w:cs="Arial"/>
            <w:lang w:val="en-GB" w:eastAsia="en-GB"/>
          </w:rPr>
          <w:t>edgar.carson@unisa.edu.au</w:t>
        </w:r>
      </w:hyperlink>
    </w:p>
    <w:p w14:paraId="5407A776" w14:textId="77777777" w:rsidR="005E7B2B" w:rsidRPr="00235EF8" w:rsidRDefault="005E7B2B" w:rsidP="005E7B2B">
      <w:pPr>
        <w:autoSpaceDE w:val="0"/>
        <w:autoSpaceDN w:val="0"/>
        <w:adjustRightInd w:val="0"/>
        <w:spacing w:line="360" w:lineRule="auto"/>
        <w:rPr>
          <w:rFonts w:ascii="Arial" w:hAnsi="Arial" w:cs="Arial"/>
          <w:color w:val="000000"/>
          <w:lang w:val="en-GB" w:eastAsia="en-GB"/>
        </w:rPr>
      </w:pPr>
    </w:p>
    <w:p w14:paraId="44B04491" w14:textId="77777777" w:rsidR="005E7B2B" w:rsidRPr="00235EF8" w:rsidRDefault="005E7B2B" w:rsidP="005E7B2B">
      <w:pPr>
        <w:spacing w:line="360" w:lineRule="auto"/>
        <w:rPr>
          <w:rFonts w:ascii="Arial" w:hAnsi="Arial" w:cs="Arial"/>
          <w:b/>
        </w:rPr>
      </w:pPr>
      <w:r w:rsidRPr="00235EF8">
        <w:rPr>
          <w:rFonts w:ascii="Arial" w:hAnsi="Arial" w:cs="Arial"/>
          <w:b/>
        </w:rPr>
        <w:t>Professor Donna Chung, University of Western Australia</w:t>
      </w:r>
    </w:p>
    <w:p w14:paraId="39433B54" w14:textId="02D7DD4F" w:rsidR="005E7B2B" w:rsidRDefault="005E7B2B" w:rsidP="005E7B2B">
      <w:pPr>
        <w:autoSpaceDE w:val="0"/>
        <w:autoSpaceDN w:val="0"/>
        <w:adjustRightInd w:val="0"/>
        <w:spacing w:line="360" w:lineRule="auto"/>
        <w:rPr>
          <w:rFonts w:ascii="Arial" w:hAnsi="Arial" w:cs="Arial"/>
          <w:color w:val="000000"/>
          <w:lang w:val="en-GB" w:eastAsia="en-GB"/>
        </w:rPr>
      </w:pPr>
      <w:r w:rsidRPr="00235EF8">
        <w:rPr>
          <w:rFonts w:ascii="Arial" w:hAnsi="Arial" w:cs="Arial"/>
          <w:color w:val="000000"/>
          <w:lang w:val="en-GB" w:eastAsia="en-GB"/>
        </w:rPr>
        <w:t xml:space="preserve">Donna Chung is Winthrop Professor </w:t>
      </w:r>
      <w:r w:rsidR="00EE474C">
        <w:rPr>
          <w:rFonts w:ascii="Arial" w:hAnsi="Arial" w:cs="Arial"/>
          <w:color w:val="000000"/>
          <w:lang w:val="en-GB" w:eastAsia="en-GB"/>
        </w:rPr>
        <w:t>of</w:t>
      </w:r>
      <w:r w:rsidR="00EE474C" w:rsidRPr="00235EF8">
        <w:rPr>
          <w:rFonts w:ascii="Arial" w:hAnsi="Arial" w:cs="Arial"/>
          <w:color w:val="000000"/>
          <w:lang w:val="en-GB" w:eastAsia="en-GB"/>
        </w:rPr>
        <w:t xml:space="preserve"> </w:t>
      </w:r>
      <w:r w:rsidRPr="00235EF8">
        <w:rPr>
          <w:rFonts w:ascii="Arial" w:hAnsi="Arial" w:cs="Arial"/>
          <w:color w:val="000000"/>
          <w:lang w:val="en-GB" w:eastAsia="en-GB"/>
        </w:rPr>
        <w:t xml:space="preserve">Social Work and Social Policy, </w:t>
      </w:r>
      <w:r w:rsidR="00EE474C">
        <w:rPr>
          <w:rFonts w:ascii="Arial" w:hAnsi="Arial" w:cs="Arial"/>
          <w:color w:val="000000"/>
          <w:lang w:val="en-GB" w:eastAsia="en-GB"/>
        </w:rPr>
        <w:t xml:space="preserve">School of Population Health, </w:t>
      </w:r>
      <w:r w:rsidRPr="00235EF8">
        <w:rPr>
          <w:rFonts w:ascii="Arial" w:hAnsi="Arial" w:cs="Arial"/>
        </w:rPr>
        <w:t>University of Western Australia, Perth</w:t>
      </w:r>
      <w:r w:rsidRPr="00235EF8">
        <w:rPr>
          <w:rFonts w:ascii="Arial" w:hAnsi="Arial" w:cs="Arial"/>
          <w:color w:val="000000"/>
          <w:lang w:val="en-GB" w:eastAsia="en-GB"/>
        </w:rPr>
        <w:t xml:space="preserve">. </w:t>
      </w:r>
    </w:p>
    <w:p w14:paraId="6347D862" w14:textId="77777777" w:rsidR="005E7B2B" w:rsidRDefault="005E7B2B" w:rsidP="005E7B2B">
      <w:pPr>
        <w:autoSpaceDE w:val="0"/>
        <w:autoSpaceDN w:val="0"/>
        <w:adjustRightInd w:val="0"/>
        <w:spacing w:line="360" w:lineRule="auto"/>
        <w:rPr>
          <w:rStyle w:val="Hyperlink"/>
          <w:rFonts w:ascii="Arial" w:hAnsi="Arial" w:cs="Arial"/>
          <w:lang w:val="en-GB" w:eastAsia="en-GB"/>
        </w:rPr>
      </w:pPr>
      <w:r w:rsidRPr="00235EF8">
        <w:rPr>
          <w:rFonts w:ascii="Arial" w:hAnsi="Arial" w:cs="Arial"/>
          <w:color w:val="000000"/>
          <w:lang w:val="en-GB" w:eastAsia="en-GB"/>
        </w:rPr>
        <w:t xml:space="preserve">Email: </w:t>
      </w:r>
      <w:hyperlink r:id="rId8" w:history="1">
        <w:r w:rsidRPr="00235EF8">
          <w:rPr>
            <w:rStyle w:val="Hyperlink"/>
            <w:rFonts w:ascii="Arial" w:hAnsi="Arial" w:cs="Arial"/>
            <w:lang w:val="en-GB" w:eastAsia="en-GB"/>
          </w:rPr>
          <w:t xml:space="preserve">donna.chung@uwa.edu.au </w:t>
        </w:r>
      </w:hyperlink>
    </w:p>
    <w:p w14:paraId="564523C2" w14:textId="77777777" w:rsidR="005E7B2B" w:rsidRPr="00235EF8" w:rsidRDefault="005E7B2B" w:rsidP="005E7B2B">
      <w:pPr>
        <w:autoSpaceDE w:val="0"/>
        <w:autoSpaceDN w:val="0"/>
        <w:adjustRightInd w:val="0"/>
        <w:spacing w:line="360" w:lineRule="auto"/>
        <w:rPr>
          <w:rFonts w:ascii="Arial" w:hAnsi="Arial" w:cs="Arial"/>
          <w:color w:val="000000"/>
          <w:lang w:val="en-GB" w:eastAsia="en-GB"/>
        </w:rPr>
      </w:pPr>
    </w:p>
    <w:p w14:paraId="3579A27E" w14:textId="77777777" w:rsidR="005E7B2B" w:rsidRPr="00235EF8" w:rsidRDefault="005E7B2B" w:rsidP="005E7B2B">
      <w:pPr>
        <w:spacing w:line="360" w:lineRule="auto"/>
        <w:rPr>
          <w:rFonts w:ascii="Arial" w:hAnsi="Arial" w:cs="Arial"/>
          <w:b/>
        </w:rPr>
      </w:pPr>
      <w:r w:rsidRPr="00235EF8">
        <w:rPr>
          <w:rFonts w:ascii="Arial" w:hAnsi="Arial" w:cs="Arial"/>
          <w:b/>
        </w:rPr>
        <w:t>Professor Tony Evans</w:t>
      </w:r>
    </w:p>
    <w:p w14:paraId="165B8D86" w14:textId="2E51C876" w:rsidR="005E7B2B" w:rsidRDefault="005E7B2B" w:rsidP="005E7B2B">
      <w:pPr>
        <w:spacing w:line="360" w:lineRule="auto"/>
        <w:rPr>
          <w:rFonts w:ascii="Arial" w:hAnsi="Arial" w:cs="Arial"/>
        </w:rPr>
      </w:pPr>
      <w:r w:rsidRPr="00235EF8">
        <w:rPr>
          <w:rFonts w:ascii="Arial" w:hAnsi="Arial" w:cs="Arial"/>
        </w:rPr>
        <w:t>Tony Evans is Professor of Social Work in the</w:t>
      </w:r>
      <w:r w:rsidR="007C4106">
        <w:rPr>
          <w:rFonts w:ascii="Arial" w:hAnsi="Arial" w:cs="Arial"/>
        </w:rPr>
        <w:t xml:space="preserve"> University of London and Head of the Department </w:t>
      </w:r>
      <w:r w:rsidRPr="00235EF8">
        <w:rPr>
          <w:rFonts w:ascii="Arial" w:hAnsi="Arial" w:cs="Arial"/>
        </w:rPr>
        <w:t xml:space="preserve">of </w:t>
      </w:r>
      <w:proofErr w:type="gramStart"/>
      <w:r w:rsidRPr="00235EF8">
        <w:rPr>
          <w:rFonts w:ascii="Arial" w:hAnsi="Arial" w:cs="Arial"/>
        </w:rPr>
        <w:t>Social Work</w:t>
      </w:r>
      <w:proofErr w:type="gramEnd"/>
      <w:r w:rsidRPr="00235EF8">
        <w:rPr>
          <w:rFonts w:ascii="Arial" w:hAnsi="Arial" w:cs="Arial"/>
        </w:rPr>
        <w:t xml:space="preserve">, Royal Holloway, University of London, UK. </w:t>
      </w:r>
    </w:p>
    <w:p w14:paraId="515107AC" w14:textId="77777777" w:rsidR="005E7B2B" w:rsidRDefault="005E7B2B" w:rsidP="005E7B2B">
      <w:pPr>
        <w:spacing w:line="360" w:lineRule="auto"/>
        <w:rPr>
          <w:rStyle w:val="Hyperlink"/>
          <w:rFonts w:ascii="Arial" w:hAnsi="Arial" w:cs="Arial"/>
        </w:rPr>
      </w:pPr>
      <w:r w:rsidRPr="00235EF8">
        <w:rPr>
          <w:rFonts w:ascii="Arial" w:hAnsi="Arial" w:cs="Arial"/>
        </w:rPr>
        <w:t xml:space="preserve">Email: </w:t>
      </w:r>
      <w:hyperlink r:id="rId9" w:history="1">
        <w:r w:rsidRPr="00235EF8">
          <w:rPr>
            <w:rStyle w:val="Hyperlink"/>
            <w:rFonts w:ascii="Arial" w:hAnsi="Arial" w:cs="Arial"/>
          </w:rPr>
          <w:t>tony.evans@rhul.ac.uk</w:t>
        </w:r>
      </w:hyperlink>
    </w:p>
    <w:p w14:paraId="2CA041F4" w14:textId="77777777" w:rsidR="005E7B2B" w:rsidRDefault="005E7B2B" w:rsidP="005E7B2B">
      <w:pPr>
        <w:spacing w:line="360" w:lineRule="auto"/>
        <w:rPr>
          <w:rFonts w:ascii="Arial" w:hAnsi="Arial" w:cs="Arial"/>
        </w:rPr>
      </w:pPr>
    </w:p>
    <w:p w14:paraId="1B0EF9C5" w14:textId="77777777" w:rsidR="005E7B2B" w:rsidRPr="00235EF8" w:rsidRDefault="005E7B2B" w:rsidP="005E7B2B">
      <w:pPr>
        <w:spacing w:line="360" w:lineRule="auto"/>
        <w:rPr>
          <w:rFonts w:ascii="Arial" w:hAnsi="Arial" w:cs="Arial"/>
        </w:rPr>
      </w:pPr>
    </w:p>
    <w:p w14:paraId="2890C306" w14:textId="77777777" w:rsidR="005E7B2B" w:rsidRDefault="005E7B2B" w:rsidP="005E7B2B">
      <w:pPr>
        <w:spacing w:line="360" w:lineRule="auto"/>
        <w:rPr>
          <w:rFonts w:ascii="Arial" w:hAnsi="Arial" w:cs="Arial"/>
        </w:rPr>
      </w:pPr>
      <w:r>
        <w:rPr>
          <w:rFonts w:ascii="Arial" w:hAnsi="Arial" w:cs="Arial"/>
        </w:rPr>
        <w:t xml:space="preserve">Corresponding author is </w:t>
      </w:r>
      <w:r w:rsidRPr="002816A3">
        <w:rPr>
          <w:rFonts w:ascii="Arial" w:hAnsi="Arial" w:cs="Arial"/>
        </w:rPr>
        <w:t xml:space="preserve">Ed Carson </w:t>
      </w:r>
      <w:hyperlink r:id="rId10" w:history="1">
        <w:r w:rsidRPr="002816A3">
          <w:rPr>
            <w:rStyle w:val="Hyperlink"/>
            <w:rFonts w:ascii="Arial" w:hAnsi="Arial" w:cs="Arial"/>
            <w:lang w:val="en-GB"/>
          </w:rPr>
          <w:t>edgar.carson@unisa.edu.au</w:t>
        </w:r>
      </w:hyperlink>
    </w:p>
    <w:p w14:paraId="54968975" w14:textId="77777777" w:rsidR="005E7B2B" w:rsidRDefault="005E7B2B" w:rsidP="005E7B2B">
      <w:pPr>
        <w:spacing w:line="360" w:lineRule="auto"/>
        <w:rPr>
          <w:rFonts w:ascii="Arial" w:hAnsi="Arial" w:cs="Arial"/>
        </w:rPr>
      </w:pPr>
    </w:p>
    <w:p w14:paraId="2E2423E6" w14:textId="4F2C504B" w:rsidR="005E7B2B" w:rsidRPr="002816A3" w:rsidRDefault="006F494F" w:rsidP="005E7B2B">
      <w:pPr>
        <w:spacing w:line="360" w:lineRule="auto"/>
        <w:rPr>
          <w:rFonts w:ascii="Arial" w:hAnsi="Arial" w:cs="Arial"/>
        </w:rPr>
      </w:pPr>
      <w:r w:rsidRPr="0076384A">
        <w:rPr>
          <w:rFonts w:ascii="Arial" w:hAnsi="Arial" w:cs="Arial"/>
        </w:rPr>
        <w:t>Word count:</w:t>
      </w:r>
      <w:r w:rsidR="002E49BC" w:rsidRPr="0076384A">
        <w:rPr>
          <w:rFonts w:ascii="Arial" w:hAnsi="Arial" w:cs="Arial"/>
        </w:rPr>
        <w:t xml:space="preserve"> </w:t>
      </w:r>
      <w:r w:rsidR="002A0561">
        <w:rPr>
          <w:rFonts w:ascii="Arial" w:hAnsi="Arial" w:cs="Arial"/>
        </w:rPr>
        <w:t>7817</w:t>
      </w:r>
      <w:r w:rsidR="002A0561" w:rsidRPr="0076384A">
        <w:rPr>
          <w:rFonts w:ascii="Arial" w:hAnsi="Arial" w:cs="Arial"/>
        </w:rPr>
        <w:t xml:space="preserve"> </w:t>
      </w:r>
      <w:r w:rsidR="005E7B2B" w:rsidRPr="0076384A">
        <w:rPr>
          <w:rFonts w:ascii="Arial" w:hAnsi="Arial" w:cs="Arial"/>
        </w:rPr>
        <w:t>(</w:t>
      </w:r>
      <w:r w:rsidR="002A0561">
        <w:rPr>
          <w:rFonts w:ascii="Arial" w:hAnsi="Arial" w:cs="Arial"/>
        </w:rPr>
        <w:t>9351</w:t>
      </w:r>
      <w:r w:rsidR="002A0561" w:rsidRPr="0076384A">
        <w:rPr>
          <w:rFonts w:ascii="Arial" w:hAnsi="Arial" w:cs="Arial"/>
        </w:rPr>
        <w:t xml:space="preserve"> </w:t>
      </w:r>
      <w:r w:rsidR="005E7B2B" w:rsidRPr="0076384A">
        <w:rPr>
          <w:rFonts w:ascii="Arial" w:hAnsi="Arial" w:cs="Arial"/>
        </w:rPr>
        <w:t xml:space="preserve">including </w:t>
      </w:r>
      <w:r w:rsidR="001733B2">
        <w:rPr>
          <w:rFonts w:ascii="Arial" w:hAnsi="Arial" w:cs="Arial"/>
        </w:rPr>
        <w:t xml:space="preserve">abstract and </w:t>
      </w:r>
      <w:r w:rsidR="005E7B2B" w:rsidRPr="0076384A">
        <w:rPr>
          <w:rFonts w:ascii="Arial" w:hAnsi="Arial" w:cs="Arial"/>
        </w:rPr>
        <w:t>references)</w:t>
      </w:r>
    </w:p>
    <w:p w14:paraId="3B81F297" w14:textId="77777777" w:rsidR="005E7B2B" w:rsidRDefault="005E7B2B">
      <w:pPr>
        <w:spacing w:after="200" w:line="276" w:lineRule="auto"/>
        <w:jc w:val="both"/>
        <w:rPr>
          <w:rFonts w:ascii="Arial" w:hAnsi="Arial" w:cs="Arial"/>
          <w:b/>
          <w:color w:val="000000"/>
          <w:u w:val="single"/>
        </w:rPr>
      </w:pPr>
      <w:r>
        <w:rPr>
          <w:rFonts w:ascii="Arial" w:hAnsi="Arial" w:cs="Arial"/>
          <w:b/>
          <w:color w:val="000000"/>
          <w:u w:val="single"/>
        </w:rPr>
        <w:br w:type="page"/>
      </w:r>
    </w:p>
    <w:p w14:paraId="03446200" w14:textId="77777777" w:rsidR="00676AD9" w:rsidRPr="005E7B2B" w:rsidRDefault="005E7B2B" w:rsidP="00A45949">
      <w:pPr>
        <w:spacing w:line="480" w:lineRule="auto"/>
        <w:rPr>
          <w:rFonts w:ascii="Arial" w:hAnsi="Arial" w:cs="Arial"/>
          <w:b/>
          <w:color w:val="000000"/>
          <w:sz w:val="28"/>
          <w:szCs w:val="28"/>
        </w:rPr>
      </w:pPr>
      <w:r w:rsidRPr="005E7B2B">
        <w:rPr>
          <w:rFonts w:ascii="Arial" w:hAnsi="Arial" w:cs="Arial"/>
          <w:b/>
          <w:color w:val="000000"/>
          <w:sz w:val="28"/>
          <w:szCs w:val="28"/>
        </w:rPr>
        <w:lastRenderedPageBreak/>
        <w:t xml:space="preserve">Complexities of discretion in </w:t>
      </w:r>
      <w:r w:rsidR="00F431D0">
        <w:rPr>
          <w:rFonts w:ascii="Arial" w:hAnsi="Arial" w:cs="Arial"/>
          <w:b/>
          <w:color w:val="000000"/>
          <w:sz w:val="28"/>
          <w:szCs w:val="28"/>
        </w:rPr>
        <w:t>social services</w:t>
      </w:r>
      <w:r w:rsidRPr="005E7B2B">
        <w:rPr>
          <w:rFonts w:ascii="Arial" w:hAnsi="Arial" w:cs="Arial"/>
          <w:b/>
          <w:color w:val="000000"/>
          <w:sz w:val="28"/>
          <w:szCs w:val="28"/>
        </w:rPr>
        <w:t xml:space="preserve"> in the third sector</w:t>
      </w:r>
    </w:p>
    <w:p w14:paraId="717056FD" w14:textId="77777777" w:rsidR="00676AD9" w:rsidRPr="00005194" w:rsidRDefault="00676AD9" w:rsidP="00A45949">
      <w:pPr>
        <w:spacing w:line="480" w:lineRule="auto"/>
        <w:rPr>
          <w:rFonts w:ascii="Arial" w:hAnsi="Arial" w:cs="Arial"/>
          <w:color w:val="000000"/>
        </w:rPr>
      </w:pPr>
    </w:p>
    <w:p w14:paraId="7DC62291" w14:textId="77777777" w:rsidR="00435F03" w:rsidRPr="00435F03" w:rsidRDefault="00435F03" w:rsidP="00435F03">
      <w:pPr>
        <w:spacing w:line="480" w:lineRule="auto"/>
        <w:rPr>
          <w:rFonts w:ascii="Arial" w:hAnsi="Arial" w:cs="Arial"/>
          <w:b/>
          <w:color w:val="000000"/>
        </w:rPr>
      </w:pPr>
      <w:r w:rsidRPr="00435F03">
        <w:rPr>
          <w:rFonts w:ascii="Arial" w:hAnsi="Arial" w:cs="Arial"/>
          <w:b/>
          <w:color w:val="000000"/>
        </w:rPr>
        <w:t>Abstract</w:t>
      </w:r>
    </w:p>
    <w:p w14:paraId="352912C8" w14:textId="77777777" w:rsidR="00435F03" w:rsidRPr="00435F03" w:rsidRDefault="00435F03" w:rsidP="00435F03">
      <w:pPr>
        <w:spacing w:line="480" w:lineRule="auto"/>
        <w:rPr>
          <w:rFonts w:ascii="Arial" w:hAnsi="Arial" w:cs="Arial"/>
          <w:color w:val="000000"/>
        </w:rPr>
      </w:pPr>
    </w:p>
    <w:p w14:paraId="03C2511C" w14:textId="77777777" w:rsidR="00435F03" w:rsidRPr="00435F03" w:rsidRDefault="00435F03" w:rsidP="00435F03">
      <w:pPr>
        <w:spacing w:line="480" w:lineRule="auto"/>
        <w:rPr>
          <w:rFonts w:ascii="Arial" w:hAnsi="Arial" w:cs="Arial"/>
          <w:color w:val="000000"/>
        </w:rPr>
      </w:pPr>
      <w:r w:rsidRPr="00435F03">
        <w:rPr>
          <w:rFonts w:ascii="Arial" w:hAnsi="Arial" w:cs="Arial"/>
          <w:color w:val="000000"/>
        </w:rPr>
        <w:t xml:space="preserve">Policy analysts have devoted considerable time to examining the problem of the policy implementation gap, with one important strand in the literature following Michael Lipsky’s work on </w:t>
      </w:r>
      <w:r w:rsidR="001146AC">
        <w:rPr>
          <w:rFonts w:ascii="Arial" w:hAnsi="Arial" w:cs="Arial"/>
          <w:color w:val="000000"/>
        </w:rPr>
        <w:t>street-level</w:t>
      </w:r>
      <w:r w:rsidRPr="00435F03">
        <w:rPr>
          <w:rFonts w:ascii="Arial" w:hAnsi="Arial" w:cs="Arial"/>
          <w:color w:val="000000"/>
        </w:rPr>
        <w:t xml:space="preserve"> bureaucracy and discretion. In this paper we </w:t>
      </w:r>
      <w:r w:rsidR="00C147B8">
        <w:rPr>
          <w:rFonts w:ascii="Arial" w:hAnsi="Arial" w:cs="Arial"/>
          <w:color w:val="000000"/>
        </w:rPr>
        <w:t>aim</w:t>
      </w:r>
      <w:r w:rsidR="00374966">
        <w:rPr>
          <w:rFonts w:ascii="Arial" w:hAnsi="Arial" w:cs="Arial"/>
          <w:color w:val="000000"/>
        </w:rPr>
        <w:t xml:space="preserve"> to contribute to the </w:t>
      </w:r>
      <w:r w:rsidRPr="00435F03">
        <w:rPr>
          <w:rFonts w:ascii="Arial" w:hAnsi="Arial" w:cs="Arial"/>
          <w:color w:val="000000"/>
        </w:rPr>
        <w:t xml:space="preserve">literature </w:t>
      </w:r>
      <w:r w:rsidR="00A53805">
        <w:rPr>
          <w:rFonts w:ascii="Arial" w:hAnsi="Arial" w:cs="Arial"/>
          <w:color w:val="000000"/>
        </w:rPr>
        <w:t xml:space="preserve">concerning </w:t>
      </w:r>
      <w:r w:rsidRPr="00435F03">
        <w:rPr>
          <w:rFonts w:ascii="Arial" w:hAnsi="Arial" w:cs="Arial"/>
          <w:color w:val="000000"/>
        </w:rPr>
        <w:t xml:space="preserve">shifts in </w:t>
      </w:r>
      <w:r w:rsidR="00A53805">
        <w:rPr>
          <w:rFonts w:ascii="Arial" w:hAnsi="Arial" w:cs="Arial"/>
          <w:color w:val="000000"/>
        </w:rPr>
        <w:t>government/</w:t>
      </w:r>
      <w:r w:rsidR="00F431D0">
        <w:rPr>
          <w:rFonts w:ascii="Arial" w:hAnsi="Arial" w:cs="Arial"/>
          <w:color w:val="000000"/>
        </w:rPr>
        <w:t xml:space="preserve">third sector organisation </w:t>
      </w:r>
      <w:r w:rsidR="00DF3624">
        <w:rPr>
          <w:rFonts w:ascii="Arial" w:hAnsi="Arial" w:cs="Arial"/>
          <w:color w:val="000000"/>
        </w:rPr>
        <w:t xml:space="preserve">contractual arrangements, and whether they </w:t>
      </w:r>
      <w:r w:rsidR="00A53805">
        <w:rPr>
          <w:rFonts w:ascii="Arial" w:hAnsi="Arial" w:cs="Arial"/>
          <w:color w:val="000000"/>
        </w:rPr>
        <w:t>constitute a significant (post-neoliberal)</w:t>
      </w:r>
      <w:r w:rsidRPr="00435F03">
        <w:rPr>
          <w:rFonts w:ascii="Arial" w:hAnsi="Arial" w:cs="Arial"/>
          <w:color w:val="000000"/>
        </w:rPr>
        <w:t xml:space="preserve"> </w:t>
      </w:r>
      <w:r w:rsidR="00A53805">
        <w:rPr>
          <w:rFonts w:ascii="Arial" w:hAnsi="Arial" w:cs="Arial"/>
          <w:color w:val="000000"/>
        </w:rPr>
        <w:t xml:space="preserve">development in </w:t>
      </w:r>
      <w:r w:rsidR="00A53805" w:rsidRPr="00435F03">
        <w:rPr>
          <w:rFonts w:ascii="Arial" w:hAnsi="Arial" w:cs="Arial"/>
          <w:color w:val="000000"/>
        </w:rPr>
        <w:t>policy implementation</w:t>
      </w:r>
      <w:r w:rsidR="00374966">
        <w:rPr>
          <w:rFonts w:ascii="Arial" w:hAnsi="Arial" w:cs="Arial"/>
          <w:color w:val="000000"/>
        </w:rPr>
        <w:t xml:space="preserve">. </w:t>
      </w:r>
      <w:r w:rsidRPr="00435F03">
        <w:rPr>
          <w:rFonts w:ascii="Arial" w:hAnsi="Arial" w:cs="Arial"/>
          <w:color w:val="000000"/>
        </w:rPr>
        <w:t xml:space="preserve"> Using a case study of contracted government services </w:t>
      </w:r>
      <w:r w:rsidR="00A53805">
        <w:rPr>
          <w:rFonts w:ascii="Arial" w:hAnsi="Arial" w:cs="Arial"/>
          <w:color w:val="000000"/>
        </w:rPr>
        <w:t xml:space="preserve">in Australia </w:t>
      </w:r>
      <w:r w:rsidRPr="00435F03">
        <w:rPr>
          <w:rFonts w:ascii="Arial" w:hAnsi="Arial" w:cs="Arial"/>
          <w:color w:val="000000"/>
        </w:rPr>
        <w:t xml:space="preserve">we </w:t>
      </w:r>
      <w:r w:rsidR="00A53805">
        <w:rPr>
          <w:rFonts w:ascii="Arial" w:hAnsi="Arial" w:cs="Arial"/>
          <w:color w:val="000000"/>
        </w:rPr>
        <w:t>revisit</w:t>
      </w:r>
      <w:r w:rsidR="00A53805" w:rsidRPr="00435F03">
        <w:rPr>
          <w:rFonts w:ascii="Arial" w:hAnsi="Arial" w:cs="Arial"/>
          <w:color w:val="000000"/>
        </w:rPr>
        <w:t xml:space="preserve"> </w:t>
      </w:r>
      <w:r w:rsidRPr="00435F03">
        <w:rPr>
          <w:rFonts w:ascii="Arial" w:hAnsi="Arial" w:cs="Arial"/>
          <w:color w:val="000000"/>
        </w:rPr>
        <w:t xml:space="preserve">the conception of discretion to </w:t>
      </w:r>
      <w:r w:rsidR="00A53805">
        <w:rPr>
          <w:rFonts w:ascii="Arial" w:hAnsi="Arial" w:cs="Arial"/>
          <w:color w:val="000000"/>
        </w:rPr>
        <w:t>reflect on</w:t>
      </w:r>
      <w:r w:rsidR="00A53805" w:rsidRPr="00435F03">
        <w:rPr>
          <w:rFonts w:ascii="Arial" w:hAnsi="Arial" w:cs="Arial"/>
          <w:color w:val="000000"/>
        </w:rPr>
        <w:t xml:space="preserve"> </w:t>
      </w:r>
      <w:r w:rsidRPr="00435F03">
        <w:rPr>
          <w:rFonts w:ascii="Arial" w:hAnsi="Arial" w:cs="Arial"/>
          <w:color w:val="000000"/>
        </w:rPr>
        <w:t>the impact of these changes and document their implications for</w:t>
      </w:r>
      <w:r w:rsidR="008E46C3">
        <w:rPr>
          <w:rFonts w:ascii="Arial" w:hAnsi="Arial" w:cs="Arial"/>
          <w:color w:val="000000"/>
        </w:rPr>
        <w:t xml:space="preserve"> the use of discretion in</w:t>
      </w:r>
      <w:r w:rsidRPr="00435F03">
        <w:rPr>
          <w:rFonts w:ascii="Arial" w:hAnsi="Arial" w:cs="Arial"/>
          <w:color w:val="000000"/>
        </w:rPr>
        <w:t xml:space="preserve"> </w:t>
      </w:r>
      <w:r w:rsidR="00A53805">
        <w:rPr>
          <w:rFonts w:ascii="Arial" w:hAnsi="Arial" w:cs="Arial"/>
          <w:color w:val="000000"/>
        </w:rPr>
        <w:t xml:space="preserve">management </w:t>
      </w:r>
      <w:r w:rsidR="008E46C3">
        <w:rPr>
          <w:rFonts w:ascii="Arial" w:hAnsi="Arial" w:cs="Arial"/>
          <w:color w:val="000000"/>
        </w:rPr>
        <w:t xml:space="preserve">and </w:t>
      </w:r>
      <w:r w:rsidR="001146AC">
        <w:rPr>
          <w:rFonts w:ascii="Arial" w:hAnsi="Arial" w:cs="Arial"/>
          <w:color w:val="000000"/>
        </w:rPr>
        <w:t>front-line</w:t>
      </w:r>
      <w:r w:rsidR="008E46C3">
        <w:rPr>
          <w:rFonts w:ascii="Arial" w:hAnsi="Arial" w:cs="Arial"/>
          <w:color w:val="000000"/>
        </w:rPr>
        <w:t xml:space="preserve"> worker practices.  </w:t>
      </w:r>
      <w:r w:rsidRPr="00435F03">
        <w:rPr>
          <w:rFonts w:ascii="Arial" w:hAnsi="Arial" w:cs="Arial"/>
          <w:color w:val="000000"/>
        </w:rPr>
        <w:t xml:space="preserve"> </w:t>
      </w:r>
    </w:p>
    <w:p w14:paraId="50AE5977" w14:textId="77777777" w:rsidR="00435F03" w:rsidRDefault="00435F03" w:rsidP="00435F03">
      <w:pPr>
        <w:spacing w:line="480" w:lineRule="auto"/>
        <w:rPr>
          <w:rFonts w:ascii="Arial" w:hAnsi="Arial" w:cs="Arial"/>
          <w:color w:val="000000"/>
        </w:rPr>
      </w:pPr>
    </w:p>
    <w:p w14:paraId="4BAB1035" w14:textId="77777777" w:rsidR="005E7B2B" w:rsidRPr="00435F03" w:rsidRDefault="005E7B2B" w:rsidP="00435F03">
      <w:pPr>
        <w:spacing w:line="480" w:lineRule="auto"/>
        <w:rPr>
          <w:rFonts w:ascii="Arial" w:hAnsi="Arial" w:cs="Arial"/>
          <w:color w:val="000000"/>
        </w:rPr>
      </w:pPr>
      <w:r>
        <w:rPr>
          <w:rFonts w:ascii="Arial" w:hAnsi="Arial" w:cs="Arial"/>
          <w:color w:val="000000"/>
        </w:rPr>
        <w:t xml:space="preserve">Keywords: </w:t>
      </w:r>
      <w:r w:rsidR="001146AC">
        <w:rPr>
          <w:rFonts w:ascii="Arial" w:hAnsi="Arial" w:cs="Arial"/>
          <w:color w:val="000000"/>
        </w:rPr>
        <w:t>Street-level</w:t>
      </w:r>
      <w:r>
        <w:rPr>
          <w:rFonts w:ascii="Arial" w:hAnsi="Arial" w:cs="Arial"/>
          <w:color w:val="000000"/>
        </w:rPr>
        <w:t xml:space="preserve"> bureaucracy; discretion; contractualism; </w:t>
      </w:r>
      <w:r w:rsidR="00F431D0">
        <w:rPr>
          <w:rFonts w:ascii="Arial" w:hAnsi="Arial" w:cs="Arial"/>
          <w:color w:val="000000"/>
        </w:rPr>
        <w:t>social services</w:t>
      </w:r>
      <w:r>
        <w:rPr>
          <w:rFonts w:ascii="Arial" w:hAnsi="Arial" w:cs="Arial"/>
          <w:color w:val="000000"/>
        </w:rPr>
        <w:t>.</w:t>
      </w:r>
    </w:p>
    <w:p w14:paraId="7C99A342" w14:textId="77777777" w:rsidR="005E7B2B" w:rsidRDefault="005E7B2B">
      <w:pPr>
        <w:spacing w:after="200" w:line="276" w:lineRule="auto"/>
        <w:jc w:val="both"/>
        <w:rPr>
          <w:rFonts w:ascii="Arial" w:hAnsi="Arial" w:cs="Arial"/>
          <w:b/>
          <w:color w:val="000000"/>
        </w:rPr>
      </w:pPr>
      <w:r>
        <w:rPr>
          <w:rFonts w:ascii="Arial" w:hAnsi="Arial" w:cs="Arial"/>
          <w:b/>
          <w:color w:val="000000"/>
        </w:rPr>
        <w:br w:type="page"/>
      </w:r>
    </w:p>
    <w:p w14:paraId="2D190B4C" w14:textId="77777777" w:rsidR="004D4D3C" w:rsidRPr="00005194" w:rsidRDefault="00676AD9" w:rsidP="00A45949">
      <w:pPr>
        <w:spacing w:line="480" w:lineRule="auto"/>
        <w:rPr>
          <w:rFonts w:ascii="Arial" w:hAnsi="Arial" w:cs="Arial"/>
          <w:b/>
          <w:color w:val="000000"/>
        </w:rPr>
      </w:pPr>
      <w:r w:rsidRPr="00005194">
        <w:rPr>
          <w:rFonts w:ascii="Arial" w:hAnsi="Arial" w:cs="Arial"/>
          <w:b/>
          <w:color w:val="000000"/>
        </w:rPr>
        <w:lastRenderedPageBreak/>
        <w:t>Introduction</w:t>
      </w:r>
    </w:p>
    <w:p w14:paraId="34D320E0" w14:textId="72113355" w:rsidR="005B5F75" w:rsidRDefault="004D4D3C" w:rsidP="00A45949">
      <w:pPr>
        <w:spacing w:line="480" w:lineRule="auto"/>
        <w:rPr>
          <w:rFonts w:ascii="Arial" w:hAnsi="Arial" w:cs="Arial"/>
          <w:color w:val="000000"/>
        </w:rPr>
      </w:pPr>
      <w:r w:rsidRPr="00005194">
        <w:rPr>
          <w:rFonts w:ascii="Arial" w:hAnsi="Arial" w:cs="Arial"/>
          <w:color w:val="000000"/>
        </w:rPr>
        <w:t xml:space="preserve">A persistent </w:t>
      </w:r>
      <w:r w:rsidR="007F4032" w:rsidRPr="00005194">
        <w:rPr>
          <w:rFonts w:ascii="Arial" w:hAnsi="Arial" w:cs="Arial"/>
          <w:color w:val="000000"/>
        </w:rPr>
        <w:t xml:space="preserve">concern </w:t>
      </w:r>
      <w:r w:rsidRPr="00005194">
        <w:rPr>
          <w:rFonts w:ascii="Arial" w:hAnsi="Arial" w:cs="Arial"/>
          <w:color w:val="000000"/>
        </w:rPr>
        <w:t xml:space="preserve">in </w:t>
      </w:r>
      <w:r w:rsidR="00F431D0">
        <w:rPr>
          <w:rFonts w:ascii="Arial" w:hAnsi="Arial" w:cs="Arial"/>
          <w:color w:val="000000"/>
        </w:rPr>
        <w:t>social services</w:t>
      </w:r>
      <w:r w:rsidR="001146AC">
        <w:rPr>
          <w:rFonts w:ascii="Arial" w:hAnsi="Arial" w:cs="Arial"/>
          <w:color w:val="000000"/>
        </w:rPr>
        <w:t xml:space="preserve"> </w:t>
      </w:r>
      <w:r w:rsidR="00A96D6B">
        <w:rPr>
          <w:rFonts w:ascii="Arial" w:hAnsi="Arial" w:cs="Arial"/>
          <w:color w:val="000000"/>
        </w:rPr>
        <w:t>is</w:t>
      </w:r>
      <w:r w:rsidRPr="00005194">
        <w:rPr>
          <w:rFonts w:ascii="Arial" w:hAnsi="Arial" w:cs="Arial"/>
          <w:color w:val="000000"/>
        </w:rPr>
        <w:t xml:space="preserve"> the gap between </w:t>
      </w:r>
      <w:r w:rsidR="00696027" w:rsidRPr="00005194">
        <w:rPr>
          <w:rFonts w:ascii="Arial" w:hAnsi="Arial" w:cs="Arial"/>
          <w:color w:val="000000"/>
        </w:rPr>
        <w:t xml:space="preserve">formal </w:t>
      </w:r>
      <w:r w:rsidRPr="00005194">
        <w:rPr>
          <w:rFonts w:ascii="Arial" w:hAnsi="Arial" w:cs="Arial"/>
          <w:color w:val="000000"/>
        </w:rPr>
        <w:t xml:space="preserve">policy statements and what policy looks like on the ground. This is the problem of the implementation gap—the idea </w:t>
      </w:r>
      <w:r w:rsidR="00A96D6B">
        <w:rPr>
          <w:rFonts w:ascii="Arial" w:hAnsi="Arial" w:cs="Arial"/>
          <w:color w:val="000000"/>
        </w:rPr>
        <w:t>of</w:t>
      </w:r>
      <w:r w:rsidRPr="00005194">
        <w:rPr>
          <w:rFonts w:ascii="Arial" w:hAnsi="Arial" w:cs="Arial"/>
          <w:color w:val="000000"/>
        </w:rPr>
        <w:t xml:space="preserve"> a gap between policy and its implementation in practice. An influential approach to </w:t>
      </w:r>
      <w:r w:rsidR="007116D4">
        <w:rPr>
          <w:rFonts w:ascii="Arial" w:hAnsi="Arial" w:cs="Arial"/>
          <w:color w:val="000000"/>
        </w:rPr>
        <w:t xml:space="preserve">the </w:t>
      </w:r>
      <w:r w:rsidRPr="00005194">
        <w:rPr>
          <w:rFonts w:ascii="Arial" w:hAnsi="Arial" w:cs="Arial"/>
          <w:color w:val="000000"/>
        </w:rPr>
        <w:t>analysis of th</w:t>
      </w:r>
      <w:r w:rsidR="007F4032" w:rsidRPr="00005194">
        <w:rPr>
          <w:rFonts w:ascii="Arial" w:hAnsi="Arial" w:cs="Arial"/>
          <w:color w:val="000000"/>
        </w:rPr>
        <w:t>is</w:t>
      </w:r>
      <w:r w:rsidRPr="00005194">
        <w:rPr>
          <w:rFonts w:ascii="Arial" w:hAnsi="Arial" w:cs="Arial"/>
          <w:color w:val="000000"/>
        </w:rPr>
        <w:t xml:space="preserve"> problem is the street-level bureaucracy perspective</w:t>
      </w:r>
      <w:r w:rsidR="00696027" w:rsidRPr="00005194">
        <w:rPr>
          <w:rFonts w:ascii="Arial" w:hAnsi="Arial" w:cs="Arial"/>
          <w:color w:val="000000"/>
        </w:rPr>
        <w:t xml:space="preserve"> (SLBP)</w:t>
      </w:r>
      <w:r w:rsidRPr="00005194">
        <w:rPr>
          <w:rFonts w:ascii="Arial" w:hAnsi="Arial" w:cs="Arial"/>
          <w:color w:val="000000"/>
        </w:rPr>
        <w:t xml:space="preserve">, which </w:t>
      </w:r>
      <w:r w:rsidR="007116D4">
        <w:rPr>
          <w:rFonts w:ascii="Arial" w:hAnsi="Arial" w:cs="Arial"/>
          <w:color w:val="000000"/>
        </w:rPr>
        <w:t xml:space="preserve">considers </w:t>
      </w:r>
      <w:r w:rsidRPr="00005194">
        <w:rPr>
          <w:rFonts w:ascii="Arial" w:hAnsi="Arial" w:cs="Arial"/>
          <w:color w:val="000000"/>
        </w:rPr>
        <w:t xml:space="preserve">the problem of implementation </w:t>
      </w:r>
      <w:r w:rsidR="007116D4">
        <w:rPr>
          <w:rFonts w:ascii="Arial" w:hAnsi="Arial" w:cs="Arial"/>
          <w:color w:val="000000"/>
        </w:rPr>
        <w:t>to be</w:t>
      </w:r>
      <w:r w:rsidR="007116D4" w:rsidRPr="00005194">
        <w:rPr>
          <w:rFonts w:ascii="Arial" w:hAnsi="Arial" w:cs="Arial"/>
          <w:color w:val="000000"/>
        </w:rPr>
        <w:t xml:space="preserve"> </w:t>
      </w:r>
      <w:r w:rsidRPr="00005194">
        <w:rPr>
          <w:rFonts w:ascii="Arial" w:hAnsi="Arial" w:cs="Arial"/>
          <w:color w:val="000000"/>
        </w:rPr>
        <w:t xml:space="preserve">that of the </w:t>
      </w:r>
      <w:r w:rsidR="007F4032" w:rsidRPr="00005194">
        <w:rPr>
          <w:rFonts w:ascii="Arial" w:hAnsi="Arial" w:cs="Arial"/>
          <w:color w:val="000000"/>
        </w:rPr>
        <w:t xml:space="preserve">excessive and inappropriate </w:t>
      </w:r>
      <w:r w:rsidRPr="00005194">
        <w:rPr>
          <w:rFonts w:ascii="Arial" w:hAnsi="Arial" w:cs="Arial"/>
          <w:color w:val="000000"/>
        </w:rPr>
        <w:t xml:space="preserve">discretion of </w:t>
      </w:r>
      <w:r w:rsidR="001146AC">
        <w:rPr>
          <w:rFonts w:ascii="Arial" w:hAnsi="Arial" w:cs="Arial"/>
          <w:color w:val="000000"/>
        </w:rPr>
        <w:t>front-line</w:t>
      </w:r>
      <w:r w:rsidRPr="00005194">
        <w:rPr>
          <w:rFonts w:ascii="Arial" w:hAnsi="Arial" w:cs="Arial"/>
          <w:color w:val="000000"/>
        </w:rPr>
        <w:t xml:space="preserve"> staff</w:t>
      </w:r>
      <w:r w:rsidR="007116D4">
        <w:rPr>
          <w:rFonts w:ascii="Arial" w:hAnsi="Arial" w:cs="Arial"/>
          <w:color w:val="000000"/>
        </w:rPr>
        <w:t xml:space="preserve"> (Lipsky 2010)</w:t>
      </w:r>
      <w:r w:rsidRPr="00005194">
        <w:rPr>
          <w:rFonts w:ascii="Arial" w:hAnsi="Arial" w:cs="Arial"/>
          <w:color w:val="000000"/>
        </w:rPr>
        <w:t xml:space="preserve">. This perspective is widely used </w:t>
      </w:r>
      <w:r w:rsidR="001C008B">
        <w:rPr>
          <w:rFonts w:ascii="Arial" w:hAnsi="Arial" w:cs="Arial"/>
          <w:color w:val="000000"/>
        </w:rPr>
        <w:t xml:space="preserve">in </w:t>
      </w:r>
      <w:r w:rsidR="00F431D0">
        <w:rPr>
          <w:rFonts w:ascii="Arial" w:hAnsi="Arial" w:cs="Arial"/>
          <w:color w:val="000000"/>
        </w:rPr>
        <w:t>the</w:t>
      </w:r>
      <w:r w:rsidR="00A96D6B" w:rsidRPr="00005194">
        <w:rPr>
          <w:rFonts w:ascii="Arial" w:hAnsi="Arial" w:cs="Arial"/>
          <w:color w:val="000000"/>
        </w:rPr>
        <w:t xml:space="preserve"> </w:t>
      </w:r>
      <w:r w:rsidRPr="00005194">
        <w:rPr>
          <w:rFonts w:ascii="Arial" w:hAnsi="Arial" w:cs="Arial"/>
          <w:color w:val="000000"/>
        </w:rPr>
        <w:t>analysis</w:t>
      </w:r>
      <w:r w:rsidR="00A96D6B">
        <w:rPr>
          <w:rFonts w:ascii="Arial" w:hAnsi="Arial" w:cs="Arial"/>
          <w:color w:val="000000"/>
        </w:rPr>
        <w:t xml:space="preserve"> </w:t>
      </w:r>
      <w:r w:rsidR="00F431D0">
        <w:rPr>
          <w:rFonts w:ascii="Arial" w:hAnsi="Arial" w:cs="Arial"/>
          <w:color w:val="000000"/>
        </w:rPr>
        <w:t xml:space="preserve">of practice and policy, </w:t>
      </w:r>
      <w:r w:rsidRPr="00005194">
        <w:rPr>
          <w:rFonts w:ascii="Arial" w:hAnsi="Arial" w:cs="Arial"/>
          <w:color w:val="000000"/>
        </w:rPr>
        <w:t xml:space="preserve">and our interest reflects this, but we take it as a starting point </w:t>
      </w:r>
      <w:r w:rsidR="00696027" w:rsidRPr="00005194">
        <w:rPr>
          <w:rFonts w:ascii="Arial" w:hAnsi="Arial" w:cs="Arial"/>
          <w:color w:val="000000"/>
        </w:rPr>
        <w:t xml:space="preserve">for a critical examination of </w:t>
      </w:r>
      <w:r w:rsidRPr="00005194">
        <w:rPr>
          <w:rFonts w:ascii="Arial" w:hAnsi="Arial" w:cs="Arial"/>
          <w:color w:val="000000"/>
        </w:rPr>
        <w:t xml:space="preserve">the way </w:t>
      </w:r>
      <w:r w:rsidR="00696027" w:rsidRPr="00005194">
        <w:rPr>
          <w:rFonts w:ascii="Arial" w:hAnsi="Arial" w:cs="Arial"/>
          <w:color w:val="000000"/>
        </w:rPr>
        <w:t xml:space="preserve">in which </w:t>
      </w:r>
      <w:r w:rsidRPr="00005194">
        <w:rPr>
          <w:rFonts w:ascii="Arial" w:hAnsi="Arial" w:cs="Arial"/>
          <w:color w:val="000000"/>
        </w:rPr>
        <w:t xml:space="preserve">policy is put into effect. </w:t>
      </w:r>
      <w:r w:rsidR="00696027" w:rsidRPr="00005194">
        <w:rPr>
          <w:rFonts w:ascii="Arial" w:hAnsi="Arial" w:cs="Arial"/>
          <w:color w:val="000000"/>
        </w:rPr>
        <w:t xml:space="preserve">SLBP originated as an analysis of policy </w:t>
      </w:r>
      <w:r w:rsidR="000B37DB" w:rsidRPr="00005194">
        <w:rPr>
          <w:rFonts w:ascii="Arial" w:hAnsi="Arial" w:cs="Arial"/>
          <w:color w:val="000000"/>
        </w:rPr>
        <w:t xml:space="preserve">implementation </w:t>
      </w:r>
      <w:r w:rsidR="00696027" w:rsidRPr="00005194">
        <w:rPr>
          <w:rFonts w:ascii="Arial" w:hAnsi="Arial" w:cs="Arial"/>
          <w:color w:val="000000"/>
        </w:rPr>
        <w:t xml:space="preserve">and state </w:t>
      </w:r>
      <w:r w:rsidR="002F54BA" w:rsidRPr="00005194">
        <w:rPr>
          <w:rFonts w:ascii="Arial" w:hAnsi="Arial" w:cs="Arial"/>
          <w:color w:val="000000"/>
        </w:rPr>
        <w:t>bureaucracy</w:t>
      </w:r>
      <w:r w:rsidR="00696027" w:rsidRPr="00005194">
        <w:rPr>
          <w:rFonts w:ascii="Arial" w:hAnsi="Arial" w:cs="Arial"/>
          <w:color w:val="000000"/>
        </w:rPr>
        <w:t xml:space="preserve"> in the context of the fiscal crisis of the 1970s. </w:t>
      </w:r>
      <w:r w:rsidR="002F54BA" w:rsidRPr="00005194">
        <w:rPr>
          <w:rFonts w:ascii="Arial" w:hAnsi="Arial" w:cs="Arial"/>
          <w:color w:val="000000"/>
        </w:rPr>
        <w:t>Ever since</w:t>
      </w:r>
      <w:r w:rsidR="00696027" w:rsidRPr="00005194">
        <w:rPr>
          <w:rFonts w:ascii="Arial" w:hAnsi="Arial" w:cs="Arial"/>
          <w:color w:val="000000"/>
        </w:rPr>
        <w:t xml:space="preserve">, its concerns with policy </w:t>
      </w:r>
      <w:r w:rsidR="001C008B">
        <w:rPr>
          <w:rFonts w:ascii="Arial" w:hAnsi="Arial" w:cs="Arial"/>
          <w:color w:val="000000"/>
        </w:rPr>
        <w:t>implementation</w:t>
      </w:r>
      <w:r w:rsidR="001C008B" w:rsidRPr="00005194">
        <w:rPr>
          <w:rFonts w:ascii="Arial" w:hAnsi="Arial" w:cs="Arial"/>
          <w:color w:val="000000"/>
        </w:rPr>
        <w:t xml:space="preserve"> </w:t>
      </w:r>
      <w:r w:rsidR="00696027" w:rsidRPr="00005194">
        <w:rPr>
          <w:rFonts w:ascii="Arial" w:hAnsi="Arial" w:cs="Arial"/>
          <w:color w:val="000000"/>
        </w:rPr>
        <w:t xml:space="preserve">under pressure have resonated with </w:t>
      </w:r>
      <w:r w:rsidR="00F431D0">
        <w:rPr>
          <w:rFonts w:ascii="Arial" w:hAnsi="Arial" w:cs="Arial"/>
          <w:color w:val="000000"/>
        </w:rPr>
        <w:t>issues of policy practice in the social professions (Evans 2010)</w:t>
      </w:r>
      <w:r w:rsidR="00696027" w:rsidRPr="00005194">
        <w:rPr>
          <w:rFonts w:ascii="Arial" w:hAnsi="Arial" w:cs="Arial"/>
          <w:color w:val="000000"/>
        </w:rPr>
        <w:t xml:space="preserve">.  </w:t>
      </w:r>
    </w:p>
    <w:p w14:paraId="22A1090B" w14:textId="77777777" w:rsidR="00374966" w:rsidRDefault="00374966" w:rsidP="00A45949">
      <w:pPr>
        <w:spacing w:line="480" w:lineRule="auto"/>
        <w:rPr>
          <w:rFonts w:ascii="Arial" w:hAnsi="Arial" w:cs="Arial"/>
          <w:color w:val="000000"/>
        </w:rPr>
      </w:pPr>
    </w:p>
    <w:p w14:paraId="16E4B268" w14:textId="148B8C36" w:rsidR="005A5C33" w:rsidRDefault="005B5F75" w:rsidP="00A45949">
      <w:pPr>
        <w:spacing w:line="480" w:lineRule="auto"/>
        <w:rPr>
          <w:rFonts w:ascii="Arial" w:hAnsi="Arial" w:cs="Arial"/>
          <w:color w:val="000000"/>
        </w:rPr>
      </w:pPr>
      <w:r>
        <w:rPr>
          <w:rFonts w:ascii="Arial" w:hAnsi="Arial" w:cs="Arial"/>
          <w:color w:val="000000"/>
        </w:rPr>
        <w:t>O</w:t>
      </w:r>
      <w:r w:rsidR="00696027" w:rsidRPr="00005194">
        <w:rPr>
          <w:rFonts w:ascii="Arial" w:hAnsi="Arial" w:cs="Arial"/>
          <w:color w:val="000000"/>
        </w:rPr>
        <w:t xml:space="preserve">ver the </w:t>
      </w:r>
      <w:r w:rsidR="002F54BA" w:rsidRPr="00005194">
        <w:rPr>
          <w:rFonts w:ascii="Arial" w:hAnsi="Arial" w:cs="Arial"/>
          <w:color w:val="000000"/>
        </w:rPr>
        <w:t>past</w:t>
      </w:r>
      <w:r w:rsidR="007F4032" w:rsidRPr="00005194">
        <w:rPr>
          <w:rFonts w:ascii="Arial" w:hAnsi="Arial" w:cs="Arial"/>
          <w:color w:val="000000"/>
        </w:rPr>
        <w:t xml:space="preserve"> few </w:t>
      </w:r>
      <w:r w:rsidR="00696027" w:rsidRPr="00005194">
        <w:rPr>
          <w:rFonts w:ascii="Arial" w:hAnsi="Arial" w:cs="Arial"/>
          <w:color w:val="000000"/>
        </w:rPr>
        <w:t>decade</w:t>
      </w:r>
      <w:r w:rsidR="007F4032" w:rsidRPr="00005194">
        <w:rPr>
          <w:rFonts w:ascii="Arial" w:hAnsi="Arial" w:cs="Arial"/>
          <w:color w:val="000000"/>
        </w:rPr>
        <w:t>s</w:t>
      </w:r>
      <w:r w:rsidR="00696027" w:rsidRPr="00005194">
        <w:rPr>
          <w:rFonts w:ascii="Arial" w:hAnsi="Arial" w:cs="Arial"/>
          <w:color w:val="000000"/>
        </w:rPr>
        <w:t xml:space="preserve"> the policy implementation context</w:t>
      </w:r>
      <w:r w:rsidR="007F4032" w:rsidRPr="00005194">
        <w:rPr>
          <w:rFonts w:ascii="Arial" w:hAnsi="Arial" w:cs="Arial"/>
          <w:color w:val="000000"/>
        </w:rPr>
        <w:t xml:space="preserve"> </w:t>
      </w:r>
      <w:r w:rsidR="00512521">
        <w:rPr>
          <w:rFonts w:ascii="Arial" w:hAnsi="Arial" w:cs="Arial"/>
          <w:color w:val="000000"/>
        </w:rPr>
        <w:t xml:space="preserve">has been </w:t>
      </w:r>
      <w:r w:rsidR="00696027" w:rsidRPr="00005194">
        <w:rPr>
          <w:rFonts w:ascii="Arial" w:hAnsi="Arial" w:cs="Arial"/>
          <w:color w:val="000000"/>
        </w:rPr>
        <w:t>profoundly influenced by neo-liberal initiatives</w:t>
      </w:r>
      <w:r w:rsidR="00F431D0">
        <w:rPr>
          <w:rFonts w:ascii="Arial" w:hAnsi="Arial" w:cs="Arial"/>
          <w:color w:val="000000"/>
        </w:rPr>
        <w:t>.  In</w:t>
      </w:r>
      <w:r w:rsidR="00F431D0" w:rsidRPr="00005194">
        <w:rPr>
          <w:rFonts w:ascii="Arial" w:hAnsi="Arial" w:cs="Arial"/>
          <w:color w:val="000000"/>
        </w:rPr>
        <w:t xml:space="preserve"> </w:t>
      </w:r>
      <w:r w:rsidR="00F431D0">
        <w:rPr>
          <w:rFonts w:ascii="Arial" w:hAnsi="Arial" w:cs="Arial"/>
          <w:color w:val="000000"/>
        </w:rPr>
        <w:t xml:space="preserve">Anglo-phone </w:t>
      </w:r>
      <w:r w:rsidR="00F431D0" w:rsidRPr="00005194">
        <w:rPr>
          <w:rFonts w:ascii="Arial" w:hAnsi="Arial" w:cs="Arial"/>
          <w:color w:val="000000"/>
        </w:rPr>
        <w:t>countries</w:t>
      </w:r>
      <w:r w:rsidR="00F431D0">
        <w:rPr>
          <w:rFonts w:ascii="Arial" w:hAnsi="Arial" w:cs="Arial"/>
          <w:color w:val="000000"/>
        </w:rPr>
        <w:t xml:space="preserve"> such as the UK and Australia this has been reflected in</w:t>
      </w:r>
      <w:r w:rsidR="00696027" w:rsidRPr="00005194">
        <w:rPr>
          <w:rFonts w:ascii="Arial" w:hAnsi="Arial" w:cs="Arial"/>
          <w:color w:val="000000"/>
        </w:rPr>
        <w:t xml:space="preserve"> </w:t>
      </w:r>
      <w:r w:rsidR="00F431D0">
        <w:rPr>
          <w:rFonts w:ascii="Arial" w:hAnsi="Arial" w:cs="Arial"/>
          <w:color w:val="000000"/>
        </w:rPr>
        <w:t xml:space="preserve">the </w:t>
      </w:r>
      <w:r w:rsidR="00696027" w:rsidRPr="00005194">
        <w:rPr>
          <w:rFonts w:ascii="Arial" w:hAnsi="Arial" w:cs="Arial"/>
          <w:color w:val="000000"/>
        </w:rPr>
        <w:t xml:space="preserve">move away from state bureaucracies as a </w:t>
      </w:r>
      <w:r w:rsidR="00496896" w:rsidRPr="00005194">
        <w:rPr>
          <w:rFonts w:ascii="Arial" w:hAnsi="Arial" w:cs="Arial"/>
          <w:color w:val="000000"/>
        </w:rPr>
        <w:t>primary means to deliver policy</w:t>
      </w:r>
      <w:r w:rsidR="0032127E">
        <w:rPr>
          <w:rFonts w:ascii="Arial" w:hAnsi="Arial" w:cs="Arial"/>
          <w:color w:val="000000"/>
        </w:rPr>
        <w:t xml:space="preserve"> to</w:t>
      </w:r>
      <w:r w:rsidR="006E547E">
        <w:rPr>
          <w:rFonts w:ascii="Arial" w:hAnsi="Arial" w:cs="Arial"/>
          <w:color w:val="000000"/>
        </w:rPr>
        <w:t xml:space="preserve"> promoting </w:t>
      </w:r>
      <w:r w:rsidR="00496896" w:rsidRPr="00005194">
        <w:rPr>
          <w:rFonts w:ascii="Arial" w:hAnsi="Arial" w:cs="Arial"/>
          <w:color w:val="000000"/>
        </w:rPr>
        <w:t xml:space="preserve">the market as the way to deliver </w:t>
      </w:r>
      <w:r w:rsidR="00F431D0">
        <w:rPr>
          <w:rFonts w:ascii="Arial" w:hAnsi="Arial" w:cs="Arial"/>
          <w:color w:val="000000"/>
        </w:rPr>
        <w:t>social services</w:t>
      </w:r>
      <w:r w:rsidR="00496896" w:rsidRPr="00005194">
        <w:rPr>
          <w:rFonts w:ascii="Arial" w:hAnsi="Arial" w:cs="Arial"/>
          <w:color w:val="000000"/>
        </w:rPr>
        <w:t>. A</w:t>
      </w:r>
      <w:r w:rsidR="00A96D6B">
        <w:rPr>
          <w:rFonts w:ascii="Arial" w:hAnsi="Arial" w:cs="Arial"/>
          <w:color w:val="000000"/>
        </w:rPr>
        <w:t>n</w:t>
      </w:r>
      <w:r w:rsidR="00496896" w:rsidRPr="00005194">
        <w:rPr>
          <w:rFonts w:ascii="Arial" w:hAnsi="Arial" w:cs="Arial"/>
          <w:color w:val="000000"/>
        </w:rPr>
        <w:t xml:space="preserve"> </w:t>
      </w:r>
      <w:r w:rsidR="004D4D3C" w:rsidRPr="00005194">
        <w:rPr>
          <w:rFonts w:ascii="Arial" w:hAnsi="Arial" w:cs="Arial"/>
          <w:color w:val="000000"/>
        </w:rPr>
        <w:t xml:space="preserve">important </w:t>
      </w:r>
      <w:r w:rsidR="00496896" w:rsidRPr="00005194">
        <w:rPr>
          <w:rFonts w:ascii="Arial" w:hAnsi="Arial" w:cs="Arial"/>
          <w:color w:val="000000"/>
        </w:rPr>
        <w:t xml:space="preserve">aspect of this </w:t>
      </w:r>
      <w:r w:rsidR="004D4D3C" w:rsidRPr="00005194">
        <w:rPr>
          <w:rFonts w:ascii="Arial" w:hAnsi="Arial" w:cs="Arial"/>
          <w:color w:val="000000"/>
        </w:rPr>
        <w:t xml:space="preserve">change </w:t>
      </w:r>
      <w:r w:rsidR="00601D36">
        <w:rPr>
          <w:rFonts w:ascii="Arial" w:hAnsi="Arial" w:cs="Arial"/>
          <w:color w:val="000000"/>
        </w:rPr>
        <w:t>in the 1980s and 1990s was</w:t>
      </w:r>
      <w:r w:rsidR="00601D36" w:rsidRPr="00005194">
        <w:rPr>
          <w:rFonts w:ascii="Arial" w:hAnsi="Arial" w:cs="Arial"/>
          <w:color w:val="000000"/>
        </w:rPr>
        <w:t xml:space="preserve"> </w:t>
      </w:r>
      <w:r w:rsidR="004D4D3C" w:rsidRPr="00005194">
        <w:rPr>
          <w:rFonts w:ascii="Arial" w:hAnsi="Arial" w:cs="Arial"/>
          <w:color w:val="000000"/>
        </w:rPr>
        <w:t xml:space="preserve">the </w:t>
      </w:r>
      <w:r w:rsidR="00845CE7" w:rsidRPr="00005194">
        <w:rPr>
          <w:rFonts w:ascii="Arial" w:hAnsi="Arial" w:cs="Arial"/>
          <w:color w:val="000000"/>
        </w:rPr>
        <w:t xml:space="preserve">influence of New Public Management (NPM) propositions, shifting </w:t>
      </w:r>
      <w:r w:rsidR="004D4D3C" w:rsidRPr="00005194">
        <w:rPr>
          <w:rFonts w:ascii="Arial" w:hAnsi="Arial" w:cs="Arial"/>
          <w:color w:val="000000"/>
        </w:rPr>
        <w:t xml:space="preserve">from direct provision of services by public bodies to the use of </w:t>
      </w:r>
      <w:r w:rsidR="002C32EE" w:rsidRPr="00005194">
        <w:rPr>
          <w:rFonts w:ascii="Arial" w:hAnsi="Arial" w:cs="Arial"/>
          <w:color w:val="000000"/>
        </w:rPr>
        <w:t xml:space="preserve">contracted </w:t>
      </w:r>
      <w:r w:rsidR="004D4D3C" w:rsidRPr="00005194">
        <w:rPr>
          <w:rFonts w:ascii="Arial" w:hAnsi="Arial" w:cs="Arial"/>
          <w:color w:val="000000"/>
        </w:rPr>
        <w:t>private</w:t>
      </w:r>
      <w:r w:rsidR="00845CE7" w:rsidRPr="00005194">
        <w:rPr>
          <w:rFonts w:ascii="Arial" w:hAnsi="Arial" w:cs="Arial"/>
          <w:color w:val="000000"/>
        </w:rPr>
        <w:t xml:space="preserve"> sector and third sector organis</w:t>
      </w:r>
      <w:r w:rsidR="004D4D3C" w:rsidRPr="00005194">
        <w:rPr>
          <w:rFonts w:ascii="Arial" w:hAnsi="Arial" w:cs="Arial"/>
          <w:color w:val="000000"/>
        </w:rPr>
        <w:t xml:space="preserve">ations as a key means of service delivery of </w:t>
      </w:r>
      <w:r w:rsidR="00F431D0">
        <w:rPr>
          <w:rFonts w:ascii="Arial" w:hAnsi="Arial" w:cs="Arial"/>
          <w:color w:val="000000"/>
        </w:rPr>
        <w:t>social services</w:t>
      </w:r>
      <w:r w:rsidR="004D4D3C" w:rsidRPr="00005194">
        <w:rPr>
          <w:rFonts w:ascii="Arial" w:hAnsi="Arial" w:cs="Arial"/>
          <w:color w:val="000000"/>
        </w:rPr>
        <w:t xml:space="preserve">. </w:t>
      </w:r>
      <w:r w:rsidR="00601D36">
        <w:rPr>
          <w:rFonts w:ascii="Arial" w:hAnsi="Arial" w:cs="Arial"/>
          <w:color w:val="000000"/>
        </w:rPr>
        <w:t xml:space="preserve">Over </w:t>
      </w:r>
      <w:r w:rsidR="00A96D6B">
        <w:rPr>
          <w:rFonts w:ascii="Arial" w:hAnsi="Arial" w:cs="Arial"/>
          <w:color w:val="000000"/>
        </w:rPr>
        <w:t>time</w:t>
      </w:r>
      <w:r w:rsidR="00601D36">
        <w:rPr>
          <w:rFonts w:ascii="Arial" w:hAnsi="Arial" w:cs="Arial"/>
          <w:color w:val="000000"/>
        </w:rPr>
        <w:t>, however, s</w:t>
      </w:r>
      <w:r w:rsidR="00C147B8">
        <w:rPr>
          <w:rFonts w:ascii="Arial" w:hAnsi="Arial" w:cs="Arial"/>
          <w:color w:val="000000"/>
        </w:rPr>
        <w:t>ubsequent iterations of this broad change</w:t>
      </w:r>
      <w:r w:rsidR="00142D6F">
        <w:rPr>
          <w:rFonts w:ascii="Arial" w:hAnsi="Arial" w:cs="Arial"/>
          <w:color w:val="000000"/>
        </w:rPr>
        <w:t xml:space="preserve"> </w:t>
      </w:r>
      <w:r w:rsidR="00C147B8">
        <w:rPr>
          <w:rFonts w:ascii="Arial" w:hAnsi="Arial" w:cs="Arial"/>
          <w:color w:val="000000"/>
        </w:rPr>
        <w:t>have seen a</w:t>
      </w:r>
      <w:r w:rsidR="001C008B">
        <w:rPr>
          <w:rFonts w:ascii="Arial" w:hAnsi="Arial" w:cs="Arial"/>
          <w:color w:val="000000"/>
        </w:rPr>
        <w:t xml:space="preserve"> shift towards</w:t>
      </w:r>
      <w:r w:rsidR="00C147B8">
        <w:rPr>
          <w:rFonts w:ascii="Arial" w:hAnsi="Arial" w:cs="Arial"/>
          <w:color w:val="000000"/>
        </w:rPr>
        <w:t xml:space="preserve"> relational contracting that is intended to moderate the impact of competitive or market contractualism in the </w:t>
      </w:r>
      <w:r w:rsidR="00F431D0">
        <w:rPr>
          <w:rFonts w:ascii="Arial" w:hAnsi="Arial" w:cs="Arial"/>
          <w:color w:val="000000"/>
        </w:rPr>
        <w:t>social services</w:t>
      </w:r>
      <w:r w:rsidR="00C147B8">
        <w:rPr>
          <w:rFonts w:ascii="Arial" w:hAnsi="Arial" w:cs="Arial"/>
          <w:color w:val="000000"/>
        </w:rPr>
        <w:t xml:space="preserve">. </w:t>
      </w:r>
      <w:r w:rsidR="00512521" w:rsidRPr="001217A6">
        <w:rPr>
          <w:rFonts w:ascii="Arial" w:hAnsi="Arial" w:cs="Arial"/>
        </w:rPr>
        <w:t xml:space="preserve">Relational Contracting Theory (McNeil </w:t>
      </w:r>
      <w:r w:rsidR="00512521" w:rsidRPr="001217A6">
        <w:rPr>
          <w:rFonts w:ascii="Arial" w:hAnsi="Arial" w:cs="Arial"/>
        </w:rPr>
        <w:lastRenderedPageBreak/>
        <w:t xml:space="preserve">2001, Williamson 1985) emphasises the merits of generating a network of trusted agents to lower transaction costs in “incomplete contracts”; that is where contracts are for the delivery of services that are hard to quantify and assess, such as in community services (Milward and Provan 2000).  Recent developments in public management literature (Bertelli &amp; Smith 2009) highlight that where agency capacity to supply specialised services is limited or volatile, if the government department does not retain the responsibility for delivery it must put in place a strong relational basis for the contract.  While all business relationships rely on a degree of trust, that degree is greater in situations of complexity typical of </w:t>
      </w:r>
      <w:r w:rsidR="002A11C3">
        <w:rPr>
          <w:rFonts w:ascii="Arial" w:hAnsi="Arial" w:cs="Arial"/>
        </w:rPr>
        <w:t>the social</w:t>
      </w:r>
      <w:r w:rsidR="00512521" w:rsidRPr="001217A6">
        <w:rPr>
          <w:rFonts w:ascii="Arial" w:hAnsi="Arial" w:cs="Arial"/>
        </w:rPr>
        <w:t xml:space="preserve"> services. </w:t>
      </w:r>
    </w:p>
    <w:p w14:paraId="4A43587E" w14:textId="77777777" w:rsidR="00DF40FE" w:rsidRDefault="00DF40FE" w:rsidP="00DF40FE">
      <w:pPr>
        <w:spacing w:line="480" w:lineRule="auto"/>
        <w:rPr>
          <w:rFonts w:ascii="Arial" w:hAnsi="Arial" w:cs="Arial"/>
          <w:color w:val="000000"/>
        </w:rPr>
      </w:pPr>
    </w:p>
    <w:p w14:paraId="14A6A574" w14:textId="77777777" w:rsidR="00DF40FE" w:rsidRPr="00E92FBE" w:rsidRDefault="00DF40FE" w:rsidP="00DF40FE">
      <w:pPr>
        <w:spacing w:line="480" w:lineRule="auto"/>
        <w:rPr>
          <w:rFonts w:ascii="Arial" w:hAnsi="Arial" w:cs="Arial"/>
        </w:rPr>
      </w:pPr>
      <w:r w:rsidRPr="00E92FBE">
        <w:rPr>
          <w:rFonts w:ascii="Arial" w:hAnsi="Arial" w:cs="Arial"/>
        </w:rPr>
        <w:t xml:space="preserve">However, in the wake of the banking collapse and fiscal crisis in public spending, governments are under increased pressure to outsource as a strategy to reduce costs, which raises questions about the priority that public bodies will be able to give to the development of the relational context of contracts.  In 2011, for instance, the outsourcing company Capita argued that ‘Billions of pounds could be saved [by governments outsourcing services] and the public wouldn’t notice the difference’ (quoted in </w:t>
      </w:r>
      <w:proofErr w:type="spellStart"/>
      <w:r w:rsidRPr="00E92FBE">
        <w:rPr>
          <w:rFonts w:ascii="Arial" w:hAnsi="Arial" w:cs="Arial"/>
        </w:rPr>
        <w:t>Plimmer</w:t>
      </w:r>
      <w:proofErr w:type="spellEnd"/>
      <w:r w:rsidRPr="00E92FBE">
        <w:rPr>
          <w:rFonts w:ascii="Arial" w:hAnsi="Arial" w:cs="Arial"/>
        </w:rPr>
        <w:t xml:space="preserve"> 2011). Across Europe governments are increasingly turning to outsourcing as a response to austerity.  Here the UK government has led the way by increasing the number of outsourcing contracts by 47% in the two years from 2010 to 2012 (</w:t>
      </w:r>
      <w:proofErr w:type="spellStart"/>
      <w:r w:rsidRPr="00E92FBE">
        <w:rPr>
          <w:rStyle w:val="Strong"/>
          <w:rFonts w:ascii="Arial" w:hAnsi="Arial" w:cs="Arial"/>
          <w:b w:val="0"/>
        </w:rPr>
        <w:t>Vize</w:t>
      </w:r>
      <w:proofErr w:type="spellEnd"/>
      <w:r w:rsidRPr="00E92FBE">
        <w:rPr>
          <w:rFonts w:ascii="Arial" w:hAnsi="Arial" w:cs="Arial"/>
        </w:rPr>
        <w:t xml:space="preserve"> 2013) and there are projections that the value of public sector outsourcing is likely to rise from the current level of just over £82bn to over £140bn by 2014 (Russell 2013)</w:t>
      </w:r>
    </w:p>
    <w:p w14:paraId="1B7931E7" w14:textId="77777777" w:rsidR="00B77C64" w:rsidRDefault="00B77C64" w:rsidP="00A45949">
      <w:pPr>
        <w:spacing w:line="480" w:lineRule="auto"/>
        <w:rPr>
          <w:rFonts w:ascii="Arial" w:hAnsi="Arial" w:cs="Arial"/>
          <w:color w:val="000000"/>
        </w:rPr>
      </w:pPr>
    </w:p>
    <w:p w14:paraId="137C26A4" w14:textId="488E9D21" w:rsidR="00C162DE" w:rsidRPr="00C162DE" w:rsidRDefault="001C008B" w:rsidP="00C162DE">
      <w:pPr>
        <w:spacing w:line="480" w:lineRule="auto"/>
      </w:pPr>
      <w:r>
        <w:rPr>
          <w:rFonts w:ascii="Arial" w:hAnsi="Arial" w:cs="Arial"/>
          <w:color w:val="000000"/>
        </w:rPr>
        <w:t>The</w:t>
      </w:r>
      <w:r w:rsidRPr="001C008B">
        <w:rPr>
          <w:rFonts w:ascii="Arial" w:hAnsi="Arial" w:cs="Arial"/>
          <w:color w:val="000000"/>
        </w:rPr>
        <w:t>s</w:t>
      </w:r>
      <w:r>
        <w:rPr>
          <w:rFonts w:ascii="Arial" w:hAnsi="Arial" w:cs="Arial"/>
          <w:color w:val="000000"/>
        </w:rPr>
        <w:t>e</w:t>
      </w:r>
      <w:r w:rsidRPr="001C008B">
        <w:rPr>
          <w:rFonts w:ascii="Arial" w:hAnsi="Arial" w:cs="Arial"/>
          <w:color w:val="000000"/>
        </w:rPr>
        <w:t xml:space="preserve"> chang</w:t>
      </w:r>
      <w:r>
        <w:rPr>
          <w:rFonts w:ascii="Arial" w:hAnsi="Arial" w:cs="Arial"/>
          <w:color w:val="000000"/>
        </w:rPr>
        <w:t>es</w:t>
      </w:r>
      <w:r w:rsidRPr="001C008B">
        <w:rPr>
          <w:rFonts w:ascii="Arial" w:hAnsi="Arial" w:cs="Arial"/>
          <w:color w:val="000000"/>
        </w:rPr>
        <w:t xml:space="preserve"> require us to consider whether the SLBP is still relevant in the post-state bureaucratic delivery</w:t>
      </w:r>
      <w:r>
        <w:rPr>
          <w:rFonts w:ascii="Arial" w:hAnsi="Arial" w:cs="Arial"/>
          <w:color w:val="000000"/>
        </w:rPr>
        <w:t xml:space="preserve"> context</w:t>
      </w:r>
      <w:r w:rsidR="007D6624">
        <w:rPr>
          <w:rFonts w:ascii="Arial" w:hAnsi="Arial" w:cs="Arial"/>
          <w:color w:val="000000"/>
        </w:rPr>
        <w:t>.</w:t>
      </w:r>
      <w:r w:rsidRPr="00005194">
        <w:rPr>
          <w:rFonts w:ascii="Arial" w:hAnsi="Arial" w:cs="Arial"/>
          <w:color w:val="000000"/>
        </w:rPr>
        <w:t xml:space="preserve"> </w:t>
      </w:r>
      <w:r w:rsidR="00C162DE" w:rsidRPr="00C162DE">
        <w:rPr>
          <w:rFonts w:ascii="Arial" w:hAnsi="Arial" w:cs="Arial"/>
        </w:rPr>
        <w:t xml:space="preserve">While the focus on street-level discretion in SLBP </w:t>
      </w:r>
      <w:r w:rsidR="00C162DE" w:rsidRPr="00C162DE">
        <w:rPr>
          <w:rFonts w:ascii="Arial" w:hAnsi="Arial" w:cs="Arial"/>
        </w:rPr>
        <w:lastRenderedPageBreak/>
        <w:t xml:space="preserve">is valuable, it risks being myopic. For Lipsky the key issue in policy implementation is the discretion of front-line workers to ‘ “make” the policies they are otherwise charged with implementing.’ </w:t>
      </w:r>
      <w:proofErr w:type="gramStart"/>
      <w:r w:rsidR="00C162DE" w:rsidRPr="00C162DE">
        <w:rPr>
          <w:rFonts w:ascii="Arial" w:hAnsi="Arial" w:cs="Arial"/>
        </w:rPr>
        <w:t>(Lipsky 2010 xx).</w:t>
      </w:r>
      <w:proofErr w:type="gramEnd"/>
      <w:r w:rsidR="00C162DE" w:rsidRPr="00C162DE">
        <w:rPr>
          <w:rFonts w:ascii="Arial" w:hAnsi="Arial" w:cs="Arial"/>
        </w:rPr>
        <w:t xml:space="preserve"> While he </w:t>
      </w:r>
      <w:proofErr w:type="spellStart"/>
      <w:r w:rsidR="00C162DE" w:rsidRPr="00C162DE">
        <w:rPr>
          <w:rFonts w:ascii="Arial" w:hAnsi="Arial" w:cs="Arial"/>
        </w:rPr>
        <w:t>recognises</w:t>
      </w:r>
      <w:proofErr w:type="spellEnd"/>
      <w:r w:rsidR="00C162DE" w:rsidRPr="00C162DE">
        <w:rPr>
          <w:rFonts w:ascii="Arial" w:hAnsi="Arial" w:cs="Arial"/>
        </w:rPr>
        <w:t xml:space="preserve"> that there are other, more senior, actors in the policy process, he argues it is front line workers who decide what policies look like on the ground; front line workers are the ‘street ministers of education, dispute settlement and health services.’ </w:t>
      </w:r>
      <w:proofErr w:type="gramStart"/>
      <w:r w:rsidR="00C162DE" w:rsidRPr="00C162DE">
        <w:rPr>
          <w:rFonts w:ascii="Arial" w:hAnsi="Arial" w:cs="Arial"/>
        </w:rPr>
        <w:t>(Lipsky 2010 12).</w:t>
      </w:r>
      <w:proofErr w:type="gramEnd"/>
      <w:r w:rsidR="00C162DE" w:rsidRPr="00C162DE">
        <w:rPr>
          <w:rFonts w:ascii="Arial" w:hAnsi="Arial" w:cs="Arial"/>
        </w:rPr>
        <w:t xml:space="preserve">  Managers and senior policy makers, according to Lipsky, tend to be obedient policy servants who carry policy they are given from one level to another and try (as best they can) to get recalcitrant front-line staff to implement policy on the ground. He sees the development of new tools of public management as sharpening the ability of policy makers and managers to better govern policy implementation (Lipsky </w:t>
      </w:r>
      <w:r w:rsidR="00DF40FE">
        <w:rPr>
          <w:rFonts w:ascii="Arial" w:hAnsi="Arial" w:cs="Arial"/>
        </w:rPr>
        <w:t xml:space="preserve">2010: </w:t>
      </w:r>
      <w:r w:rsidR="00C162DE" w:rsidRPr="00C162DE">
        <w:rPr>
          <w:rFonts w:ascii="Arial" w:hAnsi="Arial" w:cs="Arial"/>
        </w:rPr>
        <w:t xml:space="preserve">214-5). However, because of this uncritical picture of managers and senior policy makers his analysis seems to us to bracket off their discretion to also: ‘ “make” the policies they are otherwise charged with implementing.’  </w:t>
      </w:r>
      <w:proofErr w:type="gramStart"/>
      <w:r w:rsidR="00C162DE" w:rsidRPr="00C162DE">
        <w:rPr>
          <w:rFonts w:ascii="Arial" w:hAnsi="Arial" w:cs="Arial"/>
        </w:rPr>
        <w:t>(Lipsky 2010 xx).</w:t>
      </w:r>
      <w:proofErr w:type="gramEnd"/>
    </w:p>
    <w:p w14:paraId="1CE30C24" w14:textId="77777777" w:rsidR="00C162DE" w:rsidRPr="00C162DE" w:rsidRDefault="00C162DE" w:rsidP="00C162DE">
      <w:pPr>
        <w:spacing w:line="480" w:lineRule="auto"/>
        <w:rPr>
          <w:rFonts w:ascii="Arial" w:hAnsi="Arial" w:cs="Arial"/>
        </w:rPr>
      </w:pPr>
    </w:p>
    <w:p w14:paraId="4D557B26" w14:textId="77857342" w:rsidR="00C162DE" w:rsidRPr="00C162DE" w:rsidRDefault="00DF40FE" w:rsidP="00C162DE">
      <w:pPr>
        <w:spacing w:line="480" w:lineRule="auto"/>
        <w:rPr>
          <w:rFonts w:ascii="Arial" w:hAnsi="Arial" w:cs="Arial"/>
        </w:rPr>
      </w:pPr>
      <w:r>
        <w:rPr>
          <w:rFonts w:ascii="Arial" w:hAnsi="Arial" w:cs="Arial"/>
        </w:rPr>
        <w:t xml:space="preserve">However, </w:t>
      </w:r>
      <w:r w:rsidRPr="00C162DE">
        <w:rPr>
          <w:rFonts w:ascii="Arial" w:hAnsi="Arial" w:cs="Arial"/>
        </w:rPr>
        <w:t xml:space="preserve">Lipsky </w:t>
      </w:r>
      <w:r>
        <w:rPr>
          <w:rFonts w:ascii="Arial" w:hAnsi="Arial" w:cs="Arial"/>
        </w:rPr>
        <w:t xml:space="preserve">has </w:t>
      </w:r>
      <w:r w:rsidRPr="00C162DE">
        <w:rPr>
          <w:rFonts w:ascii="Arial" w:hAnsi="Arial" w:cs="Arial"/>
        </w:rPr>
        <w:t xml:space="preserve">recently acknowledged the adoption of sharper business techniques, such as contracting out, by government to manage policy delivery as an area </w:t>
      </w:r>
      <w:r>
        <w:rPr>
          <w:rFonts w:ascii="Arial" w:hAnsi="Arial" w:cs="Arial"/>
        </w:rPr>
        <w:t xml:space="preserve">requiring </w:t>
      </w:r>
      <w:r w:rsidRPr="00C162DE">
        <w:rPr>
          <w:rFonts w:ascii="Arial" w:hAnsi="Arial" w:cs="Arial"/>
        </w:rPr>
        <w:t xml:space="preserve">examination (Lipsky 2010). </w:t>
      </w:r>
      <w:r>
        <w:rPr>
          <w:rFonts w:ascii="Arial" w:hAnsi="Arial" w:cs="Arial"/>
        </w:rPr>
        <w:t>In considering this, a</w:t>
      </w:r>
      <w:r w:rsidRPr="00C162DE">
        <w:rPr>
          <w:rFonts w:ascii="Arial" w:hAnsi="Arial" w:cs="Arial"/>
        </w:rPr>
        <w:t xml:space="preserve"> key question in applying SLBP to the contemporary policy context is </w:t>
      </w:r>
      <w:r>
        <w:rPr>
          <w:rFonts w:ascii="Arial" w:hAnsi="Arial" w:cs="Arial"/>
        </w:rPr>
        <w:t xml:space="preserve">to what </w:t>
      </w:r>
      <w:r w:rsidRPr="00C162DE">
        <w:rPr>
          <w:rFonts w:ascii="Arial" w:hAnsi="Arial" w:cs="Arial"/>
        </w:rPr>
        <w:t xml:space="preserve">extent can </w:t>
      </w:r>
      <w:r>
        <w:rPr>
          <w:rFonts w:ascii="Arial" w:hAnsi="Arial" w:cs="Arial"/>
        </w:rPr>
        <w:t xml:space="preserve">SLBP include </w:t>
      </w:r>
      <w:r w:rsidRPr="00C162DE">
        <w:rPr>
          <w:rFonts w:ascii="Arial" w:hAnsi="Arial" w:cs="Arial"/>
        </w:rPr>
        <w:t xml:space="preserve">the role of </w:t>
      </w:r>
      <w:r>
        <w:rPr>
          <w:rFonts w:ascii="Arial" w:hAnsi="Arial" w:cs="Arial"/>
        </w:rPr>
        <w:t xml:space="preserve">contracted organisations to explain </w:t>
      </w:r>
      <w:r w:rsidRPr="00C162DE">
        <w:rPr>
          <w:rFonts w:ascii="Arial" w:hAnsi="Arial" w:cs="Arial"/>
        </w:rPr>
        <w:t xml:space="preserve">the </w:t>
      </w:r>
      <w:r>
        <w:rPr>
          <w:rFonts w:ascii="Arial" w:hAnsi="Arial" w:cs="Arial"/>
        </w:rPr>
        <w:t xml:space="preserve">contemporary </w:t>
      </w:r>
      <w:r w:rsidRPr="00C162DE">
        <w:rPr>
          <w:rFonts w:ascii="Arial" w:hAnsi="Arial" w:cs="Arial"/>
        </w:rPr>
        <w:t>policy implementation process</w:t>
      </w:r>
      <w:r>
        <w:rPr>
          <w:rFonts w:ascii="Arial" w:hAnsi="Arial" w:cs="Arial"/>
        </w:rPr>
        <w:t>? This is pertinent because the contracting out of services has added additional layers, processes and organisations to the policy implementation process</w:t>
      </w:r>
      <w:r w:rsidRPr="00C162DE">
        <w:rPr>
          <w:rFonts w:ascii="Arial" w:hAnsi="Arial" w:cs="Arial"/>
        </w:rPr>
        <w:t xml:space="preserve">. A </w:t>
      </w:r>
      <w:r>
        <w:rPr>
          <w:rFonts w:ascii="Arial" w:hAnsi="Arial" w:cs="Arial"/>
        </w:rPr>
        <w:t xml:space="preserve">second question raised by contracting out is how does implementing government social policy impact on third sector organisations whose employees are now policy implementers and street level bureaucrats? In essence </w:t>
      </w:r>
      <w:r w:rsidR="00C162DE" w:rsidRPr="00C162DE">
        <w:rPr>
          <w:rFonts w:ascii="Arial" w:hAnsi="Arial" w:cs="Arial"/>
        </w:rPr>
        <w:lastRenderedPageBreak/>
        <w:t>what happens as policy moves from government bureaucracies via the business and legal language of contract to delivery by value-driven third sector organisations? It is necessary, therefore, to address the complexity of contemporary policy-service delivery arrangements in order to consider the extent to which third sector organisations contracted to deliver welfare services look like street-level bureaucracies, in the wake of the aggressive roll-out and subsequent moderation of NPM principles (Larner and Butler 2005, Macdonald and Marston 2006, Riccucci 2005, Clarke 2004, Salamon 2002; Rhodes 2000).</w:t>
      </w:r>
    </w:p>
    <w:p w14:paraId="49204CBE" w14:textId="77777777" w:rsidR="0052324B" w:rsidRDefault="0052324B" w:rsidP="00A45949">
      <w:pPr>
        <w:spacing w:line="480" w:lineRule="auto"/>
        <w:rPr>
          <w:rFonts w:ascii="Arial" w:hAnsi="Arial" w:cs="Arial"/>
          <w:color w:val="000000"/>
        </w:rPr>
      </w:pPr>
    </w:p>
    <w:p w14:paraId="772D0437" w14:textId="77777777" w:rsidR="004D4D3C" w:rsidRPr="00005194" w:rsidRDefault="00601D36" w:rsidP="00A45949">
      <w:pPr>
        <w:spacing w:line="480" w:lineRule="auto"/>
        <w:rPr>
          <w:rFonts w:ascii="Arial" w:hAnsi="Arial" w:cs="Arial"/>
          <w:color w:val="000000"/>
        </w:rPr>
      </w:pPr>
      <w:r>
        <w:rPr>
          <w:rFonts w:ascii="Arial" w:hAnsi="Arial" w:cs="Arial"/>
          <w:color w:val="000000"/>
        </w:rPr>
        <w:t>To do so</w:t>
      </w:r>
      <w:r w:rsidR="0052324B">
        <w:rPr>
          <w:rFonts w:ascii="Arial" w:hAnsi="Arial" w:cs="Arial"/>
          <w:color w:val="000000"/>
        </w:rPr>
        <w:t xml:space="preserve"> </w:t>
      </w:r>
      <w:r w:rsidR="00142D6F">
        <w:rPr>
          <w:rFonts w:ascii="Arial" w:hAnsi="Arial" w:cs="Arial"/>
          <w:color w:val="000000"/>
        </w:rPr>
        <w:t>we re-visit</w:t>
      </w:r>
      <w:r w:rsidR="004D4D3C" w:rsidRPr="00005194">
        <w:rPr>
          <w:rFonts w:ascii="Arial" w:hAnsi="Arial" w:cs="Arial"/>
          <w:color w:val="000000"/>
        </w:rPr>
        <w:t xml:space="preserve"> the assumption within </w:t>
      </w:r>
      <w:r w:rsidR="003860DD">
        <w:rPr>
          <w:rFonts w:ascii="Arial" w:hAnsi="Arial" w:cs="Arial"/>
          <w:color w:val="000000"/>
        </w:rPr>
        <w:t>Lipsky’s</w:t>
      </w:r>
      <w:r w:rsidR="003860DD" w:rsidRPr="00005194">
        <w:rPr>
          <w:rFonts w:ascii="Arial" w:hAnsi="Arial" w:cs="Arial"/>
          <w:color w:val="000000"/>
        </w:rPr>
        <w:t xml:space="preserve"> </w:t>
      </w:r>
      <w:r w:rsidR="00FE06CD">
        <w:rPr>
          <w:rFonts w:ascii="Arial" w:hAnsi="Arial" w:cs="Arial"/>
          <w:color w:val="000000"/>
        </w:rPr>
        <w:t>SLBP</w:t>
      </w:r>
      <w:r w:rsidR="004D4D3C" w:rsidRPr="00005194">
        <w:rPr>
          <w:rFonts w:ascii="Arial" w:hAnsi="Arial" w:cs="Arial"/>
          <w:color w:val="000000"/>
        </w:rPr>
        <w:t xml:space="preserve"> that policy authority </w:t>
      </w:r>
      <w:r w:rsidR="00A261C1" w:rsidRPr="00005194">
        <w:rPr>
          <w:rFonts w:ascii="Arial" w:hAnsi="Arial" w:cs="Arial"/>
          <w:color w:val="000000"/>
        </w:rPr>
        <w:t xml:space="preserve">should be </w:t>
      </w:r>
      <w:r w:rsidR="004D4D3C" w:rsidRPr="00005194">
        <w:rPr>
          <w:rFonts w:ascii="Arial" w:hAnsi="Arial" w:cs="Arial"/>
          <w:color w:val="000000"/>
        </w:rPr>
        <w:t>understood in terms of hierarchies</w:t>
      </w:r>
      <w:r w:rsidR="00A261C1" w:rsidRPr="00005194">
        <w:rPr>
          <w:rFonts w:ascii="Arial" w:hAnsi="Arial" w:cs="Arial"/>
          <w:color w:val="000000"/>
        </w:rPr>
        <w:t xml:space="preserve"> – as government rather than governance. </w:t>
      </w:r>
      <w:r w:rsidR="000B37DB" w:rsidRPr="00005194">
        <w:rPr>
          <w:rFonts w:ascii="Arial" w:hAnsi="Arial" w:cs="Arial"/>
          <w:color w:val="000000"/>
        </w:rPr>
        <w:t>W</w:t>
      </w:r>
      <w:r w:rsidR="00A261C1" w:rsidRPr="00005194">
        <w:rPr>
          <w:rFonts w:ascii="Arial" w:hAnsi="Arial" w:cs="Arial"/>
          <w:color w:val="000000"/>
        </w:rPr>
        <w:t>e argue</w:t>
      </w:r>
      <w:r w:rsidR="007F4032" w:rsidRPr="00005194">
        <w:rPr>
          <w:rFonts w:ascii="Arial" w:hAnsi="Arial" w:cs="Arial"/>
          <w:color w:val="000000"/>
        </w:rPr>
        <w:t xml:space="preserve"> that this does not </w:t>
      </w:r>
      <w:r w:rsidR="004D4D3C" w:rsidRPr="00005194">
        <w:rPr>
          <w:rFonts w:ascii="Arial" w:hAnsi="Arial" w:cs="Arial"/>
          <w:color w:val="000000"/>
        </w:rPr>
        <w:t xml:space="preserve">take </w:t>
      </w:r>
      <w:r w:rsidR="00A261C1" w:rsidRPr="00005194">
        <w:rPr>
          <w:rFonts w:ascii="Arial" w:hAnsi="Arial" w:cs="Arial"/>
          <w:color w:val="000000"/>
        </w:rPr>
        <w:t xml:space="preserve">sufficient </w:t>
      </w:r>
      <w:r w:rsidR="004D4D3C" w:rsidRPr="00005194">
        <w:rPr>
          <w:rFonts w:ascii="Arial" w:hAnsi="Arial" w:cs="Arial"/>
          <w:color w:val="000000"/>
        </w:rPr>
        <w:t xml:space="preserve">account of </w:t>
      </w:r>
      <w:r w:rsidR="007F4032" w:rsidRPr="00005194">
        <w:rPr>
          <w:rFonts w:ascii="Arial" w:hAnsi="Arial" w:cs="Arial"/>
          <w:color w:val="000000"/>
        </w:rPr>
        <w:t xml:space="preserve">key factors </w:t>
      </w:r>
      <w:r w:rsidR="00D35F89">
        <w:rPr>
          <w:rFonts w:ascii="Arial" w:hAnsi="Arial" w:cs="Arial"/>
          <w:color w:val="000000"/>
        </w:rPr>
        <w:t xml:space="preserve">in the current environment </w:t>
      </w:r>
      <w:r w:rsidR="007F4032" w:rsidRPr="00005194">
        <w:rPr>
          <w:rFonts w:ascii="Arial" w:hAnsi="Arial" w:cs="Arial"/>
          <w:color w:val="000000"/>
        </w:rPr>
        <w:t>—</w:t>
      </w:r>
      <w:r w:rsidR="009A5F2A">
        <w:rPr>
          <w:rFonts w:ascii="Arial" w:hAnsi="Arial" w:cs="Arial"/>
          <w:color w:val="000000"/>
        </w:rPr>
        <w:t xml:space="preserve">deskilling of staff in hollowed-out government departments, attenuated chains of authority, </w:t>
      </w:r>
      <w:r w:rsidR="00A261C1" w:rsidRPr="00005194">
        <w:rPr>
          <w:rFonts w:ascii="Arial" w:hAnsi="Arial" w:cs="Arial"/>
          <w:color w:val="000000"/>
        </w:rPr>
        <w:t>the</w:t>
      </w:r>
      <w:r w:rsidR="000E79BD" w:rsidRPr="00005194">
        <w:rPr>
          <w:rFonts w:ascii="Arial" w:hAnsi="Arial" w:cs="Arial"/>
          <w:color w:val="000000"/>
        </w:rPr>
        <w:t xml:space="preserve"> complex </w:t>
      </w:r>
      <w:r w:rsidR="00A261C1" w:rsidRPr="00005194">
        <w:rPr>
          <w:rFonts w:ascii="Arial" w:hAnsi="Arial" w:cs="Arial"/>
          <w:color w:val="000000"/>
        </w:rPr>
        <w:t xml:space="preserve">networks </w:t>
      </w:r>
      <w:r w:rsidR="000E79BD" w:rsidRPr="00005194">
        <w:rPr>
          <w:rFonts w:ascii="Arial" w:hAnsi="Arial" w:cs="Arial"/>
          <w:color w:val="000000"/>
        </w:rPr>
        <w:t xml:space="preserve">of personal and professional </w:t>
      </w:r>
      <w:r w:rsidR="007F4032" w:rsidRPr="00005194">
        <w:rPr>
          <w:rFonts w:ascii="Arial" w:hAnsi="Arial" w:cs="Arial"/>
          <w:color w:val="000000"/>
        </w:rPr>
        <w:t>identities</w:t>
      </w:r>
      <w:r w:rsidR="000E79BD" w:rsidRPr="00005194">
        <w:rPr>
          <w:rFonts w:ascii="Arial" w:hAnsi="Arial" w:cs="Arial"/>
          <w:color w:val="000000"/>
        </w:rPr>
        <w:t>, worker allegiances, work-team tacit knowledge</w:t>
      </w:r>
      <w:r w:rsidR="007F4032" w:rsidRPr="00005194">
        <w:rPr>
          <w:rFonts w:ascii="Arial" w:hAnsi="Arial" w:cs="Arial"/>
          <w:color w:val="000000"/>
        </w:rPr>
        <w:t xml:space="preserve">, </w:t>
      </w:r>
      <w:r w:rsidR="00A261C1" w:rsidRPr="00005194">
        <w:rPr>
          <w:rFonts w:ascii="Arial" w:hAnsi="Arial" w:cs="Arial"/>
          <w:color w:val="000000"/>
        </w:rPr>
        <w:t xml:space="preserve">workers’ levels of competence </w:t>
      </w:r>
      <w:r w:rsidR="000E0BC9" w:rsidRPr="00005194">
        <w:rPr>
          <w:rFonts w:ascii="Arial" w:hAnsi="Arial" w:cs="Arial"/>
          <w:color w:val="000000"/>
        </w:rPr>
        <w:t>etc.</w:t>
      </w:r>
      <w:r w:rsidR="000E0BC9">
        <w:rPr>
          <w:rFonts w:ascii="Arial" w:hAnsi="Arial" w:cs="Arial"/>
          <w:color w:val="000000"/>
        </w:rPr>
        <w:t xml:space="preserve"> </w:t>
      </w:r>
      <w:r w:rsidR="007F4032" w:rsidRPr="00005194">
        <w:rPr>
          <w:rFonts w:ascii="Arial" w:hAnsi="Arial" w:cs="Arial"/>
          <w:color w:val="000000"/>
        </w:rPr>
        <w:t>—</w:t>
      </w:r>
      <w:r w:rsidR="000E0BC9">
        <w:rPr>
          <w:rFonts w:ascii="Arial" w:hAnsi="Arial" w:cs="Arial"/>
          <w:color w:val="000000"/>
        </w:rPr>
        <w:t xml:space="preserve"> </w:t>
      </w:r>
      <w:r w:rsidR="000E79BD" w:rsidRPr="00005194">
        <w:rPr>
          <w:rFonts w:ascii="Arial" w:hAnsi="Arial" w:cs="Arial"/>
          <w:color w:val="000000"/>
        </w:rPr>
        <w:t xml:space="preserve">in </w:t>
      </w:r>
      <w:r w:rsidR="002F54BA" w:rsidRPr="00005194">
        <w:rPr>
          <w:rFonts w:ascii="Arial" w:hAnsi="Arial" w:cs="Arial"/>
          <w:color w:val="000000"/>
        </w:rPr>
        <w:t>generating a</w:t>
      </w:r>
      <w:r w:rsidR="004D4D3C" w:rsidRPr="00005194">
        <w:rPr>
          <w:rFonts w:ascii="Arial" w:hAnsi="Arial" w:cs="Arial"/>
          <w:color w:val="000000"/>
        </w:rPr>
        <w:t xml:space="preserve"> critical position from which to assess policy implementation. </w:t>
      </w:r>
    </w:p>
    <w:p w14:paraId="1507A11A" w14:textId="77777777" w:rsidR="004D4D3C" w:rsidRPr="00005194" w:rsidRDefault="004D4D3C" w:rsidP="00A45949">
      <w:pPr>
        <w:spacing w:line="480" w:lineRule="auto"/>
        <w:rPr>
          <w:rFonts w:ascii="Arial" w:hAnsi="Arial" w:cs="Arial"/>
          <w:color w:val="000000"/>
        </w:rPr>
      </w:pPr>
    </w:p>
    <w:p w14:paraId="60BC244E" w14:textId="77777777" w:rsidR="00A067F5" w:rsidRPr="00005194" w:rsidRDefault="00601D36" w:rsidP="00A45949">
      <w:pPr>
        <w:spacing w:line="480" w:lineRule="auto"/>
        <w:rPr>
          <w:rFonts w:ascii="Arial" w:hAnsi="Arial" w:cs="Arial"/>
          <w:color w:val="000000"/>
        </w:rPr>
      </w:pPr>
      <w:r>
        <w:rPr>
          <w:rFonts w:ascii="Arial" w:hAnsi="Arial" w:cs="Arial"/>
          <w:color w:val="000000"/>
        </w:rPr>
        <w:t xml:space="preserve">The article is structured as follows. </w:t>
      </w:r>
      <w:r w:rsidR="004D4D3C" w:rsidRPr="00005194">
        <w:rPr>
          <w:rFonts w:ascii="Arial" w:hAnsi="Arial" w:cs="Arial"/>
          <w:color w:val="000000"/>
        </w:rPr>
        <w:t xml:space="preserve">In the first section we </w:t>
      </w:r>
      <w:r w:rsidR="005A5C33">
        <w:rPr>
          <w:rFonts w:ascii="Arial" w:hAnsi="Arial" w:cs="Arial"/>
          <w:color w:val="000000"/>
        </w:rPr>
        <w:t xml:space="preserve">introduce the research methodology and explain how </w:t>
      </w:r>
      <w:r w:rsidR="003860DD">
        <w:rPr>
          <w:rFonts w:ascii="Arial" w:hAnsi="Arial" w:cs="Arial"/>
          <w:color w:val="000000"/>
        </w:rPr>
        <w:t>preliminary findings</w:t>
      </w:r>
      <w:r w:rsidR="005A5C33">
        <w:rPr>
          <w:rFonts w:ascii="Arial" w:hAnsi="Arial" w:cs="Arial"/>
          <w:color w:val="000000"/>
        </w:rPr>
        <w:t xml:space="preserve"> generated a </w:t>
      </w:r>
      <w:r w:rsidR="004F0D90" w:rsidRPr="00005194">
        <w:rPr>
          <w:rFonts w:ascii="Arial" w:hAnsi="Arial" w:cs="Arial"/>
          <w:color w:val="000000"/>
        </w:rPr>
        <w:t xml:space="preserve">need to </w:t>
      </w:r>
      <w:r w:rsidR="001D392C" w:rsidRPr="00005194">
        <w:rPr>
          <w:rFonts w:ascii="Arial" w:hAnsi="Arial" w:cs="Arial"/>
        </w:rPr>
        <w:t xml:space="preserve">advance existing explanations </w:t>
      </w:r>
      <w:r w:rsidR="004F0D90" w:rsidRPr="00005194">
        <w:rPr>
          <w:rFonts w:ascii="Arial" w:hAnsi="Arial" w:cs="Arial"/>
          <w:color w:val="000000"/>
        </w:rPr>
        <w:t xml:space="preserve">of discretion and </w:t>
      </w:r>
      <w:r w:rsidR="001146AC">
        <w:rPr>
          <w:rFonts w:ascii="Arial" w:hAnsi="Arial" w:cs="Arial"/>
          <w:color w:val="000000"/>
        </w:rPr>
        <w:t>street-level</w:t>
      </w:r>
      <w:r w:rsidR="004F0D90" w:rsidRPr="00005194">
        <w:rPr>
          <w:rFonts w:ascii="Arial" w:hAnsi="Arial" w:cs="Arial"/>
          <w:color w:val="000000"/>
        </w:rPr>
        <w:t xml:space="preserve"> bureaucracy</w:t>
      </w:r>
      <w:r w:rsidR="003860DD">
        <w:rPr>
          <w:rFonts w:ascii="Arial" w:hAnsi="Arial" w:cs="Arial"/>
          <w:color w:val="000000"/>
        </w:rPr>
        <w:t>,</w:t>
      </w:r>
      <w:r w:rsidR="004F0D90" w:rsidRPr="00005194">
        <w:rPr>
          <w:rFonts w:ascii="Arial" w:hAnsi="Arial" w:cs="Arial"/>
          <w:color w:val="000000"/>
        </w:rPr>
        <w:t xml:space="preserve"> </w:t>
      </w:r>
      <w:r w:rsidR="00A067F5" w:rsidRPr="00005194">
        <w:rPr>
          <w:rFonts w:ascii="Arial" w:hAnsi="Arial" w:cs="Arial"/>
          <w:color w:val="000000"/>
        </w:rPr>
        <w:t xml:space="preserve">to take account of </w:t>
      </w:r>
      <w:r w:rsidR="003860DD">
        <w:rPr>
          <w:rFonts w:ascii="Arial" w:hAnsi="Arial" w:cs="Arial"/>
          <w:color w:val="000000"/>
        </w:rPr>
        <w:t xml:space="preserve">current </w:t>
      </w:r>
      <w:r w:rsidR="00A067F5" w:rsidRPr="00005194">
        <w:rPr>
          <w:rFonts w:ascii="Arial" w:hAnsi="Arial" w:cs="Arial"/>
          <w:color w:val="000000"/>
        </w:rPr>
        <w:t xml:space="preserve">contractualism in </w:t>
      </w:r>
      <w:r w:rsidR="00F431D0">
        <w:rPr>
          <w:rFonts w:ascii="Arial" w:hAnsi="Arial" w:cs="Arial"/>
          <w:color w:val="000000"/>
        </w:rPr>
        <w:t>social services</w:t>
      </w:r>
      <w:r w:rsidR="00A067F5" w:rsidRPr="00F41D98">
        <w:rPr>
          <w:rFonts w:ascii="Arial" w:hAnsi="Arial" w:cs="Arial"/>
          <w:color w:val="000000"/>
        </w:rPr>
        <w:t>.</w:t>
      </w:r>
      <w:r w:rsidR="00A067F5" w:rsidRPr="00005194">
        <w:rPr>
          <w:rFonts w:ascii="Arial" w:hAnsi="Arial" w:cs="Arial"/>
          <w:color w:val="000000"/>
        </w:rPr>
        <w:t xml:space="preserve">  </w:t>
      </w:r>
      <w:r w:rsidR="00E448F7">
        <w:rPr>
          <w:rFonts w:ascii="Arial" w:hAnsi="Arial" w:cs="Arial"/>
          <w:color w:val="000000"/>
        </w:rPr>
        <w:t>To situate our discussion w</w:t>
      </w:r>
      <w:r>
        <w:rPr>
          <w:rFonts w:ascii="Arial" w:hAnsi="Arial" w:cs="Arial"/>
          <w:color w:val="000000"/>
        </w:rPr>
        <w:t>e then</w:t>
      </w:r>
      <w:r w:rsidR="00A067F5" w:rsidRPr="00005194">
        <w:rPr>
          <w:rFonts w:ascii="Arial" w:hAnsi="Arial" w:cs="Arial"/>
          <w:color w:val="000000"/>
        </w:rPr>
        <w:t xml:space="preserve"> </w:t>
      </w:r>
      <w:r w:rsidR="00E448F7">
        <w:rPr>
          <w:rFonts w:ascii="Arial" w:hAnsi="Arial" w:cs="Arial"/>
          <w:color w:val="000000"/>
        </w:rPr>
        <w:t>revisit Lipsky’s</w:t>
      </w:r>
      <w:r w:rsidR="00E448F7" w:rsidRPr="00005194">
        <w:rPr>
          <w:rFonts w:ascii="Arial" w:hAnsi="Arial" w:cs="Arial"/>
          <w:color w:val="000000"/>
        </w:rPr>
        <w:t xml:space="preserve"> </w:t>
      </w:r>
      <w:r w:rsidR="00A067F5" w:rsidRPr="00005194">
        <w:rPr>
          <w:rFonts w:ascii="Arial" w:hAnsi="Arial" w:cs="Arial"/>
          <w:color w:val="000000"/>
        </w:rPr>
        <w:t>assumptions about the extent to which hierarchical power structures cause managers and front-line workers to have differing degrees of commitment to policy implementation</w:t>
      </w:r>
      <w:r w:rsidR="00E448F7">
        <w:rPr>
          <w:rFonts w:ascii="Arial" w:hAnsi="Arial" w:cs="Arial"/>
          <w:color w:val="000000"/>
        </w:rPr>
        <w:t>.  We suggest they</w:t>
      </w:r>
      <w:r w:rsidR="00A067F5" w:rsidRPr="00005194">
        <w:rPr>
          <w:rFonts w:ascii="Arial" w:hAnsi="Arial" w:cs="Arial"/>
          <w:color w:val="000000"/>
        </w:rPr>
        <w:t xml:space="preserve"> </w:t>
      </w:r>
      <w:r w:rsidR="006D5CBB">
        <w:rPr>
          <w:rFonts w:ascii="Arial" w:hAnsi="Arial" w:cs="Arial"/>
          <w:color w:val="000000"/>
        </w:rPr>
        <w:t>are</w:t>
      </w:r>
      <w:r w:rsidR="00A067F5" w:rsidRPr="00005194">
        <w:rPr>
          <w:rFonts w:ascii="Arial" w:hAnsi="Arial" w:cs="Arial"/>
          <w:color w:val="000000"/>
        </w:rPr>
        <w:t xml:space="preserve"> misplaced</w:t>
      </w:r>
      <w:r w:rsidR="00142D6F">
        <w:rPr>
          <w:rFonts w:ascii="Arial" w:hAnsi="Arial" w:cs="Arial"/>
          <w:color w:val="000000"/>
        </w:rPr>
        <w:t xml:space="preserve"> in situations where</w:t>
      </w:r>
      <w:r w:rsidR="00A067F5" w:rsidRPr="00005194">
        <w:rPr>
          <w:rFonts w:ascii="Arial" w:hAnsi="Arial" w:cs="Arial"/>
          <w:color w:val="000000"/>
        </w:rPr>
        <w:t xml:space="preserve"> government </w:t>
      </w:r>
      <w:r w:rsidR="00A067F5" w:rsidRPr="00005194">
        <w:rPr>
          <w:rFonts w:ascii="Arial" w:hAnsi="Arial" w:cs="Arial"/>
          <w:color w:val="000000"/>
        </w:rPr>
        <w:lastRenderedPageBreak/>
        <w:t xml:space="preserve">departments commission third sector </w:t>
      </w:r>
      <w:r w:rsidR="00E448F7">
        <w:rPr>
          <w:rFonts w:ascii="Arial" w:hAnsi="Arial" w:cs="Arial"/>
          <w:color w:val="000000"/>
        </w:rPr>
        <w:t>agencies</w:t>
      </w:r>
      <w:r w:rsidR="00E448F7" w:rsidRPr="00005194">
        <w:rPr>
          <w:rFonts w:ascii="Arial" w:hAnsi="Arial" w:cs="Arial"/>
          <w:color w:val="000000"/>
        </w:rPr>
        <w:t xml:space="preserve"> </w:t>
      </w:r>
      <w:r w:rsidR="00A067F5" w:rsidRPr="00005194">
        <w:rPr>
          <w:rFonts w:ascii="Arial" w:hAnsi="Arial" w:cs="Arial"/>
          <w:color w:val="000000"/>
        </w:rPr>
        <w:t xml:space="preserve">to deliver </w:t>
      </w:r>
      <w:r w:rsidR="00F431D0">
        <w:rPr>
          <w:rFonts w:ascii="Arial" w:hAnsi="Arial" w:cs="Arial"/>
          <w:color w:val="000000"/>
        </w:rPr>
        <w:t>social services</w:t>
      </w:r>
      <w:r w:rsidR="00A067F5" w:rsidRPr="00005194">
        <w:rPr>
          <w:rFonts w:ascii="Arial" w:hAnsi="Arial" w:cs="Arial"/>
          <w:color w:val="000000"/>
        </w:rPr>
        <w:t xml:space="preserve">. </w:t>
      </w:r>
      <w:r w:rsidR="00E448F7">
        <w:rPr>
          <w:rFonts w:ascii="Arial" w:hAnsi="Arial" w:cs="Arial"/>
          <w:color w:val="000000"/>
        </w:rPr>
        <w:t xml:space="preserve"> In the third section w</w:t>
      </w:r>
      <w:r>
        <w:rPr>
          <w:rFonts w:ascii="Arial" w:hAnsi="Arial" w:cs="Arial"/>
          <w:color w:val="000000"/>
        </w:rPr>
        <w:t xml:space="preserve">e then develop an argument </w:t>
      </w:r>
      <w:r w:rsidR="00A067F5" w:rsidRPr="00005194">
        <w:rPr>
          <w:rFonts w:ascii="Arial" w:hAnsi="Arial" w:cs="Arial"/>
          <w:color w:val="000000"/>
        </w:rPr>
        <w:t xml:space="preserve">for the need to identify </w:t>
      </w:r>
      <w:r w:rsidR="00A067F5" w:rsidRPr="00005194">
        <w:rPr>
          <w:rFonts w:ascii="Arial" w:hAnsi="Arial" w:cs="Arial"/>
          <w:i/>
          <w:color w:val="000000"/>
        </w:rPr>
        <w:t>complexities of discretion</w:t>
      </w:r>
      <w:r w:rsidR="006A2AAE" w:rsidRPr="00005194">
        <w:rPr>
          <w:rFonts w:ascii="Arial" w:hAnsi="Arial" w:cs="Arial"/>
          <w:i/>
          <w:color w:val="000000"/>
        </w:rPr>
        <w:t xml:space="preserve"> at the interstices</w:t>
      </w:r>
      <w:r>
        <w:rPr>
          <w:rFonts w:ascii="Arial" w:hAnsi="Arial" w:cs="Arial"/>
          <w:i/>
          <w:color w:val="000000"/>
        </w:rPr>
        <w:t xml:space="preserve"> </w:t>
      </w:r>
      <w:r w:rsidRPr="00654CD1">
        <w:rPr>
          <w:rFonts w:ascii="Arial" w:hAnsi="Arial" w:cs="Arial"/>
          <w:color w:val="000000"/>
        </w:rPr>
        <w:t xml:space="preserve">and </w:t>
      </w:r>
      <w:r>
        <w:rPr>
          <w:rFonts w:ascii="Arial" w:hAnsi="Arial" w:cs="Arial"/>
          <w:color w:val="000000"/>
        </w:rPr>
        <w:t>assess</w:t>
      </w:r>
      <w:r w:rsidRPr="00654CD1">
        <w:rPr>
          <w:rFonts w:ascii="Arial" w:hAnsi="Arial" w:cs="Arial"/>
          <w:color w:val="000000"/>
        </w:rPr>
        <w:t xml:space="preserve"> that </w:t>
      </w:r>
      <w:r w:rsidR="00A067F5" w:rsidRPr="00005194">
        <w:rPr>
          <w:rFonts w:ascii="Arial" w:hAnsi="Arial" w:cs="Arial"/>
          <w:color w:val="000000"/>
        </w:rPr>
        <w:t xml:space="preserve">contention through </w:t>
      </w:r>
      <w:r w:rsidR="00FE06CD">
        <w:rPr>
          <w:rFonts w:ascii="Arial" w:hAnsi="Arial" w:cs="Arial"/>
          <w:color w:val="000000"/>
        </w:rPr>
        <w:t>our</w:t>
      </w:r>
      <w:r w:rsidR="00A067F5" w:rsidRPr="00005194">
        <w:rPr>
          <w:rFonts w:ascii="Arial" w:hAnsi="Arial" w:cs="Arial"/>
          <w:color w:val="000000"/>
        </w:rPr>
        <w:t xml:space="preserve"> empirical study of the implementation of a policy initiative intended to improve women’s safety through provision of contracted services for perpetrators of domestic violence</w:t>
      </w:r>
      <w:r>
        <w:rPr>
          <w:rFonts w:ascii="Arial" w:hAnsi="Arial" w:cs="Arial"/>
          <w:color w:val="000000"/>
        </w:rPr>
        <w:t xml:space="preserve"> in Australia</w:t>
      </w:r>
      <w:r w:rsidR="00A067F5" w:rsidRPr="00005194">
        <w:rPr>
          <w:rFonts w:ascii="Arial" w:hAnsi="Arial" w:cs="Arial"/>
          <w:color w:val="000000"/>
        </w:rPr>
        <w:t>.</w:t>
      </w:r>
      <w:r w:rsidR="00E448F7">
        <w:rPr>
          <w:rFonts w:ascii="Arial" w:hAnsi="Arial" w:cs="Arial"/>
          <w:color w:val="000000"/>
        </w:rPr>
        <w:t xml:space="preserve"> We give an account of discretion at the various levels of the chain of accountability where hollowed-out government departments contract under-resourced agencies to deliver services.  Finally we </w:t>
      </w:r>
      <w:r w:rsidR="00471BD3">
        <w:rPr>
          <w:rFonts w:ascii="Arial" w:hAnsi="Arial" w:cs="Arial"/>
          <w:color w:val="000000"/>
        </w:rPr>
        <w:t>indicate</w:t>
      </w:r>
      <w:r w:rsidR="00E448F7">
        <w:rPr>
          <w:rFonts w:ascii="Arial" w:hAnsi="Arial" w:cs="Arial"/>
          <w:color w:val="000000"/>
        </w:rPr>
        <w:t xml:space="preserve"> how this suggests difficulties for monitoring and evaluation of outsourced </w:t>
      </w:r>
      <w:r w:rsidR="00F431D0">
        <w:rPr>
          <w:rFonts w:ascii="Arial" w:hAnsi="Arial" w:cs="Arial"/>
          <w:color w:val="000000"/>
        </w:rPr>
        <w:t>social services</w:t>
      </w:r>
      <w:r w:rsidR="00E448F7">
        <w:rPr>
          <w:rFonts w:ascii="Arial" w:hAnsi="Arial" w:cs="Arial"/>
          <w:color w:val="000000"/>
        </w:rPr>
        <w:t xml:space="preserve"> under social or relational contracting. </w:t>
      </w:r>
    </w:p>
    <w:p w14:paraId="2CC9B794" w14:textId="77777777" w:rsidR="004D4D3C" w:rsidRPr="00005194" w:rsidRDefault="004D4D3C" w:rsidP="00A45949">
      <w:pPr>
        <w:spacing w:line="480" w:lineRule="auto"/>
        <w:rPr>
          <w:rFonts w:ascii="Arial" w:hAnsi="Arial" w:cs="Arial"/>
          <w:color w:val="000000"/>
        </w:rPr>
      </w:pPr>
    </w:p>
    <w:p w14:paraId="51946A2D" w14:textId="77777777" w:rsidR="005A5C33" w:rsidRPr="0062207C" w:rsidRDefault="00142D6F" w:rsidP="005A5C33">
      <w:pPr>
        <w:spacing w:line="480" w:lineRule="auto"/>
        <w:rPr>
          <w:rFonts w:ascii="Arial" w:hAnsi="Arial" w:cs="Arial"/>
          <w:b/>
        </w:rPr>
      </w:pPr>
      <w:r w:rsidRPr="0062207C">
        <w:rPr>
          <w:rFonts w:ascii="Arial" w:hAnsi="Arial" w:cs="Arial"/>
          <w:b/>
        </w:rPr>
        <w:t>The study m</w:t>
      </w:r>
      <w:r w:rsidR="0052324B" w:rsidRPr="0062207C">
        <w:rPr>
          <w:rFonts w:ascii="Arial" w:hAnsi="Arial" w:cs="Arial"/>
          <w:b/>
        </w:rPr>
        <w:t xml:space="preserve">ethodology, data collection and analysis </w:t>
      </w:r>
    </w:p>
    <w:p w14:paraId="45BA3024" w14:textId="1BAD3325" w:rsidR="0052324B" w:rsidRPr="0062207C" w:rsidRDefault="00920062" w:rsidP="004130A1">
      <w:pPr>
        <w:spacing w:line="480" w:lineRule="auto"/>
        <w:rPr>
          <w:rFonts w:ascii="Arial" w:hAnsi="Arial" w:cs="Arial"/>
        </w:rPr>
      </w:pPr>
      <w:r w:rsidRPr="0062207C">
        <w:rPr>
          <w:rFonts w:ascii="Arial" w:hAnsi="Arial" w:cs="Arial"/>
        </w:rPr>
        <w:t>The research design for the study that triggered this paper was a Realist Evaluation (</w:t>
      </w:r>
      <w:r w:rsidR="007D6624">
        <w:rPr>
          <w:rFonts w:ascii="Arial" w:hAnsi="Arial" w:cs="Arial"/>
        </w:rPr>
        <w:t xml:space="preserve">Pawson 2006, </w:t>
      </w:r>
      <w:r w:rsidRPr="0062207C">
        <w:rPr>
          <w:rFonts w:ascii="Arial" w:hAnsi="Arial" w:cs="Arial"/>
        </w:rPr>
        <w:t xml:space="preserve">Pawson and Tilley 1997) of </w:t>
      </w:r>
      <w:r w:rsidR="0070424B" w:rsidRPr="0062207C">
        <w:rPr>
          <w:rFonts w:ascii="Arial" w:hAnsi="Arial" w:cs="Arial"/>
        </w:rPr>
        <w:t>three non-government agencies</w:t>
      </w:r>
      <w:r w:rsidR="005A5C33" w:rsidRPr="0062207C">
        <w:rPr>
          <w:rFonts w:ascii="Arial" w:hAnsi="Arial" w:cs="Arial"/>
        </w:rPr>
        <w:t xml:space="preserve">, contracted by a State-level department to deliver domestic violence perpetrator programmes. </w:t>
      </w:r>
      <w:r w:rsidR="0056554A" w:rsidRPr="0062207C">
        <w:rPr>
          <w:rFonts w:ascii="Arial" w:hAnsi="Arial" w:cs="Arial"/>
        </w:rPr>
        <w:t xml:space="preserve">The </w:t>
      </w:r>
      <w:r w:rsidR="0070424B" w:rsidRPr="0062207C">
        <w:rPr>
          <w:rFonts w:ascii="Arial" w:hAnsi="Arial" w:cs="Arial"/>
        </w:rPr>
        <w:t xml:space="preserve">three </w:t>
      </w:r>
      <w:r w:rsidR="0056554A" w:rsidRPr="0062207C">
        <w:rPr>
          <w:rFonts w:ascii="Arial" w:hAnsi="Arial" w:cs="Arial"/>
        </w:rPr>
        <w:t>agencies operated in four different locations in Australia, (two metropolitan and two regional</w:t>
      </w:r>
      <w:r w:rsidR="0070424B" w:rsidRPr="0062207C">
        <w:rPr>
          <w:rFonts w:ascii="Arial" w:hAnsi="Arial" w:cs="Arial"/>
        </w:rPr>
        <w:t>)</w:t>
      </w:r>
      <w:r w:rsidR="0056554A" w:rsidRPr="0062207C">
        <w:rPr>
          <w:rFonts w:ascii="Arial" w:hAnsi="Arial" w:cs="Arial"/>
        </w:rPr>
        <w:t xml:space="preserve"> and a</w:t>
      </w:r>
      <w:r w:rsidR="005A5C33" w:rsidRPr="0062207C">
        <w:rPr>
          <w:rFonts w:ascii="Arial" w:hAnsi="Arial" w:cs="Arial"/>
        </w:rPr>
        <w:t>ll were members of large national not-for-profit organisations, which had religious affiliations</w:t>
      </w:r>
      <w:r w:rsidR="00FE2E9C">
        <w:rPr>
          <w:rFonts w:ascii="Arial" w:hAnsi="Arial" w:cs="Arial"/>
        </w:rPr>
        <w:t xml:space="preserve"> (Agency A operated in both a metropolitan site and a regional site)</w:t>
      </w:r>
      <w:r w:rsidR="005A5C33" w:rsidRPr="0062207C">
        <w:rPr>
          <w:rFonts w:ascii="Arial" w:hAnsi="Arial" w:cs="Arial"/>
        </w:rPr>
        <w:t xml:space="preserve">. </w:t>
      </w:r>
      <w:r w:rsidR="004130A1" w:rsidRPr="0062207C">
        <w:rPr>
          <w:rFonts w:ascii="Arial" w:hAnsi="Arial" w:cs="Arial"/>
        </w:rPr>
        <w:t xml:space="preserve"> </w:t>
      </w:r>
      <w:r w:rsidR="004D35B0" w:rsidRPr="004D35B0">
        <w:rPr>
          <w:rFonts w:ascii="Arial" w:hAnsi="Arial" w:cs="Arial"/>
        </w:rPr>
        <w:t xml:space="preserve">The agencies had </w:t>
      </w:r>
      <w:r w:rsidR="004D35B0">
        <w:rPr>
          <w:rFonts w:ascii="Arial" w:hAnsi="Arial" w:cs="Arial"/>
        </w:rPr>
        <w:t xml:space="preserve">been funded to deliver </w:t>
      </w:r>
      <w:r w:rsidR="004D35B0" w:rsidRPr="004D35B0">
        <w:rPr>
          <w:rFonts w:ascii="Arial" w:hAnsi="Arial" w:cs="Arial"/>
        </w:rPr>
        <w:t xml:space="preserve">programme interventions, emphasising group-based psycho-educational approaches with perpetrators, </w:t>
      </w:r>
      <w:r w:rsidR="00AE6CA1">
        <w:rPr>
          <w:rFonts w:ascii="Arial" w:hAnsi="Arial" w:cs="Arial"/>
        </w:rPr>
        <w:t>and</w:t>
      </w:r>
      <w:r w:rsidR="004D35B0" w:rsidRPr="004D35B0">
        <w:rPr>
          <w:rFonts w:ascii="Arial" w:hAnsi="Arial" w:cs="Arial"/>
        </w:rPr>
        <w:t xml:space="preserve"> coordinated multi-agency service provision with the aim of ensuring victim safety</w:t>
      </w:r>
      <w:r w:rsidR="00DF40FE" w:rsidRPr="004D35B0">
        <w:rPr>
          <w:rFonts w:ascii="Arial" w:hAnsi="Arial" w:cs="Arial"/>
        </w:rPr>
        <w:t>.</w:t>
      </w:r>
      <w:r w:rsidR="00DF40FE">
        <w:rPr>
          <w:rFonts w:ascii="Arial" w:hAnsi="Arial" w:cs="Arial"/>
        </w:rPr>
        <w:t xml:space="preserve">  </w:t>
      </w:r>
      <w:r w:rsidR="00DF40FE">
        <w:rPr>
          <w:rFonts w:ascii="Arial" w:hAnsi="Arial" w:cs="Arial"/>
        </w:rPr>
        <w:t>The</w:t>
      </w:r>
      <w:r w:rsidR="00DF40FE" w:rsidRPr="0062207C">
        <w:rPr>
          <w:rFonts w:ascii="Arial" w:hAnsi="Arial" w:cs="Arial"/>
        </w:rPr>
        <w:t xml:space="preserve"> </w:t>
      </w:r>
      <w:r w:rsidR="00DF40FE">
        <w:rPr>
          <w:rFonts w:ascii="Arial" w:hAnsi="Arial" w:cs="Arial"/>
        </w:rPr>
        <w:t xml:space="preserve">initial </w:t>
      </w:r>
      <w:r w:rsidR="00DF40FE" w:rsidRPr="0062207C">
        <w:rPr>
          <w:rFonts w:ascii="Arial" w:hAnsi="Arial" w:cs="Arial"/>
        </w:rPr>
        <w:t xml:space="preserve">research aim was to investigate the relative merits of the </w:t>
      </w:r>
      <w:r w:rsidR="00DF40FE">
        <w:rPr>
          <w:rFonts w:ascii="Arial" w:hAnsi="Arial" w:cs="Arial"/>
        </w:rPr>
        <w:t xml:space="preserve">agencies’ </w:t>
      </w:r>
      <w:r w:rsidR="00DF40FE" w:rsidRPr="0062207C">
        <w:rPr>
          <w:rFonts w:ascii="Arial" w:hAnsi="Arial" w:cs="Arial"/>
        </w:rPr>
        <w:t xml:space="preserve">differing models of service delivery rather than </w:t>
      </w:r>
      <w:r w:rsidR="00DF40FE">
        <w:rPr>
          <w:rFonts w:ascii="Arial" w:hAnsi="Arial" w:cs="Arial"/>
        </w:rPr>
        <w:t>how contracting out may itself impact on the merit of the service being delivered</w:t>
      </w:r>
      <w:r w:rsidR="00DF40FE" w:rsidRPr="0062207C">
        <w:rPr>
          <w:rFonts w:ascii="Arial" w:hAnsi="Arial" w:cs="Arial"/>
        </w:rPr>
        <w:t>.</w:t>
      </w:r>
      <w:r w:rsidR="00DF40FE">
        <w:rPr>
          <w:rFonts w:ascii="Arial" w:hAnsi="Arial" w:cs="Arial"/>
        </w:rPr>
        <w:t xml:space="preserve"> </w:t>
      </w:r>
      <w:r w:rsidR="00DF40FE" w:rsidRPr="0056191C">
        <w:rPr>
          <w:rFonts w:ascii="Arial" w:hAnsi="Arial" w:cs="Arial"/>
        </w:rPr>
        <w:t xml:space="preserve">The evaluation design </w:t>
      </w:r>
      <w:r w:rsidR="00DF40FE">
        <w:rPr>
          <w:rFonts w:ascii="Arial" w:hAnsi="Arial" w:cs="Arial"/>
        </w:rPr>
        <w:t xml:space="preserve">examined two main aspects: 1) the programme itself including </w:t>
      </w:r>
      <w:r w:rsidR="00DF40FE" w:rsidRPr="0056191C">
        <w:rPr>
          <w:rFonts w:ascii="Arial" w:hAnsi="Arial" w:cs="Arial"/>
        </w:rPr>
        <w:t xml:space="preserve">men’s participation and progress through a </w:t>
      </w:r>
      <w:r w:rsidR="00DF40FE">
        <w:rPr>
          <w:rFonts w:ascii="Arial" w:hAnsi="Arial" w:cs="Arial"/>
        </w:rPr>
        <w:t>domestic violence</w:t>
      </w:r>
      <w:r w:rsidR="00DF40FE" w:rsidRPr="0056191C">
        <w:rPr>
          <w:rFonts w:ascii="Arial" w:hAnsi="Arial" w:cs="Arial"/>
        </w:rPr>
        <w:t xml:space="preserve"> perpetrator program</w:t>
      </w:r>
      <w:r w:rsidR="00DF40FE">
        <w:rPr>
          <w:rFonts w:ascii="Arial" w:hAnsi="Arial" w:cs="Arial"/>
        </w:rPr>
        <w:t xml:space="preserve"> and</w:t>
      </w:r>
      <w:r w:rsidR="00DF40FE" w:rsidRPr="0056191C">
        <w:rPr>
          <w:rFonts w:ascii="Arial" w:hAnsi="Arial" w:cs="Arial"/>
        </w:rPr>
        <w:t xml:space="preserve"> women partners’ </w:t>
      </w:r>
      <w:r w:rsidR="00DF40FE" w:rsidRPr="0056191C">
        <w:rPr>
          <w:rFonts w:ascii="Arial" w:hAnsi="Arial" w:cs="Arial"/>
        </w:rPr>
        <w:lastRenderedPageBreak/>
        <w:t>safety and access to support services</w:t>
      </w:r>
      <w:r w:rsidR="00DF40FE">
        <w:rPr>
          <w:rFonts w:ascii="Arial" w:hAnsi="Arial" w:cs="Arial"/>
        </w:rPr>
        <w:t xml:space="preserve"> during the programme</w:t>
      </w:r>
      <w:r w:rsidR="00DF40FE" w:rsidRPr="0056191C">
        <w:rPr>
          <w:rFonts w:ascii="Arial" w:hAnsi="Arial" w:cs="Arial"/>
        </w:rPr>
        <w:t xml:space="preserve">; and </w:t>
      </w:r>
      <w:r w:rsidR="00DF40FE">
        <w:rPr>
          <w:rFonts w:ascii="Arial" w:hAnsi="Arial" w:cs="Arial"/>
        </w:rPr>
        <w:t>2) the extent to which the agency was a partner in coordinated domestic violence</w:t>
      </w:r>
      <w:r w:rsidR="00DF40FE" w:rsidRPr="0056191C">
        <w:rPr>
          <w:rFonts w:ascii="Arial" w:hAnsi="Arial" w:cs="Arial"/>
        </w:rPr>
        <w:t xml:space="preserve"> responses in the local area</w:t>
      </w:r>
      <w:r w:rsidR="00DF40FE">
        <w:rPr>
          <w:rFonts w:ascii="Arial" w:hAnsi="Arial" w:cs="Arial"/>
        </w:rPr>
        <w:t>. The second aspect was important as it has been identified the most effective programmes are those that are part of a local coordinated response (</w:t>
      </w:r>
      <w:proofErr w:type="spellStart"/>
      <w:r w:rsidR="00DF40FE">
        <w:rPr>
          <w:rFonts w:ascii="Arial" w:hAnsi="Arial" w:cs="Arial"/>
        </w:rPr>
        <w:t>Gondolf</w:t>
      </w:r>
      <w:proofErr w:type="spellEnd"/>
      <w:r w:rsidR="00DF40FE">
        <w:rPr>
          <w:rFonts w:ascii="Arial" w:hAnsi="Arial" w:cs="Arial"/>
        </w:rPr>
        <w:t xml:space="preserve"> 2002)</w:t>
      </w:r>
      <w:r w:rsidR="00DF40FE" w:rsidRPr="0056191C">
        <w:rPr>
          <w:rFonts w:ascii="Arial" w:hAnsi="Arial" w:cs="Arial"/>
        </w:rPr>
        <w:t xml:space="preserve">. </w:t>
      </w:r>
    </w:p>
    <w:p w14:paraId="12D5AF38" w14:textId="77777777" w:rsidR="0052324B" w:rsidRPr="0062207C" w:rsidRDefault="0052324B" w:rsidP="004130A1">
      <w:pPr>
        <w:spacing w:line="480" w:lineRule="auto"/>
        <w:rPr>
          <w:rFonts w:ascii="Arial" w:hAnsi="Arial" w:cs="Arial"/>
        </w:rPr>
      </w:pPr>
    </w:p>
    <w:p w14:paraId="26DDC4BA" w14:textId="79D9E7AA" w:rsidR="00DF40FE" w:rsidRDefault="00DF40FE" w:rsidP="00DF40FE">
      <w:pPr>
        <w:spacing w:line="480" w:lineRule="auto"/>
        <w:rPr>
          <w:rFonts w:ascii="Arial" w:hAnsi="Arial" w:cs="Arial"/>
        </w:rPr>
      </w:pPr>
      <w:r>
        <w:rPr>
          <w:rFonts w:ascii="Arial" w:hAnsi="Arial" w:cs="Arial"/>
        </w:rPr>
        <w:t xml:space="preserve">The evaluation included a mixed method design with quantitative measures such as analysing agency data collected about the programmes and measures administrated to programme participants about aspects such as attitudes to violence and substance use, qualitative data was collected through analysis of policy and programme documents, interviews with programme participants, partners and ex-partners, service delivery practitioners, agencies’ supervisors and managers; state government officers with responsibility for policy making and program monitoring in the area of domestic violence. The data collection was therefore </w:t>
      </w:r>
      <w:r w:rsidRPr="0062207C">
        <w:rPr>
          <w:rFonts w:ascii="Arial" w:hAnsi="Arial" w:cs="Arial"/>
        </w:rPr>
        <w:t>programme level data</w:t>
      </w:r>
      <w:r>
        <w:rPr>
          <w:rFonts w:ascii="Arial" w:hAnsi="Arial" w:cs="Arial"/>
        </w:rPr>
        <w:t xml:space="preserve"> and that pertaining to how the agency operated as a partner agency in local domestic violence services. Data concerning participants and their partners/ex-partners is not reported here as the interest is with agency implementation of programmes.</w:t>
      </w:r>
    </w:p>
    <w:p w14:paraId="2AAFBE87" w14:textId="78D7032A" w:rsidR="0052324B" w:rsidRPr="0062207C" w:rsidRDefault="0052324B" w:rsidP="0052324B">
      <w:pPr>
        <w:spacing w:line="480" w:lineRule="auto"/>
        <w:rPr>
          <w:rFonts w:ascii="Arial" w:hAnsi="Arial" w:cs="Arial"/>
        </w:rPr>
      </w:pPr>
      <w:r w:rsidRPr="0062207C">
        <w:rPr>
          <w:rFonts w:ascii="Arial" w:hAnsi="Arial" w:cs="Arial"/>
        </w:rPr>
        <w:t xml:space="preserve">The </w:t>
      </w:r>
      <w:r w:rsidR="008B3C70">
        <w:rPr>
          <w:rFonts w:ascii="Arial" w:hAnsi="Arial" w:cs="Arial"/>
        </w:rPr>
        <w:t xml:space="preserve">analysis of programme delivery </w:t>
      </w:r>
      <w:r w:rsidR="00AE6CA1">
        <w:rPr>
          <w:rFonts w:ascii="Arial" w:hAnsi="Arial" w:cs="Arial"/>
        </w:rPr>
        <w:t xml:space="preserve">included </w:t>
      </w:r>
      <w:r w:rsidRPr="0062207C">
        <w:rPr>
          <w:rFonts w:ascii="Arial" w:hAnsi="Arial" w:cs="Arial"/>
        </w:rPr>
        <w:t xml:space="preserve">scrutiny of the </w:t>
      </w:r>
      <w:r w:rsidR="00CE6969">
        <w:rPr>
          <w:rFonts w:ascii="Arial" w:hAnsi="Arial" w:cs="Arial"/>
        </w:rPr>
        <w:t xml:space="preserve">contracts, </w:t>
      </w:r>
      <w:r w:rsidRPr="0062207C">
        <w:rPr>
          <w:rFonts w:ascii="Arial" w:hAnsi="Arial" w:cs="Arial"/>
        </w:rPr>
        <w:t xml:space="preserve">comprehensive </w:t>
      </w:r>
      <w:r w:rsidR="00D874D9">
        <w:rPr>
          <w:rFonts w:ascii="Arial" w:hAnsi="Arial" w:cs="Arial"/>
        </w:rPr>
        <w:t>programme</w:t>
      </w:r>
      <w:r w:rsidRPr="0062207C">
        <w:rPr>
          <w:rFonts w:ascii="Arial" w:hAnsi="Arial" w:cs="Arial"/>
        </w:rPr>
        <w:t xml:space="preserve"> manuals produced by each agency, compared and contrasted with </w:t>
      </w:r>
      <w:r w:rsidR="00BD035B" w:rsidRPr="0062207C">
        <w:rPr>
          <w:rFonts w:ascii="Arial" w:hAnsi="Arial" w:cs="Arial"/>
        </w:rPr>
        <w:t xml:space="preserve">agency data collected through the contract monitoring process and </w:t>
      </w:r>
      <w:r w:rsidRPr="0062207C">
        <w:rPr>
          <w:rFonts w:ascii="Arial" w:hAnsi="Arial" w:cs="Arial"/>
        </w:rPr>
        <w:t xml:space="preserve">the data collected in the interviews.  Analysis of </w:t>
      </w:r>
      <w:r w:rsidR="00CE6969">
        <w:rPr>
          <w:rFonts w:ascii="Arial" w:hAnsi="Arial" w:cs="Arial"/>
        </w:rPr>
        <w:t xml:space="preserve">the qualitative </w:t>
      </w:r>
      <w:r w:rsidRPr="0062207C">
        <w:rPr>
          <w:rFonts w:ascii="Arial" w:hAnsi="Arial" w:cs="Arial"/>
        </w:rPr>
        <w:t>data was informed by interpretivist traditions, using constant comparison</w:t>
      </w:r>
      <w:r w:rsidR="009A5F2A">
        <w:rPr>
          <w:rFonts w:ascii="Arial" w:hAnsi="Arial" w:cs="Arial"/>
        </w:rPr>
        <w:t xml:space="preserve"> (Glaser 1965, Guba and Lincoln 1989, Bo</w:t>
      </w:r>
      <w:r w:rsidR="00773187">
        <w:rPr>
          <w:rFonts w:ascii="Arial" w:hAnsi="Arial" w:cs="Arial"/>
        </w:rPr>
        <w:t>eije</w:t>
      </w:r>
      <w:r w:rsidR="009A5F2A">
        <w:rPr>
          <w:rFonts w:ascii="Arial" w:hAnsi="Arial" w:cs="Arial"/>
        </w:rPr>
        <w:t xml:space="preserve"> 2002)</w:t>
      </w:r>
      <w:r w:rsidRPr="0062207C">
        <w:rPr>
          <w:rFonts w:ascii="Arial" w:hAnsi="Arial" w:cs="Arial"/>
        </w:rPr>
        <w:t xml:space="preserve"> to identify themes and issues associated with key research foci</w:t>
      </w:r>
      <w:r w:rsidR="00BD035B" w:rsidRPr="0062207C">
        <w:rPr>
          <w:rFonts w:ascii="Arial" w:hAnsi="Arial" w:cs="Arial"/>
        </w:rPr>
        <w:t>.</w:t>
      </w:r>
      <w:r w:rsidRPr="0062207C">
        <w:rPr>
          <w:rFonts w:ascii="Arial" w:hAnsi="Arial" w:cs="Arial"/>
        </w:rPr>
        <w:t xml:space="preserve">  </w:t>
      </w:r>
      <w:r w:rsidR="00CF13E5" w:rsidRPr="00CF13E5">
        <w:rPr>
          <w:rFonts w:ascii="Arial" w:hAnsi="Arial" w:cs="Arial"/>
        </w:rPr>
        <w:t>Themes in the data included: (1) staffing of the funded programs, (2) program</w:t>
      </w:r>
      <w:r w:rsidR="00CF13E5">
        <w:rPr>
          <w:rFonts w:ascii="Arial" w:hAnsi="Arial" w:cs="Arial"/>
        </w:rPr>
        <w:t>me</w:t>
      </w:r>
      <w:r w:rsidR="00CF13E5" w:rsidRPr="00CF13E5">
        <w:rPr>
          <w:rFonts w:ascii="Arial" w:hAnsi="Arial" w:cs="Arial"/>
        </w:rPr>
        <w:t xml:space="preserve"> </w:t>
      </w:r>
      <w:r w:rsidR="00CF13E5" w:rsidRPr="00CF13E5">
        <w:rPr>
          <w:rFonts w:ascii="Arial" w:hAnsi="Arial" w:cs="Arial"/>
        </w:rPr>
        <w:lastRenderedPageBreak/>
        <w:t>logic, (3) contract implementation and coordination, and (4) data collection and reporting practices</w:t>
      </w:r>
      <w:r w:rsidR="00CE6969">
        <w:rPr>
          <w:rFonts w:ascii="Arial" w:hAnsi="Arial" w:cs="Arial"/>
        </w:rPr>
        <w:t xml:space="preserve">. </w:t>
      </w:r>
      <w:r w:rsidR="00CF13E5" w:rsidRPr="00CF13E5">
        <w:rPr>
          <w:rFonts w:ascii="Arial" w:hAnsi="Arial" w:cs="Arial"/>
        </w:rPr>
        <w:t xml:space="preserve">Within theme (1), elements of differentiation between agencies included supervision practices, </w:t>
      </w:r>
      <w:r w:rsidR="00CD7678">
        <w:rPr>
          <w:rFonts w:ascii="Arial" w:hAnsi="Arial" w:cs="Arial"/>
        </w:rPr>
        <w:t>professional backgrounds of staff</w:t>
      </w:r>
      <w:r w:rsidR="00CD7678" w:rsidRPr="00CD7678">
        <w:rPr>
          <w:rFonts w:ascii="Arial" w:hAnsi="Arial" w:cs="Arial"/>
        </w:rPr>
        <w:t xml:space="preserve"> </w:t>
      </w:r>
      <w:r w:rsidR="00CD7678">
        <w:rPr>
          <w:rFonts w:ascii="Arial" w:hAnsi="Arial" w:cs="Arial"/>
        </w:rPr>
        <w:t xml:space="preserve">and experience, </w:t>
      </w:r>
      <w:r w:rsidR="00CF13E5" w:rsidRPr="00CF13E5">
        <w:rPr>
          <w:rFonts w:ascii="Arial" w:hAnsi="Arial" w:cs="Arial"/>
        </w:rPr>
        <w:t>professional development of front line staff</w:t>
      </w:r>
      <w:r w:rsidR="00CD7678">
        <w:rPr>
          <w:rFonts w:ascii="Arial" w:hAnsi="Arial" w:cs="Arial"/>
        </w:rPr>
        <w:t>, employment tenure of front line staff</w:t>
      </w:r>
      <w:r w:rsidR="00CF13E5" w:rsidRPr="00CF13E5">
        <w:rPr>
          <w:rFonts w:ascii="Arial" w:hAnsi="Arial" w:cs="Arial"/>
        </w:rPr>
        <w:t xml:space="preserve"> and the levels of staff turnover</w:t>
      </w:r>
      <w:r w:rsidR="00CF13E5">
        <w:rPr>
          <w:rFonts w:ascii="Arial" w:hAnsi="Arial" w:cs="Arial"/>
        </w:rPr>
        <w:t xml:space="preserve">. </w:t>
      </w:r>
      <w:r w:rsidR="00CF13E5" w:rsidRPr="00CF13E5">
        <w:rPr>
          <w:rFonts w:ascii="Arial" w:hAnsi="Arial" w:cs="Arial"/>
        </w:rPr>
        <w:t xml:space="preserve"> With respect to theme (2), elements of differentiation included whether the funded program had been incorporated into the agency’s core business or quarantined and treated as a relatively discrete service delivery arrangement.  Within theme (3), elements of differentiation included the degree of integration between the department and the contracted agencies, as well as between these agencies and other potentially complementary local </w:t>
      </w:r>
      <w:r w:rsidR="00CD7678">
        <w:rPr>
          <w:rFonts w:ascii="Arial" w:hAnsi="Arial" w:cs="Arial"/>
        </w:rPr>
        <w:t xml:space="preserve">domestic violence </w:t>
      </w:r>
      <w:r w:rsidR="00CF13E5" w:rsidRPr="00CF13E5">
        <w:rPr>
          <w:rFonts w:ascii="Arial" w:hAnsi="Arial" w:cs="Arial"/>
        </w:rPr>
        <w:t xml:space="preserve">service providers.  Finally, within theme (4) elements of differentiation included whether data collection </w:t>
      </w:r>
      <w:r w:rsidR="00CD7678">
        <w:rPr>
          <w:rFonts w:ascii="Arial" w:hAnsi="Arial" w:cs="Arial"/>
        </w:rPr>
        <w:t xml:space="preserve">required by the funder </w:t>
      </w:r>
      <w:r w:rsidR="00CF13E5" w:rsidRPr="00CF13E5">
        <w:rPr>
          <w:rFonts w:ascii="Arial" w:hAnsi="Arial" w:cs="Arial"/>
        </w:rPr>
        <w:t>was embedded in practice records or conducted as a separate activity, and whether reporting processes were generated automatically during practice</w:t>
      </w:r>
      <w:r w:rsidR="00CF13E5">
        <w:rPr>
          <w:rFonts w:ascii="Arial" w:hAnsi="Arial" w:cs="Arial"/>
        </w:rPr>
        <w:t>,</w:t>
      </w:r>
      <w:r w:rsidR="00CF13E5" w:rsidRPr="00CF13E5">
        <w:rPr>
          <w:rFonts w:ascii="Arial" w:hAnsi="Arial" w:cs="Arial"/>
        </w:rPr>
        <w:t xml:space="preserve"> or collated separately,</w:t>
      </w:r>
    </w:p>
    <w:p w14:paraId="332D09F3" w14:textId="77777777" w:rsidR="0052324B" w:rsidRPr="0062207C" w:rsidRDefault="0052324B" w:rsidP="0052324B">
      <w:pPr>
        <w:spacing w:line="480" w:lineRule="auto"/>
        <w:rPr>
          <w:rFonts w:ascii="Arial" w:hAnsi="Arial" w:cs="Arial"/>
        </w:rPr>
      </w:pPr>
    </w:p>
    <w:p w14:paraId="61E37F00" w14:textId="77777777" w:rsidR="0052324B" w:rsidRPr="0062207C" w:rsidRDefault="004D35B0" w:rsidP="004130A1">
      <w:pPr>
        <w:spacing w:line="480" w:lineRule="auto"/>
        <w:rPr>
          <w:rFonts w:ascii="Arial" w:hAnsi="Arial" w:cs="Arial"/>
          <w:i/>
        </w:rPr>
      </w:pPr>
      <w:r>
        <w:rPr>
          <w:rFonts w:ascii="Arial" w:hAnsi="Arial" w:cs="Arial"/>
          <w:i/>
        </w:rPr>
        <w:t>Unexpected findings</w:t>
      </w:r>
    </w:p>
    <w:p w14:paraId="6F8C0707" w14:textId="63ED1514" w:rsidR="005A5C33" w:rsidRPr="005A5C33" w:rsidRDefault="00255205" w:rsidP="00654CD1">
      <w:pPr>
        <w:spacing w:line="480" w:lineRule="auto"/>
        <w:rPr>
          <w:rFonts w:ascii="Arial" w:hAnsi="Arial" w:cs="Arial"/>
        </w:rPr>
      </w:pPr>
      <w:r w:rsidRPr="0062207C">
        <w:rPr>
          <w:rFonts w:ascii="Arial" w:hAnsi="Arial" w:cs="Arial"/>
        </w:rPr>
        <w:t>Early in the study it became evident the programme logic in each site was not as distinctive as was initially expected —yet there was considerable variation in service delivery</w:t>
      </w:r>
      <w:r>
        <w:rPr>
          <w:rFonts w:ascii="Arial" w:hAnsi="Arial" w:cs="Arial"/>
        </w:rPr>
        <w:t xml:space="preserve">. </w:t>
      </w:r>
      <w:r w:rsidR="004D35B0">
        <w:rPr>
          <w:rFonts w:ascii="Arial" w:hAnsi="Arial" w:cs="Arial"/>
        </w:rPr>
        <w:t>The</w:t>
      </w:r>
      <w:r w:rsidR="004D35B0" w:rsidRPr="0062207C">
        <w:rPr>
          <w:rFonts w:ascii="Arial" w:hAnsi="Arial" w:cs="Arial"/>
        </w:rPr>
        <w:t xml:space="preserve"> services were </w:t>
      </w:r>
      <w:r w:rsidR="004D35B0">
        <w:rPr>
          <w:rFonts w:ascii="Arial" w:hAnsi="Arial" w:cs="Arial"/>
        </w:rPr>
        <w:t>funded via</w:t>
      </w:r>
      <w:r w:rsidR="004D35B0" w:rsidRPr="0062207C">
        <w:rPr>
          <w:rFonts w:ascii="Arial" w:hAnsi="Arial" w:cs="Arial"/>
        </w:rPr>
        <w:t xml:space="preserve"> </w:t>
      </w:r>
      <w:r w:rsidR="004D35B0">
        <w:rPr>
          <w:rFonts w:ascii="Arial" w:hAnsi="Arial" w:cs="Arial"/>
        </w:rPr>
        <w:t>identical</w:t>
      </w:r>
      <w:r w:rsidR="004D35B0" w:rsidRPr="0062207C">
        <w:rPr>
          <w:rFonts w:ascii="Arial" w:hAnsi="Arial" w:cs="Arial"/>
        </w:rPr>
        <w:t xml:space="preserve"> contract</w:t>
      </w:r>
      <w:r w:rsidR="004D35B0">
        <w:rPr>
          <w:rFonts w:ascii="Arial" w:hAnsi="Arial" w:cs="Arial"/>
        </w:rPr>
        <w:t>s</w:t>
      </w:r>
      <w:r>
        <w:rPr>
          <w:rFonts w:ascii="Arial" w:hAnsi="Arial" w:cs="Arial"/>
        </w:rPr>
        <w:t xml:space="preserve"> and t</w:t>
      </w:r>
      <w:r w:rsidR="004D35B0" w:rsidRPr="0062207C">
        <w:rPr>
          <w:rFonts w:ascii="Arial" w:hAnsi="Arial" w:cs="Arial"/>
        </w:rPr>
        <w:t>he contract reporting requirements typically measured perpetrator throughput and their hours of attendance</w:t>
      </w:r>
      <w:r w:rsidR="00521D02">
        <w:rPr>
          <w:rFonts w:ascii="Arial" w:hAnsi="Arial" w:cs="Arial"/>
        </w:rPr>
        <w:t xml:space="preserve"> at </w:t>
      </w:r>
      <w:r w:rsidR="00521D02" w:rsidRPr="0062207C">
        <w:rPr>
          <w:rFonts w:ascii="Arial" w:hAnsi="Arial" w:cs="Arial"/>
        </w:rPr>
        <w:t>the group programmes</w:t>
      </w:r>
      <w:r w:rsidR="004D35B0" w:rsidRPr="0062207C">
        <w:rPr>
          <w:rFonts w:ascii="Arial" w:hAnsi="Arial" w:cs="Arial"/>
        </w:rPr>
        <w:t xml:space="preserve">.  All of this was reported in a simple template, and thus was easy for the agencies to acquit in strict accordance with the wording of the contract.  </w:t>
      </w:r>
      <w:r w:rsidR="004D35B0">
        <w:rPr>
          <w:rFonts w:ascii="Arial" w:hAnsi="Arial" w:cs="Arial"/>
        </w:rPr>
        <w:t>A</w:t>
      </w:r>
      <w:r w:rsidR="004D35B0" w:rsidRPr="0062207C">
        <w:rPr>
          <w:rFonts w:ascii="Arial" w:hAnsi="Arial" w:cs="Arial"/>
        </w:rPr>
        <w:t xml:space="preserve">gencies saw the reporting as an external, onerous imposition and did not treat the data collection and review as inherently valuable in their internal quality assurance processes.  </w:t>
      </w:r>
      <w:r>
        <w:rPr>
          <w:rFonts w:ascii="Arial" w:hAnsi="Arial" w:cs="Arial"/>
        </w:rPr>
        <w:t>T</w:t>
      </w:r>
      <w:r w:rsidR="004130A1" w:rsidRPr="0062207C">
        <w:rPr>
          <w:rFonts w:ascii="Arial" w:hAnsi="Arial" w:cs="Arial"/>
        </w:rPr>
        <w:t xml:space="preserve">his led to a decision by the research team to undertake </w:t>
      </w:r>
      <w:r w:rsidR="004130A1" w:rsidRPr="0062207C">
        <w:rPr>
          <w:rFonts w:ascii="Arial" w:hAnsi="Arial" w:cs="Arial"/>
        </w:rPr>
        <w:lastRenderedPageBreak/>
        <w:t>detailed investigation of service delivery practices in relation to contract specification</w:t>
      </w:r>
      <w:r w:rsidR="0056554A" w:rsidRPr="0062207C">
        <w:rPr>
          <w:rFonts w:ascii="Arial" w:hAnsi="Arial" w:cs="Arial"/>
        </w:rPr>
        <w:t>,</w:t>
      </w:r>
      <w:r w:rsidR="00EE0823" w:rsidRPr="0062207C">
        <w:rPr>
          <w:rFonts w:ascii="Arial" w:hAnsi="Arial" w:cs="Arial"/>
        </w:rPr>
        <w:t xml:space="preserve"> in light of possible implementation gaps</w:t>
      </w:r>
      <w:r w:rsidR="004130A1" w:rsidRPr="0062207C">
        <w:rPr>
          <w:rFonts w:ascii="Arial" w:hAnsi="Arial" w:cs="Arial"/>
        </w:rPr>
        <w:t xml:space="preserve">. </w:t>
      </w:r>
      <w:r w:rsidR="005A5C33" w:rsidRPr="0062207C">
        <w:rPr>
          <w:rFonts w:ascii="Arial" w:hAnsi="Arial" w:cs="Arial"/>
        </w:rPr>
        <w:t>Therefore this paper focus</w:t>
      </w:r>
      <w:r w:rsidR="00D4574C">
        <w:rPr>
          <w:rFonts w:ascii="Arial" w:hAnsi="Arial" w:cs="Arial"/>
        </w:rPr>
        <w:t>es</w:t>
      </w:r>
      <w:r w:rsidR="005A5C33" w:rsidRPr="0062207C">
        <w:rPr>
          <w:rFonts w:ascii="Arial" w:hAnsi="Arial" w:cs="Arial"/>
        </w:rPr>
        <w:t xml:space="preserve"> on examining service delivery arrangements in light of the reporting and accountability mechanisms in the four sites.</w:t>
      </w:r>
      <w:r w:rsidR="005A5C33" w:rsidRPr="005A5C33">
        <w:rPr>
          <w:rFonts w:ascii="Arial" w:hAnsi="Arial" w:cs="Arial"/>
        </w:rPr>
        <w:t xml:space="preserve"> </w:t>
      </w:r>
    </w:p>
    <w:p w14:paraId="69F68430" w14:textId="77777777" w:rsidR="005A5C33" w:rsidRPr="0056554A" w:rsidRDefault="005A5C33" w:rsidP="005A5C33">
      <w:pPr>
        <w:autoSpaceDE w:val="0"/>
        <w:autoSpaceDN w:val="0"/>
        <w:adjustRightInd w:val="0"/>
        <w:spacing w:line="480" w:lineRule="auto"/>
        <w:rPr>
          <w:rFonts w:ascii="Arial" w:hAnsi="Arial" w:cs="Arial"/>
        </w:rPr>
      </w:pPr>
    </w:p>
    <w:p w14:paraId="313A0DF7" w14:textId="77777777" w:rsidR="00742412" w:rsidRPr="00742412" w:rsidRDefault="000F1F2C" w:rsidP="00742412">
      <w:pPr>
        <w:spacing w:line="480" w:lineRule="auto"/>
        <w:rPr>
          <w:rFonts w:ascii="Arial" w:hAnsi="Arial" w:cs="Arial"/>
          <w:b/>
          <w:i/>
        </w:rPr>
      </w:pPr>
      <w:r>
        <w:rPr>
          <w:rFonts w:ascii="Arial" w:hAnsi="Arial" w:cs="Arial"/>
          <w:b/>
          <w:i/>
        </w:rPr>
        <w:t>The third s</w:t>
      </w:r>
      <w:r w:rsidR="00742412" w:rsidRPr="00742412">
        <w:rPr>
          <w:rFonts w:ascii="Arial" w:hAnsi="Arial" w:cs="Arial"/>
          <w:b/>
          <w:i/>
        </w:rPr>
        <w:t>ector</w:t>
      </w:r>
      <w:r>
        <w:rPr>
          <w:rFonts w:ascii="Arial" w:hAnsi="Arial" w:cs="Arial"/>
          <w:b/>
          <w:i/>
        </w:rPr>
        <w:t>: beyond New Public Management</w:t>
      </w:r>
    </w:p>
    <w:p w14:paraId="1B367F1F" w14:textId="77777777" w:rsidR="002D2D3B" w:rsidRPr="002D2D3B" w:rsidRDefault="00742412" w:rsidP="002D2D3B">
      <w:pPr>
        <w:spacing w:line="480" w:lineRule="auto"/>
        <w:rPr>
          <w:rFonts w:ascii="Arial" w:hAnsi="Arial" w:cs="Arial"/>
        </w:rPr>
      </w:pPr>
      <w:r w:rsidRPr="002D2D3B">
        <w:rPr>
          <w:rFonts w:ascii="Arial" w:hAnsi="Arial" w:cs="Arial"/>
        </w:rPr>
        <w:t xml:space="preserve">In the social policy literature over the past decade there has been debate about whether the relations between government and not for profit human service organisations constitutes an inclusive ‘post-neo-liberal’ governance framework for managers and workers (Salamon 2002, Osborne 2006).  </w:t>
      </w:r>
      <w:r w:rsidR="002D2D3B" w:rsidRPr="002D2D3B">
        <w:rPr>
          <w:rFonts w:ascii="Arial" w:hAnsi="Arial" w:cs="Arial"/>
        </w:rPr>
        <w:t xml:space="preserve">This is presented as a break with </w:t>
      </w:r>
      <w:r w:rsidRPr="002D2D3B">
        <w:rPr>
          <w:rFonts w:ascii="Arial" w:hAnsi="Arial" w:cs="Arial"/>
        </w:rPr>
        <w:t>the 1980s and 1990s</w:t>
      </w:r>
      <w:r w:rsidR="002D2D3B" w:rsidRPr="002D2D3B">
        <w:rPr>
          <w:rFonts w:ascii="Arial" w:hAnsi="Arial" w:cs="Arial"/>
        </w:rPr>
        <w:t>, when</w:t>
      </w:r>
      <w:r w:rsidRPr="002D2D3B">
        <w:rPr>
          <w:rFonts w:ascii="Arial" w:hAnsi="Arial" w:cs="Arial"/>
        </w:rPr>
        <w:t xml:space="preserve"> policy implementation involved </w:t>
      </w:r>
      <w:r w:rsidR="002D2D3B" w:rsidRPr="002D2D3B">
        <w:rPr>
          <w:rFonts w:ascii="Arial" w:hAnsi="Arial" w:cs="Arial"/>
        </w:rPr>
        <w:t xml:space="preserve">governments </w:t>
      </w:r>
      <w:r w:rsidRPr="002D2D3B">
        <w:rPr>
          <w:rFonts w:ascii="Arial" w:hAnsi="Arial" w:cs="Arial"/>
        </w:rPr>
        <w:t>promoting corporatisation and outsourcing</w:t>
      </w:r>
      <w:r w:rsidR="002D2D3B" w:rsidRPr="002D2D3B">
        <w:rPr>
          <w:rFonts w:ascii="Arial" w:hAnsi="Arial" w:cs="Arial"/>
        </w:rPr>
        <w:t xml:space="preserve"> </w:t>
      </w:r>
      <w:r w:rsidR="00F431D0">
        <w:rPr>
          <w:rFonts w:ascii="Arial" w:hAnsi="Arial" w:cs="Arial"/>
        </w:rPr>
        <w:t>social services</w:t>
      </w:r>
      <w:r w:rsidRPr="002D2D3B">
        <w:rPr>
          <w:rFonts w:ascii="Arial" w:hAnsi="Arial" w:cs="Arial"/>
        </w:rPr>
        <w:t xml:space="preserve"> to third sector organisations, and encouraging the contestability of markets in which the government had previously been a monopoly </w:t>
      </w:r>
      <w:r w:rsidR="00946DB2" w:rsidRPr="002D2D3B">
        <w:rPr>
          <w:rFonts w:ascii="Arial" w:hAnsi="Arial" w:cs="Arial"/>
        </w:rPr>
        <w:t>provider</w:t>
      </w:r>
      <w:r w:rsidR="00946DB2">
        <w:rPr>
          <w:rFonts w:ascii="Arial" w:hAnsi="Arial" w:cs="Arial"/>
        </w:rPr>
        <w:t xml:space="preserve"> (</w:t>
      </w:r>
      <w:r w:rsidR="00946DB2" w:rsidRPr="00946DB2">
        <w:rPr>
          <w:rFonts w:ascii="Arial" w:hAnsi="Arial" w:cs="Arial"/>
        </w:rPr>
        <w:t>Milward and Provan 2000</w:t>
      </w:r>
      <w:r w:rsidR="00946DB2" w:rsidRPr="00847B11">
        <w:rPr>
          <w:rFonts w:ascii="Arial" w:hAnsi="Arial" w:cs="Arial"/>
        </w:rPr>
        <w:t>)</w:t>
      </w:r>
      <w:r w:rsidR="002D2D3B" w:rsidRPr="002D2D3B">
        <w:rPr>
          <w:rFonts w:ascii="Arial" w:hAnsi="Arial" w:cs="Arial"/>
        </w:rPr>
        <w:t xml:space="preserve">.  Subsequently, it is argued, NPM peaked a decade or so ago and is now in decline, with the focus shifting to organisations in the </w:t>
      </w:r>
      <w:hyperlink r:id="rId11" w:tooltip="Public sector" w:history="1">
        <w:r w:rsidR="002D2D3B" w:rsidRPr="002D2D3B">
          <w:rPr>
            <w:rFonts w:ascii="Arial" w:hAnsi="Arial" w:cs="Arial"/>
          </w:rPr>
          <w:t>public sector</w:t>
        </w:r>
      </w:hyperlink>
      <w:r w:rsidR="002D2D3B" w:rsidRPr="002D2D3B">
        <w:rPr>
          <w:rFonts w:ascii="Arial" w:hAnsi="Arial" w:cs="Arial"/>
        </w:rPr>
        <w:t xml:space="preserve"> operating in a context of networked governance alliances with third sector organis</w:t>
      </w:r>
      <w:r w:rsidR="002D2D3B">
        <w:rPr>
          <w:rFonts w:ascii="Arial" w:hAnsi="Arial" w:cs="Arial"/>
        </w:rPr>
        <w:t>ations.</w:t>
      </w:r>
      <w:r w:rsidR="002D2D3B" w:rsidRPr="002D2D3B">
        <w:rPr>
          <w:rFonts w:ascii="Arial" w:hAnsi="Arial" w:cs="Arial"/>
        </w:rPr>
        <w:t xml:space="preserve">  That is, they now operate as complex adaptive systems with characteristics which are qualitatively different from market-based forms and business principles as endorsed by NPM</w:t>
      </w:r>
      <w:r w:rsidR="002D2D3B">
        <w:rPr>
          <w:rFonts w:ascii="Arial" w:hAnsi="Arial" w:cs="Arial"/>
        </w:rPr>
        <w:t xml:space="preserve"> </w:t>
      </w:r>
      <w:r w:rsidR="002D2D3B" w:rsidRPr="002D2D3B">
        <w:rPr>
          <w:rFonts w:ascii="Arial" w:hAnsi="Arial" w:cs="Arial"/>
        </w:rPr>
        <w:t>(Smith 2010, Rhodes 2008, Larner and Craig 2</w:t>
      </w:r>
      <w:r w:rsidR="00255205">
        <w:rPr>
          <w:rFonts w:ascii="Arial" w:hAnsi="Arial" w:cs="Arial"/>
        </w:rPr>
        <w:t>005, Langan, 2000, Grubbs 2000)</w:t>
      </w:r>
      <w:r w:rsidR="002D2D3B" w:rsidRPr="002D2D3B">
        <w:rPr>
          <w:rFonts w:ascii="Arial" w:hAnsi="Arial" w:cs="Arial"/>
        </w:rPr>
        <w:t xml:space="preserve">. </w:t>
      </w:r>
      <w:r w:rsidR="00F8239A">
        <w:rPr>
          <w:rFonts w:ascii="Arial" w:hAnsi="Arial" w:cs="Arial"/>
        </w:rPr>
        <w:t>T</w:t>
      </w:r>
      <w:r w:rsidR="00F8239A" w:rsidRPr="00742412">
        <w:rPr>
          <w:rFonts w:ascii="Arial" w:hAnsi="Arial" w:cs="Arial"/>
        </w:rPr>
        <w:t>he network governance models that promote discourse about service users co-creating value further complicate the policy and organisational landscape and require us to update conceptualisation of policy implementation (Hoyes et al 1993, Robson et al 1997, Considine and Lewis 2003, Rhodes 2008).</w:t>
      </w:r>
    </w:p>
    <w:p w14:paraId="14B77931" w14:textId="77777777" w:rsidR="002D2D3B" w:rsidRPr="002D2D3B" w:rsidRDefault="002D2D3B" w:rsidP="002D2D3B">
      <w:pPr>
        <w:spacing w:line="480" w:lineRule="auto"/>
        <w:rPr>
          <w:rFonts w:ascii="Arial" w:hAnsi="Arial" w:cs="Arial"/>
        </w:rPr>
      </w:pPr>
    </w:p>
    <w:p w14:paraId="5DB117BA" w14:textId="6BA15280" w:rsidR="007826D9" w:rsidRDefault="002D2D3B" w:rsidP="00672269">
      <w:pPr>
        <w:autoSpaceDE w:val="0"/>
        <w:autoSpaceDN w:val="0"/>
        <w:adjustRightInd w:val="0"/>
        <w:spacing w:line="480" w:lineRule="auto"/>
        <w:rPr>
          <w:rFonts w:ascii="Arial" w:hAnsi="Arial" w:cs="Arial"/>
        </w:rPr>
      </w:pPr>
      <w:r w:rsidRPr="002D2D3B">
        <w:rPr>
          <w:rFonts w:ascii="Arial" w:hAnsi="Arial" w:cs="Arial"/>
        </w:rPr>
        <w:lastRenderedPageBreak/>
        <w:t xml:space="preserve">Some authors present </w:t>
      </w:r>
      <w:r w:rsidR="000F1F2C">
        <w:rPr>
          <w:rFonts w:ascii="Arial" w:hAnsi="Arial" w:cs="Arial"/>
        </w:rPr>
        <w:t xml:space="preserve">such </w:t>
      </w:r>
      <w:r w:rsidRPr="002D2D3B">
        <w:rPr>
          <w:rFonts w:ascii="Arial" w:hAnsi="Arial" w:cs="Arial"/>
        </w:rPr>
        <w:t>collaboration</w:t>
      </w:r>
      <w:r>
        <w:rPr>
          <w:rFonts w:ascii="Arial" w:hAnsi="Arial" w:cs="Arial"/>
        </w:rPr>
        <w:t xml:space="preserve"> </w:t>
      </w:r>
      <w:r w:rsidRPr="002D2D3B">
        <w:rPr>
          <w:rFonts w:ascii="Arial" w:hAnsi="Arial" w:cs="Arial"/>
        </w:rPr>
        <w:t xml:space="preserve">as a </w:t>
      </w:r>
      <w:r w:rsidR="002A11C3">
        <w:rPr>
          <w:rFonts w:ascii="Arial" w:hAnsi="Arial" w:cs="Arial"/>
        </w:rPr>
        <w:t>post neoliberal</w:t>
      </w:r>
      <w:r w:rsidR="002A11C3" w:rsidRPr="002D2D3B">
        <w:rPr>
          <w:rFonts w:ascii="Arial" w:hAnsi="Arial" w:cs="Arial"/>
        </w:rPr>
        <w:t xml:space="preserve"> </w:t>
      </w:r>
      <w:r w:rsidRPr="002D2D3B">
        <w:rPr>
          <w:rFonts w:ascii="Arial" w:hAnsi="Arial" w:cs="Arial"/>
        </w:rPr>
        <w:t>organising principle o</w:t>
      </w:r>
      <w:r>
        <w:rPr>
          <w:rFonts w:ascii="Arial" w:hAnsi="Arial" w:cs="Arial"/>
        </w:rPr>
        <w:t>f governance</w:t>
      </w:r>
      <w:r w:rsidRPr="002D2D3B">
        <w:rPr>
          <w:rFonts w:ascii="Arial" w:hAnsi="Arial" w:cs="Arial"/>
        </w:rPr>
        <w:t xml:space="preserve"> and policymaking </w:t>
      </w:r>
      <w:r>
        <w:rPr>
          <w:rFonts w:ascii="Arial" w:hAnsi="Arial" w:cs="Arial"/>
        </w:rPr>
        <w:t>that brings</w:t>
      </w:r>
      <w:r w:rsidRPr="002D2D3B">
        <w:rPr>
          <w:rFonts w:ascii="Arial" w:hAnsi="Arial" w:cs="Arial"/>
        </w:rPr>
        <w:t xml:space="preserve"> greater deliberative processes into policy formulation, implementation and evaluation in response to community needs (Perkins, Nelms &amp; Smyth 2005</w:t>
      </w:r>
      <w:r w:rsidR="00946DB2">
        <w:rPr>
          <w:rFonts w:ascii="Arial" w:hAnsi="Arial" w:cs="Arial"/>
        </w:rPr>
        <w:t>,</w:t>
      </w:r>
      <w:r w:rsidR="00946DB2" w:rsidRPr="00946DB2">
        <w:rPr>
          <w:rFonts w:ascii="Arial" w:hAnsi="Arial" w:cs="Arial"/>
        </w:rPr>
        <w:t xml:space="preserve"> Reddel and Woolcock 2004</w:t>
      </w:r>
      <w:r w:rsidRPr="002D2D3B">
        <w:rPr>
          <w:rFonts w:ascii="Arial" w:hAnsi="Arial" w:cs="Arial"/>
        </w:rPr>
        <w:t xml:space="preserve">). A particular emphasis is that some </w:t>
      </w:r>
      <w:proofErr w:type="gramStart"/>
      <w:r w:rsidRPr="002D2D3B">
        <w:rPr>
          <w:rFonts w:ascii="Arial" w:hAnsi="Arial" w:cs="Arial"/>
        </w:rPr>
        <w:t>collaborations</w:t>
      </w:r>
      <w:proofErr w:type="gramEnd"/>
      <w:r w:rsidRPr="002D2D3B">
        <w:rPr>
          <w:rFonts w:ascii="Arial" w:hAnsi="Arial" w:cs="Arial"/>
        </w:rPr>
        <w:t xml:space="preserve"> </w:t>
      </w:r>
      <w:r w:rsidR="000F1F2C">
        <w:rPr>
          <w:rFonts w:ascii="Arial" w:hAnsi="Arial" w:cs="Arial"/>
        </w:rPr>
        <w:t>are</w:t>
      </w:r>
      <w:r w:rsidRPr="002D2D3B">
        <w:rPr>
          <w:rFonts w:ascii="Arial" w:hAnsi="Arial" w:cs="Arial"/>
        </w:rPr>
        <w:t xml:space="preserve"> generated </w:t>
      </w:r>
      <w:r w:rsidR="000F1F2C">
        <w:rPr>
          <w:rFonts w:ascii="Arial" w:hAnsi="Arial" w:cs="Arial"/>
        </w:rPr>
        <w:t>in response to</w:t>
      </w:r>
      <w:r w:rsidRPr="002D2D3B">
        <w:rPr>
          <w:rFonts w:ascii="Arial" w:hAnsi="Arial" w:cs="Arial"/>
        </w:rPr>
        <w:t xml:space="preserve"> changed community expectations</w:t>
      </w:r>
      <w:r w:rsidR="000F1F2C">
        <w:rPr>
          <w:rFonts w:ascii="Arial" w:hAnsi="Arial" w:cs="Arial"/>
        </w:rPr>
        <w:t>,</w:t>
      </w:r>
      <w:r w:rsidRPr="002D2D3B">
        <w:rPr>
          <w:rFonts w:ascii="Arial" w:hAnsi="Arial" w:cs="Arial"/>
        </w:rPr>
        <w:t xml:space="preserve"> </w:t>
      </w:r>
      <w:r w:rsidR="000F1F2C">
        <w:rPr>
          <w:rFonts w:ascii="Arial" w:hAnsi="Arial" w:cs="Arial"/>
        </w:rPr>
        <w:t>including</w:t>
      </w:r>
      <w:r w:rsidRPr="002D2D3B">
        <w:rPr>
          <w:rFonts w:ascii="Arial" w:hAnsi="Arial" w:cs="Arial"/>
        </w:rPr>
        <w:t xml:space="preserve"> demands </w:t>
      </w:r>
      <w:r w:rsidR="000F1F2C" w:rsidRPr="002D2D3B">
        <w:rPr>
          <w:rFonts w:ascii="Arial" w:hAnsi="Arial" w:cs="Arial"/>
        </w:rPr>
        <w:t xml:space="preserve">for trust and collaboration </w:t>
      </w:r>
      <w:r w:rsidRPr="002D2D3B">
        <w:rPr>
          <w:rFonts w:ascii="Arial" w:hAnsi="Arial" w:cs="Arial"/>
        </w:rPr>
        <w:t xml:space="preserve">by community groups and individual activists (Larner and Craig 2006, Larner and Butler 2005, Rhodes 2000).  </w:t>
      </w:r>
      <w:r w:rsidR="00B763F2">
        <w:rPr>
          <w:rFonts w:ascii="Arial" w:hAnsi="Arial" w:cs="Arial"/>
        </w:rPr>
        <w:t>In such situations it is argued that the trust-based fluidity of specification of deliverables and reporting requirements that characterise relational contracting is more suitable than the precise specification of principal-agent contracts common in neo-liberal contracting.</w:t>
      </w:r>
      <w:r w:rsidR="002A11C3">
        <w:rPr>
          <w:rFonts w:ascii="Arial" w:hAnsi="Arial" w:cs="Arial"/>
        </w:rPr>
        <w:t xml:space="preserve"> </w:t>
      </w:r>
      <w:r w:rsidR="00B763F2">
        <w:rPr>
          <w:rFonts w:ascii="Arial" w:hAnsi="Arial" w:cs="Arial"/>
        </w:rPr>
        <w:t xml:space="preserve"> In Australia, for example, as in many countries, the </w:t>
      </w:r>
      <w:r w:rsidR="00B763F2" w:rsidRPr="00FE2E9C">
        <w:rPr>
          <w:rFonts w:ascii="Arial" w:hAnsi="Arial" w:cs="Arial"/>
          <w:i/>
        </w:rPr>
        <w:t>National Compact</w:t>
      </w:r>
      <w:r w:rsidR="00B763F2">
        <w:rPr>
          <w:rFonts w:ascii="Arial" w:hAnsi="Arial" w:cs="Arial"/>
        </w:rPr>
        <w:t xml:space="preserve"> promoted by the </w:t>
      </w:r>
      <w:r w:rsidR="002A11C3">
        <w:rPr>
          <w:rFonts w:ascii="Arial" w:hAnsi="Arial" w:cs="Arial"/>
        </w:rPr>
        <w:t>Australian G</w:t>
      </w:r>
      <w:r w:rsidR="00B763F2">
        <w:rPr>
          <w:rFonts w:ascii="Arial" w:hAnsi="Arial" w:cs="Arial"/>
        </w:rPr>
        <w:t xml:space="preserve">overnment through the </w:t>
      </w:r>
      <w:r w:rsidR="00B763F2" w:rsidRPr="002A11C3">
        <w:rPr>
          <w:rFonts w:ascii="Arial" w:hAnsi="Arial" w:cs="Arial"/>
        </w:rPr>
        <w:t>Office for the Not For Profit Sector</w:t>
      </w:r>
      <w:r w:rsidR="00B763F2">
        <w:rPr>
          <w:rFonts w:ascii="Arial" w:hAnsi="Arial" w:cs="Arial"/>
        </w:rPr>
        <w:t xml:space="preserve"> </w:t>
      </w:r>
      <w:r w:rsidR="002A11C3">
        <w:rPr>
          <w:rFonts w:ascii="Arial" w:hAnsi="Arial" w:cs="Arial"/>
        </w:rPr>
        <w:t xml:space="preserve">attempts to specify and promote the relational approach to contracting as </w:t>
      </w:r>
      <w:r w:rsidR="00FE2E9C">
        <w:rPr>
          <w:rFonts w:ascii="Arial" w:hAnsi="Arial" w:cs="Arial"/>
        </w:rPr>
        <w:t xml:space="preserve">the </w:t>
      </w:r>
      <w:r w:rsidR="002A11C3" w:rsidRPr="002A11C3">
        <w:rPr>
          <w:rFonts w:ascii="Arial" w:hAnsi="Arial" w:cs="Arial"/>
        </w:rPr>
        <w:t>culmination of extensive consultation</w:t>
      </w:r>
      <w:r w:rsidR="00FE2E9C">
        <w:rPr>
          <w:rFonts w:ascii="Arial" w:hAnsi="Arial" w:cs="Arial"/>
        </w:rPr>
        <w:t xml:space="preserve"> </w:t>
      </w:r>
      <w:r w:rsidR="002A11C3" w:rsidRPr="002A11C3">
        <w:rPr>
          <w:rFonts w:ascii="Arial" w:hAnsi="Arial" w:cs="Arial"/>
        </w:rPr>
        <w:t>between the Government and the not-for-profit sector</w:t>
      </w:r>
      <w:r w:rsidR="002A11C3">
        <w:rPr>
          <w:rFonts w:ascii="Arial" w:hAnsi="Arial" w:cs="Arial"/>
        </w:rPr>
        <w:t xml:space="preserve"> </w:t>
      </w:r>
      <w:r w:rsidR="00B763F2">
        <w:rPr>
          <w:rFonts w:ascii="Arial" w:hAnsi="Arial" w:cs="Arial"/>
        </w:rPr>
        <w:t>(</w:t>
      </w:r>
      <w:r w:rsidR="002A11C3">
        <w:rPr>
          <w:rFonts w:ascii="Arial" w:hAnsi="Arial" w:cs="Arial"/>
        </w:rPr>
        <w:t xml:space="preserve">Australian Government 2010). </w:t>
      </w:r>
      <w:r w:rsidR="00B763F2">
        <w:rPr>
          <w:rFonts w:ascii="Arial" w:hAnsi="Arial" w:cs="Arial"/>
        </w:rPr>
        <w:t xml:space="preserve"> </w:t>
      </w:r>
      <w:r w:rsidRPr="002D2D3B">
        <w:rPr>
          <w:rFonts w:ascii="Arial" w:hAnsi="Arial" w:cs="Arial"/>
        </w:rPr>
        <w:t>Conversely</w:t>
      </w:r>
      <w:r w:rsidR="002A11C3">
        <w:rPr>
          <w:rFonts w:ascii="Arial" w:hAnsi="Arial" w:cs="Arial"/>
        </w:rPr>
        <w:t>, however,</w:t>
      </w:r>
      <w:r w:rsidRPr="002D2D3B">
        <w:rPr>
          <w:rFonts w:ascii="Arial" w:hAnsi="Arial" w:cs="Arial"/>
        </w:rPr>
        <w:t xml:space="preserve"> the changes may be seen </w:t>
      </w:r>
      <w:r w:rsidR="002A11C3">
        <w:rPr>
          <w:rFonts w:ascii="Arial" w:hAnsi="Arial" w:cs="Arial"/>
        </w:rPr>
        <w:t xml:space="preserve">by some authors </w:t>
      </w:r>
      <w:r w:rsidRPr="002D2D3B">
        <w:rPr>
          <w:rFonts w:ascii="Arial" w:hAnsi="Arial" w:cs="Arial"/>
        </w:rPr>
        <w:t xml:space="preserve">as a further incorporation of the community sector through continued top-down imposition of a neo-liberal management style that emphasises accountability and reporting, to accompany that decentralised capacity (Clarke 2004, MacDonald and Marston 2006). </w:t>
      </w:r>
      <w:r w:rsidR="00F8239A">
        <w:rPr>
          <w:rFonts w:ascii="Arial" w:hAnsi="Arial" w:cs="Arial"/>
        </w:rPr>
        <w:t xml:space="preserve"> </w:t>
      </w:r>
      <w:r w:rsidRPr="002D2D3B">
        <w:rPr>
          <w:rFonts w:ascii="Arial" w:hAnsi="Arial" w:cs="Arial"/>
        </w:rPr>
        <w:t xml:space="preserve">Finally, others argue that there is no consistent empirical evidence to support any of these propositions (Onyx et al </w:t>
      </w:r>
      <w:r w:rsidR="007826D9">
        <w:rPr>
          <w:rFonts w:ascii="Arial" w:hAnsi="Arial" w:cs="Arial"/>
        </w:rPr>
        <w:t>2008</w:t>
      </w:r>
      <w:r w:rsidRPr="002D2D3B">
        <w:rPr>
          <w:rFonts w:ascii="Arial" w:hAnsi="Arial" w:cs="Arial"/>
        </w:rPr>
        <w:t xml:space="preserve">). </w:t>
      </w:r>
      <w:r w:rsidR="000F1F2C">
        <w:rPr>
          <w:rFonts w:ascii="Arial" w:hAnsi="Arial" w:cs="Arial"/>
        </w:rPr>
        <w:t xml:space="preserve"> </w:t>
      </w:r>
    </w:p>
    <w:p w14:paraId="6DE82CFC" w14:textId="77777777" w:rsidR="007826D9" w:rsidRDefault="007826D9" w:rsidP="00742412">
      <w:pPr>
        <w:spacing w:line="480" w:lineRule="auto"/>
        <w:rPr>
          <w:rFonts w:ascii="Arial" w:hAnsi="Arial" w:cs="Arial"/>
        </w:rPr>
      </w:pPr>
    </w:p>
    <w:p w14:paraId="7F12A765" w14:textId="77777777" w:rsidR="007826D9" w:rsidRDefault="000F1F2C" w:rsidP="00742412">
      <w:pPr>
        <w:spacing w:line="480" w:lineRule="auto"/>
        <w:rPr>
          <w:rFonts w:ascii="Arial" w:hAnsi="Arial" w:cs="Arial"/>
        </w:rPr>
      </w:pPr>
      <w:r>
        <w:rPr>
          <w:rFonts w:ascii="Arial" w:hAnsi="Arial" w:cs="Arial"/>
        </w:rPr>
        <w:t>We suggest that t</w:t>
      </w:r>
      <w:r w:rsidR="00742412" w:rsidRPr="00742412">
        <w:rPr>
          <w:rFonts w:ascii="Arial" w:hAnsi="Arial" w:cs="Arial"/>
          <w:lang w:val="en-AU"/>
        </w:rPr>
        <w:t xml:space="preserve">he range of positions has relevance because, as observed by Onyx et al (2008), the relationship between organisations and government funding departments is not simple or uniform across jurisdictions.  Indeed the tension between them highlights the contradictory tendencies in the overlay of successive </w:t>
      </w:r>
      <w:r w:rsidR="00742412" w:rsidRPr="00742412">
        <w:rPr>
          <w:rFonts w:ascii="Arial" w:hAnsi="Arial" w:cs="Arial"/>
          <w:lang w:val="en-AU"/>
        </w:rPr>
        <w:lastRenderedPageBreak/>
        <w:t xml:space="preserve">iterations of neoliberalism.  </w:t>
      </w:r>
      <w:r w:rsidR="007826D9">
        <w:rPr>
          <w:rFonts w:ascii="Arial" w:hAnsi="Arial" w:cs="Arial"/>
        </w:rPr>
        <w:t>While some</w:t>
      </w:r>
      <w:r w:rsidR="00742412" w:rsidRPr="00742412">
        <w:rPr>
          <w:rFonts w:ascii="Arial" w:hAnsi="Arial" w:cs="Arial"/>
        </w:rPr>
        <w:t xml:space="preserve"> </w:t>
      </w:r>
      <w:r w:rsidR="00AE6CA1">
        <w:rPr>
          <w:rFonts w:ascii="Arial" w:hAnsi="Arial" w:cs="Arial"/>
        </w:rPr>
        <w:t>s</w:t>
      </w:r>
      <w:r w:rsidR="007826D9" w:rsidRPr="00742412">
        <w:rPr>
          <w:rFonts w:ascii="Arial" w:hAnsi="Arial" w:cs="Arial"/>
        </w:rPr>
        <w:t>mall-scale community voluntary organisations</w:t>
      </w:r>
      <w:r w:rsidR="007826D9">
        <w:rPr>
          <w:rFonts w:ascii="Arial" w:hAnsi="Arial" w:cs="Arial"/>
        </w:rPr>
        <w:t xml:space="preserve"> </w:t>
      </w:r>
      <w:r w:rsidR="00742412" w:rsidRPr="00742412">
        <w:rPr>
          <w:rFonts w:ascii="Arial" w:hAnsi="Arial" w:cs="Arial"/>
        </w:rPr>
        <w:t>are driven by community commitments</w:t>
      </w:r>
      <w:r w:rsidR="007826D9">
        <w:rPr>
          <w:rFonts w:ascii="Arial" w:hAnsi="Arial" w:cs="Arial"/>
        </w:rPr>
        <w:t>,</w:t>
      </w:r>
      <w:r w:rsidR="00742412" w:rsidRPr="00742412">
        <w:rPr>
          <w:rFonts w:ascii="Arial" w:hAnsi="Arial" w:cs="Arial"/>
        </w:rPr>
        <w:t xml:space="preserve"> </w:t>
      </w:r>
      <w:r w:rsidR="007826D9">
        <w:rPr>
          <w:rFonts w:ascii="Arial" w:hAnsi="Arial" w:cs="Arial"/>
        </w:rPr>
        <w:t>activism and resistance</w:t>
      </w:r>
      <w:r w:rsidR="007826D9" w:rsidRPr="00742412">
        <w:rPr>
          <w:rFonts w:ascii="Arial" w:hAnsi="Arial" w:cs="Arial"/>
        </w:rPr>
        <w:t xml:space="preserve"> </w:t>
      </w:r>
      <w:r w:rsidR="00742412" w:rsidRPr="00742412">
        <w:rPr>
          <w:rFonts w:ascii="Arial" w:hAnsi="Arial" w:cs="Arial"/>
        </w:rPr>
        <w:t>(Larner and Butler 2005)</w:t>
      </w:r>
      <w:r w:rsidR="007826D9">
        <w:rPr>
          <w:rFonts w:ascii="Arial" w:hAnsi="Arial" w:cs="Arial"/>
        </w:rPr>
        <w:t xml:space="preserve">, </w:t>
      </w:r>
      <w:r w:rsidR="00742412" w:rsidRPr="00742412">
        <w:rPr>
          <w:rFonts w:ascii="Arial" w:hAnsi="Arial" w:cs="Arial"/>
        </w:rPr>
        <w:t>a significant element of the third sector now looks m</w:t>
      </w:r>
      <w:r w:rsidR="007826D9">
        <w:rPr>
          <w:rFonts w:ascii="Arial" w:hAnsi="Arial" w:cs="Arial"/>
        </w:rPr>
        <w:t>ore corporate than voluntary. And, w</w:t>
      </w:r>
      <w:r w:rsidR="00742412" w:rsidRPr="00742412">
        <w:rPr>
          <w:rFonts w:ascii="Arial" w:hAnsi="Arial" w:cs="Arial"/>
        </w:rPr>
        <w:t xml:space="preserve">ithin the sector, there is as much variety as there is similarity (Cooper 2003). </w:t>
      </w:r>
    </w:p>
    <w:p w14:paraId="09ACC49B" w14:textId="77777777" w:rsidR="007826D9" w:rsidRDefault="007826D9" w:rsidP="00742412">
      <w:pPr>
        <w:spacing w:line="480" w:lineRule="auto"/>
        <w:rPr>
          <w:rFonts w:ascii="Arial" w:hAnsi="Arial" w:cs="Arial"/>
        </w:rPr>
      </w:pPr>
    </w:p>
    <w:p w14:paraId="43FF2BFA" w14:textId="77777777" w:rsidR="00111CB8" w:rsidRDefault="00742412" w:rsidP="00742412">
      <w:pPr>
        <w:spacing w:line="480" w:lineRule="auto"/>
        <w:rPr>
          <w:rFonts w:ascii="Arial" w:hAnsi="Arial" w:cs="Arial"/>
        </w:rPr>
      </w:pPr>
      <w:r w:rsidRPr="00742412">
        <w:rPr>
          <w:rFonts w:ascii="Arial" w:hAnsi="Arial" w:cs="Arial"/>
        </w:rPr>
        <w:t xml:space="preserve">Research looking at the structure of voluntary organisations in Britain, for instance, </w:t>
      </w:r>
      <w:r w:rsidR="00B31100">
        <w:rPr>
          <w:rFonts w:ascii="Arial" w:hAnsi="Arial" w:cs="Arial"/>
        </w:rPr>
        <w:t xml:space="preserve">has </w:t>
      </w:r>
      <w:r w:rsidRPr="00742412">
        <w:rPr>
          <w:rFonts w:ascii="Arial" w:hAnsi="Arial" w:cs="Arial"/>
        </w:rPr>
        <w:t>identified four broad types of third-sector organisation in terms of their responses to an environment where they are increasingly involved in government contracts for services</w:t>
      </w:r>
      <w:r w:rsidR="00B31100">
        <w:rPr>
          <w:rFonts w:ascii="Arial" w:hAnsi="Arial" w:cs="Arial"/>
        </w:rPr>
        <w:t>: non-contractors; cautions contractors; compliant contractors and comfortable contractors</w:t>
      </w:r>
      <w:r w:rsidR="00773187">
        <w:rPr>
          <w:rFonts w:ascii="Arial" w:hAnsi="Arial" w:cs="Arial"/>
        </w:rPr>
        <w:t xml:space="preserve"> (Buckingham 2010)</w:t>
      </w:r>
      <w:r w:rsidRPr="00742412">
        <w:rPr>
          <w:rFonts w:ascii="Arial" w:hAnsi="Arial" w:cs="Arial"/>
        </w:rPr>
        <w:t xml:space="preserve">. </w:t>
      </w:r>
      <w:r w:rsidR="004C401B">
        <w:rPr>
          <w:rFonts w:ascii="Arial" w:hAnsi="Arial" w:cs="Arial"/>
        </w:rPr>
        <w:t>If one were to classify the 3 NGOS contracting for delivery of services in this study, one could designate Agency A as a</w:t>
      </w:r>
      <w:r w:rsidR="008D2125">
        <w:rPr>
          <w:rFonts w:ascii="Arial" w:hAnsi="Arial" w:cs="Arial"/>
        </w:rPr>
        <w:t xml:space="preserve"> </w:t>
      </w:r>
      <w:r w:rsidR="008D2125" w:rsidRPr="008D2125">
        <w:rPr>
          <w:rFonts w:ascii="Arial" w:hAnsi="Arial" w:cs="Arial"/>
          <w:i/>
        </w:rPr>
        <w:t>compliant contractor</w:t>
      </w:r>
      <w:r w:rsidR="008D2125" w:rsidRPr="008D2125">
        <w:rPr>
          <w:rFonts w:ascii="Arial" w:hAnsi="Arial" w:cs="Arial"/>
        </w:rPr>
        <w:t xml:space="preserve"> </w:t>
      </w:r>
      <w:r w:rsidR="008D2125">
        <w:rPr>
          <w:rFonts w:ascii="Arial" w:hAnsi="Arial" w:cs="Arial"/>
        </w:rPr>
        <w:t xml:space="preserve">that </w:t>
      </w:r>
      <w:r w:rsidR="008D2125" w:rsidRPr="008D2125">
        <w:rPr>
          <w:rFonts w:ascii="Arial" w:hAnsi="Arial" w:cs="Arial"/>
        </w:rPr>
        <w:t xml:space="preserve">tended to be heavily reliant on paid staff </w:t>
      </w:r>
      <w:r w:rsidR="008D2125">
        <w:rPr>
          <w:rFonts w:ascii="Arial" w:hAnsi="Arial" w:cs="Arial"/>
        </w:rPr>
        <w:t>where</w:t>
      </w:r>
      <w:r w:rsidR="008D2125" w:rsidRPr="008D2125">
        <w:rPr>
          <w:rFonts w:ascii="Arial" w:hAnsi="Arial" w:cs="Arial"/>
        </w:rPr>
        <w:t xml:space="preserve">, </w:t>
      </w:r>
      <w:r w:rsidR="008D2125">
        <w:rPr>
          <w:rFonts w:ascii="Arial" w:hAnsi="Arial" w:cs="Arial"/>
        </w:rPr>
        <w:t>even though</w:t>
      </w:r>
      <w:r w:rsidR="008D2125" w:rsidRPr="008D2125">
        <w:rPr>
          <w:rFonts w:ascii="Arial" w:hAnsi="Arial" w:cs="Arial"/>
        </w:rPr>
        <w:t xml:space="preserve"> there were sometimes tensions between organisational values and the demands of contracts, their financial dependency on contracts resulted in </w:t>
      </w:r>
      <w:r w:rsidR="00521D02">
        <w:rPr>
          <w:rFonts w:ascii="Arial" w:hAnsi="Arial" w:cs="Arial"/>
        </w:rPr>
        <w:t xml:space="preserve">agency </w:t>
      </w:r>
      <w:r w:rsidR="008D2125" w:rsidRPr="008D2125">
        <w:rPr>
          <w:rFonts w:ascii="Arial" w:hAnsi="Arial" w:cs="Arial"/>
        </w:rPr>
        <w:t>compliance</w:t>
      </w:r>
      <w:r w:rsidR="008D2125">
        <w:rPr>
          <w:rFonts w:ascii="Arial" w:hAnsi="Arial" w:cs="Arial"/>
        </w:rPr>
        <w:t xml:space="preserve">. </w:t>
      </w:r>
      <w:r w:rsidR="004C401B">
        <w:rPr>
          <w:rFonts w:ascii="Arial" w:hAnsi="Arial" w:cs="Arial"/>
        </w:rPr>
        <w:t xml:space="preserve"> Agency B </w:t>
      </w:r>
      <w:r w:rsidR="008D2125">
        <w:rPr>
          <w:rFonts w:ascii="Arial" w:hAnsi="Arial" w:cs="Arial"/>
        </w:rPr>
        <w:t xml:space="preserve">could be classified </w:t>
      </w:r>
      <w:r w:rsidR="004C401B">
        <w:rPr>
          <w:rFonts w:ascii="Arial" w:hAnsi="Arial" w:cs="Arial"/>
        </w:rPr>
        <w:t>as</w:t>
      </w:r>
      <w:r w:rsidR="008D2125">
        <w:rPr>
          <w:rFonts w:ascii="Arial" w:hAnsi="Arial" w:cs="Arial"/>
        </w:rPr>
        <w:t xml:space="preserve"> a</w:t>
      </w:r>
      <w:r w:rsidR="004C401B">
        <w:rPr>
          <w:rFonts w:ascii="Arial" w:hAnsi="Arial" w:cs="Arial"/>
        </w:rPr>
        <w:t xml:space="preserve"> </w:t>
      </w:r>
      <w:r w:rsidR="004C401B" w:rsidRPr="008D2125">
        <w:rPr>
          <w:rFonts w:ascii="Arial" w:hAnsi="Arial" w:cs="Arial"/>
          <w:i/>
        </w:rPr>
        <w:t>comfortable contractor</w:t>
      </w:r>
      <w:r w:rsidR="004C401B" w:rsidRPr="004C401B">
        <w:rPr>
          <w:rFonts w:ascii="Arial" w:hAnsi="Arial" w:cs="Arial"/>
        </w:rPr>
        <w:t xml:space="preserve"> </w:t>
      </w:r>
      <w:r w:rsidR="004C401B">
        <w:rPr>
          <w:rFonts w:ascii="Arial" w:hAnsi="Arial" w:cs="Arial"/>
        </w:rPr>
        <w:t>mainly providing</w:t>
      </w:r>
      <w:r w:rsidR="004C401B" w:rsidRPr="004C401B">
        <w:rPr>
          <w:rFonts w:ascii="Arial" w:hAnsi="Arial" w:cs="Arial"/>
        </w:rPr>
        <w:t xml:space="preserve"> service by professional staff </w:t>
      </w:r>
      <w:r w:rsidR="004C401B">
        <w:rPr>
          <w:rFonts w:ascii="Arial" w:hAnsi="Arial" w:cs="Arial"/>
        </w:rPr>
        <w:t>with</w:t>
      </w:r>
      <w:r w:rsidR="004C401B" w:rsidRPr="004C401B">
        <w:rPr>
          <w:rFonts w:ascii="Arial" w:hAnsi="Arial" w:cs="Arial"/>
        </w:rPr>
        <w:t xml:space="preserve"> income primarily from contracts</w:t>
      </w:r>
      <w:r w:rsidR="004C401B">
        <w:rPr>
          <w:rFonts w:ascii="Arial" w:hAnsi="Arial" w:cs="Arial"/>
        </w:rPr>
        <w:t>.</w:t>
      </w:r>
      <w:r w:rsidR="008D2125">
        <w:rPr>
          <w:rFonts w:ascii="Arial" w:hAnsi="Arial" w:cs="Arial"/>
        </w:rPr>
        <w:t xml:space="preserve">  Agency C could be classified as a </w:t>
      </w:r>
      <w:r w:rsidR="008D2125">
        <w:rPr>
          <w:rFonts w:ascii="Arial" w:hAnsi="Arial" w:cs="Arial"/>
          <w:i/>
        </w:rPr>
        <w:t>c</w:t>
      </w:r>
      <w:r w:rsidR="008D2125" w:rsidRPr="008D2125">
        <w:rPr>
          <w:rFonts w:ascii="Arial" w:hAnsi="Arial" w:cs="Arial"/>
          <w:i/>
        </w:rPr>
        <w:t>autious contractor</w:t>
      </w:r>
      <w:r w:rsidR="008D2125">
        <w:rPr>
          <w:rFonts w:ascii="Arial" w:hAnsi="Arial" w:cs="Arial"/>
          <w:i/>
        </w:rPr>
        <w:t xml:space="preserve"> </w:t>
      </w:r>
      <w:r w:rsidR="008D2125" w:rsidRPr="00521D02">
        <w:rPr>
          <w:rFonts w:ascii="Arial" w:hAnsi="Arial" w:cs="Arial"/>
        </w:rPr>
        <w:t>that</w:t>
      </w:r>
      <w:r w:rsidR="008D2125" w:rsidRPr="008D2125">
        <w:rPr>
          <w:rFonts w:ascii="Arial" w:hAnsi="Arial" w:cs="Arial"/>
        </w:rPr>
        <w:t xml:space="preserve"> tend</w:t>
      </w:r>
      <w:r w:rsidR="008D2125">
        <w:rPr>
          <w:rFonts w:ascii="Arial" w:hAnsi="Arial" w:cs="Arial"/>
        </w:rPr>
        <w:t>ed</w:t>
      </w:r>
      <w:r w:rsidR="008D2125" w:rsidRPr="008D2125">
        <w:rPr>
          <w:rFonts w:ascii="Arial" w:hAnsi="Arial" w:cs="Arial"/>
        </w:rPr>
        <w:t xml:space="preserve"> to have a significant proportion of </w:t>
      </w:r>
      <w:r w:rsidR="00521D02">
        <w:rPr>
          <w:rFonts w:ascii="Arial" w:hAnsi="Arial" w:cs="Arial"/>
        </w:rPr>
        <w:t>its</w:t>
      </w:r>
      <w:r w:rsidR="008D2125" w:rsidRPr="008D2125">
        <w:rPr>
          <w:rFonts w:ascii="Arial" w:hAnsi="Arial" w:cs="Arial"/>
        </w:rPr>
        <w:t xml:space="preserve"> </w:t>
      </w:r>
      <w:r w:rsidR="008D2125">
        <w:rPr>
          <w:rFonts w:ascii="Arial" w:hAnsi="Arial" w:cs="Arial"/>
        </w:rPr>
        <w:t xml:space="preserve">income from voluntary donations, </w:t>
      </w:r>
      <w:r w:rsidR="002A11C3">
        <w:rPr>
          <w:rFonts w:ascii="Arial" w:hAnsi="Arial" w:cs="Arial"/>
        </w:rPr>
        <w:t>and</w:t>
      </w:r>
      <w:r w:rsidR="008D2125">
        <w:rPr>
          <w:rFonts w:ascii="Arial" w:hAnsi="Arial" w:cs="Arial"/>
        </w:rPr>
        <w:t xml:space="preserve"> a great</w:t>
      </w:r>
      <w:r w:rsidR="008D2125" w:rsidRPr="008D2125">
        <w:rPr>
          <w:rFonts w:ascii="Arial" w:hAnsi="Arial" w:cs="Arial"/>
        </w:rPr>
        <w:t xml:space="preserve"> importance </w:t>
      </w:r>
      <w:r w:rsidR="008D2125">
        <w:rPr>
          <w:rFonts w:ascii="Arial" w:hAnsi="Arial" w:cs="Arial"/>
        </w:rPr>
        <w:t xml:space="preserve">attached </w:t>
      </w:r>
      <w:r w:rsidR="008D2125" w:rsidRPr="008D2125">
        <w:rPr>
          <w:rFonts w:ascii="Arial" w:hAnsi="Arial" w:cs="Arial"/>
        </w:rPr>
        <w:t xml:space="preserve">to maintaining and enacting </w:t>
      </w:r>
      <w:r w:rsidR="00521D02">
        <w:rPr>
          <w:rFonts w:ascii="Arial" w:hAnsi="Arial" w:cs="Arial"/>
        </w:rPr>
        <w:t>its</w:t>
      </w:r>
      <w:r w:rsidR="008D2125" w:rsidRPr="008D2125">
        <w:rPr>
          <w:rFonts w:ascii="Arial" w:hAnsi="Arial" w:cs="Arial"/>
        </w:rPr>
        <w:t xml:space="preserve"> ethos</w:t>
      </w:r>
      <w:r w:rsidR="00521D02" w:rsidRPr="00521D02">
        <w:rPr>
          <w:rFonts w:ascii="Arial" w:hAnsi="Arial" w:cs="Arial"/>
        </w:rPr>
        <w:t xml:space="preserve"> </w:t>
      </w:r>
      <w:r w:rsidR="00521D02">
        <w:rPr>
          <w:rFonts w:ascii="Arial" w:hAnsi="Arial" w:cs="Arial"/>
        </w:rPr>
        <w:t xml:space="preserve">by all </w:t>
      </w:r>
      <w:r w:rsidR="00521D02" w:rsidRPr="008D2125">
        <w:rPr>
          <w:rFonts w:ascii="Arial" w:hAnsi="Arial" w:cs="Arial"/>
        </w:rPr>
        <w:t>staff</w:t>
      </w:r>
      <w:r w:rsidR="00521D02">
        <w:rPr>
          <w:rFonts w:ascii="Arial" w:hAnsi="Arial" w:cs="Arial"/>
        </w:rPr>
        <w:t>,</w:t>
      </w:r>
      <w:r w:rsidR="00521D02" w:rsidRPr="008D2125">
        <w:rPr>
          <w:rFonts w:ascii="Arial" w:hAnsi="Arial" w:cs="Arial"/>
        </w:rPr>
        <w:t xml:space="preserve"> </w:t>
      </w:r>
      <w:r w:rsidR="00521D02">
        <w:rPr>
          <w:rFonts w:ascii="Arial" w:hAnsi="Arial" w:cs="Arial"/>
        </w:rPr>
        <w:t>including voluntary and paid workers.</w:t>
      </w:r>
    </w:p>
    <w:p w14:paraId="2F46DC1B" w14:textId="77777777" w:rsidR="00F20F76" w:rsidRDefault="00F20F76" w:rsidP="00742412">
      <w:pPr>
        <w:spacing w:line="480" w:lineRule="auto"/>
        <w:rPr>
          <w:rFonts w:ascii="Arial" w:hAnsi="Arial" w:cs="Arial"/>
        </w:rPr>
      </w:pPr>
    </w:p>
    <w:p w14:paraId="01C3881B" w14:textId="26E6D63D" w:rsidR="007826D9" w:rsidRDefault="00B31100" w:rsidP="00742412">
      <w:pPr>
        <w:spacing w:line="480" w:lineRule="auto"/>
        <w:rPr>
          <w:rFonts w:ascii="Arial" w:hAnsi="Arial" w:cs="Arial"/>
        </w:rPr>
      </w:pPr>
      <w:r w:rsidRPr="00B31100">
        <w:rPr>
          <w:rFonts w:ascii="Arial" w:hAnsi="Arial" w:cs="Arial"/>
        </w:rPr>
        <w:t xml:space="preserve">This </w:t>
      </w:r>
      <w:r w:rsidR="002A11C3">
        <w:rPr>
          <w:rFonts w:ascii="Arial" w:hAnsi="Arial" w:cs="Arial"/>
        </w:rPr>
        <w:t xml:space="preserve">schema </w:t>
      </w:r>
      <w:r w:rsidRPr="00B31100">
        <w:rPr>
          <w:rFonts w:ascii="Arial" w:hAnsi="Arial" w:cs="Arial"/>
        </w:rPr>
        <w:t>is useful for the present dis</w:t>
      </w:r>
      <w:r w:rsidR="00773187">
        <w:rPr>
          <w:rFonts w:ascii="Arial" w:hAnsi="Arial" w:cs="Arial"/>
        </w:rPr>
        <w:t xml:space="preserve">cussion insofar as it </w:t>
      </w:r>
      <w:proofErr w:type="spellStart"/>
      <w:r w:rsidR="00773187">
        <w:rPr>
          <w:rFonts w:ascii="Arial" w:hAnsi="Arial" w:cs="Arial"/>
        </w:rPr>
        <w:t>highlight</w:t>
      </w:r>
      <w:r w:rsidR="008D2125">
        <w:rPr>
          <w:rFonts w:ascii="Arial" w:hAnsi="Arial" w:cs="Arial"/>
        </w:rPr>
        <w:t>s</w:t>
      </w:r>
      <w:r w:rsidRPr="00B31100">
        <w:rPr>
          <w:rFonts w:ascii="Arial" w:hAnsi="Arial" w:cs="Arial"/>
        </w:rPr>
        <w:t>varying</w:t>
      </w:r>
      <w:proofErr w:type="spellEnd"/>
      <w:r w:rsidRPr="00B31100">
        <w:rPr>
          <w:rFonts w:ascii="Arial" w:hAnsi="Arial" w:cs="Arial"/>
        </w:rPr>
        <w:t xml:space="preserve"> responses to tensions between organisational values and the demands of contracts.</w:t>
      </w:r>
      <w:r>
        <w:rPr>
          <w:rFonts w:ascii="Arial" w:hAnsi="Arial" w:cs="Arial"/>
        </w:rPr>
        <w:t xml:space="preserve"> It does, however, risk</w:t>
      </w:r>
      <w:r w:rsidR="00742412" w:rsidRPr="00742412">
        <w:rPr>
          <w:rFonts w:ascii="Arial" w:hAnsi="Arial" w:cs="Arial"/>
        </w:rPr>
        <w:t xml:space="preserve"> being an overly static perspective that </w:t>
      </w:r>
      <w:r w:rsidR="007826D9">
        <w:rPr>
          <w:rFonts w:ascii="Arial" w:hAnsi="Arial" w:cs="Arial"/>
        </w:rPr>
        <w:t>may ‘</w:t>
      </w:r>
      <w:r w:rsidR="00742412" w:rsidRPr="00742412">
        <w:rPr>
          <w:rFonts w:ascii="Arial" w:hAnsi="Arial" w:cs="Arial"/>
        </w:rPr>
        <w:t xml:space="preserve">understate not just </w:t>
      </w:r>
      <w:r w:rsidR="00742412" w:rsidRPr="00742412">
        <w:rPr>
          <w:rFonts w:ascii="Arial" w:hAnsi="Arial" w:cs="Arial"/>
        </w:rPr>
        <w:lastRenderedPageBreak/>
        <w:t>the incoherence of power but also the extent to which government is frequently invented from below</w:t>
      </w:r>
      <w:r w:rsidR="007826D9">
        <w:rPr>
          <w:rFonts w:ascii="Arial" w:hAnsi="Arial" w:cs="Arial"/>
        </w:rPr>
        <w:t xml:space="preserve">’ </w:t>
      </w:r>
      <w:r w:rsidR="00742412" w:rsidRPr="00742412">
        <w:rPr>
          <w:rFonts w:ascii="Arial" w:hAnsi="Arial" w:cs="Arial"/>
        </w:rPr>
        <w:t>(Larner and Butler 2005).  Changes are required of the mission and operations of the contracted agencies over time, in line with competition for resources, the types of services being contracted and the required configuration of services to satisfy reporting requirements, but also in line with the tension between the funding and the engagement with service users (</w:t>
      </w:r>
      <w:r w:rsidR="00946DB2" w:rsidRPr="00946DB2">
        <w:rPr>
          <w:rFonts w:ascii="Arial" w:hAnsi="Arial" w:cs="Arial"/>
        </w:rPr>
        <w:t>Ohlin 1998</w:t>
      </w:r>
      <w:r w:rsidR="00946DB2">
        <w:rPr>
          <w:rFonts w:ascii="Arial" w:hAnsi="Arial" w:cs="Arial"/>
        </w:rPr>
        <w:t xml:space="preserve">, </w:t>
      </w:r>
      <w:r w:rsidR="00742412" w:rsidRPr="00742412">
        <w:rPr>
          <w:rFonts w:ascii="Arial" w:hAnsi="Arial" w:cs="Arial"/>
        </w:rPr>
        <w:t xml:space="preserve">Carson and Wadham 2001, Austin, 2003, O’Connor and Ilcan 2005, Wills and Chenoweth 2005).  </w:t>
      </w:r>
    </w:p>
    <w:p w14:paraId="45492CFB" w14:textId="77777777" w:rsidR="007826D9" w:rsidRDefault="007826D9" w:rsidP="00742412">
      <w:pPr>
        <w:spacing w:line="480" w:lineRule="auto"/>
        <w:rPr>
          <w:rFonts w:ascii="Arial" w:hAnsi="Arial" w:cs="Arial"/>
        </w:rPr>
      </w:pPr>
    </w:p>
    <w:p w14:paraId="234F635E" w14:textId="77777777" w:rsidR="00742412" w:rsidRPr="00742412" w:rsidRDefault="00F8239A" w:rsidP="00742412">
      <w:pPr>
        <w:spacing w:line="480" w:lineRule="auto"/>
        <w:rPr>
          <w:rFonts w:ascii="Arial" w:hAnsi="Arial" w:cs="Arial"/>
        </w:rPr>
      </w:pPr>
      <w:r>
        <w:rPr>
          <w:rFonts w:ascii="Arial" w:hAnsi="Arial" w:cs="Arial"/>
        </w:rPr>
        <w:t xml:space="preserve">Australia’s federal system of government makes for multi-layered policy implementation in the </w:t>
      </w:r>
      <w:r w:rsidR="00F431D0">
        <w:rPr>
          <w:rFonts w:ascii="Arial" w:hAnsi="Arial" w:cs="Arial"/>
        </w:rPr>
        <w:t>social services</w:t>
      </w:r>
      <w:r>
        <w:rPr>
          <w:rFonts w:ascii="Arial" w:hAnsi="Arial" w:cs="Arial"/>
        </w:rPr>
        <w:t xml:space="preserve">, in which the national government sets wide ranging policy directions predominantly through legislation combined with its programme funding through Commonwealth and State Governments. The day to day delivery of </w:t>
      </w:r>
      <w:r w:rsidR="00F431D0">
        <w:rPr>
          <w:rFonts w:ascii="Arial" w:hAnsi="Arial" w:cs="Arial"/>
        </w:rPr>
        <w:t>social services</w:t>
      </w:r>
      <w:r>
        <w:rPr>
          <w:rFonts w:ascii="Arial" w:hAnsi="Arial" w:cs="Arial"/>
        </w:rPr>
        <w:t xml:space="preserve"> such as hospitals, community services, child protection, education and law enforcement is the responsibility of State and </w:t>
      </w:r>
      <w:r w:rsidR="004A4F43">
        <w:rPr>
          <w:rFonts w:ascii="Arial" w:hAnsi="Arial" w:cs="Arial"/>
        </w:rPr>
        <w:t>T</w:t>
      </w:r>
      <w:r>
        <w:rPr>
          <w:rFonts w:ascii="Arial" w:hAnsi="Arial" w:cs="Arial"/>
        </w:rPr>
        <w:t>erritory governments which can lead to differing approaches across Australia in responding to social policy problems</w:t>
      </w:r>
      <w:r w:rsidR="00946DB2">
        <w:rPr>
          <w:rFonts w:ascii="Arial" w:hAnsi="Arial" w:cs="Arial"/>
        </w:rPr>
        <w:t xml:space="preserve"> (</w:t>
      </w:r>
      <w:r w:rsidR="00946DB2" w:rsidRPr="00946DB2">
        <w:rPr>
          <w:rFonts w:ascii="Arial" w:hAnsi="Arial" w:cs="Arial"/>
        </w:rPr>
        <w:t>Ohlin 1998</w:t>
      </w:r>
      <w:r w:rsidR="00946DB2">
        <w:rPr>
          <w:rFonts w:ascii="Arial" w:hAnsi="Arial" w:cs="Arial"/>
        </w:rPr>
        <w:t>)</w:t>
      </w:r>
      <w:r>
        <w:rPr>
          <w:rFonts w:ascii="Arial" w:hAnsi="Arial" w:cs="Arial"/>
        </w:rPr>
        <w:t xml:space="preserve">. Thus, in Australia, </w:t>
      </w:r>
      <w:r w:rsidR="00742412" w:rsidRPr="00742412">
        <w:rPr>
          <w:rFonts w:ascii="Arial" w:hAnsi="Arial" w:cs="Arial"/>
        </w:rPr>
        <w:t xml:space="preserve">policy implementation often involves a chain of organisational relationships </w:t>
      </w:r>
      <w:r>
        <w:rPr>
          <w:rFonts w:ascii="Arial" w:hAnsi="Arial" w:cs="Arial"/>
        </w:rPr>
        <w:t>between</w:t>
      </w:r>
      <w:r w:rsidR="00742412" w:rsidRPr="00742412">
        <w:rPr>
          <w:rFonts w:ascii="Arial" w:hAnsi="Arial" w:cs="Arial"/>
        </w:rPr>
        <w:t xml:space="preserve"> federal agencies and state bodies, local contractors and service users, with a range of interpretations of policy and negotiations at the interstices. This can also be seen in the UK where the role of central and local government is more to coordinate than declaim policy (e.g. H.M. Government 2007). </w:t>
      </w:r>
    </w:p>
    <w:p w14:paraId="37A3D0E2" w14:textId="77777777" w:rsidR="00742412" w:rsidRPr="00742412" w:rsidRDefault="00742412">
      <w:pPr>
        <w:spacing w:line="480" w:lineRule="auto"/>
        <w:rPr>
          <w:rFonts w:ascii="Arial" w:hAnsi="Arial" w:cs="Arial"/>
        </w:rPr>
      </w:pPr>
    </w:p>
    <w:p w14:paraId="22914FBC" w14:textId="77777777" w:rsidR="004D4D3C" w:rsidRPr="00005194" w:rsidRDefault="00862665" w:rsidP="00A45949">
      <w:pPr>
        <w:spacing w:line="480" w:lineRule="auto"/>
        <w:rPr>
          <w:rFonts w:ascii="Arial" w:hAnsi="Arial" w:cs="Arial"/>
          <w:b/>
        </w:rPr>
      </w:pPr>
      <w:r w:rsidRPr="00005194">
        <w:rPr>
          <w:rFonts w:ascii="Arial" w:hAnsi="Arial" w:cs="Arial"/>
          <w:b/>
        </w:rPr>
        <w:t xml:space="preserve">The </w:t>
      </w:r>
      <w:r w:rsidR="001146AC">
        <w:rPr>
          <w:rFonts w:ascii="Arial" w:hAnsi="Arial" w:cs="Arial"/>
          <w:b/>
        </w:rPr>
        <w:t>street-level</w:t>
      </w:r>
      <w:r w:rsidRPr="00005194">
        <w:rPr>
          <w:rFonts w:ascii="Arial" w:hAnsi="Arial" w:cs="Arial"/>
          <w:b/>
        </w:rPr>
        <w:t xml:space="preserve"> bureaucracy p</w:t>
      </w:r>
      <w:r w:rsidR="00676AD9" w:rsidRPr="00005194">
        <w:rPr>
          <w:rFonts w:ascii="Arial" w:hAnsi="Arial" w:cs="Arial"/>
          <w:b/>
        </w:rPr>
        <w:t>erspective</w:t>
      </w:r>
    </w:p>
    <w:p w14:paraId="3BACACC6" w14:textId="77777777" w:rsidR="0007351B" w:rsidRPr="00005194" w:rsidRDefault="0007351B" w:rsidP="00A45949">
      <w:pPr>
        <w:pStyle w:val="HTMLAddress"/>
        <w:spacing w:line="480" w:lineRule="auto"/>
        <w:rPr>
          <w:rFonts w:ascii="Arial" w:hAnsi="Arial" w:cs="Arial"/>
          <w:sz w:val="24"/>
          <w:szCs w:val="24"/>
          <w:lang w:eastAsia="ja-JP"/>
        </w:rPr>
      </w:pPr>
      <w:r w:rsidRPr="00005194">
        <w:rPr>
          <w:rFonts w:ascii="Arial" w:hAnsi="Arial" w:cs="Arial"/>
          <w:sz w:val="24"/>
          <w:szCs w:val="24"/>
          <w:lang w:eastAsia="ja-JP"/>
        </w:rPr>
        <w:t xml:space="preserve">At the core of Lipsky’s </w:t>
      </w:r>
      <w:r w:rsidR="000E0BC9">
        <w:rPr>
          <w:rFonts w:ascii="Arial" w:hAnsi="Arial" w:cs="Arial"/>
          <w:sz w:val="24"/>
          <w:szCs w:val="24"/>
          <w:lang w:eastAsia="ja-JP"/>
        </w:rPr>
        <w:t xml:space="preserve">(2010) </w:t>
      </w:r>
      <w:r w:rsidRPr="00005194">
        <w:rPr>
          <w:rFonts w:ascii="Arial" w:hAnsi="Arial" w:cs="Arial"/>
          <w:sz w:val="24"/>
          <w:szCs w:val="24"/>
          <w:lang w:eastAsia="ja-JP"/>
        </w:rPr>
        <w:t xml:space="preserve">account of </w:t>
      </w:r>
      <w:r w:rsidR="001146AC">
        <w:rPr>
          <w:rFonts w:ascii="Arial" w:hAnsi="Arial" w:cs="Arial"/>
          <w:sz w:val="24"/>
          <w:szCs w:val="24"/>
          <w:lang w:eastAsia="ja-JP"/>
        </w:rPr>
        <w:t>street-level</w:t>
      </w:r>
      <w:r w:rsidR="00845CE7" w:rsidRPr="00005194">
        <w:rPr>
          <w:rFonts w:ascii="Arial" w:hAnsi="Arial" w:cs="Arial"/>
          <w:sz w:val="24"/>
          <w:szCs w:val="24"/>
          <w:lang w:eastAsia="ja-JP"/>
        </w:rPr>
        <w:t xml:space="preserve"> bureaucracy</w:t>
      </w:r>
      <w:r w:rsidRPr="00005194">
        <w:rPr>
          <w:rFonts w:ascii="Arial" w:hAnsi="Arial" w:cs="Arial"/>
          <w:sz w:val="24"/>
          <w:szCs w:val="24"/>
          <w:lang w:eastAsia="ja-JP"/>
        </w:rPr>
        <w:t xml:space="preserve"> </w:t>
      </w:r>
      <w:r w:rsidR="007F4032" w:rsidRPr="00A41278">
        <w:rPr>
          <w:rFonts w:ascii="Arial" w:hAnsi="Arial" w:cs="Arial"/>
          <w:sz w:val="24"/>
          <w:szCs w:val="24"/>
          <w:lang w:eastAsia="ja-JP"/>
        </w:rPr>
        <w:t>are:</w:t>
      </w:r>
      <w:r w:rsidRPr="00005194">
        <w:rPr>
          <w:rFonts w:ascii="Arial" w:hAnsi="Arial" w:cs="Arial"/>
          <w:sz w:val="24"/>
          <w:szCs w:val="24"/>
          <w:lang w:eastAsia="ja-JP"/>
        </w:rPr>
        <w:t xml:space="preserve"> the inevitable nature of street-level discretion</w:t>
      </w:r>
      <w:r w:rsidR="007F4032" w:rsidRPr="00005194">
        <w:rPr>
          <w:rFonts w:ascii="Arial" w:hAnsi="Arial" w:cs="Arial"/>
          <w:sz w:val="24"/>
          <w:szCs w:val="24"/>
          <w:lang w:eastAsia="ja-JP"/>
        </w:rPr>
        <w:t>;</w:t>
      </w:r>
      <w:r w:rsidRPr="00005194">
        <w:rPr>
          <w:rFonts w:ascii="Arial" w:hAnsi="Arial" w:cs="Arial"/>
          <w:sz w:val="24"/>
          <w:szCs w:val="24"/>
          <w:lang w:eastAsia="ja-JP"/>
        </w:rPr>
        <w:t xml:space="preserve"> the different motivation</w:t>
      </w:r>
      <w:r w:rsidR="00D35F89">
        <w:rPr>
          <w:rFonts w:ascii="Arial" w:hAnsi="Arial" w:cs="Arial"/>
          <w:sz w:val="24"/>
          <w:szCs w:val="24"/>
          <w:lang w:eastAsia="ja-JP"/>
        </w:rPr>
        <w:t>s</w:t>
      </w:r>
      <w:r w:rsidRPr="00005194">
        <w:rPr>
          <w:rFonts w:ascii="Arial" w:hAnsi="Arial" w:cs="Arial"/>
          <w:sz w:val="24"/>
          <w:szCs w:val="24"/>
          <w:lang w:eastAsia="ja-JP"/>
        </w:rPr>
        <w:t xml:space="preserve"> and commitments of </w:t>
      </w:r>
      <w:r w:rsidR="001146AC">
        <w:rPr>
          <w:rFonts w:ascii="Arial" w:hAnsi="Arial" w:cs="Arial"/>
          <w:sz w:val="24"/>
          <w:szCs w:val="24"/>
          <w:lang w:eastAsia="ja-JP"/>
        </w:rPr>
        <w:t>street-</w:t>
      </w:r>
      <w:r w:rsidR="001146AC">
        <w:rPr>
          <w:rFonts w:ascii="Arial" w:hAnsi="Arial" w:cs="Arial"/>
          <w:sz w:val="24"/>
          <w:szCs w:val="24"/>
          <w:lang w:eastAsia="ja-JP"/>
        </w:rPr>
        <w:lastRenderedPageBreak/>
        <w:t>level</w:t>
      </w:r>
      <w:r w:rsidR="00845CE7" w:rsidRPr="00005194">
        <w:rPr>
          <w:rFonts w:ascii="Arial" w:hAnsi="Arial" w:cs="Arial"/>
          <w:sz w:val="24"/>
          <w:szCs w:val="24"/>
          <w:lang w:eastAsia="ja-JP"/>
        </w:rPr>
        <w:t xml:space="preserve"> bureaucrats</w:t>
      </w:r>
      <w:r w:rsidRPr="00005194">
        <w:rPr>
          <w:rFonts w:ascii="Arial" w:hAnsi="Arial" w:cs="Arial"/>
          <w:sz w:val="24"/>
          <w:szCs w:val="24"/>
          <w:lang w:eastAsia="ja-JP"/>
        </w:rPr>
        <w:t xml:space="preserve"> and their managers</w:t>
      </w:r>
      <w:r w:rsidR="007F4032" w:rsidRPr="00005194">
        <w:rPr>
          <w:rFonts w:ascii="Arial" w:hAnsi="Arial" w:cs="Arial"/>
          <w:sz w:val="24"/>
          <w:szCs w:val="24"/>
          <w:lang w:eastAsia="ja-JP"/>
        </w:rPr>
        <w:t>;</w:t>
      </w:r>
      <w:r w:rsidRPr="00005194">
        <w:rPr>
          <w:rFonts w:ascii="Arial" w:hAnsi="Arial" w:cs="Arial"/>
          <w:sz w:val="24"/>
          <w:szCs w:val="24"/>
          <w:lang w:eastAsia="ja-JP"/>
        </w:rPr>
        <w:t xml:space="preserve"> and the limited </w:t>
      </w:r>
      <w:r w:rsidR="007F4032" w:rsidRPr="00005194">
        <w:rPr>
          <w:rFonts w:ascii="Arial" w:hAnsi="Arial" w:cs="Arial"/>
          <w:sz w:val="24"/>
          <w:szCs w:val="24"/>
          <w:lang w:eastAsia="ja-JP"/>
        </w:rPr>
        <w:t xml:space="preserve">ability </w:t>
      </w:r>
      <w:r w:rsidRPr="00005194">
        <w:rPr>
          <w:rFonts w:ascii="Arial" w:hAnsi="Arial" w:cs="Arial"/>
          <w:sz w:val="24"/>
          <w:szCs w:val="24"/>
          <w:lang w:eastAsia="ja-JP"/>
        </w:rPr>
        <w:t xml:space="preserve">of </w:t>
      </w:r>
      <w:r w:rsidR="000B37DB" w:rsidRPr="00005194">
        <w:rPr>
          <w:rFonts w:ascii="Arial" w:hAnsi="Arial" w:cs="Arial"/>
          <w:sz w:val="24"/>
          <w:szCs w:val="24"/>
          <w:lang w:eastAsia="ja-JP"/>
        </w:rPr>
        <w:t xml:space="preserve">managers </w:t>
      </w:r>
      <w:r w:rsidR="007F4032" w:rsidRPr="00005194">
        <w:rPr>
          <w:rFonts w:ascii="Arial" w:hAnsi="Arial" w:cs="Arial"/>
          <w:sz w:val="24"/>
          <w:szCs w:val="24"/>
          <w:lang w:eastAsia="ja-JP"/>
        </w:rPr>
        <w:t>to</w:t>
      </w:r>
      <w:r w:rsidRPr="00005194">
        <w:rPr>
          <w:rFonts w:ascii="Arial" w:hAnsi="Arial" w:cs="Arial"/>
          <w:sz w:val="24"/>
          <w:szCs w:val="24"/>
          <w:lang w:eastAsia="ja-JP"/>
        </w:rPr>
        <w:t xml:space="preserve"> control street-level practice. The premise of his argument is that the</w:t>
      </w:r>
      <w:r w:rsidR="00845CE7" w:rsidRPr="00005194">
        <w:rPr>
          <w:rFonts w:ascii="Arial" w:hAnsi="Arial" w:cs="Arial"/>
          <w:sz w:val="24"/>
          <w:szCs w:val="24"/>
          <w:lang w:eastAsia="ja-JP"/>
        </w:rPr>
        <w:t xml:space="preserve"> organisations he describes as </w:t>
      </w:r>
      <w:r w:rsidR="001146AC">
        <w:rPr>
          <w:rFonts w:ascii="Arial" w:hAnsi="Arial" w:cs="Arial"/>
          <w:sz w:val="24"/>
          <w:szCs w:val="24"/>
          <w:lang w:eastAsia="ja-JP"/>
        </w:rPr>
        <w:t>street-level</w:t>
      </w:r>
      <w:r w:rsidR="00CB739B" w:rsidRPr="00005194">
        <w:rPr>
          <w:rFonts w:ascii="Arial" w:hAnsi="Arial" w:cs="Arial"/>
          <w:sz w:val="24"/>
          <w:szCs w:val="24"/>
          <w:lang w:eastAsia="ja-JP"/>
        </w:rPr>
        <w:t xml:space="preserve"> </w:t>
      </w:r>
      <w:r w:rsidR="00845CE7" w:rsidRPr="00005194">
        <w:rPr>
          <w:rFonts w:ascii="Arial" w:hAnsi="Arial" w:cs="Arial"/>
          <w:sz w:val="24"/>
          <w:szCs w:val="24"/>
          <w:lang w:eastAsia="ja-JP"/>
        </w:rPr>
        <w:t>b</w:t>
      </w:r>
      <w:r w:rsidR="00CB739B" w:rsidRPr="00005194">
        <w:rPr>
          <w:rFonts w:ascii="Arial" w:hAnsi="Arial" w:cs="Arial"/>
          <w:sz w:val="24"/>
          <w:szCs w:val="24"/>
          <w:lang w:eastAsia="ja-JP"/>
        </w:rPr>
        <w:t>ureaucracie</w:t>
      </w:r>
      <w:r w:rsidRPr="00005194">
        <w:rPr>
          <w:rFonts w:ascii="Arial" w:hAnsi="Arial" w:cs="Arial"/>
          <w:sz w:val="24"/>
          <w:szCs w:val="24"/>
          <w:lang w:eastAsia="ja-JP"/>
        </w:rPr>
        <w:t xml:space="preserve">s are fundamentally complex. </w:t>
      </w:r>
      <w:r w:rsidR="001D5460">
        <w:rPr>
          <w:rFonts w:ascii="Arial" w:hAnsi="Arial" w:cs="Arial"/>
          <w:sz w:val="24"/>
          <w:szCs w:val="24"/>
          <w:lang w:eastAsia="ja-JP"/>
        </w:rPr>
        <w:t>They</w:t>
      </w:r>
      <w:r w:rsidR="00192BB0" w:rsidRPr="00005194">
        <w:rPr>
          <w:rFonts w:ascii="Arial" w:hAnsi="Arial" w:cs="Arial"/>
          <w:sz w:val="24"/>
          <w:szCs w:val="24"/>
          <w:lang w:eastAsia="ja-JP"/>
        </w:rPr>
        <w:t xml:space="preserve"> </w:t>
      </w:r>
      <w:r w:rsidR="00A261C1" w:rsidRPr="00005194">
        <w:rPr>
          <w:rFonts w:ascii="Arial" w:hAnsi="Arial" w:cs="Arial"/>
          <w:sz w:val="24"/>
          <w:szCs w:val="24"/>
          <w:lang w:eastAsia="ja-JP"/>
        </w:rPr>
        <w:t xml:space="preserve">are </w:t>
      </w:r>
      <w:r w:rsidR="00EB7A04">
        <w:rPr>
          <w:rFonts w:ascii="Arial" w:hAnsi="Arial" w:cs="Arial"/>
          <w:sz w:val="24"/>
          <w:szCs w:val="24"/>
          <w:lang w:eastAsia="ja-JP"/>
        </w:rPr>
        <w:t>characterised</w:t>
      </w:r>
      <w:r w:rsidR="00A261C1" w:rsidRPr="00005194">
        <w:rPr>
          <w:rFonts w:ascii="Arial" w:hAnsi="Arial" w:cs="Arial"/>
          <w:sz w:val="24"/>
          <w:szCs w:val="24"/>
          <w:lang w:eastAsia="ja-JP"/>
        </w:rPr>
        <w:t xml:space="preserve"> </w:t>
      </w:r>
      <w:r w:rsidR="002F54BA" w:rsidRPr="00005194">
        <w:rPr>
          <w:rFonts w:ascii="Arial" w:hAnsi="Arial" w:cs="Arial"/>
          <w:sz w:val="24"/>
          <w:szCs w:val="24"/>
          <w:lang w:eastAsia="ja-JP"/>
        </w:rPr>
        <w:t>by: ‘the</w:t>
      </w:r>
      <w:r w:rsidR="00A261C1" w:rsidRPr="00005194">
        <w:rPr>
          <w:rFonts w:ascii="Arial" w:hAnsi="Arial"/>
          <w:color w:val="000000"/>
          <w:sz w:val="24"/>
          <w:szCs w:val="24"/>
        </w:rPr>
        <w:t xml:space="preserve"> ambiguity and </w:t>
      </w:r>
      <w:r w:rsidR="00654CD1">
        <w:rPr>
          <w:rFonts w:ascii="Arial" w:hAnsi="Arial"/>
          <w:color w:val="000000"/>
          <w:sz w:val="24"/>
          <w:szCs w:val="24"/>
        </w:rPr>
        <w:t>un</w:t>
      </w:r>
      <w:r w:rsidR="00654CD1" w:rsidRPr="00005194">
        <w:rPr>
          <w:rFonts w:ascii="Arial" w:hAnsi="Arial"/>
          <w:color w:val="000000"/>
          <w:sz w:val="24"/>
          <w:szCs w:val="24"/>
        </w:rPr>
        <w:t>clarity</w:t>
      </w:r>
      <w:r w:rsidR="00A261C1" w:rsidRPr="00005194">
        <w:rPr>
          <w:rFonts w:ascii="Arial" w:hAnsi="Arial"/>
          <w:color w:val="000000"/>
          <w:sz w:val="24"/>
          <w:szCs w:val="24"/>
        </w:rPr>
        <w:t xml:space="preserve"> of goals and the unavailability of appropriate performance measures (</w:t>
      </w:r>
      <w:r w:rsidR="00D35F89" w:rsidRPr="008D4BB5">
        <w:rPr>
          <w:rFonts w:ascii="Arial" w:hAnsi="Arial"/>
          <w:color w:val="000000"/>
          <w:sz w:val="24"/>
          <w:szCs w:val="24"/>
        </w:rPr>
        <w:t xml:space="preserve">Lipsky </w:t>
      </w:r>
      <w:r w:rsidR="000E0BC9">
        <w:rPr>
          <w:rFonts w:ascii="Arial" w:hAnsi="Arial"/>
          <w:color w:val="000000"/>
          <w:sz w:val="24"/>
          <w:szCs w:val="24"/>
        </w:rPr>
        <w:t>201</w:t>
      </w:r>
      <w:r w:rsidR="00D35F89" w:rsidRPr="008D4BB5">
        <w:rPr>
          <w:rFonts w:ascii="Arial" w:hAnsi="Arial"/>
          <w:color w:val="000000"/>
          <w:sz w:val="24"/>
          <w:szCs w:val="24"/>
        </w:rPr>
        <w:t>0</w:t>
      </w:r>
      <w:r w:rsidR="00D35F89">
        <w:rPr>
          <w:rFonts w:ascii="Arial" w:hAnsi="Arial"/>
          <w:color w:val="000000"/>
          <w:sz w:val="24"/>
          <w:szCs w:val="24"/>
        </w:rPr>
        <w:t>,</w:t>
      </w:r>
      <w:r w:rsidR="00A261C1" w:rsidRPr="00005194">
        <w:rPr>
          <w:rFonts w:ascii="Arial" w:hAnsi="Arial"/>
          <w:i/>
          <w:color w:val="000000"/>
          <w:sz w:val="24"/>
          <w:szCs w:val="24"/>
        </w:rPr>
        <w:t xml:space="preserve"> </w:t>
      </w:r>
      <w:r w:rsidR="00A261C1" w:rsidRPr="00005194">
        <w:rPr>
          <w:rFonts w:ascii="Arial" w:hAnsi="Arial"/>
          <w:color w:val="000000"/>
          <w:sz w:val="24"/>
          <w:szCs w:val="24"/>
        </w:rPr>
        <w:t>40).</w:t>
      </w:r>
      <w:r w:rsidR="00A261C1" w:rsidRPr="00005194">
        <w:rPr>
          <w:rFonts w:ascii="Arial" w:hAnsi="Arial" w:cs="Arial"/>
          <w:sz w:val="24"/>
          <w:szCs w:val="24"/>
          <w:lang w:eastAsia="ja-JP"/>
        </w:rPr>
        <w:t xml:space="preserve"> </w:t>
      </w:r>
      <w:r w:rsidR="007F4032" w:rsidRPr="00005194">
        <w:rPr>
          <w:rFonts w:ascii="Arial" w:hAnsi="Arial" w:cs="Arial"/>
          <w:sz w:val="24"/>
          <w:szCs w:val="24"/>
          <w:lang w:eastAsia="ja-JP"/>
        </w:rPr>
        <w:t>This problem is compounded by the fact that they tend to have</w:t>
      </w:r>
      <w:r w:rsidR="000B37DB" w:rsidRPr="00005194">
        <w:rPr>
          <w:rFonts w:ascii="Arial" w:hAnsi="Arial" w:cs="Arial"/>
          <w:sz w:val="24"/>
          <w:szCs w:val="24"/>
          <w:lang w:eastAsia="ja-JP"/>
        </w:rPr>
        <w:t xml:space="preserve"> </w:t>
      </w:r>
      <w:r w:rsidR="00A261C1" w:rsidRPr="00005194">
        <w:rPr>
          <w:rFonts w:ascii="Arial" w:hAnsi="Arial" w:cs="Arial"/>
          <w:sz w:val="24"/>
          <w:szCs w:val="24"/>
          <w:lang w:eastAsia="ja-JP"/>
        </w:rPr>
        <w:t xml:space="preserve">insufficient resources to </w:t>
      </w:r>
      <w:r w:rsidRPr="00005194">
        <w:rPr>
          <w:rFonts w:ascii="Arial" w:hAnsi="Arial" w:cs="Arial"/>
          <w:sz w:val="24"/>
          <w:szCs w:val="24"/>
          <w:lang w:eastAsia="ja-JP"/>
        </w:rPr>
        <w:t xml:space="preserve">meet the everyday demands of people who seek services. Part of this problem is that the goals of public organisations are often vague. This is a combination of policy-makers’ rhetoric, often trying to square circles, and the difficulty of specifying what general goals mean in practice. Furthermore, policy goals can be contradictory and require </w:t>
      </w:r>
      <w:r w:rsidR="00D35F89">
        <w:rPr>
          <w:rFonts w:ascii="Arial" w:hAnsi="Arial" w:cs="Arial"/>
          <w:sz w:val="24"/>
          <w:szCs w:val="24"/>
          <w:lang w:eastAsia="ja-JP"/>
        </w:rPr>
        <w:t>workers</w:t>
      </w:r>
      <w:r w:rsidR="00D35F89" w:rsidRPr="00005194">
        <w:rPr>
          <w:rFonts w:ascii="Arial" w:hAnsi="Arial" w:cs="Arial"/>
          <w:sz w:val="24"/>
          <w:szCs w:val="24"/>
          <w:lang w:eastAsia="ja-JP"/>
        </w:rPr>
        <w:t xml:space="preserve"> </w:t>
      </w:r>
      <w:r w:rsidRPr="00005194">
        <w:rPr>
          <w:rFonts w:ascii="Arial" w:hAnsi="Arial" w:cs="Arial"/>
          <w:sz w:val="24"/>
          <w:szCs w:val="24"/>
          <w:lang w:eastAsia="ja-JP"/>
        </w:rPr>
        <w:t xml:space="preserve">to decide between </w:t>
      </w:r>
      <w:r w:rsidR="002F54BA" w:rsidRPr="00005194">
        <w:rPr>
          <w:rFonts w:ascii="Arial" w:hAnsi="Arial" w:cs="Arial"/>
          <w:sz w:val="24"/>
          <w:szCs w:val="24"/>
          <w:lang w:eastAsia="ja-JP"/>
        </w:rPr>
        <w:t xml:space="preserve">different priorities </w:t>
      </w:r>
      <w:r w:rsidRPr="00005194">
        <w:rPr>
          <w:rFonts w:ascii="Arial" w:hAnsi="Arial" w:cs="Arial"/>
          <w:sz w:val="24"/>
          <w:szCs w:val="24"/>
          <w:lang w:eastAsia="ja-JP"/>
        </w:rPr>
        <w:t>to make sense of the policy and make it work.</w:t>
      </w:r>
    </w:p>
    <w:p w14:paraId="6A6CFAB9" w14:textId="77777777" w:rsidR="0007351B" w:rsidRPr="00005194" w:rsidRDefault="0007351B" w:rsidP="00A45949">
      <w:pPr>
        <w:pStyle w:val="HTMLAddress"/>
        <w:spacing w:line="480" w:lineRule="auto"/>
        <w:rPr>
          <w:rFonts w:ascii="Arial" w:hAnsi="Arial" w:cs="Arial"/>
          <w:sz w:val="24"/>
          <w:szCs w:val="24"/>
          <w:lang w:eastAsia="ja-JP"/>
        </w:rPr>
      </w:pPr>
    </w:p>
    <w:p w14:paraId="71DB8064" w14:textId="77777777" w:rsidR="0007351B" w:rsidRPr="00005194" w:rsidRDefault="0007351B" w:rsidP="004779DC">
      <w:pPr>
        <w:pStyle w:val="HTMLAddress"/>
        <w:spacing w:line="480" w:lineRule="auto"/>
        <w:rPr>
          <w:rFonts w:ascii="Arial" w:hAnsi="Arial" w:cs="Arial"/>
          <w:sz w:val="24"/>
          <w:szCs w:val="24"/>
          <w:lang w:eastAsia="ja-JP"/>
        </w:rPr>
      </w:pPr>
      <w:r w:rsidRPr="00DF2D81">
        <w:rPr>
          <w:rFonts w:ascii="Arial" w:hAnsi="Arial" w:cs="Arial"/>
          <w:sz w:val="24"/>
          <w:szCs w:val="24"/>
          <w:lang w:eastAsia="ja-JP"/>
        </w:rPr>
        <w:t xml:space="preserve">In this context, discretion—in the sense of freedom within the workplace—arises from this confusion; from the choices, often uncomfortable, that people must make when there are </w:t>
      </w:r>
      <w:r w:rsidR="004D3E9F" w:rsidRPr="00DF2D81">
        <w:rPr>
          <w:rFonts w:ascii="Arial" w:hAnsi="Arial" w:cs="Arial"/>
          <w:sz w:val="24"/>
          <w:szCs w:val="24"/>
          <w:lang w:eastAsia="ja-JP"/>
        </w:rPr>
        <w:t>insufficient</w:t>
      </w:r>
      <w:r w:rsidRPr="00DF2D81">
        <w:rPr>
          <w:rFonts w:ascii="Arial" w:hAnsi="Arial" w:cs="Arial"/>
          <w:sz w:val="24"/>
          <w:szCs w:val="24"/>
          <w:lang w:eastAsia="ja-JP"/>
        </w:rPr>
        <w:t xml:space="preserve"> resources, </w:t>
      </w:r>
      <w:r w:rsidR="007F4032" w:rsidRPr="00DF2D81">
        <w:rPr>
          <w:rFonts w:ascii="Arial" w:hAnsi="Arial" w:cs="Arial"/>
          <w:sz w:val="24"/>
          <w:szCs w:val="24"/>
          <w:lang w:eastAsia="ja-JP"/>
        </w:rPr>
        <w:t xml:space="preserve">and </w:t>
      </w:r>
      <w:r w:rsidRPr="00DF2D81">
        <w:rPr>
          <w:rFonts w:ascii="Arial" w:hAnsi="Arial" w:cs="Arial"/>
          <w:sz w:val="24"/>
          <w:szCs w:val="24"/>
          <w:lang w:eastAsia="ja-JP"/>
        </w:rPr>
        <w:t>when policies do</w:t>
      </w:r>
      <w:r w:rsidR="00E31AA4" w:rsidRPr="00DF2D81">
        <w:rPr>
          <w:rFonts w:ascii="Arial" w:hAnsi="Arial" w:cs="Arial"/>
          <w:sz w:val="24"/>
          <w:szCs w:val="24"/>
          <w:lang w:eastAsia="ja-JP"/>
        </w:rPr>
        <w:t xml:space="preserve"> no</w:t>
      </w:r>
      <w:r w:rsidRPr="00DF2D81">
        <w:rPr>
          <w:rFonts w:ascii="Arial" w:hAnsi="Arial" w:cs="Arial"/>
          <w:sz w:val="24"/>
          <w:szCs w:val="24"/>
          <w:lang w:eastAsia="ja-JP"/>
        </w:rPr>
        <w:t>t make sense. But</w:t>
      </w:r>
      <w:r w:rsidR="00DD00B2">
        <w:rPr>
          <w:rFonts w:ascii="Arial" w:hAnsi="Arial" w:cs="Arial"/>
          <w:sz w:val="24"/>
          <w:szCs w:val="24"/>
          <w:lang w:eastAsia="ja-JP"/>
        </w:rPr>
        <w:t xml:space="preserve"> </w:t>
      </w:r>
      <w:r w:rsidR="007F4032" w:rsidRPr="00DF2D81">
        <w:rPr>
          <w:rFonts w:ascii="Arial" w:hAnsi="Arial" w:cs="Arial"/>
          <w:sz w:val="24"/>
          <w:szCs w:val="24"/>
          <w:lang w:eastAsia="ja-JP"/>
        </w:rPr>
        <w:t xml:space="preserve">[appropriate] discretion </w:t>
      </w:r>
      <w:r w:rsidRPr="00DF2D81">
        <w:rPr>
          <w:rFonts w:ascii="Arial" w:hAnsi="Arial" w:cs="Arial"/>
          <w:sz w:val="24"/>
          <w:szCs w:val="24"/>
          <w:lang w:eastAsia="ja-JP"/>
        </w:rPr>
        <w:t>is also the solution</w:t>
      </w:r>
      <w:r w:rsidR="00773187">
        <w:rPr>
          <w:rFonts w:ascii="Arial" w:hAnsi="Arial" w:cs="Arial"/>
          <w:sz w:val="24"/>
          <w:szCs w:val="24"/>
          <w:lang w:eastAsia="ja-JP"/>
        </w:rPr>
        <w:t xml:space="preserve"> and </w:t>
      </w:r>
      <w:r w:rsidR="007F4032" w:rsidRPr="00DF2D81">
        <w:rPr>
          <w:rFonts w:ascii="Arial" w:hAnsi="Arial" w:cs="Arial"/>
          <w:sz w:val="24"/>
          <w:szCs w:val="24"/>
          <w:lang w:eastAsia="ja-JP"/>
        </w:rPr>
        <w:t xml:space="preserve">is necessary to </w:t>
      </w:r>
      <w:r w:rsidRPr="00DF2D81">
        <w:rPr>
          <w:rFonts w:ascii="Arial" w:hAnsi="Arial" w:cs="Arial"/>
          <w:sz w:val="24"/>
          <w:szCs w:val="24"/>
          <w:lang w:eastAsia="ja-JP"/>
        </w:rPr>
        <w:t>make</w:t>
      </w:r>
      <w:r w:rsidR="007F4032" w:rsidRPr="00DF2D81">
        <w:rPr>
          <w:rFonts w:ascii="Arial" w:hAnsi="Arial" w:cs="Arial"/>
          <w:sz w:val="24"/>
          <w:szCs w:val="24"/>
          <w:lang w:eastAsia="ja-JP"/>
        </w:rPr>
        <w:t xml:space="preserve"> </w:t>
      </w:r>
      <w:r w:rsidRPr="00DF2D81">
        <w:rPr>
          <w:rFonts w:ascii="Arial" w:hAnsi="Arial" w:cs="Arial"/>
          <w:sz w:val="24"/>
          <w:szCs w:val="24"/>
          <w:lang w:eastAsia="ja-JP"/>
        </w:rPr>
        <w:t xml:space="preserve">policy </w:t>
      </w:r>
      <w:r w:rsidR="00D35F89">
        <w:rPr>
          <w:rFonts w:ascii="Arial" w:hAnsi="Arial" w:cs="Arial"/>
          <w:sz w:val="24"/>
          <w:szCs w:val="24"/>
          <w:lang w:eastAsia="ja-JP"/>
        </w:rPr>
        <w:t>operational</w:t>
      </w:r>
      <w:r w:rsidR="000E0BC9">
        <w:rPr>
          <w:rFonts w:ascii="Arial" w:hAnsi="Arial" w:cs="Arial"/>
          <w:sz w:val="24"/>
          <w:szCs w:val="24"/>
          <w:lang w:eastAsia="ja-JP"/>
        </w:rPr>
        <w:t xml:space="preserve"> (Lipsky 2010: 15)</w:t>
      </w:r>
      <w:r w:rsidRPr="00DF2D81">
        <w:rPr>
          <w:rFonts w:ascii="Arial" w:hAnsi="Arial" w:cs="Arial"/>
          <w:sz w:val="24"/>
          <w:szCs w:val="24"/>
          <w:lang w:eastAsia="ja-JP"/>
        </w:rPr>
        <w:t>.</w:t>
      </w:r>
      <w:r w:rsidRPr="00005194">
        <w:rPr>
          <w:rFonts w:ascii="Arial" w:hAnsi="Arial" w:cs="Arial"/>
          <w:sz w:val="24"/>
          <w:szCs w:val="24"/>
          <w:lang w:eastAsia="ja-JP"/>
        </w:rPr>
        <w:t xml:space="preserve"> </w:t>
      </w:r>
      <w:r w:rsidR="00845CE7" w:rsidRPr="00005194">
        <w:rPr>
          <w:rFonts w:ascii="Arial" w:hAnsi="Arial" w:cs="Arial"/>
          <w:sz w:val="24"/>
          <w:szCs w:val="24"/>
          <w:lang w:eastAsia="ja-JP"/>
        </w:rPr>
        <w:t xml:space="preserve">This </w:t>
      </w:r>
      <w:r w:rsidR="00C47A4F" w:rsidRPr="00005194">
        <w:rPr>
          <w:rFonts w:ascii="Arial" w:hAnsi="Arial" w:cs="Arial"/>
          <w:sz w:val="24"/>
          <w:szCs w:val="24"/>
          <w:lang w:eastAsia="ja-JP"/>
        </w:rPr>
        <w:t xml:space="preserve">is </w:t>
      </w:r>
      <w:r w:rsidRPr="00005194">
        <w:rPr>
          <w:rFonts w:ascii="Arial" w:hAnsi="Arial" w:cs="Arial"/>
          <w:sz w:val="24"/>
          <w:szCs w:val="24"/>
          <w:lang w:eastAsia="ja-JP"/>
        </w:rPr>
        <w:t xml:space="preserve">encapsulated in </w:t>
      </w:r>
      <w:r w:rsidR="00DD00B2">
        <w:rPr>
          <w:rFonts w:ascii="Arial" w:hAnsi="Arial" w:cs="Arial"/>
          <w:sz w:val="24"/>
          <w:szCs w:val="24"/>
          <w:lang w:eastAsia="ja-JP"/>
        </w:rPr>
        <w:t>Lipsky’s</w:t>
      </w:r>
      <w:r w:rsidR="00DD00B2" w:rsidRPr="00005194">
        <w:rPr>
          <w:rFonts w:ascii="Arial" w:hAnsi="Arial" w:cs="Arial"/>
          <w:sz w:val="24"/>
          <w:szCs w:val="24"/>
          <w:lang w:eastAsia="ja-JP"/>
        </w:rPr>
        <w:t xml:space="preserve"> </w:t>
      </w:r>
      <w:r w:rsidRPr="00005194">
        <w:rPr>
          <w:rFonts w:ascii="Arial" w:hAnsi="Arial" w:cs="Arial"/>
          <w:sz w:val="24"/>
          <w:szCs w:val="24"/>
          <w:lang w:eastAsia="ja-JP"/>
        </w:rPr>
        <w:t xml:space="preserve">assumptions about the different motivations of street-level bureaucrats and managers. </w:t>
      </w:r>
      <w:r w:rsidR="00DD00B2">
        <w:rPr>
          <w:rFonts w:ascii="Arial" w:hAnsi="Arial" w:cs="Arial"/>
          <w:sz w:val="24"/>
          <w:szCs w:val="24"/>
        </w:rPr>
        <w:t xml:space="preserve"> </w:t>
      </w:r>
      <w:r w:rsidR="00DF4462" w:rsidRPr="00DF4462">
        <w:rPr>
          <w:rFonts w:ascii="Arial" w:hAnsi="Arial" w:cs="Arial"/>
          <w:sz w:val="24"/>
          <w:szCs w:val="24"/>
          <w:lang w:eastAsia="ja-JP"/>
        </w:rPr>
        <w:t xml:space="preserve">While, </w:t>
      </w:r>
      <w:r w:rsidR="00DF4462" w:rsidRPr="00654CD1">
        <w:rPr>
          <w:rFonts w:ascii="Arial" w:hAnsi="Arial" w:cs="Arial"/>
          <w:bCs/>
          <w:iCs/>
          <w:sz w:val="24"/>
          <w:szCs w:val="24"/>
        </w:rPr>
        <w:t>‘… workers have an interest in minimi</w:t>
      </w:r>
      <w:r w:rsidR="008E46C3">
        <w:rPr>
          <w:rFonts w:ascii="Arial" w:hAnsi="Arial" w:cs="Arial"/>
          <w:bCs/>
          <w:iCs/>
          <w:sz w:val="24"/>
          <w:szCs w:val="24"/>
        </w:rPr>
        <w:t>s</w:t>
      </w:r>
      <w:r w:rsidR="00DF4462" w:rsidRPr="00654CD1">
        <w:rPr>
          <w:rFonts w:ascii="Arial" w:hAnsi="Arial" w:cs="Arial"/>
          <w:bCs/>
          <w:iCs/>
          <w:sz w:val="24"/>
          <w:szCs w:val="24"/>
        </w:rPr>
        <w:t>ing the danger and discomforts of the job and maximizing income and personal gratification’ (</w:t>
      </w:r>
      <w:r w:rsidR="004E644C">
        <w:rPr>
          <w:rFonts w:ascii="Arial" w:hAnsi="Arial" w:cs="Arial"/>
          <w:sz w:val="24"/>
          <w:szCs w:val="24"/>
          <w:lang w:eastAsia="ja-JP"/>
        </w:rPr>
        <w:t xml:space="preserve">Lipsky 2010: </w:t>
      </w:r>
      <w:r w:rsidR="00DF4462" w:rsidRPr="00654CD1">
        <w:rPr>
          <w:rFonts w:ascii="Arial" w:hAnsi="Arial" w:cs="Arial"/>
          <w:bCs/>
          <w:iCs/>
          <w:sz w:val="24"/>
          <w:szCs w:val="24"/>
        </w:rPr>
        <w:t>18),</w:t>
      </w:r>
      <w:r w:rsidR="00515B4A" w:rsidRPr="00DF4462">
        <w:rPr>
          <w:rFonts w:ascii="Arial" w:hAnsi="Arial" w:cs="Arial"/>
          <w:sz w:val="24"/>
          <w:szCs w:val="24"/>
          <w:lang w:eastAsia="ja-JP"/>
        </w:rPr>
        <w:t xml:space="preserve"> </w:t>
      </w:r>
      <w:r w:rsidR="00DF4462" w:rsidRPr="00DF4462">
        <w:rPr>
          <w:rFonts w:ascii="Arial" w:hAnsi="Arial" w:cs="Arial"/>
          <w:sz w:val="24"/>
          <w:szCs w:val="24"/>
          <w:lang w:eastAsia="ja-JP"/>
        </w:rPr>
        <w:t>‘m</w:t>
      </w:r>
      <w:r w:rsidR="00515B4A" w:rsidRPr="00DF4462">
        <w:rPr>
          <w:rFonts w:ascii="Arial" w:hAnsi="Arial" w:cs="Arial"/>
          <w:sz w:val="24"/>
          <w:szCs w:val="24"/>
          <w:lang w:eastAsia="ja-JP"/>
        </w:rPr>
        <w:t>anagers are interested in achieving results consistent with the agency objectives’</w:t>
      </w:r>
      <w:r w:rsidR="00DD00B2">
        <w:rPr>
          <w:rFonts w:ascii="Arial" w:hAnsi="Arial" w:cs="Arial"/>
          <w:sz w:val="24"/>
          <w:szCs w:val="24"/>
          <w:lang w:eastAsia="ja-JP"/>
        </w:rPr>
        <w:t xml:space="preserve"> </w:t>
      </w:r>
      <w:r w:rsidR="00515B4A" w:rsidRPr="00DF4462">
        <w:rPr>
          <w:rFonts w:ascii="Arial" w:hAnsi="Arial" w:cs="Arial"/>
          <w:sz w:val="24"/>
          <w:szCs w:val="24"/>
          <w:lang w:eastAsia="ja-JP"/>
        </w:rPr>
        <w:t>(</w:t>
      </w:r>
      <w:r w:rsidR="004E644C">
        <w:rPr>
          <w:rFonts w:ascii="Arial" w:hAnsi="Arial" w:cs="Arial"/>
          <w:sz w:val="24"/>
          <w:szCs w:val="24"/>
          <w:lang w:eastAsia="ja-JP"/>
        </w:rPr>
        <w:t xml:space="preserve">Lipsky 2010: </w:t>
      </w:r>
      <w:r w:rsidR="00515B4A" w:rsidRPr="00DF4462">
        <w:rPr>
          <w:rFonts w:ascii="Arial" w:hAnsi="Arial" w:cs="Arial"/>
          <w:sz w:val="24"/>
          <w:szCs w:val="24"/>
          <w:lang w:eastAsia="ja-JP"/>
        </w:rPr>
        <w:t xml:space="preserve">18-19). </w:t>
      </w:r>
      <w:r w:rsidR="00DF4462" w:rsidRPr="00DF4462">
        <w:rPr>
          <w:rFonts w:ascii="Arial" w:hAnsi="Arial" w:cs="Arial"/>
          <w:sz w:val="24"/>
          <w:szCs w:val="24"/>
          <w:lang w:eastAsia="ja-JP"/>
        </w:rPr>
        <w:t>Managers</w:t>
      </w:r>
      <w:r w:rsidR="00E247D9">
        <w:rPr>
          <w:rFonts w:ascii="Arial" w:hAnsi="Arial" w:cs="Arial"/>
          <w:sz w:val="24"/>
          <w:szCs w:val="24"/>
          <w:lang w:eastAsia="ja-JP"/>
        </w:rPr>
        <w:t>, he argues,</w:t>
      </w:r>
      <w:r w:rsidR="00515B4A">
        <w:rPr>
          <w:rFonts w:ascii="Arial" w:hAnsi="Arial" w:cs="Arial"/>
          <w:sz w:val="24"/>
          <w:szCs w:val="24"/>
          <w:lang w:eastAsia="ja-JP"/>
        </w:rPr>
        <w:t xml:space="preserve"> </w:t>
      </w:r>
      <w:r w:rsidR="00C47A4F" w:rsidRPr="00005194">
        <w:rPr>
          <w:rFonts w:ascii="Arial" w:hAnsi="Arial" w:cs="Arial"/>
          <w:sz w:val="24"/>
          <w:szCs w:val="24"/>
          <w:lang w:eastAsia="ja-JP"/>
        </w:rPr>
        <w:t xml:space="preserve">are </w:t>
      </w:r>
      <w:r w:rsidRPr="00005194">
        <w:rPr>
          <w:rFonts w:ascii="Arial" w:hAnsi="Arial" w:cs="Arial"/>
          <w:sz w:val="24"/>
          <w:szCs w:val="24"/>
          <w:lang w:eastAsia="ja-JP"/>
        </w:rPr>
        <w:t xml:space="preserve">committed to the implementation of the policy they </w:t>
      </w:r>
      <w:r w:rsidR="00C47A4F" w:rsidRPr="00005194">
        <w:rPr>
          <w:rFonts w:ascii="Arial" w:hAnsi="Arial" w:cs="Arial"/>
          <w:sz w:val="24"/>
          <w:szCs w:val="24"/>
          <w:lang w:eastAsia="ja-JP"/>
        </w:rPr>
        <w:t xml:space="preserve">are </w:t>
      </w:r>
      <w:r w:rsidRPr="00005194">
        <w:rPr>
          <w:rFonts w:ascii="Arial" w:hAnsi="Arial" w:cs="Arial"/>
          <w:sz w:val="24"/>
          <w:szCs w:val="24"/>
          <w:lang w:eastAsia="ja-JP"/>
        </w:rPr>
        <w:t xml:space="preserve">given, </w:t>
      </w:r>
      <w:r w:rsidR="00845CE7" w:rsidRPr="00005194">
        <w:rPr>
          <w:rFonts w:ascii="Arial" w:hAnsi="Arial" w:cs="Arial"/>
          <w:sz w:val="24"/>
          <w:szCs w:val="24"/>
          <w:lang w:eastAsia="ja-JP"/>
        </w:rPr>
        <w:t>although they</w:t>
      </w:r>
      <w:r w:rsidRPr="00005194">
        <w:rPr>
          <w:rFonts w:ascii="Arial" w:hAnsi="Arial" w:cs="Arial"/>
          <w:sz w:val="24"/>
          <w:szCs w:val="24"/>
          <w:lang w:eastAsia="ja-JP"/>
        </w:rPr>
        <w:t xml:space="preserve"> </w:t>
      </w:r>
      <w:r w:rsidR="00C47A4F" w:rsidRPr="00005194">
        <w:rPr>
          <w:rFonts w:ascii="Arial" w:hAnsi="Arial" w:cs="Arial"/>
          <w:sz w:val="24"/>
          <w:szCs w:val="24"/>
          <w:lang w:eastAsia="ja-JP"/>
        </w:rPr>
        <w:t xml:space="preserve">do [out of necessity] </w:t>
      </w:r>
      <w:r w:rsidRPr="00005194">
        <w:rPr>
          <w:rFonts w:ascii="Arial" w:hAnsi="Arial" w:cs="Arial"/>
          <w:sz w:val="24"/>
          <w:szCs w:val="24"/>
          <w:lang w:eastAsia="ja-JP"/>
        </w:rPr>
        <w:t>engage with practitioner</w:t>
      </w:r>
      <w:r w:rsidR="00E936E6" w:rsidRPr="00005194">
        <w:rPr>
          <w:rFonts w:ascii="Arial" w:hAnsi="Arial" w:cs="Arial"/>
          <w:sz w:val="24"/>
          <w:szCs w:val="24"/>
          <w:lang w:eastAsia="ja-JP"/>
        </w:rPr>
        <w:t>s</w:t>
      </w:r>
      <w:r w:rsidRPr="00005194">
        <w:rPr>
          <w:rFonts w:ascii="Arial" w:hAnsi="Arial" w:cs="Arial"/>
          <w:sz w:val="24"/>
          <w:szCs w:val="24"/>
          <w:lang w:eastAsia="ja-JP"/>
        </w:rPr>
        <w:t xml:space="preserve"> to </w:t>
      </w:r>
      <w:r w:rsidR="00C47A4F" w:rsidRPr="00005194">
        <w:rPr>
          <w:rFonts w:ascii="Arial" w:hAnsi="Arial" w:cs="Arial"/>
          <w:sz w:val="24"/>
          <w:szCs w:val="24"/>
          <w:lang w:eastAsia="ja-JP"/>
        </w:rPr>
        <w:t>encourage the pragmatic use of discretion to iron out policy problems</w:t>
      </w:r>
      <w:r w:rsidR="00515B4A">
        <w:rPr>
          <w:rFonts w:ascii="Arial" w:hAnsi="Arial" w:cs="Arial"/>
          <w:sz w:val="24"/>
          <w:szCs w:val="24"/>
          <w:lang w:eastAsia="ja-JP"/>
        </w:rPr>
        <w:t xml:space="preserve"> (</w:t>
      </w:r>
      <w:r w:rsidR="004E644C">
        <w:rPr>
          <w:rFonts w:ascii="Arial" w:hAnsi="Arial" w:cs="Arial"/>
          <w:sz w:val="24"/>
          <w:szCs w:val="24"/>
          <w:lang w:eastAsia="ja-JP"/>
        </w:rPr>
        <w:t xml:space="preserve">Lipsky 2010: </w:t>
      </w:r>
      <w:r w:rsidR="00515B4A">
        <w:rPr>
          <w:rFonts w:ascii="Arial" w:hAnsi="Arial" w:cs="Arial"/>
          <w:sz w:val="24"/>
          <w:szCs w:val="24"/>
          <w:lang w:eastAsia="ja-JP"/>
        </w:rPr>
        <w:t>25)</w:t>
      </w:r>
      <w:r w:rsidRPr="00005194">
        <w:rPr>
          <w:rFonts w:ascii="Arial" w:hAnsi="Arial" w:cs="Arial"/>
          <w:sz w:val="24"/>
          <w:szCs w:val="24"/>
          <w:lang w:eastAsia="ja-JP"/>
        </w:rPr>
        <w:t xml:space="preserve">. </w:t>
      </w:r>
      <w:r w:rsidR="00C47A4F" w:rsidRPr="00005194">
        <w:rPr>
          <w:rFonts w:ascii="Arial" w:hAnsi="Arial" w:cs="Arial"/>
          <w:sz w:val="24"/>
          <w:szCs w:val="24"/>
          <w:lang w:eastAsia="ja-JP"/>
        </w:rPr>
        <w:t>In short</w:t>
      </w:r>
      <w:r w:rsidRPr="00005194">
        <w:rPr>
          <w:rFonts w:ascii="Arial" w:hAnsi="Arial" w:cs="Arial"/>
          <w:sz w:val="24"/>
          <w:szCs w:val="24"/>
          <w:lang w:eastAsia="ja-JP"/>
        </w:rPr>
        <w:t xml:space="preserve">, </w:t>
      </w:r>
      <w:r w:rsidR="00F14B8A">
        <w:rPr>
          <w:rFonts w:ascii="Arial" w:hAnsi="Arial" w:cs="Arial"/>
          <w:sz w:val="24"/>
          <w:szCs w:val="24"/>
          <w:lang w:eastAsia="ja-JP"/>
        </w:rPr>
        <w:t>for</w:t>
      </w:r>
      <w:r w:rsidR="00845CE7" w:rsidRPr="00005194">
        <w:rPr>
          <w:rFonts w:ascii="Arial" w:hAnsi="Arial" w:cs="Arial"/>
          <w:sz w:val="24"/>
          <w:szCs w:val="24"/>
          <w:lang w:eastAsia="ja-JP"/>
        </w:rPr>
        <w:t xml:space="preserve"> Lipsky</w:t>
      </w:r>
      <w:r w:rsidR="00A41278">
        <w:rPr>
          <w:rFonts w:ascii="Arial" w:hAnsi="Arial" w:cs="Arial"/>
          <w:sz w:val="24"/>
          <w:szCs w:val="24"/>
          <w:lang w:eastAsia="ja-JP"/>
        </w:rPr>
        <w:t>,</w:t>
      </w:r>
      <w:r w:rsidR="00845CE7" w:rsidRPr="00005194">
        <w:rPr>
          <w:rFonts w:ascii="Arial" w:hAnsi="Arial" w:cs="Arial"/>
          <w:sz w:val="24"/>
          <w:szCs w:val="24"/>
          <w:lang w:eastAsia="ja-JP"/>
        </w:rPr>
        <w:t xml:space="preserve"> </w:t>
      </w:r>
      <w:r w:rsidR="00C47A4F" w:rsidRPr="00005194">
        <w:rPr>
          <w:rFonts w:ascii="Arial" w:hAnsi="Arial" w:cs="Arial"/>
          <w:sz w:val="24"/>
          <w:szCs w:val="24"/>
          <w:lang w:eastAsia="ja-JP"/>
        </w:rPr>
        <w:t>managers a</w:t>
      </w:r>
      <w:r w:rsidR="00D35F89">
        <w:rPr>
          <w:rFonts w:ascii="Arial" w:hAnsi="Arial" w:cs="Arial"/>
          <w:sz w:val="24"/>
          <w:szCs w:val="24"/>
          <w:lang w:eastAsia="ja-JP"/>
        </w:rPr>
        <w:t>re</w:t>
      </w:r>
      <w:r w:rsidR="00C47A4F" w:rsidRPr="00005194">
        <w:rPr>
          <w:rFonts w:ascii="Arial" w:hAnsi="Arial" w:cs="Arial"/>
          <w:sz w:val="24"/>
          <w:szCs w:val="24"/>
          <w:lang w:eastAsia="ja-JP"/>
        </w:rPr>
        <w:t xml:space="preserve"> paragons of policy virtue who, in the face of street-</w:t>
      </w:r>
      <w:r w:rsidR="00C47A4F" w:rsidRPr="00005194">
        <w:rPr>
          <w:rFonts w:ascii="Arial" w:hAnsi="Arial" w:cs="Arial"/>
          <w:sz w:val="24"/>
          <w:szCs w:val="24"/>
          <w:lang w:eastAsia="ja-JP"/>
        </w:rPr>
        <w:lastRenderedPageBreak/>
        <w:t>level recidivism</w:t>
      </w:r>
      <w:r w:rsidR="000B37DB" w:rsidRPr="00005194">
        <w:rPr>
          <w:rFonts w:ascii="Arial" w:hAnsi="Arial" w:cs="Arial"/>
          <w:sz w:val="24"/>
          <w:szCs w:val="24"/>
          <w:lang w:eastAsia="ja-JP"/>
        </w:rPr>
        <w:t>,</w:t>
      </w:r>
      <w:r w:rsidR="00C47A4F" w:rsidRPr="00005194">
        <w:rPr>
          <w:rFonts w:ascii="Arial" w:hAnsi="Arial" w:cs="Arial"/>
          <w:sz w:val="24"/>
          <w:szCs w:val="24"/>
          <w:lang w:eastAsia="ja-JP"/>
        </w:rPr>
        <w:t xml:space="preserve"> maintain a committed line of policy implementation. They</w:t>
      </w:r>
      <w:r w:rsidRPr="00005194">
        <w:rPr>
          <w:rFonts w:ascii="Arial" w:hAnsi="Arial" w:cs="Arial"/>
          <w:sz w:val="24"/>
          <w:szCs w:val="24"/>
          <w:lang w:eastAsia="ja-JP"/>
        </w:rPr>
        <w:t xml:space="preserve"> struggle to get street-level bureaucrats to put aside their self-interested use of </w:t>
      </w:r>
      <w:r w:rsidR="004D3E9F" w:rsidRPr="00005194">
        <w:rPr>
          <w:rFonts w:ascii="Arial" w:hAnsi="Arial" w:cs="Arial"/>
          <w:sz w:val="24"/>
          <w:szCs w:val="24"/>
          <w:lang w:eastAsia="ja-JP"/>
        </w:rPr>
        <w:t>discretion</w:t>
      </w:r>
      <w:r w:rsidRPr="00005194">
        <w:rPr>
          <w:rFonts w:ascii="Arial" w:hAnsi="Arial" w:cs="Arial"/>
          <w:sz w:val="24"/>
          <w:szCs w:val="24"/>
          <w:lang w:eastAsia="ja-JP"/>
        </w:rPr>
        <w:t>, which distort</w:t>
      </w:r>
      <w:r w:rsidR="00E936E6" w:rsidRPr="00005194">
        <w:rPr>
          <w:rFonts w:ascii="Arial" w:hAnsi="Arial" w:cs="Arial"/>
          <w:sz w:val="24"/>
          <w:szCs w:val="24"/>
          <w:lang w:eastAsia="ja-JP"/>
        </w:rPr>
        <w:t>ed</w:t>
      </w:r>
      <w:r w:rsidRPr="00005194">
        <w:rPr>
          <w:rFonts w:ascii="Arial" w:hAnsi="Arial" w:cs="Arial"/>
          <w:sz w:val="24"/>
          <w:szCs w:val="24"/>
          <w:lang w:eastAsia="ja-JP"/>
        </w:rPr>
        <w:t xml:space="preserve"> service delivery, while</w:t>
      </w:r>
      <w:r w:rsidR="00C47A4F" w:rsidRPr="00005194">
        <w:rPr>
          <w:rFonts w:ascii="Arial" w:hAnsi="Arial" w:cs="Arial"/>
          <w:sz w:val="24"/>
          <w:szCs w:val="24"/>
          <w:lang w:eastAsia="ja-JP"/>
        </w:rPr>
        <w:t xml:space="preserve"> at the same time </w:t>
      </w:r>
      <w:r w:rsidR="00A41278">
        <w:rPr>
          <w:rFonts w:ascii="Arial" w:hAnsi="Arial" w:cs="Arial"/>
          <w:sz w:val="24"/>
          <w:szCs w:val="24"/>
          <w:lang w:eastAsia="ja-JP"/>
        </w:rPr>
        <w:t>accepting</w:t>
      </w:r>
      <w:r w:rsidR="00C47A4F" w:rsidRPr="00005194">
        <w:rPr>
          <w:rFonts w:ascii="Arial" w:hAnsi="Arial" w:cs="Arial"/>
          <w:sz w:val="24"/>
          <w:szCs w:val="24"/>
          <w:lang w:eastAsia="ja-JP"/>
        </w:rPr>
        <w:t xml:space="preserve"> some discretion to make policy work</w:t>
      </w:r>
      <w:r w:rsidR="00515B4A">
        <w:rPr>
          <w:rFonts w:ascii="Arial" w:hAnsi="Arial" w:cs="Arial"/>
          <w:sz w:val="24"/>
          <w:szCs w:val="24"/>
          <w:lang w:eastAsia="ja-JP"/>
        </w:rPr>
        <w:t xml:space="preserve"> (</w:t>
      </w:r>
      <w:r w:rsidR="004E644C">
        <w:rPr>
          <w:rFonts w:ascii="Arial" w:hAnsi="Arial" w:cs="Arial"/>
          <w:sz w:val="24"/>
          <w:szCs w:val="24"/>
          <w:lang w:eastAsia="ja-JP"/>
        </w:rPr>
        <w:t xml:space="preserve">Lipsky 2010: </w:t>
      </w:r>
      <w:r w:rsidR="00515B4A">
        <w:rPr>
          <w:rFonts w:ascii="Arial" w:hAnsi="Arial" w:cs="Arial"/>
          <w:sz w:val="24"/>
          <w:szCs w:val="24"/>
          <w:lang w:eastAsia="ja-JP"/>
        </w:rPr>
        <w:t>162-4)</w:t>
      </w:r>
      <w:r w:rsidR="00C47A4F" w:rsidRPr="00005194">
        <w:rPr>
          <w:rFonts w:ascii="Arial" w:hAnsi="Arial" w:cs="Arial"/>
          <w:sz w:val="24"/>
          <w:szCs w:val="24"/>
          <w:lang w:eastAsia="ja-JP"/>
        </w:rPr>
        <w:t>.</w:t>
      </w:r>
      <w:r w:rsidRPr="00005194">
        <w:rPr>
          <w:rFonts w:ascii="Arial" w:hAnsi="Arial" w:cs="Arial"/>
          <w:sz w:val="24"/>
          <w:szCs w:val="24"/>
          <w:lang w:eastAsia="ja-JP"/>
        </w:rPr>
        <w:t xml:space="preserve"> </w:t>
      </w:r>
    </w:p>
    <w:p w14:paraId="0CD97FD5" w14:textId="77777777" w:rsidR="004D4D3C" w:rsidRPr="00005194" w:rsidRDefault="004D4D3C" w:rsidP="00A45949">
      <w:pPr>
        <w:spacing w:line="480" w:lineRule="auto"/>
        <w:rPr>
          <w:rFonts w:ascii="Arial" w:hAnsi="Arial" w:cs="Arial"/>
          <w:color w:val="000000"/>
        </w:rPr>
      </w:pPr>
    </w:p>
    <w:p w14:paraId="0F09B977" w14:textId="77777777" w:rsidR="004D4D3C" w:rsidRPr="00005194" w:rsidRDefault="001146AC" w:rsidP="00A45949">
      <w:pPr>
        <w:spacing w:line="480" w:lineRule="auto"/>
        <w:rPr>
          <w:rFonts w:ascii="Arial" w:hAnsi="Arial" w:cs="Arial"/>
          <w:b/>
          <w:color w:val="000000"/>
        </w:rPr>
      </w:pPr>
      <w:r>
        <w:rPr>
          <w:rFonts w:ascii="Arial" w:hAnsi="Arial" w:cs="Arial"/>
          <w:b/>
          <w:color w:val="000000"/>
        </w:rPr>
        <w:t>Street-level</w:t>
      </w:r>
      <w:r w:rsidR="00862665" w:rsidRPr="00005194">
        <w:rPr>
          <w:rFonts w:ascii="Arial" w:hAnsi="Arial" w:cs="Arial"/>
          <w:b/>
          <w:color w:val="000000"/>
        </w:rPr>
        <w:t xml:space="preserve"> b</w:t>
      </w:r>
      <w:r w:rsidR="00CE72CB" w:rsidRPr="00005194">
        <w:rPr>
          <w:rFonts w:ascii="Arial" w:hAnsi="Arial" w:cs="Arial"/>
          <w:b/>
          <w:color w:val="000000"/>
        </w:rPr>
        <w:t>ureaucracy a</w:t>
      </w:r>
      <w:r w:rsidR="00862665" w:rsidRPr="00005194">
        <w:rPr>
          <w:rFonts w:ascii="Arial" w:hAnsi="Arial" w:cs="Arial"/>
          <w:b/>
          <w:color w:val="000000"/>
        </w:rPr>
        <w:t>nd new public m</w:t>
      </w:r>
      <w:r w:rsidR="00676AD9" w:rsidRPr="00005194">
        <w:rPr>
          <w:rFonts w:ascii="Arial" w:hAnsi="Arial" w:cs="Arial"/>
          <w:b/>
          <w:color w:val="000000"/>
        </w:rPr>
        <w:t>anagers</w:t>
      </w:r>
    </w:p>
    <w:p w14:paraId="031CCEB8" w14:textId="77777777" w:rsidR="00A46852" w:rsidRDefault="004D4D3C" w:rsidP="00A45949">
      <w:pPr>
        <w:pStyle w:val="HTMLAddress"/>
        <w:spacing w:line="480" w:lineRule="auto"/>
        <w:rPr>
          <w:rFonts w:ascii="Arial" w:hAnsi="Arial" w:cs="Arial"/>
        </w:rPr>
      </w:pPr>
      <w:r w:rsidRPr="00005194">
        <w:rPr>
          <w:rFonts w:ascii="Arial" w:hAnsi="Arial" w:cs="Arial"/>
          <w:sz w:val="24"/>
          <w:szCs w:val="24"/>
          <w:lang w:eastAsia="ja-JP"/>
        </w:rPr>
        <w:t>A challenge when using the SLB</w:t>
      </w:r>
      <w:r w:rsidR="001146AC">
        <w:rPr>
          <w:rFonts w:ascii="Arial" w:hAnsi="Arial" w:cs="Arial"/>
          <w:sz w:val="24"/>
          <w:szCs w:val="24"/>
          <w:lang w:eastAsia="ja-JP"/>
        </w:rPr>
        <w:t>P</w:t>
      </w:r>
      <w:r w:rsidRPr="00005194">
        <w:rPr>
          <w:rFonts w:ascii="Arial" w:hAnsi="Arial" w:cs="Arial"/>
          <w:sz w:val="24"/>
          <w:szCs w:val="24"/>
          <w:lang w:eastAsia="ja-JP"/>
        </w:rPr>
        <w:t xml:space="preserve"> in relation to contemporary policy implementation is that the context has changed</w:t>
      </w:r>
      <w:r w:rsidR="0007351B" w:rsidRPr="00005194">
        <w:rPr>
          <w:rFonts w:ascii="Arial" w:hAnsi="Arial" w:cs="Arial"/>
          <w:sz w:val="24"/>
          <w:szCs w:val="24"/>
          <w:lang w:eastAsia="ja-JP"/>
        </w:rPr>
        <w:t xml:space="preserve"> over the past thirty years</w:t>
      </w:r>
      <w:r w:rsidR="00CB1159" w:rsidRPr="00005194">
        <w:rPr>
          <w:rFonts w:ascii="Arial" w:hAnsi="Arial" w:cs="Arial"/>
          <w:sz w:val="24"/>
          <w:szCs w:val="24"/>
          <w:lang w:eastAsia="ja-JP"/>
        </w:rPr>
        <w:t xml:space="preserve">. </w:t>
      </w:r>
      <w:r w:rsidR="005D589A">
        <w:rPr>
          <w:rFonts w:ascii="Arial" w:hAnsi="Arial" w:cs="Arial"/>
          <w:color w:val="000000"/>
          <w:sz w:val="24"/>
          <w:szCs w:val="24"/>
        </w:rPr>
        <w:t>O</w:t>
      </w:r>
      <w:r w:rsidR="00D35F89">
        <w:rPr>
          <w:rFonts w:ascii="Arial" w:hAnsi="Arial" w:cs="Arial"/>
          <w:color w:val="000000"/>
          <w:sz w:val="24"/>
          <w:szCs w:val="24"/>
        </w:rPr>
        <w:t xml:space="preserve">ne aspect </w:t>
      </w:r>
      <w:r w:rsidR="00A41278">
        <w:rPr>
          <w:rFonts w:ascii="Arial" w:hAnsi="Arial" w:cs="Arial"/>
          <w:color w:val="000000"/>
          <w:sz w:val="24"/>
          <w:szCs w:val="24"/>
        </w:rPr>
        <w:t>clearly echoes</w:t>
      </w:r>
      <w:r w:rsidR="00C47A4F" w:rsidRPr="00005194">
        <w:rPr>
          <w:rFonts w:ascii="Arial" w:hAnsi="Arial" w:cs="Arial"/>
          <w:color w:val="000000"/>
          <w:sz w:val="24"/>
          <w:szCs w:val="24"/>
        </w:rPr>
        <w:t xml:space="preserve"> the context assumed by Lipsky’s work – a</w:t>
      </w:r>
      <w:r w:rsidR="00D35F89">
        <w:rPr>
          <w:rFonts w:ascii="Arial" w:hAnsi="Arial" w:cs="Arial"/>
          <w:color w:val="000000"/>
          <w:sz w:val="24"/>
          <w:szCs w:val="24"/>
        </w:rPr>
        <w:t xml:space="preserve"> policy environment </w:t>
      </w:r>
      <w:r w:rsidR="00620828">
        <w:rPr>
          <w:rFonts w:ascii="Arial" w:hAnsi="Arial" w:cs="Arial"/>
          <w:color w:val="000000"/>
          <w:sz w:val="24"/>
          <w:szCs w:val="24"/>
        </w:rPr>
        <w:t>of</w:t>
      </w:r>
      <w:r w:rsidR="00C47A4F" w:rsidRPr="00005194">
        <w:rPr>
          <w:rFonts w:ascii="Arial" w:hAnsi="Arial" w:cs="Arial"/>
          <w:color w:val="000000"/>
          <w:sz w:val="24"/>
          <w:szCs w:val="24"/>
        </w:rPr>
        <w:t xml:space="preserve"> fiscal </w:t>
      </w:r>
      <w:r w:rsidR="00620828">
        <w:rPr>
          <w:rFonts w:ascii="Arial" w:hAnsi="Arial" w:cs="Arial"/>
          <w:color w:val="000000"/>
          <w:sz w:val="24"/>
          <w:szCs w:val="24"/>
        </w:rPr>
        <w:t>crises</w:t>
      </w:r>
      <w:r w:rsidR="00620828" w:rsidRPr="00005194">
        <w:rPr>
          <w:rFonts w:ascii="Arial" w:hAnsi="Arial" w:cs="Arial"/>
          <w:color w:val="000000"/>
          <w:sz w:val="24"/>
          <w:szCs w:val="24"/>
        </w:rPr>
        <w:t xml:space="preserve"> </w:t>
      </w:r>
      <w:r w:rsidR="00C47A4F" w:rsidRPr="00005194">
        <w:rPr>
          <w:rFonts w:ascii="Arial" w:hAnsi="Arial" w:cs="Arial"/>
          <w:color w:val="000000"/>
          <w:sz w:val="24"/>
          <w:szCs w:val="24"/>
        </w:rPr>
        <w:t>and pressing political demands to deliver more for less</w:t>
      </w:r>
      <w:r w:rsidR="000E0BC9">
        <w:rPr>
          <w:rFonts w:ascii="Arial" w:hAnsi="Arial" w:cs="Arial"/>
          <w:color w:val="000000"/>
          <w:sz w:val="24"/>
          <w:szCs w:val="24"/>
        </w:rPr>
        <w:t xml:space="preserve"> (Evans 2010)</w:t>
      </w:r>
      <w:r w:rsidR="00C47A4F" w:rsidRPr="00005194">
        <w:rPr>
          <w:rFonts w:ascii="Arial" w:hAnsi="Arial" w:cs="Arial"/>
          <w:color w:val="000000"/>
          <w:sz w:val="24"/>
          <w:szCs w:val="24"/>
        </w:rPr>
        <w:t>. However</w:t>
      </w:r>
      <w:r w:rsidRPr="00005194">
        <w:rPr>
          <w:rFonts w:ascii="Arial" w:hAnsi="Arial" w:cs="Arial"/>
          <w:color w:val="000000"/>
          <w:sz w:val="24"/>
          <w:szCs w:val="24"/>
        </w:rPr>
        <w:t xml:space="preserve">, </w:t>
      </w:r>
      <w:r w:rsidR="008275B0" w:rsidRPr="00005194">
        <w:rPr>
          <w:rFonts w:ascii="Arial" w:hAnsi="Arial" w:cs="Arial"/>
          <w:color w:val="000000"/>
          <w:sz w:val="24"/>
          <w:szCs w:val="24"/>
        </w:rPr>
        <w:t>in the wake</w:t>
      </w:r>
      <w:r w:rsidRPr="00005194">
        <w:rPr>
          <w:rFonts w:ascii="Arial" w:hAnsi="Arial" w:cs="Arial"/>
          <w:color w:val="000000"/>
          <w:sz w:val="24"/>
          <w:szCs w:val="24"/>
        </w:rPr>
        <w:t xml:space="preserve"> of </w:t>
      </w:r>
      <w:r w:rsidR="00E31AA4" w:rsidRPr="00005194">
        <w:rPr>
          <w:rFonts w:ascii="Arial" w:hAnsi="Arial" w:cs="Arial"/>
          <w:color w:val="000000"/>
          <w:sz w:val="24"/>
          <w:szCs w:val="24"/>
        </w:rPr>
        <w:t>NPM</w:t>
      </w:r>
      <w:r w:rsidR="007826D9">
        <w:rPr>
          <w:rFonts w:ascii="Arial" w:hAnsi="Arial" w:cs="Arial"/>
          <w:color w:val="000000"/>
          <w:sz w:val="24"/>
          <w:szCs w:val="24"/>
        </w:rPr>
        <w:t xml:space="preserve"> and outsourcing</w:t>
      </w:r>
      <w:r w:rsidRPr="00005194">
        <w:rPr>
          <w:rFonts w:ascii="Arial" w:hAnsi="Arial" w:cs="Arial"/>
          <w:color w:val="000000"/>
          <w:sz w:val="24"/>
          <w:szCs w:val="24"/>
        </w:rPr>
        <w:t xml:space="preserve">, strategies of policy delivery </w:t>
      </w:r>
      <w:r w:rsidR="002E48AA">
        <w:rPr>
          <w:rFonts w:ascii="Arial" w:hAnsi="Arial" w:cs="Arial"/>
          <w:color w:val="000000"/>
          <w:sz w:val="24"/>
          <w:szCs w:val="24"/>
        </w:rPr>
        <w:t xml:space="preserve">now </w:t>
      </w:r>
      <w:r w:rsidRPr="00005194">
        <w:rPr>
          <w:rFonts w:ascii="Arial" w:hAnsi="Arial" w:cs="Arial"/>
          <w:color w:val="000000"/>
          <w:sz w:val="24"/>
          <w:szCs w:val="24"/>
        </w:rPr>
        <w:t>seem at odds with the world he describe</w:t>
      </w:r>
      <w:r w:rsidR="00583AA7" w:rsidRPr="00005194">
        <w:rPr>
          <w:rFonts w:ascii="Arial" w:hAnsi="Arial" w:cs="Arial"/>
          <w:color w:val="000000"/>
          <w:sz w:val="24"/>
          <w:szCs w:val="24"/>
        </w:rPr>
        <w:t>d</w:t>
      </w:r>
      <w:r w:rsidRPr="00005194">
        <w:rPr>
          <w:rFonts w:ascii="Arial" w:hAnsi="Arial" w:cs="Arial"/>
          <w:color w:val="000000"/>
          <w:sz w:val="24"/>
          <w:szCs w:val="24"/>
        </w:rPr>
        <w:t>.</w:t>
      </w:r>
      <w:r w:rsidR="00583AA7" w:rsidRPr="00005194">
        <w:rPr>
          <w:rFonts w:ascii="Arial" w:hAnsi="Arial" w:cs="Arial"/>
          <w:sz w:val="24"/>
          <w:szCs w:val="24"/>
          <w:lang w:eastAsia="ja-JP"/>
        </w:rPr>
        <w:t xml:space="preserve"> </w:t>
      </w:r>
      <w:r w:rsidR="0001710B" w:rsidRPr="0001710B">
        <w:rPr>
          <w:rFonts w:ascii="Arial" w:hAnsi="Arial" w:cs="Arial"/>
          <w:sz w:val="24"/>
          <w:szCs w:val="24"/>
        </w:rPr>
        <w:t xml:space="preserve">Some scholars have argued that Lipsky’s account of front-line practice </w:t>
      </w:r>
      <w:r w:rsidR="00584E49">
        <w:rPr>
          <w:rFonts w:ascii="Arial" w:hAnsi="Arial" w:cs="Arial"/>
          <w:sz w:val="24"/>
          <w:szCs w:val="24"/>
        </w:rPr>
        <w:t xml:space="preserve">retains its currency </w:t>
      </w:r>
      <w:r w:rsidR="0001710B" w:rsidRPr="0001710B">
        <w:rPr>
          <w:rFonts w:ascii="Arial" w:hAnsi="Arial" w:cs="Arial"/>
          <w:sz w:val="24"/>
          <w:szCs w:val="24"/>
        </w:rPr>
        <w:t>in the welfare arena (Brodkin 1997; 2011</w:t>
      </w:r>
      <w:r w:rsidR="0051596C">
        <w:rPr>
          <w:rFonts w:ascii="Arial" w:hAnsi="Arial" w:cs="Arial"/>
          <w:sz w:val="24"/>
          <w:szCs w:val="24"/>
        </w:rPr>
        <w:t>, Macdonald and Marston 2006</w:t>
      </w:r>
      <w:r w:rsidR="0001710B" w:rsidRPr="0001710B">
        <w:rPr>
          <w:rFonts w:ascii="Arial" w:hAnsi="Arial" w:cs="Arial"/>
          <w:sz w:val="24"/>
          <w:szCs w:val="24"/>
        </w:rPr>
        <w:t>)</w:t>
      </w:r>
      <w:r w:rsidR="00584E49">
        <w:rPr>
          <w:rFonts w:ascii="Arial" w:hAnsi="Arial" w:cs="Arial"/>
          <w:sz w:val="24"/>
          <w:szCs w:val="24"/>
        </w:rPr>
        <w:t>,</w:t>
      </w:r>
      <w:r w:rsidR="000F1F2C">
        <w:rPr>
          <w:rFonts w:ascii="Arial" w:hAnsi="Arial" w:cs="Arial"/>
          <w:sz w:val="24"/>
          <w:szCs w:val="24"/>
        </w:rPr>
        <w:t xml:space="preserve"> whereas</w:t>
      </w:r>
      <w:r w:rsidR="0001710B" w:rsidRPr="0001710B">
        <w:rPr>
          <w:rFonts w:ascii="Arial" w:hAnsi="Arial" w:cs="Arial"/>
          <w:sz w:val="24"/>
          <w:szCs w:val="24"/>
        </w:rPr>
        <w:t xml:space="preserve"> others argue </w:t>
      </w:r>
      <w:r w:rsidR="00584E49">
        <w:rPr>
          <w:rFonts w:ascii="Arial" w:hAnsi="Arial" w:cs="Arial"/>
          <w:sz w:val="24"/>
          <w:szCs w:val="24"/>
        </w:rPr>
        <w:t>i</w:t>
      </w:r>
      <w:r w:rsidR="0001710B" w:rsidRPr="0001710B">
        <w:rPr>
          <w:rFonts w:ascii="Arial" w:hAnsi="Arial" w:cs="Arial"/>
          <w:sz w:val="24"/>
          <w:szCs w:val="24"/>
        </w:rPr>
        <w:t xml:space="preserve">t </w:t>
      </w:r>
      <w:r w:rsidR="00AF35AF">
        <w:rPr>
          <w:rFonts w:ascii="Arial" w:hAnsi="Arial" w:cs="Arial"/>
          <w:sz w:val="24"/>
          <w:szCs w:val="24"/>
        </w:rPr>
        <w:t>became</w:t>
      </w:r>
      <w:r w:rsidR="0001710B" w:rsidRPr="0001710B">
        <w:rPr>
          <w:rFonts w:ascii="Arial" w:hAnsi="Arial" w:cs="Arial"/>
          <w:sz w:val="24"/>
          <w:szCs w:val="24"/>
        </w:rPr>
        <w:t xml:space="preserve"> less relevant </w:t>
      </w:r>
      <w:r w:rsidR="00AF35AF">
        <w:rPr>
          <w:rFonts w:ascii="Arial" w:hAnsi="Arial" w:cs="Arial"/>
          <w:sz w:val="24"/>
          <w:szCs w:val="24"/>
        </w:rPr>
        <w:t>when</w:t>
      </w:r>
      <w:r w:rsidR="0001710B" w:rsidRPr="0001710B">
        <w:rPr>
          <w:rFonts w:ascii="Arial" w:hAnsi="Arial" w:cs="Arial"/>
          <w:sz w:val="24"/>
          <w:szCs w:val="24"/>
        </w:rPr>
        <w:t xml:space="preserve"> </w:t>
      </w:r>
      <w:r w:rsidR="001146AC">
        <w:rPr>
          <w:rFonts w:ascii="Arial" w:hAnsi="Arial" w:cs="Arial"/>
          <w:sz w:val="24"/>
          <w:szCs w:val="24"/>
        </w:rPr>
        <w:t xml:space="preserve">NPM </w:t>
      </w:r>
      <w:r w:rsidR="00AF35AF">
        <w:rPr>
          <w:rFonts w:ascii="Arial" w:hAnsi="Arial" w:cs="Arial"/>
          <w:sz w:val="24"/>
          <w:szCs w:val="24"/>
        </w:rPr>
        <w:t>had the effect of limiting</w:t>
      </w:r>
      <w:r w:rsidR="0001710B" w:rsidRPr="0001710B">
        <w:rPr>
          <w:rFonts w:ascii="Arial" w:hAnsi="Arial" w:cs="Arial"/>
          <w:sz w:val="24"/>
          <w:szCs w:val="24"/>
        </w:rPr>
        <w:t xml:space="preserve"> discretion in government departments (Clarke</w:t>
      </w:r>
      <w:r w:rsidR="00266400">
        <w:rPr>
          <w:rFonts w:ascii="Arial" w:hAnsi="Arial" w:cs="Arial"/>
          <w:sz w:val="24"/>
          <w:szCs w:val="24"/>
        </w:rPr>
        <w:t xml:space="preserve"> and Newman, 1993; Lawson, 1993, Ro</w:t>
      </w:r>
      <w:r w:rsidR="00C410FD">
        <w:rPr>
          <w:rFonts w:ascii="Arial" w:hAnsi="Arial" w:cs="Arial"/>
          <w:sz w:val="24"/>
          <w:szCs w:val="24"/>
        </w:rPr>
        <w:t>ch</w:t>
      </w:r>
      <w:r w:rsidR="00266400">
        <w:rPr>
          <w:rFonts w:ascii="Arial" w:hAnsi="Arial" w:cs="Arial"/>
          <w:sz w:val="24"/>
          <w:szCs w:val="24"/>
        </w:rPr>
        <w:t>ester 1995</w:t>
      </w:r>
      <w:r w:rsidR="0001710B" w:rsidRPr="0001710B">
        <w:rPr>
          <w:rFonts w:ascii="Arial" w:hAnsi="Arial" w:cs="Arial"/>
          <w:sz w:val="24"/>
          <w:szCs w:val="24"/>
        </w:rPr>
        <w:t>)</w:t>
      </w:r>
      <w:r w:rsidR="007E3A06">
        <w:rPr>
          <w:rFonts w:ascii="Arial" w:hAnsi="Arial" w:cs="Arial"/>
          <w:sz w:val="24"/>
          <w:szCs w:val="24"/>
        </w:rPr>
        <w:t>.</w:t>
      </w:r>
      <w:r w:rsidR="0001710B" w:rsidRPr="00FB2A0F">
        <w:rPr>
          <w:rFonts w:ascii="Arial" w:hAnsi="Arial" w:cs="Arial"/>
        </w:rPr>
        <w:t xml:space="preserve"> </w:t>
      </w:r>
    </w:p>
    <w:p w14:paraId="03331D13" w14:textId="77777777" w:rsidR="00A46852" w:rsidRDefault="00A46852" w:rsidP="00A45949">
      <w:pPr>
        <w:pStyle w:val="HTMLAddress"/>
        <w:spacing w:line="480" w:lineRule="auto"/>
        <w:rPr>
          <w:rFonts w:ascii="Arial" w:hAnsi="Arial" w:cs="Arial"/>
          <w:sz w:val="24"/>
          <w:szCs w:val="24"/>
        </w:rPr>
      </w:pPr>
    </w:p>
    <w:p w14:paraId="5AEF062B" w14:textId="77777777" w:rsidR="00583AA7" w:rsidRPr="00F8239A" w:rsidRDefault="002F650E" w:rsidP="00A45949">
      <w:pPr>
        <w:pStyle w:val="HTMLAddress"/>
        <w:spacing w:line="480" w:lineRule="auto"/>
        <w:rPr>
          <w:rFonts w:ascii="Arial" w:hAnsi="Arial" w:cs="Arial"/>
          <w:sz w:val="24"/>
          <w:szCs w:val="24"/>
          <w:lang w:eastAsia="ja-JP"/>
        </w:rPr>
      </w:pPr>
      <w:r>
        <w:rPr>
          <w:rFonts w:ascii="Arial" w:hAnsi="Arial" w:cs="Arial"/>
          <w:sz w:val="24"/>
          <w:szCs w:val="24"/>
          <w:lang w:eastAsia="ja-JP"/>
        </w:rPr>
        <w:t>Notwithstanding the variation in interpretations of the status of governance changes, there is consensus that</w:t>
      </w:r>
      <w:r w:rsidR="00E936E6" w:rsidRPr="00005194">
        <w:rPr>
          <w:rFonts w:ascii="Arial" w:hAnsi="Arial" w:cs="Arial"/>
          <w:sz w:val="24"/>
          <w:szCs w:val="24"/>
          <w:lang w:eastAsia="ja-JP"/>
        </w:rPr>
        <w:t xml:space="preserve"> the intended role of contracted service delivery agencies</w:t>
      </w:r>
      <w:r>
        <w:rPr>
          <w:rFonts w:ascii="Arial" w:hAnsi="Arial" w:cs="Arial"/>
          <w:sz w:val="24"/>
          <w:szCs w:val="24"/>
          <w:lang w:eastAsia="ja-JP"/>
        </w:rPr>
        <w:t xml:space="preserve"> in recent times</w:t>
      </w:r>
      <w:r w:rsidR="00E936E6" w:rsidRPr="00005194">
        <w:rPr>
          <w:rFonts w:ascii="Arial" w:hAnsi="Arial" w:cs="Arial"/>
          <w:sz w:val="24"/>
          <w:szCs w:val="24"/>
          <w:lang w:eastAsia="ja-JP"/>
        </w:rPr>
        <w:t xml:space="preserve"> is for them to work with </w:t>
      </w:r>
      <w:r w:rsidR="00862665" w:rsidRPr="00005194">
        <w:rPr>
          <w:rFonts w:ascii="Arial" w:hAnsi="Arial" w:cs="Arial"/>
          <w:sz w:val="24"/>
          <w:szCs w:val="24"/>
          <w:lang w:eastAsia="ja-JP"/>
        </w:rPr>
        <w:t>government</w:t>
      </w:r>
      <w:r w:rsidR="002E48AA">
        <w:rPr>
          <w:rFonts w:ascii="Arial" w:hAnsi="Arial" w:cs="Arial"/>
          <w:sz w:val="24"/>
          <w:szCs w:val="24"/>
          <w:lang w:eastAsia="ja-JP"/>
        </w:rPr>
        <w:t xml:space="preserve">, </w:t>
      </w:r>
      <w:r w:rsidR="00862665" w:rsidRPr="00005194">
        <w:rPr>
          <w:rFonts w:ascii="Arial" w:hAnsi="Arial" w:cs="Arial"/>
          <w:sz w:val="24"/>
          <w:szCs w:val="24"/>
          <w:lang w:eastAsia="ja-JP"/>
        </w:rPr>
        <w:t>other agencies</w:t>
      </w:r>
      <w:r w:rsidR="002E48AA">
        <w:rPr>
          <w:rFonts w:ascii="Arial" w:hAnsi="Arial" w:cs="Arial"/>
          <w:sz w:val="24"/>
          <w:szCs w:val="24"/>
          <w:lang w:eastAsia="ja-JP"/>
        </w:rPr>
        <w:t>,</w:t>
      </w:r>
      <w:r w:rsidR="00255205">
        <w:rPr>
          <w:rFonts w:ascii="Arial" w:hAnsi="Arial" w:cs="Arial"/>
          <w:sz w:val="24"/>
          <w:szCs w:val="24"/>
          <w:lang w:eastAsia="ja-JP"/>
        </w:rPr>
        <w:t xml:space="preserve"> </w:t>
      </w:r>
      <w:r w:rsidR="00862665" w:rsidRPr="00005194">
        <w:rPr>
          <w:rFonts w:ascii="Arial" w:hAnsi="Arial" w:cs="Arial"/>
          <w:sz w:val="24"/>
          <w:szCs w:val="24"/>
          <w:lang w:eastAsia="ja-JP"/>
        </w:rPr>
        <w:t>a</w:t>
      </w:r>
      <w:r w:rsidR="00E31AA4" w:rsidRPr="00005194">
        <w:rPr>
          <w:rFonts w:ascii="Arial" w:hAnsi="Arial" w:cs="Arial"/>
          <w:sz w:val="24"/>
          <w:szCs w:val="24"/>
          <w:lang w:eastAsia="ja-JP"/>
        </w:rPr>
        <w:t>nd</w:t>
      </w:r>
      <w:r w:rsidR="00862665" w:rsidRPr="00005194">
        <w:rPr>
          <w:rFonts w:ascii="Arial" w:hAnsi="Arial" w:cs="Arial"/>
          <w:sz w:val="24"/>
          <w:szCs w:val="24"/>
          <w:lang w:eastAsia="ja-JP"/>
        </w:rPr>
        <w:t xml:space="preserve"> </w:t>
      </w:r>
      <w:r w:rsidR="00E936E6" w:rsidRPr="00005194">
        <w:rPr>
          <w:rFonts w:ascii="Arial" w:hAnsi="Arial" w:cs="Arial"/>
          <w:sz w:val="24"/>
          <w:szCs w:val="24"/>
          <w:lang w:eastAsia="ja-JP"/>
        </w:rPr>
        <w:t>citizens to co-create public value</w:t>
      </w:r>
      <w:r w:rsidR="00862665" w:rsidRPr="00005194">
        <w:rPr>
          <w:rFonts w:ascii="Arial" w:hAnsi="Arial" w:cs="Arial"/>
          <w:sz w:val="24"/>
          <w:szCs w:val="24"/>
          <w:lang w:eastAsia="ja-JP"/>
        </w:rPr>
        <w:t xml:space="preserve"> </w:t>
      </w:r>
      <w:r w:rsidR="00E936E6" w:rsidRPr="00005194">
        <w:rPr>
          <w:rFonts w:ascii="Arial" w:hAnsi="Arial" w:cs="Arial"/>
          <w:sz w:val="24"/>
          <w:szCs w:val="24"/>
          <w:lang w:eastAsia="ja-JP"/>
        </w:rPr>
        <w:t>and to increase the trust that was eroded during the heights of NPM</w:t>
      </w:r>
      <w:r w:rsidR="002252C5">
        <w:rPr>
          <w:rFonts w:ascii="Arial" w:hAnsi="Arial" w:cs="Arial"/>
          <w:sz w:val="24"/>
          <w:szCs w:val="24"/>
          <w:lang w:eastAsia="ja-JP"/>
        </w:rPr>
        <w:t xml:space="preserve"> (Hardina 19</w:t>
      </w:r>
      <w:r w:rsidR="0001710B">
        <w:rPr>
          <w:rFonts w:ascii="Arial" w:hAnsi="Arial" w:cs="Arial"/>
          <w:sz w:val="24"/>
          <w:szCs w:val="24"/>
          <w:lang w:eastAsia="ja-JP"/>
        </w:rPr>
        <w:t>93</w:t>
      </w:r>
      <w:r w:rsidR="002252C5">
        <w:rPr>
          <w:rFonts w:ascii="Arial" w:hAnsi="Arial" w:cs="Arial"/>
          <w:sz w:val="24"/>
          <w:szCs w:val="24"/>
          <w:lang w:eastAsia="ja-JP"/>
        </w:rPr>
        <w:t>)</w:t>
      </w:r>
      <w:r w:rsidR="00E936E6" w:rsidRPr="00005194">
        <w:rPr>
          <w:rFonts w:ascii="Arial" w:hAnsi="Arial" w:cs="Arial"/>
          <w:sz w:val="24"/>
          <w:szCs w:val="24"/>
          <w:lang w:eastAsia="ja-JP"/>
        </w:rPr>
        <w:t xml:space="preserve">. </w:t>
      </w:r>
      <w:r w:rsidR="00862665" w:rsidRPr="00005194">
        <w:rPr>
          <w:rFonts w:ascii="Arial" w:hAnsi="Arial" w:cs="Arial"/>
          <w:sz w:val="24"/>
          <w:szCs w:val="24"/>
          <w:lang w:eastAsia="ja-JP"/>
        </w:rPr>
        <w:t>An</w:t>
      </w:r>
      <w:r w:rsidR="00E936E6" w:rsidRPr="00005194">
        <w:rPr>
          <w:rFonts w:ascii="Arial" w:hAnsi="Arial" w:cs="Arial"/>
          <w:sz w:val="24"/>
          <w:szCs w:val="24"/>
          <w:lang w:eastAsia="ja-JP"/>
        </w:rPr>
        <w:t xml:space="preserve"> important el</w:t>
      </w:r>
      <w:r w:rsidR="00557119" w:rsidRPr="00005194">
        <w:rPr>
          <w:rFonts w:ascii="Arial" w:hAnsi="Arial" w:cs="Arial"/>
          <w:sz w:val="24"/>
          <w:szCs w:val="24"/>
          <w:lang w:eastAsia="ja-JP"/>
        </w:rPr>
        <w:t xml:space="preserve">ement in this shift is </w:t>
      </w:r>
      <w:r w:rsidR="00862665" w:rsidRPr="00005194">
        <w:rPr>
          <w:rFonts w:ascii="Arial" w:hAnsi="Arial" w:cs="Arial"/>
          <w:sz w:val="24"/>
          <w:szCs w:val="24"/>
          <w:lang w:eastAsia="ja-JP"/>
        </w:rPr>
        <w:t>increased</w:t>
      </w:r>
      <w:r w:rsidR="00557119" w:rsidRPr="00005194">
        <w:rPr>
          <w:rFonts w:ascii="Arial" w:hAnsi="Arial" w:cs="Arial"/>
          <w:sz w:val="24"/>
          <w:szCs w:val="24"/>
          <w:lang w:eastAsia="ja-JP"/>
        </w:rPr>
        <w:t xml:space="preserve"> decentralisation of managerial responsibilities</w:t>
      </w:r>
      <w:r w:rsidR="00E936E6" w:rsidRPr="00005194">
        <w:rPr>
          <w:rFonts w:ascii="Arial" w:hAnsi="Arial" w:cs="Arial"/>
          <w:sz w:val="24"/>
          <w:szCs w:val="24"/>
          <w:lang w:eastAsia="ja-JP"/>
        </w:rPr>
        <w:t xml:space="preserve">, </w:t>
      </w:r>
      <w:r w:rsidR="002E48AA">
        <w:rPr>
          <w:rFonts w:ascii="Arial" w:hAnsi="Arial" w:cs="Arial"/>
          <w:sz w:val="24"/>
          <w:szCs w:val="24"/>
          <w:lang w:eastAsia="ja-JP"/>
        </w:rPr>
        <w:t>including</w:t>
      </w:r>
      <w:r w:rsidR="00862665" w:rsidRPr="00005194">
        <w:rPr>
          <w:rFonts w:ascii="Arial" w:hAnsi="Arial" w:cs="Arial"/>
          <w:sz w:val="24"/>
          <w:szCs w:val="24"/>
          <w:lang w:eastAsia="ja-JP"/>
        </w:rPr>
        <w:t xml:space="preserve"> line managers managing </w:t>
      </w:r>
      <w:r w:rsidR="00E936E6" w:rsidRPr="00005194">
        <w:rPr>
          <w:rFonts w:ascii="Arial" w:hAnsi="Arial" w:cs="Arial"/>
          <w:sz w:val="24"/>
          <w:szCs w:val="24"/>
          <w:lang w:eastAsia="ja-JP"/>
        </w:rPr>
        <w:t>contract</w:t>
      </w:r>
      <w:r w:rsidR="00862665" w:rsidRPr="00005194">
        <w:rPr>
          <w:rFonts w:ascii="Arial" w:hAnsi="Arial" w:cs="Arial"/>
          <w:sz w:val="24"/>
          <w:szCs w:val="24"/>
          <w:lang w:eastAsia="ja-JP"/>
        </w:rPr>
        <w:t>s</w:t>
      </w:r>
      <w:r w:rsidR="00E936E6" w:rsidRPr="00005194">
        <w:rPr>
          <w:rFonts w:ascii="Arial" w:hAnsi="Arial" w:cs="Arial"/>
          <w:sz w:val="24"/>
          <w:szCs w:val="24"/>
          <w:lang w:eastAsia="ja-JP"/>
        </w:rPr>
        <w:t xml:space="preserve"> between commissioning</w:t>
      </w:r>
      <w:r w:rsidR="00557119" w:rsidRPr="00005194">
        <w:rPr>
          <w:rFonts w:ascii="Arial" w:hAnsi="Arial" w:cs="Arial"/>
          <w:sz w:val="24"/>
          <w:szCs w:val="24"/>
          <w:lang w:eastAsia="ja-JP"/>
        </w:rPr>
        <w:t xml:space="preserve"> departments </w:t>
      </w:r>
      <w:r w:rsidR="00E936E6" w:rsidRPr="00005194">
        <w:rPr>
          <w:rFonts w:ascii="Arial" w:hAnsi="Arial" w:cs="Arial"/>
          <w:sz w:val="24"/>
          <w:szCs w:val="24"/>
          <w:lang w:eastAsia="ja-JP"/>
        </w:rPr>
        <w:t>and</w:t>
      </w:r>
      <w:r w:rsidR="00557119" w:rsidRPr="00005194">
        <w:rPr>
          <w:rFonts w:ascii="Arial" w:hAnsi="Arial" w:cs="Arial"/>
          <w:sz w:val="24"/>
          <w:szCs w:val="24"/>
          <w:lang w:eastAsia="ja-JP"/>
        </w:rPr>
        <w:t xml:space="preserve"> agencies</w:t>
      </w:r>
      <w:r w:rsidR="002252C5">
        <w:rPr>
          <w:rFonts w:ascii="Arial" w:hAnsi="Arial" w:cs="Arial"/>
          <w:sz w:val="24"/>
          <w:szCs w:val="24"/>
          <w:lang w:eastAsia="ja-JP"/>
        </w:rPr>
        <w:t xml:space="preserve"> (</w:t>
      </w:r>
      <w:r w:rsidR="00A46852">
        <w:rPr>
          <w:rFonts w:ascii="Arial" w:hAnsi="Arial" w:cs="Arial"/>
          <w:sz w:val="24"/>
          <w:szCs w:val="24"/>
          <w:lang w:eastAsia="ja-JP"/>
        </w:rPr>
        <w:t>Larner and Butler 2005</w:t>
      </w:r>
      <w:r w:rsidR="00C410FD">
        <w:rPr>
          <w:rFonts w:ascii="Arial" w:hAnsi="Arial" w:cs="Arial"/>
          <w:sz w:val="24"/>
          <w:szCs w:val="24"/>
          <w:lang w:eastAsia="ja-JP"/>
        </w:rPr>
        <w:t>, Wills and Chenoweth 2005</w:t>
      </w:r>
      <w:r w:rsidR="00A46852">
        <w:rPr>
          <w:rFonts w:ascii="Arial" w:hAnsi="Arial" w:cs="Arial"/>
          <w:sz w:val="24"/>
          <w:szCs w:val="24"/>
          <w:lang w:eastAsia="ja-JP"/>
        </w:rPr>
        <w:t xml:space="preserve">, </w:t>
      </w:r>
      <w:r w:rsidR="002252C5">
        <w:rPr>
          <w:rFonts w:ascii="Arial" w:hAnsi="Arial" w:cs="Arial"/>
          <w:sz w:val="24"/>
          <w:szCs w:val="24"/>
          <w:lang w:eastAsia="ja-JP"/>
        </w:rPr>
        <w:t>Gr</w:t>
      </w:r>
      <w:r w:rsidR="0001710B">
        <w:rPr>
          <w:rFonts w:ascii="Arial" w:hAnsi="Arial" w:cs="Arial"/>
          <w:sz w:val="24"/>
          <w:szCs w:val="24"/>
          <w:lang w:eastAsia="ja-JP"/>
        </w:rPr>
        <w:t>e</w:t>
      </w:r>
      <w:r w:rsidR="002252C5">
        <w:rPr>
          <w:rFonts w:ascii="Arial" w:hAnsi="Arial" w:cs="Arial"/>
          <w:sz w:val="24"/>
          <w:szCs w:val="24"/>
          <w:lang w:eastAsia="ja-JP"/>
        </w:rPr>
        <w:t>gory and Hicks 1999</w:t>
      </w:r>
      <w:r w:rsidR="00AF35AF">
        <w:rPr>
          <w:rFonts w:ascii="Arial" w:hAnsi="Arial" w:cs="Arial"/>
          <w:sz w:val="24"/>
          <w:szCs w:val="24"/>
          <w:lang w:eastAsia="ja-JP"/>
        </w:rPr>
        <w:t>, Ott and Dicke</w:t>
      </w:r>
      <w:r w:rsidR="000A3432">
        <w:rPr>
          <w:rFonts w:ascii="Arial" w:hAnsi="Arial" w:cs="Arial"/>
          <w:sz w:val="24"/>
          <w:szCs w:val="24"/>
          <w:lang w:eastAsia="ja-JP"/>
        </w:rPr>
        <w:t xml:space="preserve"> 2000</w:t>
      </w:r>
      <w:r w:rsidR="002252C5">
        <w:rPr>
          <w:rFonts w:ascii="Arial" w:hAnsi="Arial" w:cs="Arial"/>
          <w:sz w:val="24"/>
          <w:szCs w:val="24"/>
          <w:lang w:eastAsia="ja-JP"/>
        </w:rPr>
        <w:t>)</w:t>
      </w:r>
      <w:r w:rsidR="00557119" w:rsidRPr="00005194">
        <w:rPr>
          <w:rFonts w:ascii="Arial" w:hAnsi="Arial" w:cs="Arial"/>
          <w:sz w:val="24"/>
          <w:szCs w:val="24"/>
          <w:lang w:eastAsia="ja-JP"/>
        </w:rPr>
        <w:t xml:space="preserve">. </w:t>
      </w:r>
      <w:r w:rsidR="002D2D3B" w:rsidRPr="002D2D3B">
        <w:rPr>
          <w:rFonts w:ascii="Arial" w:hAnsi="Arial" w:cs="Arial"/>
          <w:sz w:val="24"/>
          <w:szCs w:val="24"/>
          <w:lang w:eastAsia="ja-JP"/>
        </w:rPr>
        <w:t xml:space="preserve">In particular, the </w:t>
      </w:r>
      <w:r w:rsidR="002D2D3B" w:rsidRPr="002D2D3B">
        <w:rPr>
          <w:rFonts w:ascii="Arial" w:hAnsi="Arial" w:cs="Arial"/>
          <w:sz w:val="24"/>
          <w:szCs w:val="24"/>
          <w:lang w:eastAsia="ja-JP"/>
        </w:rPr>
        <w:lastRenderedPageBreak/>
        <w:t xml:space="preserve">increased use of brokerage and a boundary spanning role for managers has been highlighted as part of the decentralised professional and technical capacity for management by negotiation that is being developed in contracted agencies (Frahm and Martin 2009, McBeath and Meezan 2010). </w:t>
      </w:r>
      <w:r w:rsidR="00AF35AF">
        <w:rPr>
          <w:rFonts w:ascii="Arial" w:hAnsi="Arial" w:cs="Arial"/>
          <w:sz w:val="24"/>
          <w:szCs w:val="24"/>
          <w:lang w:eastAsia="ja-JP"/>
        </w:rPr>
        <w:t>While</w:t>
      </w:r>
      <w:r w:rsidR="00E936E6" w:rsidRPr="00005194">
        <w:rPr>
          <w:rFonts w:ascii="Arial" w:hAnsi="Arial" w:cs="Arial"/>
          <w:sz w:val="24"/>
          <w:szCs w:val="24"/>
          <w:lang w:eastAsia="ja-JP"/>
        </w:rPr>
        <w:t xml:space="preserve"> this retreat from simple commercialism of early NPM </w:t>
      </w:r>
      <w:r w:rsidR="00862665" w:rsidRPr="00005194">
        <w:rPr>
          <w:rFonts w:ascii="Arial" w:hAnsi="Arial" w:cs="Arial"/>
          <w:sz w:val="24"/>
          <w:szCs w:val="24"/>
          <w:lang w:eastAsia="ja-JP"/>
        </w:rPr>
        <w:t xml:space="preserve">recommendations </w:t>
      </w:r>
      <w:r w:rsidR="00584E49">
        <w:rPr>
          <w:rFonts w:ascii="Arial" w:hAnsi="Arial" w:cs="Arial"/>
          <w:sz w:val="24"/>
          <w:szCs w:val="24"/>
          <w:lang w:eastAsia="ja-JP"/>
        </w:rPr>
        <w:t>may vary across locations</w:t>
      </w:r>
      <w:r w:rsidR="00E936E6" w:rsidRPr="00005194">
        <w:rPr>
          <w:rFonts w:ascii="Arial" w:hAnsi="Arial" w:cs="Arial"/>
          <w:sz w:val="24"/>
          <w:szCs w:val="24"/>
          <w:lang w:eastAsia="ja-JP"/>
        </w:rPr>
        <w:t xml:space="preserve">, it nevertheless means </w:t>
      </w:r>
      <w:r w:rsidR="00557119" w:rsidRPr="00005194">
        <w:rPr>
          <w:rFonts w:ascii="Arial" w:hAnsi="Arial" w:cs="Arial"/>
          <w:sz w:val="24"/>
          <w:szCs w:val="24"/>
          <w:lang w:eastAsia="ja-JP"/>
        </w:rPr>
        <w:t xml:space="preserve">a significant increase </w:t>
      </w:r>
      <w:r w:rsidR="00C410FD">
        <w:rPr>
          <w:rFonts w:ascii="Arial" w:hAnsi="Arial" w:cs="Arial"/>
          <w:sz w:val="24"/>
          <w:szCs w:val="24"/>
          <w:lang w:eastAsia="ja-JP"/>
        </w:rPr>
        <w:t xml:space="preserve">in </w:t>
      </w:r>
      <w:r w:rsidR="00584E49" w:rsidRPr="00005194">
        <w:rPr>
          <w:rFonts w:ascii="Arial" w:hAnsi="Arial" w:cs="Arial"/>
          <w:sz w:val="24"/>
          <w:szCs w:val="24"/>
          <w:lang w:eastAsia="ja-JP"/>
        </w:rPr>
        <w:t>middle managers</w:t>
      </w:r>
      <w:r w:rsidR="00584E49">
        <w:rPr>
          <w:rFonts w:ascii="Arial" w:hAnsi="Arial" w:cs="Arial"/>
          <w:sz w:val="24"/>
          <w:szCs w:val="24"/>
          <w:lang w:eastAsia="ja-JP"/>
        </w:rPr>
        <w:t>’</w:t>
      </w:r>
      <w:r w:rsidR="00584E49" w:rsidRPr="00005194">
        <w:rPr>
          <w:rFonts w:ascii="Arial" w:hAnsi="Arial" w:cs="Arial"/>
          <w:sz w:val="24"/>
          <w:szCs w:val="24"/>
          <w:lang w:eastAsia="ja-JP"/>
        </w:rPr>
        <w:t xml:space="preserve"> </w:t>
      </w:r>
      <w:r w:rsidR="00557119" w:rsidRPr="00005194">
        <w:rPr>
          <w:rFonts w:ascii="Arial" w:hAnsi="Arial" w:cs="Arial"/>
          <w:sz w:val="24"/>
          <w:szCs w:val="24"/>
          <w:lang w:eastAsia="ja-JP"/>
        </w:rPr>
        <w:t>responsibilit</w:t>
      </w:r>
      <w:r w:rsidR="00584E49">
        <w:rPr>
          <w:rFonts w:ascii="Arial" w:hAnsi="Arial" w:cs="Arial"/>
          <w:sz w:val="24"/>
          <w:szCs w:val="24"/>
          <w:lang w:eastAsia="ja-JP"/>
        </w:rPr>
        <w:t>ies</w:t>
      </w:r>
      <w:r w:rsidR="00557119" w:rsidRPr="00005194">
        <w:rPr>
          <w:rFonts w:ascii="Arial" w:hAnsi="Arial" w:cs="Arial"/>
          <w:sz w:val="24"/>
          <w:szCs w:val="24"/>
          <w:lang w:eastAsia="ja-JP"/>
        </w:rPr>
        <w:t xml:space="preserve"> </w:t>
      </w:r>
      <w:r w:rsidR="00E936E6" w:rsidRPr="00005194">
        <w:rPr>
          <w:rFonts w:ascii="Arial" w:hAnsi="Arial" w:cs="Arial"/>
          <w:sz w:val="24"/>
          <w:szCs w:val="24"/>
          <w:lang w:eastAsia="ja-JP"/>
        </w:rPr>
        <w:t xml:space="preserve">for the expenditure of public money, </w:t>
      </w:r>
      <w:r w:rsidR="00862665" w:rsidRPr="00005194">
        <w:rPr>
          <w:rFonts w:ascii="Arial" w:hAnsi="Arial" w:cs="Arial"/>
          <w:sz w:val="24"/>
          <w:szCs w:val="24"/>
          <w:lang w:eastAsia="ja-JP"/>
        </w:rPr>
        <w:t>ostensibly</w:t>
      </w:r>
      <w:r w:rsidR="000C594E" w:rsidRPr="00005194">
        <w:rPr>
          <w:rFonts w:ascii="Arial" w:hAnsi="Arial" w:cs="Arial"/>
          <w:sz w:val="24"/>
          <w:szCs w:val="24"/>
          <w:lang w:eastAsia="ja-JP"/>
        </w:rPr>
        <w:t xml:space="preserve"> aiming to</w:t>
      </w:r>
      <w:r w:rsidR="00862665" w:rsidRPr="00005194">
        <w:rPr>
          <w:rFonts w:ascii="Arial" w:hAnsi="Arial" w:cs="Arial"/>
          <w:sz w:val="24"/>
          <w:szCs w:val="24"/>
          <w:lang w:eastAsia="ja-JP"/>
        </w:rPr>
        <w:t xml:space="preserve"> </w:t>
      </w:r>
      <w:r w:rsidR="000C594E" w:rsidRPr="00005194">
        <w:rPr>
          <w:rFonts w:ascii="Arial" w:hAnsi="Arial" w:cs="Arial"/>
          <w:sz w:val="24"/>
          <w:szCs w:val="24"/>
          <w:lang w:eastAsia="ja-JP"/>
        </w:rPr>
        <w:t xml:space="preserve">ensure </w:t>
      </w:r>
      <w:r w:rsidR="00557119" w:rsidRPr="00005194">
        <w:rPr>
          <w:rFonts w:ascii="Arial" w:hAnsi="Arial" w:cs="Arial"/>
          <w:sz w:val="24"/>
          <w:szCs w:val="24"/>
          <w:lang w:eastAsia="ja-JP"/>
        </w:rPr>
        <w:t>probity in practice and the fair and just delivery of services to the community</w:t>
      </w:r>
      <w:r w:rsidR="00AF35AF">
        <w:rPr>
          <w:rFonts w:ascii="Arial" w:hAnsi="Arial" w:cs="Arial"/>
          <w:sz w:val="24"/>
          <w:szCs w:val="24"/>
          <w:lang w:eastAsia="ja-JP"/>
        </w:rPr>
        <w:t xml:space="preserve"> (Frahm and Martin 2009)</w:t>
      </w:r>
      <w:r w:rsidR="00557119" w:rsidRPr="00005194">
        <w:rPr>
          <w:rFonts w:ascii="Arial" w:hAnsi="Arial" w:cs="Arial"/>
          <w:sz w:val="24"/>
          <w:szCs w:val="24"/>
          <w:lang w:eastAsia="ja-JP"/>
        </w:rPr>
        <w:t xml:space="preserve">. </w:t>
      </w:r>
    </w:p>
    <w:p w14:paraId="1ECC8D2A" w14:textId="77777777" w:rsidR="00E936E6" w:rsidRPr="00005194" w:rsidRDefault="00E936E6" w:rsidP="00A45949">
      <w:pPr>
        <w:spacing w:line="480" w:lineRule="auto"/>
        <w:rPr>
          <w:rFonts w:ascii="Arial" w:hAnsi="Arial" w:cs="Arial"/>
          <w:color w:val="000000"/>
        </w:rPr>
      </w:pPr>
    </w:p>
    <w:p w14:paraId="28504586" w14:textId="77777777" w:rsidR="00CB739B" w:rsidRPr="00005194" w:rsidRDefault="006B5632" w:rsidP="00A45949">
      <w:pPr>
        <w:spacing w:line="480" w:lineRule="auto"/>
        <w:rPr>
          <w:rFonts w:ascii="Arial" w:hAnsi="Arial" w:cs="Arial"/>
          <w:b/>
          <w:i/>
          <w:color w:val="000000"/>
        </w:rPr>
      </w:pPr>
      <w:r w:rsidRPr="00005194">
        <w:rPr>
          <w:rFonts w:ascii="Arial" w:hAnsi="Arial" w:cs="Arial"/>
          <w:b/>
          <w:i/>
          <w:color w:val="000000"/>
        </w:rPr>
        <w:t>Managerial discretion</w:t>
      </w:r>
    </w:p>
    <w:p w14:paraId="2A87E12D" w14:textId="77777777" w:rsidR="00C70F70" w:rsidRDefault="00C70F70" w:rsidP="00A45949">
      <w:pPr>
        <w:spacing w:line="480" w:lineRule="auto"/>
        <w:rPr>
          <w:rFonts w:ascii="Arial" w:hAnsi="Arial" w:cs="Arial"/>
          <w:color w:val="000000"/>
          <w:lang w:val="en-AU"/>
        </w:rPr>
      </w:pPr>
      <w:r w:rsidRPr="00C70F70">
        <w:rPr>
          <w:rFonts w:ascii="Arial" w:hAnsi="Arial" w:cs="Arial"/>
          <w:color w:val="000000"/>
          <w:lang w:val="en-AU"/>
        </w:rPr>
        <w:t>Managers</w:t>
      </w:r>
      <w:r>
        <w:rPr>
          <w:rFonts w:ascii="Arial" w:hAnsi="Arial" w:cs="Arial"/>
          <w:color w:val="000000"/>
          <w:lang w:val="en-AU"/>
        </w:rPr>
        <w:t xml:space="preserve"> </w:t>
      </w:r>
      <w:r w:rsidR="005D589A">
        <w:rPr>
          <w:rFonts w:ascii="Arial" w:hAnsi="Arial" w:cs="Arial"/>
          <w:color w:val="000000"/>
          <w:lang w:val="en-AU"/>
        </w:rPr>
        <w:t xml:space="preserve">in </w:t>
      </w:r>
      <w:r>
        <w:rPr>
          <w:rFonts w:ascii="Arial" w:hAnsi="Arial" w:cs="Arial"/>
          <w:color w:val="000000"/>
          <w:lang w:val="en-AU"/>
        </w:rPr>
        <w:t xml:space="preserve">contracted agencies </w:t>
      </w:r>
      <w:r w:rsidRPr="00C70F70">
        <w:rPr>
          <w:rFonts w:ascii="Arial" w:hAnsi="Arial" w:cs="Arial"/>
          <w:color w:val="000000"/>
          <w:lang w:val="en-AU"/>
        </w:rPr>
        <w:t xml:space="preserve">are </w:t>
      </w:r>
      <w:r>
        <w:rPr>
          <w:rFonts w:ascii="Arial" w:hAnsi="Arial" w:cs="Arial"/>
          <w:color w:val="000000"/>
          <w:lang w:val="en-AU"/>
        </w:rPr>
        <w:t xml:space="preserve">now </w:t>
      </w:r>
      <w:r w:rsidRPr="00C70F70">
        <w:rPr>
          <w:rFonts w:ascii="Arial" w:hAnsi="Arial" w:cs="Arial"/>
          <w:color w:val="000000"/>
          <w:lang w:val="en-AU"/>
        </w:rPr>
        <w:t xml:space="preserve">expected to be more skilful in managing relationships </w:t>
      </w:r>
      <w:r>
        <w:rPr>
          <w:rFonts w:ascii="Arial" w:hAnsi="Arial" w:cs="Arial"/>
          <w:color w:val="000000"/>
          <w:lang w:val="en-AU"/>
        </w:rPr>
        <w:t>although</w:t>
      </w:r>
      <w:r w:rsidRPr="00C70F70">
        <w:rPr>
          <w:rFonts w:ascii="Arial" w:hAnsi="Arial" w:cs="Arial"/>
          <w:color w:val="000000"/>
          <w:lang w:val="en-AU"/>
        </w:rPr>
        <w:t xml:space="preserve"> benchmarking, auditing and the delivery of particular services are </w:t>
      </w:r>
      <w:r>
        <w:rPr>
          <w:rFonts w:ascii="Arial" w:hAnsi="Arial" w:cs="Arial"/>
          <w:color w:val="000000"/>
          <w:lang w:val="en-AU"/>
        </w:rPr>
        <w:t xml:space="preserve">also </w:t>
      </w:r>
      <w:r w:rsidRPr="00C70F70">
        <w:rPr>
          <w:rFonts w:ascii="Arial" w:hAnsi="Arial" w:cs="Arial"/>
          <w:color w:val="000000"/>
          <w:lang w:val="en-AU"/>
        </w:rPr>
        <w:t xml:space="preserve">core components of third sector agency practice and of their relationships with commissioning government departments.  </w:t>
      </w:r>
      <w:r w:rsidR="004A4F43">
        <w:rPr>
          <w:rFonts w:ascii="Arial" w:hAnsi="Arial" w:cs="Arial"/>
          <w:color w:val="000000"/>
          <w:lang w:val="en-AU"/>
        </w:rPr>
        <w:t>N</w:t>
      </w:r>
      <w:r w:rsidRPr="00C70F70">
        <w:rPr>
          <w:rFonts w:ascii="Arial" w:hAnsi="Arial" w:cs="Arial"/>
          <w:color w:val="000000"/>
          <w:lang w:val="en-AU"/>
        </w:rPr>
        <w:t xml:space="preserve">ew iterations of contractualism </w:t>
      </w:r>
      <w:r w:rsidR="004A4F43" w:rsidRPr="00C70F70">
        <w:rPr>
          <w:rFonts w:ascii="Arial" w:hAnsi="Arial" w:cs="Arial"/>
          <w:color w:val="000000"/>
          <w:lang w:val="en-AU"/>
        </w:rPr>
        <w:t>recognis</w:t>
      </w:r>
      <w:r w:rsidR="004A4F43">
        <w:rPr>
          <w:rFonts w:ascii="Arial" w:hAnsi="Arial" w:cs="Arial"/>
          <w:color w:val="000000"/>
          <w:lang w:val="en-AU"/>
        </w:rPr>
        <w:t>e</w:t>
      </w:r>
      <w:r w:rsidR="004A4F43" w:rsidRPr="00C70F70">
        <w:rPr>
          <w:rFonts w:ascii="Arial" w:hAnsi="Arial" w:cs="Arial"/>
          <w:color w:val="000000"/>
          <w:lang w:val="en-AU"/>
        </w:rPr>
        <w:t xml:space="preserve"> both</w:t>
      </w:r>
      <w:r w:rsidRPr="00C70F70">
        <w:rPr>
          <w:rFonts w:ascii="Arial" w:hAnsi="Arial" w:cs="Arial"/>
          <w:color w:val="000000"/>
          <w:lang w:val="en-AU"/>
        </w:rPr>
        <w:t xml:space="preserve"> managers and service delivery workers a</w:t>
      </w:r>
      <w:r w:rsidR="004A4F43">
        <w:rPr>
          <w:rFonts w:ascii="Arial" w:hAnsi="Arial" w:cs="Arial"/>
          <w:color w:val="000000"/>
          <w:lang w:val="en-AU"/>
        </w:rPr>
        <w:t>re</w:t>
      </w:r>
      <w:r w:rsidRPr="00C70F70">
        <w:rPr>
          <w:rFonts w:ascii="Arial" w:hAnsi="Arial" w:cs="Arial"/>
          <w:color w:val="000000"/>
          <w:lang w:val="en-AU"/>
        </w:rPr>
        <w:t xml:space="preserve"> active negotiators of practice wisdom in ways that move beyond the adversarial dichotomy of Lipsky’s initial SLB formulation</w:t>
      </w:r>
      <w:r w:rsidR="000F1F2C">
        <w:rPr>
          <w:rFonts w:ascii="Arial" w:hAnsi="Arial" w:cs="Arial"/>
          <w:color w:val="000000"/>
          <w:lang w:val="en-AU"/>
        </w:rPr>
        <w:t xml:space="preserve">.  </w:t>
      </w:r>
      <w:r w:rsidR="000F1F2C" w:rsidRPr="000F1F2C">
        <w:rPr>
          <w:rFonts w:ascii="Arial" w:hAnsi="Arial" w:cs="Arial"/>
          <w:color w:val="000000"/>
          <w:lang w:val="en-AU"/>
        </w:rPr>
        <w:t>The competing interpretations of the status of current arrangements may be a function of few scholarly studies expressly focusing on the managers’ practices as the unit of investigation (Collins-</w:t>
      </w:r>
      <w:proofErr w:type="gramStart"/>
      <w:r w:rsidR="000F1F2C" w:rsidRPr="000F1F2C">
        <w:rPr>
          <w:rFonts w:ascii="Arial" w:hAnsi="Arial" w:cs="Arial"/>
          <w:color w:val="000000"/>
          <w:lang w:val="en-AU"/>
        </w:rPr>
        <w:t>Camargo  et</w:t>
      </w:r>
      <w:proofErr w:type="gramEnd"/>
      <w:r w:rsidR="000F1F2C" w:rsidRPr="000F1F2C">
        <w:rPr>
          <w:rFonts w:ascii="Arial" w:hAnsi="Arial" w:cs="Arial"/>
          <w:color w:val="000000"/>
          <w:lang w:val="en-AU"/>
        </w:rPr>
        <w:t xml:space="preserve"> al 2011).</w:t>
      </w:r>
    </w:p>
    <w:p w14:paraId="39D6375E" w14:textId="77777777" w:rsidR="00C70F70" w:rsidRDefault="00C70F70" w:rsidP="00A45949">
      <w:pPr>
        <w:spacing w:line="480" w:lineRule="auto"/>
        <w:rPr>
          <w:rFonts w:ascii="Arial" w:hAnsi="Arial" w:cs="Arial"/>
          <w:color w:val="000000"/>
          <w:lang w:val="en-AU"/>
        </w:rPr>
      </w:pPr>
    </w:p>
    <w:p w14:paraId="6A16D794" w14:textId="77777777" w:rsidR="004D4D3C" w:rsidRPr="00005194" w:rsidRDefault="000F1F2C" w:rsidP="00A45949">
      <w:pPr>
        <w:spacing w:line="480" w:lineRule="auto"/>
        <w:rPr>
          <w:rFonts w:ascii="Arial" w:hAnsi="Arial" w:cs="Arial"/>
          <w:color w:val="000000"/>
        </w:rPr>
      </w:pPr>
      <w:r>
        <w:rPr>
          <w:rFonts w:ascii="Arial" w:hAnsi="Arial" w:cs="Arial"/>
          <w:color w:val="000000"/>
        </w:rPr>
        <w:t>W</w:t>
      </w:r>
      <w:r w:rsidR="007D7B78">
        <w:rPr>
          <w:rFonts w:ascii="Arial" w:hAnsi="Arial" w:cs="Arial"/>
          <w:color w:val="000000"/>
        </w:rPr>
        <w:t>e</w:t>
      </w:r>
      <w:r>
        <w:rPr>
          <w:rFonts w:ascii="Arial" w:hAnsi="Arial" w:cs="Arial"/>
          <w:color w:val="000000"/>
        </w:rPr>
        <w:t xml:space="preserve"> suggest that</w:t>
      </w:r>
      <w:r w:rsidR="00C70F70">
        <w:rPr>
          <w:rFonts w:ascii="Arial" w:hAnsi="Arial" w:cs="Arial"/>
          <w:color w:val="000000"/>
        </w:rPr>
        <w:t xml:space="preserve"> </w:t>
      </w:r>
      <w:r w:rsidR="004470FE" w:rsidRPr="00005194">
        <w:rPr>
          <w:rFonts w:ascii="Arial" w:hAnsi="Arial" w:cs="Arial"/>
          <w:color w:val="000000"/>
        </w:rPr>
        <w:t>Lipsky’s insights are still valuable</w:t>
      </w:r>
      <w:r w:rsidR="00192BB0" w:rsidRPr="00005194">
        <w:rPr>
          <w:rFonts w:ascii="Arial" w:hAnsi="Arial" w:cs="Arial"/>
          <w:color w:val="000000"/>
        </w:rPr>
        <w:t xml:space="preserve">, not least the emphasis on systems in which actors </w:t>
      </w:r>
      <w:r w:rsidR="00416A65" w:rsidRPr="00005194">
        <w:rPr>
          <w:rFonts w:ascii="Arial" w:hAnsi="Arial" w:cs="Arial"/>
          <w:color w:val="000000"/>
        </w:rPr>
        <w:t>struggle</w:t>
      </w:r>
      <w:r w:rsidR="00192BB0" w:rsidRPr="00005194">
        <w:rPr>
          <w:rFonts w:ascii="Arial" w:hAnsi="Arial" w:cs="Arial"/>
          <w:color w:val="000000"/>
        </w:rPr>
        <w:t xml:space="preserve"> to reconcile </w:t>
      </w:r>
      <w:r w:rsidR="00416A65" w:rsidRPr="00005194">
        <w:rPr>
          <w:rFonts w:ascii="Arial" w:hAnsi="Arial" w:cs="Arial"/>
          <w:color w:val="000000"/>
        </w:rPr>
        <w:t>contradictory</w:t>
      </w:r>
      <w:r w:rsidR="00192BB0" w:rsidRPr="00005194">
        <w:rPr>
          <w:rFonts w:ascii="Arial" w:hAnsi="Arial" w:cs="Arial"/>
          <w:color w:val="000000"/>
        </w:rPr>
        <w:t xml:space="preserve"> goals </w:t>
      </w:r>
      <w:r w:rsidR="00584E49">
        <w:rPr>
          <w:rFonts w:ascii="Arial" w:hAnsi="Arial" w:cs="Arial"/>
          <w:color w:val="000000"/>
        </w:rPr>
        <w:t xml:space="preserve">and </w:t>
      </w:r>
      <w:r w:rsidR="00192BB0" w:rsidRPr="00005194">
        <w:rPr>
          <w:rFonts w:ascii="Arial" w:hAnsi="Arial" w:cs="Arial"/>
          <w:color w:val="000000"/>
        </w:rPr>
        <w:t>ambitious goals with insufficient resources</w:t>
      </w:r>
      <w:r w:rsidR="007E3A06">
        <w:rPr>
          <w:rFonts w:ascii="Arial" w:hAnsi="Arial" w:cs="Arial"/>
          <w:color w:val="000000"/>
        </w:rPr>
        <w:t xml:space="preserve">. </w:t>
      </w:r>
      <w:r w:rsidR="004D4D3C" w:rsidRPr="00005194">
        <w:rPr>
          <w:rFonts w:ascii="Arial" w:hAnsi="Arial" w:cs="Arial"/>
          <w:color w:val="000000"/>
        </w:rPr>
        <w:t xml:space="preserve">The </w:t>
      </w:r>
      <w:r w:rsidR="00584E49">
        <w:rPr>
          <w:rFonts w:ascii="Arial" w:hAnsi="Arial" w:cs="Arial"/>
          <w:color w:val="000000"/>
        </w:rPr>
        <w:t>strength</w:t>
      </w:r>
      <w:r w:rsidR="00584E49" w:rsidRPr="00005194">
        <w:rPr>
          <w:rFonts w:ascii="Arial" w:hAnsi="Arial" w:cs="Arial"/>
          <w:color w:val="000000"/>
        </w:rPr>
        <w:t xml:space="preserve"> </w:t>
      </w:r>
      <w:r w:rsidR="004D4D3C" w:rsidRPr="00005194">
        <w:rPr>
          <w:rFonts w:ascii="Arial" w:hAnsi="Arial" w:cs="Arial"/>
          <w:color w:val="000000"/>
        </w:rPr>
        <w:t>of Lipsky’s account is it</w:t>
      </w:r>
      <w:r w:rsidR="004470FE" w:rsidRPr="00005194">
        <w:rPr>
          <w:rFonts w:ascii="Arial" w:hAnsi="Arial" w:cs="Arial"/>
          <w:color w:val="000000"/>
        </w:rPr>
        <w:t xml:space="preserve"> </w:t>
      </w:r>
      <w:r w:rsidR="001C29BF">
        <w:rPr>
          <w:rFonts w:ascii="Arial" w:hAnsi="Arial" w:cs="Arial"/>
          <w:color w:val="000000"/>
        </w:rPr>
        <w:t>remains</w:t>
      </w:r>
      <w:r w:rsidR="004D4D3C" w:rsidRPr="00005194">
        <w:rPr>
          <w:rFonts w:ascii="Arial" w:hAnsi="Arial" w:cs="Arial"/>
          <w:color w:val="000000"/>
        </w:rPr>
        <w:t xml:space="preserve"> an effective challenge to managerial accounts of </w:t>
      </w:r>
      <w:r w:rsidR="00235F1F" w:rsidRPr="00005194">
        <w:rPr>
          <w:rFonts w:ascii="Arial" w:hAnsi="Arial" w:cs="Arial"/>
          <w:color w:val="000000"/>
        </w:rPr>
        <w:t xml:space="preserve">effective and efficient </w:t>
      </w:r>
      <w:r w:rsidR="004D4D3C" w:rsidRPr="00005194">
        <w:rPr>
          <w:rFonts w:ascii="Arial" w:hAnsi="Arial" w:cs="Arial"/>
          <w:color w:val="000000"/>
        </w:rPr>
        <w:t xml:space="preserve">policy implementation. It undermines the argument that, with proper techniques and an </w:t>
      </w:r>
      <w:r w:rsidR="004D4D3C" w:rsidRPr="00005194">
        <w:rPr>
          <w:rFonts w:ascii="Arial" w:hAnsi="Arial" w:cs="Arial"/>
          <w:color w:val="000000"/>
        </w:rPr>
        <w:lastRenderedPageBreak/>
        <w:t xml:space="preserve">acceptance of management authority, organisations can effectively </w:t>
      </w:r>
      <w:r w:rsidR="00584E49">
        <w:rPr>
          <w:rFonts w:ascii="Arial" w:hAnsi="Arial" w:cs="Arial"/>
          <w:color w:val="000000"/>
        </w:rPr>
        <w:t xml:space="preserve">and consistently </w:t>
      </w:r>
      <w:r w:rsidR="004D4D3C" w:rsidRPr="00005194">
        <w:rPr>
          <w:rFonts w:ascii="Arial" w:hAnsi="Arial" w:cs="Arial"/>
          <w:color w:val="000000"/>
        </w:rPr>
        <w:t>translate policy into practice</w:t>
      </w:r>
      <w:r w:rsidR="000E0BC9">
        <w:rPr>
          <w:rFonts w:ascii="Arial" w:hAnsi="Arial" w:cs="Arial"/>
          <w:color w:val="000000"/>
        </w:rPr>
        <w:t xml:space="preserve"> (Evans 2010)</w:t>
      </w:r>
      <w:r w:rsidR="004D4D3C" w:rsidRPr="00005194">
        <w:rPr>
          <w:rFonts w:ascii="Arial" w:hAnsi="Arial" w:cs="Arial"/>
          <w:color w:val="000000"/>
        </w:rPr>
        <w:t xml:space="preserve">. </w:t>
      </w:r>
      <w:r w:rsidR="00584E49">
        <w:rPr>
          <w:rFonts w:ascii="Arial" w:hAnsi="Arial" w:cs="Arial"/>
          <w:color w:val="000000"/>
        </w:rPr>
        <w:t xml:space="preserve">However two of </w:t>
      </w:r>
      <w:r w:rsidR="004D4D3C" w:rsidRPr="00005194">
        <w:rPr>
          <w:rFonts w:ascii="Arial" w:hAnsi="Arial" w:cs="Arial"/>
          <w:color w:val="000000"/>
        </w:rPr>
        <w:t xml:space="preserve">Lipsky’s </w:t>
      </w:r>
      <w:r w:rsidR="00584E49">
        <w:rPr>
          <w:rFonts w:ascii="Arial" w:hAnsi="Arial" w:cs="Arial"/>
          <w:color w:val="000000"/>
        </w:rPr>
        <w:t>assumptions are particularly important to critique in light of current service delivery arrangements</w:t>
      </w:r>
      <w:r w:rsidR="004D4D3C" w:rsidRPr="00005194">
        <w:rPr>
          <w:rFonts w:ascii="Arial" w:hAnsi="Arial" w:cs="Arial"/>
          <w:color w:val="000000"/>
        </w:rPr>
        <w:t>. The first is that managers are disinterested policy implementers who simply pass on the policy they</w:t>
      </w:r>
      <w:r w:rsidR="007752AB">
        <w:rPr>
          <w:rFonts w:ascii="Arial" w:hAnsi="Arial" w:cs="Arial"/>
          <w:color w:val="000000"/>
        </w:rPr>
        <w:t xml:space="preserve"> ha</w:t>
      </w:r>
      <w:r w:rsidR="004D4D3C" w:rsidRPr="00005194">
        <w:rPr>
          <w:rFonts w:ascii="Arial" w:hAnsi="Arial" w:cs="Arial"/>
          <w:color w:val="000000"/>
        </w:rPr>
        <w:t>ve been given to put into</w:t>
      </w:r>
      <w:r w:rsidR="00862665" w:rsidRPr="00005194">
        <w:rPr>
          <w:rFonts w:ascii="Arial" w:hAnsi="Arial" w:cs="Arial"/>
          <w:color w:val="000000"/>
        </w:rPr>
        <w:t xml:space="preserve"> effect. The second is that </w:t>
      </w:r>
      <w:r w:rsidR="004D4D3C" w:rsidRPr="00005194">
        <w:rPr>
          <w:rFonts w:ascii="Arial" w:hAnsi="Arial" w:cs="Arial"/>
          <w:color w:val="000000"/>
        </w:rPr>
        <w:t xml:space="preserve">the </w:t>
      </w:r>
      <w:r w:rsidR="00862665" w:rsidRPr="00005194">
        <w:rPr>
          <w:rFonts w:ascii="Arial" w:hAnsi="Arial" w:cs="Arial"/>
          <w:color w:val="000000"/>
        </w:rPr>
        <w:t xml:space="preserve">street-level bureaucrats </w:t>
      </w:r>
      <w:r w:rsidR="004D4D3C" w:rsidRPr="00005194">
        <w:rPr>
          <w:rFonts w:ascii="Arial" w:hAnsi="Arial" w:cs="Arial"/>
          <w:color w:val="000000"/>
        </w:rPr>
        <w:t xml:space="preserve">are, unlike managers, </w:t>
      </w:r>
      <w:r w:rsidR="00235F1F" w:rsidRPr="00005194">
        <w:rPr>
          <w:rFonts w:ascii="Arial" w:hAnsi="Arial" w:cs="Arial"/>
          <w:color w:val="000000"/>
        </w:rPr>
        <w:t xml:space="preserve">best understood simply as </w:t>
      </w:r>
      <w:r w:rsidR="004D4D3C" w:rsidRPr="00005194">
        <w:rPr>
          <w:rFonts w:ascii="Arial" w:hAnsi="Arial" w:cs="Arial"/>
          <w:color w:val="000000"/>
        </w:rPr>
        <w:t xml:space="preserve">self-interested actors who disrupt and distort policy for their own ends. </w:t>
      </w:r>
    </w:p>
    <w:p w14:paraId="09593F15" w14:textId="77777777" w:rsidR="004D4D3C" w:rsidRPr="00005194" w:rsidRDefault="004D4D3C" w:rsidP="00A45949">
      <w:pPr>
        <w:spacing w:line="480" w:lineRule="auto"/>
        <w:rPr>
          <w:rFonts w:ascii="Arial" w:hAnsi="Arial" w:cs="Arial"/>
          <w:color w:val="000000"/>
        </w:rPr>
      </w:pPr>
    </w:p>
    <w:p w14:paraId="3FD5B4D6" w14:textId="77777777" w:rsidR="00862665" w:rsidRPr="00005194" w:rsidRDefault="00A40B42" w:rsidP="00A45949">
      <w:pPr>
        <w:spacing w:line="480" w:lineRule="auto"/>
        <w:rPr>
          <w:rFonts w:ascii="Arial" w:hAnsi="Arial" w:cs="Arial"/>
          <w:color w:val="000000"/>
        </w:rPr>
      </w:pPr>
      <w:r w:rsidRPr="00005194">
        <w:rPr>
          <w:rFonts w:ascii="Arial" w:hAnsi="Arial" w:cs="Arial"/>
          <w:color w:val="000000"/>
        </w:rPr>
        <w:t xml:space="preserve">First, </w:t>
      </w:r>
      <w:r w:rsidR="004D4D3C" w:rsidRPr="00005194">
        <w:rPr>
          <w:rFonts w:ascii="Arial" w:hAnsi="Arial" w:cs="Arial"/>
          <w:color w:val="000000"/>
        </w:rPr>
        <w:t>Lipsky acknowledge</w:t>
      </w:r>
      <w:r w:rsidR="004470FE" w:rsidRPr="00005194">
        <w:rPr>
          <w:rFonts w:ascii="Arial" w:hAnsi="Arial" w:cs="Arial"/>
          <w:color w:val="000000"/>
        </w:rPr>
        <w:t>d</w:t>
      </w:r>
      <w:r w:rsidR="004D4D3C" w:rsidRPr="00005194">
        <w:rPr>
          <w:rFonts w:ascii="Arial" w:hAnsi="Arial" w:cs="Arial"/>
          <w:color w:val="000000"/>
        </w:rPr>
        <w:t xml:space="preserve"> that managers adapt and change policy in the process of implementation but</w:t>
      </w:r>
      <w:r w:rsidR="000E0BC9">
        <w:rPr>
          <w:rFonts w:ascii="Arial" w:hAnsi="Arial" w:cs="Arial"/>
          <w:color w:val="000000"/>
        </w:rPr>
        <w:t>,</w:t>
      </w:r>
      <w:r w:rsidR="004D4D3C" w:rsidRPr="00005194">
        <w:rPr>
          <w:rFonts w:ascii="Arial" w:hAnsi="Arial" w:cs="Arial"/>
          <w:color w:val="000000"/>
        </w:rPr>
        <w:t xml:space="preserve"> he factor</w:t>
      </w:r>
      <w:r w:rsidR="004470FE" w:rsidRPr="00005194">
        <w:rPr>
          <w:rFonts w:ascii="Arial" w:hAnsi="Arial" w:cs="Arial"/>
          <w:color w:val="000000"/>
        </w:rPr>
        <w:t>ed</w:t>
      </w:r>
      <w:r w:rsidR="004D4D3C" w:rsidRPr="00005194">
        <w:rPr>
          <w:rFonts w:ascii="Arial" w:hAnsi="Arial" w:cs="Arial"/>
          <w:color w:val="000000"/>
        </w:rPr>
        <w:t xml:space="preserve"> out </w:t>
      </w:r>
      <w:r w:rsidR="000E0BC9">
        <w:rPr>
          <w:rFonts w:ascii="Arial" w:hAnsi="Arial" w:cs="Arial"/>
          <w:color w:val="000000"/>
        </w:rPr>
        <w:t xml:space="preserve">their discretion </w:t>
      </w:r>
      <w:r w:rsidR="00470F44">
        <w:rPr>
          <w:rFonts w:ascii="Arial" w:hAnsi="Arial" w:cs="Arial"/>
          <w:color w:val="000000"/>
        </w:rPr>
        <w:t>asserting</w:t>
      </w:r>
      <w:r w:rsidR="000E0BC9">
        <w:rPr>
          <w:rFonts w:ascii="Arial" w:hAnsi="Arial" w:cs="Arial"/>
          <w:color w:val="000000"/>
        </w:rPr>
        <w:t xml:space="preserve"> they ‘…are interested in achieving results consistent with agency objectives</w:t>
      </w:r>
      <w:r w:rsidR="001C29BF">
        <w:rPr>
          <w:rFonts w:ascii="Arial" w:hAnsi="Arial" w:cs="Arial"/>
          <w:color w:val="000000"/>
        </w:rPr>
        <w:t>’</w:t>
      </w:r>
      <w:r w:rsidR="000E0BC9">
        <w:rPr>
          <w:rFonts w:ascii="Arial" w:hAnsi="Arial" w:cs="Arial"/>
          <w:color w:val="000000"/>
        </w:rPr>
        <w:t xml:space="preserve"> (Lipsky 2010: 18-19)</w:t>
      </w:r>
      <w:r w:rsidR="004D4D3C" w:rsidRPr="00005194">
        <w:rPr>
          <w:rFonts w:ascii="Arial" w:hAnsi="Arial" w:cs="Arial"/>
          <w:color w:val="000000"/>
        </w:rPr>
        <w:t>. This, in a sense, makes Lipsky’s account of managers look similar to the principal/agen</w:t>
      </w:r>
      <w:r w:rsidR="00255205">
        <w:rPr>
          <w:rFonts w:ascii="Arial" w:hAnsi="Arial" w:cs="Arial"/>
          <w:color w:val="000000"/>
        </w:rPr>
        <w:t xml:space="preserve">t account of policy-makers and </w:t>
      </w:r>
      <w:r w:rsidR="004D4D3C" w:rsidRPr="00005194">
        <w:rPr>
          <w:rFonts w:ascii="Arial" w:hAnsi="Arial" w:cs="Arial"/>
          <w:color w:val="000000"/>
        </w:rPr>
        <w:t>implementers, where the principal (policy-maker) instructs the agent (implementer), who seeks to realise the principal’s policy</w:t>
      </w:r>
      <w:r w:rsidR="000E0BC9">
        <w:rPr>
          <w:rFonts w:ascii="Arial" w:hAnsi="Arial" w:cs="Arial"/>
          <w:color w:val="000000"/>
        </w:rPr>
        <w:t xml:space="preserve"> (Ulhoi 2007)</w:t>
      </w:r>
      <w:r w:rsidR="004D4D3C" w:rsidRPr="00005194">
        <w:rPr>
          <w:rFonts w:ascii="Arial" w:hAnsi="Arial" w:cs="Arial"/>
          <w:color w:val="000000"/>
        </w:rPr>
        <w:t xml:space="preserve">.  </w:t>
      </w:r>
      <w:r w:rsidR="004470FE" w:rsidRPr="00005194">
        <w:rPr>
          <w:rFonts w:ascii="Arial" w:hAnsi="Arial" w:cs="Arial"/>
          <w:color w:val="000000"/>
        </w:rPr>
        <w:t xml:space="preserve">This is </w:t>
      </w:r>
      <w:r w:rsidR="00862665" w:rsidRPr="00005194">
        <w:rPr>
          <w:rFonts w:ascii="Arial" w:hAnsi="Arial" w:cs="Arial"/>
          <w:color w:val="000000"/>
        </w:rPr>
        <w:t>notionally</w:t>
      </w:r>
      <w:r w:rsidR="004470FE" w:rsidRPr="00005194">
        <w:rPr>
          <w:rFonts w:ascii="Arial" w:hAnsi="Arial" w:cs="Arial"/>
          <w:color w:val="000000"/>
        </w:rPr>
        <w:t xml:space="preserve"> applicable to </w:t>
      </w:r>
      <w:r w:rsidR="007752AB">
        <w:rPr>
          <w:rFonts w:ascii="Arial" w:hAnsi="Arial" w:cs="Arial"/>
          <w:color w:val="000000"/>
        </w:rPr>
        <w:t xml:space="preserve">contractualism’s </w:t>
      </w:r>
      <w:r w:rsidR="004470FE" w:rsidRPr="00005194">
        <w:rPr>
          <w:rFonts w:ascii="Arial" w:hAnsi="Arial" w:cs="Arial"/>
          <w:color w:val="000000"/>
        </w:rPr>
        <w:t xml:space="preserve">principal/agent relationship over the past three decades. </w:t>
      </w:r>
      <w:r w:rsidR="004D4D3C" w:rsidRPr="008D4BB5">
        <w:rPr>
          <w:rFonts w:ascii="Arial" w:hAnsi="Arial" w:cs="Arial"/>
          <w:color w:val="000000"/>
        </w:rPr>
        <w:t>However, this raises questions about what it is the agent is seeking to do on behalf of the principal.</w:t>
      </w:r>
      <w:r w:rsidR="004D4D3C" w:rsidRPr="00005194">
        <w:rPr>
          <w:rFonts w:ascii="Arial" w:hAnsi="Arial" w:cs="Arial"/>
          <w:color w:val="000000"/>
        </w:rPr>
        <w:t xml:space="preserve"> Is it literally to do as instructed, or does the agent seek to make sense of the instructions, or seek to realise the principal’s best interest? Lipsky’s own account of the nature of street-level bureaucracies certainly point</w:t>
      </w:r>
      <w:r w:rsidR="004470FE" w:rsidRPr="00005194">
        <w:rPr>
          <w:rFonts w:ascii="Arial" w:hAnsi="Arial" w:cs="Arial"/>
          <w:color w:val="000000"/>
        </w:rPr>
        <w:t>ed</w:t>
      </w:r>
      <w:r w:rsidR="004D4D3C" w:rsidRPr="00005194">
        <w:rPr>
          <w:rFonts w:ascii="Arial" w:hAnsi="Arial" w:cs="Arial"/>
          <w:color w:val="000000"/>
        </w:rPr>
        <w:t xml:space="preserve"> to the need for agents to make sense of conflicting policy goals and resources, and to achieve the spirit more often than the letter of policy. In this sense, Lipsky’s managers </w:t>
      </w:r>
      <w:r w:rsidR="00703952" w:rsidRPr="00005194">
        <w:rPr>
          <w:rFonts w:ascii="Arial" w:hAnsi="Arial" w:cs="Arial"/>
          <w:color w:val="000000"/>
        </w:rPr>
        <w:t xml:space="preserve">are </w:t>
      </w:r>
      <w:r w:rsidR="004D4D3C" w:rsidRPr="00005194">
        <w:rPr>
          <w:rFonts w:ascii="Arial" w:hAnsi="Arial" w:cs="Arial"/>
          <w:color w:val="000000"/>
        </w:rPr>
        <w:t xml:space="preserve">as much actors using </w:t>
      </w:r>
      <w:r w:rsidR="00416A65" w:rsidRPr="00005194">
        <w:rPr>
          <w:rFonts w:ascii="Arial" w:hAnsi="Arial" w:cs="Arial"/>
          <w:color w:val="000000"/>
        </w:rPr>
        <w:t>discretion</w:t>
      </w:r>
      <w:r w:rsidR="004D4D3C" w:rsidRPr="00005194">
        <w:rPr>
          <w:rFonts w:ascii="Arial" w:hAnsi="Arial" w:cs="Arial"/>
          <w:color w:val="000000"/>
        </w:rPr>
        <w:t xml:space="preserve"> as </w:t>
      </w:r>
      <w:r w:rsidR="004470FE" w:rsidRPr="00005194">
        <w:rPr>
          <w:rFonts w:ascii="Arial" w:hAnsi="Arial" w:cs="Arial"/>
          <w:color w:val="000000"/>
        </w:rPr>
        <w:t>we</w:t>
      </w:r>
      <w:r w:rsidR="004D4D3C" w:rsidRPr="00005194">
        <w:rPr>
          <w:rFonts w:ascii="Arial" w:hAnsi="Arial" w:cs="Arial"/>
          <w:color w:val="000000"/>
        </w:rPr>
        <w:t>re the street-level bureaucrats whom he identifie</w:t>
      </w:r>
      <w:r w:rsidR="004470FE" w:rsidRPr="00005194">
        <w:rPr>
          <w:rFonts w:ascii="Arial" w:hAnsi="Arial" w:cs="Arial"/>
          <w:color w:val="000000"/>
        </w:rPr>
        <w:t>d</w:t>
      </w:r>
      <w:r w:rsidR="004D4D3C" w:rsidRPr="00005194">
        <w:rPr>
          <w:rFonts w:ascii="Arial" w:hAnsi="Arial" w:cs="Arial"/>
          <w:color w:val="000000"/>
        </w:rPr>
        <w:t xml:space="preserve"> as the key discretionary actors</w:t>
      </w:r>
      <w:r w:rsidR="000E0BC9">
        <w:rPr>
          <w:rFonts w:ascii="Arial" w:hAnsi="Arial" w:cs="Arial"/>
          <w:color w:val="000000"/>
        </w:rPr>
        <w:t xml:space="preserve"> (Evans 2010)</w:t>
      </w:r>
      <w:r w:rsidR="004D4D3C" w:rsidRPr="00005194">
        <w:rPr>
          <w:rFonts w:ascii="Arial" w:hAnsi="Arial" w:cs="Arial"/>
          <w:color w:val="000000"/>
        </w:rPr>
        <w:t xml:space="preserve">. </w:t>
      </w:r>
    </w:p>
    <w:p w14:paraId="04875607" w14:textId="77777777" w:rsidR="00E74183" w:rsidRPr="00005194" w:rsidRDefault="00E74183" w:rsidP="00A45949">
      <w:pPr>
        <w:spacing w:line="480" w:lineRule="auto"/>
        <w:rPr>
          <w:rFonts w:ascii="Arial" w:hAnsi="Arial" w:cs="Arial"/>
          <w:color w:val="000000"/>
        </w:rPr>
      </w:pPr>
    </w:p>
    <w:p w14:paraId="56FC0DAD" w14:textId="00B59EA2" w:rsidR="004D4D3C" w:rsidRPr="00005194" w:rsidRDefault="007752AB" w:rsidP="00A45949">
      <w:pPr>
        <w:spacing w:line="480" w:lineRule="auto"/>
        <w:rPr>
          <w:rFonts w:ascii="Arial" w:hAnsi="Arial" w:cs="Arial"/>
          <w:color w:val="000000"/>
        </w:rPr>
      </w:pPr>
      <w:r>
        <w:rPr>
          <w:rFonts w:ascii="Arial" w:hAnsi="Arial" w:cs="Arial"/>
          <w:color w:val="000000"/>
        </w:rPr>
        <w:lastRenderedPageBreak/>
        <w:t>W</w:t>
      </w:r>
      <w:r w:rsidR="00862665" w:rsidRPr="00005194">
        <w:rPr>
          <w:rFonts w:ascii="Arial" w:hAnsi="Arial" w:cs="Arial"/>
          <w:color w:val="000000"/>
        </w:rPr>
        <w:t xml:space="preserve">e argue that the outsourcing and the contractual and network shifts in policy implementation heighten </w:t>
      </w:r>
      <w:r w:rsidR="007D46D6" w:rsidRPr="00005194">
        <w:rPr>
          <w:rFonts w:ascii="Arial" w:hAnsi="Arial" w:cs="Arial"/>
          <w:color w:val="000000"/>
        </w:rPr>
        <w:t xml:space="preserve">and elongate </w:t>
      </w:r>
      <w:r w:rsidR="00703952" w:rsidRPr="00005194">
        <w:rPr>
          <w:rFonts w:ascii="Arial" w:hAnsi="Arial" w:cs="Arial"/>
          <w:color w:val="000000"/>
        </w:rPr>
        <w:t>managerial discretion</w:t>
      </w:r>
      <w:r w:rsidR="002252C5">
        <w:rPr>
          <w:rFonts w:ascii="Arial" w:hAnsi="Arial" w:cs="Arial"/>
          <w:color w:val="000000"/>
        </w:rPr>
        <w:t xml:space="preserve"> </w:t>
      </w:r>
      <w:r w:rsidR="00F41D98">
        <w:rPr>
          <w:rFonts w:ascii="Arial" w:hAnsi="Arial" w:cs="Arial"/>
          <w:color w:val="000000"/>
        </w:rPr>
        <w:t>(</w:t>
      </w:r>
      <w:r w:rsidR="00266400">
        <w:rPr>
          <w:rFonts w:ascii="Arial" w:hAnsi="Arial" w:cs="Arial"/>
          <w:color w:val="000000"/>
        </w:rPr>
        <w:t xml:space="preserve">Lawson 1993, </w:t>
      </w:r>
      <w:r w:rsidR="0001710B">
        <w:rPr>
          <w:rFonts w:ascii="Arial" w:hAnsi="Arial" w:cs="Arial"/>
        </w:rPr>
        <w:t>Langan 2000</w:t>
      </w:r>
      <w:r w:rsidR="002252C5" w:rsidRPr="002252C5">
        <w:rPr>
          <w:rFonts w:ascii="Arial" w:hAnsi="Arial" w:cs="Arial"/>
        </w:rPr>
        <w:t>; Southern 2002).</w:t>
      </w:r>
      <w:r w:rsidR="00862665" w:rsidRPr="002252C5">
        <w:rPr>
          <w:rFonts w:ascii="Arial" w:hAnsi="Arial" w:cs="Arial"/>
          <w:color w:val="000000"/>
          <w:sz w:val="28"/>
        </w:rPr>
        <w:t xml:space="preserve"> </w:t>
      </w:r>
      <w:r w:rsidR="007D46D6" w:rsidRPr="00005194">
        <w:rPr>
          <w:rFonts w:ascii="Arial" w:hAnsi="Arial" w:cs="Arial"/>
          <w:color w:val="000000"/>
        </w:rPr>
        <w:t>With outsourcing there is the first interpretation of policy from the point of the tender prepared by the</w:t>
      </w:r>
      <w:r w:rsidR="004779DC">
        <w:rPr>
          <w:rFonts w:ascii="Arial" w:hAnsi="Arial" w:cs="Arial"/>
          <w:color w:val="000000"/>
        </w:rPr>
        <w:t xml:space="preserve"> workers in the government department</w:t>
      </w:r>
      <w:r w:rsidR="007D46D6" w:rsidRPr="00005194">
        <w:rPr>
          <w:rFonts w:ascii="Arial" w:hAnsi="Arial" w:cs="Arial"/>
          <w:color w:val="000000"/>
        </w:rPr>
        <w:t>, involved in the contracting process</w:t>
      </w:r>
      <w:r w:rsidR="000B37DB" w:rsidRPr="00005194">
        <w:rPr>
          <w:rFonts w:ascii="Arial" w:hAnsi="Arial" w:cs="Arial"/>
          <w:color w:val="000000"/>
        </w:rPr>
        <w:t>;</w:t>
      </w:r>
      <w:r w:rsidR="007D46D6" w:rsidRPr="00005194">
        <w:rPr>
          <w:rFonts w:ascii="Arial" w:hAnsi="Arial" w:cs="Arial"/>
          <w:color w:val="000000"/>
        </w:rPr>
        <w:t xml:space="preserve"> and </w:t>
      </w:r>
      <w:r w:rsidR="00703952" w:rsidRPr="00005194">
        <w:rPr>
          <w:rFonts w:ascii="Arial" w:hAnsi="Arial" w:cs="Arial"/>
          <w:color w:val="000000"/>
        </w:rPr>
        <w:t>within the contracted organisat</w:t>
      </w:r>
      <w:r w:rsidR="000B37DB" w:rsidRPr="00005194">
        <w:rPr>
          <w:rFonts w:ascii="Arial" w:hAnsi="Arial" w:cs="Arial"/>
          <w:color w:val="000000"/>
        </w:rPr>
        <w:t>i</w:t>
      </w:r>
      <w:r w:rsidR="00703952" w:rsidRPr="00005194">
        <w:rPr>
          <w:rFonts w:ascii="Arial" w:hAnsi="Arial" w:cs="Arial"/>
          <w:color w:val="000000"/>
        </w:rPr>
        <w:t xml:space="preserve">on there are </w:t>
      </w:r>
      <w:r w:rsidR="007D46D6" w:rsidRPr="00005194">
        <w:rPr>
          <w:rFonts w:ascii="Arial" w:hAnsi="Arial" w:cs="Arial"/>
          <w:color w:val="000000"/>
        </w:rPr>
        <w:t xml:space="preserve">often layers </w:t>
      </w:r>
      <w:r w:rsidR="00703952" w:rsidRPr="00005194">
        <w:rPr>
          <w:rFonts w:ascii="Arial" w:hAnsi="Arial" w:cs="Arial"/>
          <w:color w:val="000000"/>
        </w:rPr>
        <w:t>of management involved in</w:t>
      </w:r>
      <w:r w:rsidR="007D46D6" w:rsidRPr="00005194">
        <w:rPr>
          <w:rFonts w:ascii="Arial" w:hAnsi="Arial" w:cs="Arial"/>
          <w:color w:val="000000"/>
        </w:rPr>
        <w:t xml:space="preserve"> </w:t>
      </w:r>
      <w:r w:rsidR="00703952" w:rsidRPr="00005194">
        <w:rPr>
          <w:rFonts w:ascii="Arial" w:hAnsi="Arial" w:cs="Arial"/>
          <w:color w:val="000000"/>
        </w:rPr>
        <w:t>implementing</w:t>
      </w:r>
      <w:r w:rsidR="007D46D6" w:rsidRPr="00005194">
        <w:rPr>
          <w:rFonts w:ascii="Arial" w:hAnsi="Arial" w:cs="Arial"/>
          <w:color w:val="000000"/>
        </w:rPr>
        <w:t xml:space="preserve"> program</w:t>
      </w:r>
      <w:r w:rsidR="000B37DB" w:rsidRPr="00005194">
        <w:rPr>
          <w:rFonts w:ascii="Arial" w:hAnsi="Arial" w:cs="Arial"/>
          <w:color w:val="000000"/>
        </w:rPr>
        <w:t>me</w:t>
      </w:r>
      <w:r w:rsidR="007D46D6" w:rsidRPr="00005194">
        <w:rPr>
          <w:rFonts w:ascii="Arial" w:hAnsi="Arial" w:cs="Arial"/>
          <w:color w:val="000000"/>
        </w:rPr>
        <w:t>s.</w:t>
      </w:r>
      <w:r w:rsidR="00862665" w:rsidRPr="00005194">
        <w:rPr>
          <w:rFonts w:ascii="Arial" w:hAnsi="Arial" w:cs="Arial"/>
          <w:color w:val="000000"/>
        </w:rPr>
        <w:t xml:space="preserve"> </w:t>
      </w:r>
      <w:r w:rsidR="001C29BF">
        <w:rPr>
          <w:rFonts w:ascii="Arial" w:hAnsi="Arial" w:cs="Arial"/>
          <w:color w:val="000000"/>
        </w:rPr>
        <w:t xml:space="preserve">Understanding the translation of policy implementation to service delivery now </w:t>
      </w:r>
      <w:r w:rsidR="004D4D3C" w:rsidRPr="00005194">
        <w:rPr>
          <w:rFonts w:ascii="Arial" w:hAnsi="Arial" w:cs="Arial"/>
          <w:color w:val="000000"/>
        </w:rPr>
        <w:t xml:space="preserve">entails </w:t>
      </w:r>
      <w:r w:rsidR="003F71EE">
        <w:rPr>
          <w:rFonts w:ascii="Arial" w:hAnsi="Arial" w:cs="Arial"/>
          <w:color w:val="000000"/>
        </w:rPr>
        <w:t xml:space="preserve">examining </w:t>
      </w:r>
      <w:r w:rsidR="004D4D3C" w:rsidRPr="00005194">
        <w:rPr>
          <w:rFonts w:ascii="Arial" w:hAnsi="Arial" w:cs="Arial"/>
          <w:i/>
          <w:color w:val="000000"/>
        </w:rPr>
        <w:t>a series of</w:t>
      </w:r>
      <w:r w:rsidR="004D4D3C" w:rsidRPr="00005194">
        <w:rPr>
          <w:rFonts w:ascii="Arial" w:hAnsi="Arial" w:cs="Arial"/>
          <w:color w:val="000000"/>
        </w:rPr>
        <w:t xml:space="preserve"> principal/agent relationships </w:t>
      </w:r>
      <w:r w:rsidR="003F71EE">
        <w:rPr>
          <w:rFonts w:ascii="Arial" w:hAnsi="Arial" w:cs="Arial"/>
          <w:color w:val="000000"/>
        </w:rPr>
        <w:t xml:space="preserve">from within </w:t>
      </w:r>
      <w:r w:rsidR="007D6624">
        <w:rPr>
          <w:rFonts w:ascii="Arial" w:hAnsi="Arial" w:cs="Arial"/>
          <w:color w:val="000000"/>
        </w:rPr>
        <w:t>a government department</w:t>
      </w:r>
      <w:r w:rsidR="003F71EE">
        <w:rPr>
          <w:rFonts w:ascii="Arial" w:hAnsi="Arial" w:cs="Arial"/>
          <w:color w:val="000000"/>
        </w:rPr>
        <w:t xml:space="preserve"> to</w:t>
      </w:r>
      <w:r w:rsidR="004D4D3C" w:rsidRPr="00005194">
        <w:rPr>
          <w:rFonts w:ascii="Arial" w:hAnsi="Arial" w:cs="Arial"/>
          <w:color w:val="000000"/>
        </w:rPr>
        <w:t xml:space="preserve"> say a local manager </w:t>
      </w:r>
      <w:r w:rsidR="003F71EE">
        <w:rPr>
          <w:rFonts w:ascii="Arial" w:hAnsi="Arial" w:cs="Arial"/>
          <w:color w:val="000000"/>
        </w:rPr>
        <w:t xml:space="preserve">who </w:t>
      </w:r>
      <w:r w:rsidR="004D4D3C" w:rsidRPr="00005194">
        <w:rPr>
          <w:rFonts w:ascii="Arial" w:hAnsi="Arial" w:cs="Arial"/>
          <w:color w:val="000000"/>
        </w:rPr>
        <w:t xml:space="preserve">is both the agent vis-à-vis her senior manager, and the principal vis-à-vis the workers she herself manages. </w:t>
      </w:r>
      <w:r w:rsidR="009F55D8" w:rsidRPr="00005194">
        <w:rPr>
          <w:rFonts w:ascii="Arial" w:hAnsi="Arial" w:cs="Arial"/>
          <w:color w:val="000000"/>
        </w:rPr>
        <w:t xml:space="preserve">This </w:t>
      </w:r>
      <w:r w:rsidR="009F55D8">
        <w:rPr>
          <w:rFonts w:ascii="Arial" w:hAnsi="Arial" w:cs="Arial"/>
          <w:color w:val="000000"/>
        </w:rPr>
        <w:t>chain</w:t>
      </w:r>
      <w:r w:rsidR="009F55D8" w:rsidRPr="00005194">
        <w:rPr>
          <w:rFonts w:ascii="Arial" w:hAnsi="Arial" w:cs="Arial"/>
          <w:color w:val="000000"/>
        </w:rPr>
        <w:t xml:space="preserve"> of control is necessarily unstable, given the preceding observation about understanding policy instructions</w:t>
      </w:r>
      <w:r w:rsidR="009F55D8">
        <w:rPr>
          <w:rFonts w:ascii="Arial" w:hAnsi="Arial" w:cs="Arial"/>
          <w:color w:val="000000"/>
        </w:rPr>
        <w:t>. P</w:t>
      </w:r>
      <w:r w:rsidR="009F55D8" w:rsidRPr="00005194">
        <w:rPr>
          <w:rFonts w:ascii="Arial" w:hAnsi="Arial" w:cs="Arial"/>
          <w:color w:val="000000"/>
        </w:rPr>
        <w:t>olicy distortion can arise unintentionally, simply by process of ’</w:t>
      </w:r>
      <w:r w:rsidR="009F55D8" w:rsidRPr="00005194">
        <w:rPr>
          <w:rFonts w:ascii="Arial" w:hAnsi="Arial" w:cs="Arial"/>
        </w:rPr>
        <w:t>broken telephone’</w:t>
      </w:r>
      <w:r w:rsidR="009F55D8" w:rsidRPr="00005194">
        <w:rPr>
          <w:rFonts w:ascii="Arial" w:hAnsi="Arial" w:cs="Arial"/>
          <w:color w:val="000000"/>
        </w:rPr>
        <w:t xml:space="preserve">, where the process of moving down the policy hierarchy </w:t>
      </w:r>
      <w:r w:rsidR="009F55D8">
        <w:rPr>
          <w:rFonts w:ascii="Arial" w:hAnsi="Arial" w:cs="Arial"/>
          <w:color w:val="000000"/>
        </w:rPr>
        <w:t xml:space="preserve">and across organisations </w:t>
      </w:r>
      <w:r w:rsidR="009F55D8" w:rsidRPr="00005194">
        <w:rPr>
          <w:rFonts w:ascii="Arial" w:hAnsi="Arial" w:cs="Arial"/>
          <w:color w:val="000000"/>
        </w:rPr>
        <w:t>inevitably entails translation and change in policy understanding and instructions about it</w:t>
      </w:r>
      <w:r w:rsidR="009F55D8">
        <w:rPr>
          <w:rFonts w:ascii="Arial" w:hAnsi="Arial" w:cs="Arial"/>
          <w:color w:val="000000"/>
        </w:rPr>
        <w:t>s operationalisation</w:t>
      </w:r>
      <w:r w:rsidR="009F55D8" w:rsidRPr="00005194">
        <w:rPr>
          <w:rFonts w:ascii="Arial" w:hAnsi="Arial" w:cs="Arial"/>
          <w:color w:val="000000"/>
        </w:rPr>
        <w:t xml:space="preserve">. </w:t>
      </w:r>
      <w:r w:rsidR="004D4D3C" w:rsidRPr="00005194">
        <w:rPr>
          <w:rFonts w:ascii="Arial" w:hAnsi="Arial" w:cs="Arial"/>
          <w:color w:val="000000"/>
        </w:rPr>
        <w:t xml:space="preserve">Alongside this </w:t>
      </w:r>
      <w:r w:rsidR="003F71EE">
        <w:rPr>
          <w:rFonts w:ascii="Arial" w:hAnsi="Arial" w:cs="Arial"/>
          <w:color w:val="000000"/>
        </w:rPr>
        <w:t xml:space="preserve">elongated </w:t>
      </w:r>
      <w:r w:rsidR="004D4D3C" w:rsidRPr="00005194">
        <w:rPr>
          <w:rFonts w:ascii="Arial" w:hAnsi="Arial" w:cs="Arial"/>
          <w:color w:val="000000"/>
        </w:rPr>
        <w:t xml:space="preserve">unintended policy distortion, managers can seek to influence </w:t>
      </w:r>
      <w:r w:rsidR="003F71EE">
        <w:rPr>
          <w:rFonts w:ascii="Arial" w:hAnsi="Arial" w:cs="Arial"/>
          <w:color w:val="000000"/>
        </w:rPr>
        <w:t xml:space="preserve">and alter </w:t>
      </w:r>
      <w:r w:rsidR="004D4D3C" w:rsidRPr="00005194">
        <w:rPr>
          <w:rFonts w:ascii="Arial" w:hAnsi="Arial" w:cs="Arial"/>
          <w:color w:val="000000"/>
        </w:rPr>
        <w:t xml:space="preserve">the construction and meaning of policy, </w:t>
      </w:r>
      <w:r w:rsidR="00416A65" w:rsidRPr="00005194">
        <w:rPr>
          <w:rFonts w:ascii="Arial" w:hAnsi="Arial" w:cs="Arial"/>
          <w:color w:val="000000"/>
        </w:rPr>
        <w:t>which</w:t>
      </w:r>
      <w:r w:rsidR="004D4D3C" w:rsidRPr="00005194">
        <w:rPr>
          <w:rFonts w:ascii="Arial" w:hAnsi="Arial" w:cs="Arial"/>
          <w:color w:val="000000"/>
        </w:rPr>
        <w:t xml:space="preserve"> is then passed down the chain</w:t>
      </w:r>
      <w:r>
        <w:rPr>
          <w:rFonts w:ascii="Arial" w:hAnsi="Arial" w:cs="Arial"/>
          <w:color w:val="000000"/>
        </w:rPr>
        <w:t xml:space="preserve"> </w:t>
      </w:r>
      <w:r w:rsidR="00B96475">
        <w:rPr>
          <w:rFonts w:ascii="Arial" w:hAnsi="Arial" w:cs="Arial"/>
          <w:color w:val="000000"/>
        </w:rPr>
        <w:t>(</w:t>
      </w:r>
      <w:r w:rsidR="000E0BC9">
        <w:rPr>
          <w:rFonts w:ascii="Arial" w:hAnsi="Arial" w:cs="Arial"/>
          <w:color w:val="000000"/>
        </w:rPr>
        <w:t>Weissert 1994; Evans 2010</w:t>
      </w:r>
      <w:r w:rsidR="00B96475">
        <w:rPr>
          <w:rFonts w:ascii="Arial" w:hAnsi="Arial" w:cs="Arial"/>
          <w:color w:val="000000"/>
        </w:rPr>
        <w:t xml:space="preserve">). </w:t>
      </w:r>
      <w:r w:rsidR="004D4D3C" w:rsidRPr="00005194">
        <w:rPr>
          <w:rFonts w:ascii="Arial" w:hAnsi="Arial" w:cs="Arial"/>
          <w:color w:val="000000"/>
        </w:rPr>
        <w:t>The i</w:t>
      </w:r>
      <w:r>
        <w:rPr>
          <w:rFonts w:ascii="Arial" w:hAnsi="Arial" w:cs="Arial"/>
          <w:color w:val="000000"/>
        </w:rPr>
        <w:t xml:space="preserve">nfluence </w:t>
      </w:r>
      <w:r w:rsidR="004D4D3C" w:rsidRPr="00005194">
        <w:rPr>
          <w:rFonts w:ascii="Arial" w:hAnsi="Arial" w:cs="Arial"/>
          <w:color w:val="000000"/>
        </w:rPr>
        <w:t>of managers</w:t>
      </w:r>
      <w:r w:rsidR="00A40B42" w:rsidRPr="00005194">
        <w:rPr>
          <w:rFonts w:ascii="Arial" w:hAnsi="Arial" w:cs="Arial"/>
          <w:color w:val="000000"/>
        </w:rPr>
        <w:t xml:space="preserve"> as policy actors, in </w:t>
      </w:r>
      <w:r>
        <w:rPr>
          <w:rFonts w:ascii="Arial" w:hAnsi="Arial" w:cs="Arial"/>
          <w:color w:val="000000"/>
        </w:rPr>
        <w:t xml:space="preserve">both </w:t>
      </w:r>
      <w:r w:rsidR="00A40B42" w:rsidRPr="00005194">
        <w:rPr>
          <w:rFonts w:ascii="Arial" w:hAnsi="Arial" w:cs="Arial"/>
          <w:color w:val="000000"/>
        </w:rPr>
        <w:t xml:space="preserve">government departments </w:t>
      </w:r>
      <w:r>
        <w:rPr>
          <w:rFonts w:ascii="Arial" w:hAnsi="Arial" w:cs="Arial"/>
          <w:color w:val="000000"/>
        </w:rPr>
        <w:t xml:space="preserve">and </w:t>
      </w:r>
      <w:r w:rsidR="00A40B42" w:rsidRPr="00005194">
        <w:rPr>
          <w:rFonts w:ascii="Arial" w:hAnsi="Arial" w:cs="Arial"/>
          <w:color w:val="000000"/>
        </w:rPr>
        <w:t>contracted agencies</w:t>
      </w:r>
      <w:r w:rsidR="0029797B">
        <w:rPr>
          <w:rFonts w:ascii="Arial" w:hAnsi="Arial" w:cs="Arial"/>
          <w:color w:val="000000"/>
        </w:rPr>
        <w:t>,</w:t>
      </w:r>
      <w:r w:rsidR="004D4D3C" w:rsidRPr="00005194">
        <w:rPr>
          <w:rFonts w:ascii="Arial" w:hAnsi="Arial" w:cs="Arial"/>
          <w:color w:val="000000"/>
        </w:rPr>
        <w:t xml:space="preserve"> needs to be incorporated into </w:t>
      </w:r>
      <w:r>
        <w:rPr>
          <w:rFonts w:ascii="Arial" w:hAnsi="Arial" w:cs="Arial"/>
          <w:color w:val="000000"/>
        </w:rPr>
        <w:t xml:space="preserve">explanations of </w:t>
      </w:r>
      <w:r w:rsidRPr="00005194">
        <w:rPr>
          <w:rFonts w:ascii="Arial" w:hAnsi="Arial" w:cs="Arial"/>
          <w:color w:val="000000"/>
        </w:rPr>
        <w:t xml:space="preserve">policy </w:t>
      </w:r>
      <w:r w:rsidR="004D4D3C" w:rsidRPr="00005194">
        <w:rPr>
          <w:rFonts w:ascii="Arial" w:hAnsi="Arial" w:cs="Arial"/>
          <w:color w:val="000000"/>
        </w:rPr>
        <w:t xml:space="preserve">implementation. </w:t>
      </w:r>
    </w:p>
    <w:p w14:paraId="1EA59C76" w14:textId="77777777" w:rsidR="00CB739B" w:rsidRPr="00005194" w:rsidRDefault="00CB739B" w:rsidP="00A45949">
      <w:pPr>
        <w:spacing w:line="480" w:lineRule="auto"/>
        <w:rPr>
          <w:rFonts w:ascii="Arial" w:hAnsi="Arial" w:cs="Arial"/>
          <w:color w:val="000000"/>
        </w:rPr>
      </w:pPr>
    </w:p>
    <w:p w14:paraId="527022F3" w14:textId="77777777" w:rsidR="004D4D3C" w:rsidRPr="00005194" w:rsidRDefault="00862665" w:rsidP="00A45949">
      <w:pPr>
        <w:spacing w:line="480" w:lineRule="auto"/>
        <w:rPr>
          <w:rFonts w:ascii="Arial" w:hAnsi="Arial" w:cs="Arial"/>
          <w:b/>
          <w:i/>
          <w:color w:val="000000"/>
        </w:rPr>
      </w:pPr>
      <w:r w:rsidRPr="00005194">
        <w:rPr>
          <w:rFonts w:ascii="Arial" w:hAnsi="Arial" w:cs="Arial"/>
          <w:b/>
          <w:i/>
          <w:color w:val="000000"/>
        </w:rPr>
        <w:t>Complexities of discretion and practitioners’ tacit knowledge</w:t>
      </w:r>
    </w:p>
    <w:p w14:paraId="32F99414" w14:textId="77777777" w:rsidR="004D4D3C" w:rsidRPr="00005194" w:rsidRDefault="00A40B42" w:rsidP="00A45949">
      <w:pPr>
        <w:spacing w:line="480" w:lineRule="auto"/>
        <w:rPr>
          <w:rFonts w:ascii="Arial" w:hAnsi="Arial" w:cs="Arial"/>
          <w:color w:val="000000"/>
        </w:rPr>
      </w:pPr>
      <w:r w:rsidRPr="00005194">
        <w:rPr>
          <w:rFonts w:ascii="Arial" w:hAnsi="Arial" w:cs="Arial"/>
          <w:color w:val="000000"/>
        </w:rPr>
        <w:t xml:space="preserve">Second, Lipsky’s account of the motivations of street-level practitioners also </w:t>
      </w:r>
      <w:r w:rsidR="0029797B">
        <w:rPr>
          <w:rFonts w:ascii="Arial" w:hAnsi="Arial" w:cs="Arial"/>
          <w:color w:val="000000"/>
        </w:rPr>
        <w:t>requires challenge</w:t>
      </w:r>
      <w:r w:rsidRPr="00005194">
        <w:rPr>
          <w:rFonts w:ascii="Arial" w:hAnsi="Arial" w:cs="Arial"/>
          <w:color w:val="000000"/>
        </w:rPr>
        <w:t xml:space="preserve">. </w:t>
      </w:r>
      <w:r w:rsidR="00CD37A8" w:rsidRPr="00005194">
        <w:rPr>
          <w:rFonts w:ascii="Arial" w:hAnsi="Arial" w:cs="Arial"/>
          <w:color w:val="000000"/>
        </w:rPr>
        <w:t xml:space="preserve">Policy is often </w:t>
      </w:r>
      <w:r w:rsidR="0029797B">
        <w:rPr>
          <w:rFonts w:ascii="Arial" w:hAnsi="Arial" w:cs="Arial"/>
          <w:color w:val="000000"/>
        </w:rPr>
        <w:t xml:space="preserve">understood </w:t>
      </w:r>
      <w:r w:rsidR="00CD37A8" w:rsidRPr="00005194">
        <w:rPr>
          <w:rFonts w:ascii="Arial" w:hAnsi="Arial" w:cs="Arial"/>
          <w:color w:val="000000"/>
        </w:rPr>
        <w:t xml:space="preserve">as a means to an end. Government decides its priorities and policy is the mechanism by which these are </w:t>
      </w:r>
      <w:r w:rsidR="00672C7A" w:rsidRPr="00005194">
        <w:rPr>
          <w:rFonts w:ascii="Arial" w:hAnsi="Arial" w:cs="Arial"/>
          <w:color w:val="000000"/>
        </w:rPr>
        <w:t xml:space="preserve">carried out in </w:t>
      </w:r>
      <w:r w:rsidR="00CD37A8" w:rsidRPr="00005194">
        <w:rPr>
          <w:rFonts w:ascii="Arial" w:hAnsi="Arial" w:cs="Arial"/>
          <w:color w:val="000000"/>
        </w:rPr>
        <w:t>direct service delivery</w:t>
      </w:r>
      <w:r w:rsidR="000E0BC9">
        <w:rPr>
          <w:rFonts w:ascii="Arial" w:hAnsi="Arial" w:cs="Arial"/>
          <w:color w:val="000000"/>
        </w:rPr>
        <w:t xml:space="preserve"> (Hogwood &amp; Gunn 1984)</w:t>
      </w:r>
      <w:r w:rsidR="00CD37A8" w:rsidRPr="00005194">
        <w:rPr>
          <w:rFonts w:ascii="Arial" w:hAnsi="Arial" w:cs="Arial"/>
          <w:color w:val="000000"/>
        </w:rPr>
        <w:t xml:space="preserve">. </w:t>
      </w:r>
      <w:r w:rsidR="001146AC">
        <w:rPr>
          <w:rFonts w:ascii="Arial" w:hAnsi="Arial" w:cs="Arial"/>
          <w:color w:val="000000"/>
        </w:rPr>
        <w:t>SLBP</w:t>
      </w:r>
      <w:r w:rsidR="00CD37A8" w:rsidRPr="00005194">
        <w:rPr>
          <w:rFonts w:ascii="Arial" w:hAnsi="Arial" w:cs="Arial"/>
          <w:color w:val="000000"/>
        </w:rPr>
        <w:t xml:space="preserve"> shares this view </w:t>
      </w:r>
      <w:r w:rsidR="00470F44">
        <w:rPr>
          <w:rFonts w:ascii="Arial" w:hAnsi="Arial" w:cs="Arial"/>
          <w:color w:val="000000"/>
        </w:rPr>
        <w:t>assuming</w:t>
      </w:r>
      <w:r w:rsidR="0007351B" w:rsidRPr="00005194">
        <w:rPr>
          <w:rFonts w:ascii="Arial" w:hAnsi="Arial" w:cs="Arial"/>
          <w:color w:val="000000"/>
        </w:rPr>
        <w:t xml:space="preserve"> that discretion </w:t>
      </w:r>
      <w:r w:rsidR="0007351B" w:rsidRPr="00005194">
        <w:rPr>
          <w:rFonts w:ascii="Arial" w:hAnsi="Arial" w:cs="Arial"/>
          <w:color w:val="000000"/>
        </w:rPr>
        <w:lastRenderedPageBreak/>
        <w:t>tends to distort policy goals, and that pr</w:t>
      </w:r>
      <w:r w:rsidR="000E0BC9">
        <w:rPr>
          <w:rFonts w:ascii="Arial" w:hAnsi="Arial" w:cs="Arial"/>
          <w:color w:val="000000"/>
        </w:rPr>
        <w:t xml:space="preserve">actitioners </w:t>
      </w:r>
      <w:r w:rsidR="001E06AA">
        <w:rPr>
          <w:rFonts w:ascii="Arial" w:hAnsi="Arial" w:cs="Arial"/>
          <w:color w:val="000000"/>
        </w:rPr>
        <w:t>pursue their own interest and only conform to policy under threat of sanction (Lipsky 2010: 19)</w:t>
      </w:r>
      <w:r w:rsidR="0007351B" w:rsidRPr="00005194">
        <w:rPr>
          <w:rFonts w:ascii="Arial" w:hAnsi="Arial" w:cs="Arial"/>
          <w:color w:val="000000"/>
        </w:rPr>
        <w:t>.</w:t>
      </w:r>
      <w:r w:rsidR="00CD37A8" w:rsidRPr="00005194">
        <w:rPr>
          <w:rFonts w:ascii="Arial" w:hAnsi="Arial" w:cs="Arial"/>
          <w:color w:val="000000"/>
        </w:rPr>
        <w:t xml:space="preserve"> </w:t>
      </w:r>
      <w:r w:rsidR="004D4D3C" w:rsidRPr="00005194">
        <w:rPr>
          <w:rFonts w:ascii="Arial" w:hAnsi="Arial" w:cs="Arial"/>
          <w:color w:val="000000"/>
        </w:rPr>
        <w:t>This account tends to minimise the extent to which decisions beyond technical and pragmatic choices are entailed in the policy implementation process</w:t>
      </w:r>
      <w:r w:rsidR="00287ECD">
        <w:rPr>
          <w:rFonts w:ascii="Arial" w:hAnsi="Arial" w:cs="Arial"/>
          <w:color w:val="000000"/>
        </w:rPr>
        <w:t>: it assumes that</w:t>
      </w:r>
      <w:r w:rsidR="004D4D3C" w:rsidRPr="00005194">
        <w:rPr>
          <w:rFonts w:ascii="Arial" w:hAnsi="Arial" w:cs="Arial"/>
          <w:color w:val="000000"/>
        </w:rPr>
        <w:t xml:space="preserve"> strategic decisions about ends are the property of politicians and policy-makers; implementers simply carry out instructions</w:t>
      </w:r>
      <w:r w:rsidR="00BB1FF4" w:rsidRPr="001E06AA">
        <w:rPr>
          <w:rFonts w:ascii="Arial" w:hAnsi="Arial" w:cs="Arial"/>
          <w:color w:val="000000"/>
        </w:rPr>
        <w:t>.</w:t>
      </w:r>
      <w:r w:rsidR="00703952" w:rsidRPr="008D4BB5">
        <w:rPr>
          <w:rFonts w:ascii="Arial" w:hAnsi="Arial" w:cs="Arial"/>
          <w:color w:val="000000"/>
        </w:rPr>
        <w:t xml:space="preserve"> T</w:t>
      </w:r>
      <w:r w:rsidR="00703952" w:rsidRPr="00005194">
        <w:rPr>
          <w:rFonts w:ascii="Arial" w:hAnsi="Arial" w:cs="Arial"/>
          <w:color w:val="000000"/>
        </w:rPr>
        <w:t xml:space="preserve">here are two primary problems with this </w:t>
      </w:r>
      <w:r w:rsidR="00BB1FF4" w:rsidRPr="00005194">
        <w:rPr>
          <w:rFonts w:ascii="Arial" w:hAnsi="Arial" w:cs="Arial"/>
          <w:color w:val="000000"/>
        </w:rPr>
        <w:t>account</w:t>
      </w:r>
      <w:r w:rsidR="00703952" w:rsidRPr="00005194">
        <w:rPr>
          <w:rFonts w:ascii="Arial" w:hAnsi="Arial" w:cs="Arial"/>
          <w:color w:val="000000"/>
        </w:rPr>
        <w:t>. The first is that ‘policy’ is complex</w:t>
      </w:r>
      <w:r w:rsidR="00287ECD">
        <w:rPr>
          <w:rFonts w:ascii="Arial" w:hAnsi="Arial" w:cs="Arial"/>
          <w:color w:val="000000"/>
        </w:rPr>
        <w:t>, it is seldom clear cut</w:t>
      </w:r>
      <w:r w:rsidR="00703952" w:rsidRPr="00005194">
        <w:rPr>
          <w:rFonts w:ascii="Arial" w:hAnsi="Arial" w:cs="Arial"/>
          <w:color w:val="000000"/>
        </w:rPr>
        <w:t>. It</w:t>
      </w:r>
      <w:r w:rsidR="00287ECD">
        <w:rPr>
          <w:rFonts w:ascii="Arial" w:hAnsi="Arial" w:cs="Arial"/>
          <w:color w:val="000000"/>
        </w:rPr>
        <w:t xml:space="preserve"> </w:t>
      </w:r>
      <w:r w:rsidR="00703952" w:rsidRPr="00005194">
        <w:rPr>
          <w:rFonts w:ascii="Arial" w:hAnsi="Arial" w:cs="Arial"/>
          <w:color w:val="000000"/>
        </w:rPr>
        <w:t xml:space="preserve">tends to entail a non-negotiable core </w:t>
      </w:r>
      <w:r w:rsidR="00D16880" w:rsidRPr="00005194">
        <w:rPr>
          <w:rFonts w:ascii="Arial" w:hAnsi="Arial" w:cs="Arial"/>
          <w:color w:val="000000"/>
        </w:rPr>
        <w:t>which</w:t>
      </w:r>
      <w:r w:rsidR="00703952" w:rsidRPr="00005194">
        <w:rPr>
          <w:rFonts w:ascii="Arial" w:hAnsi="Arial" w:cs="Arial"/>
          <w:color w:val="000000"/>
        </w:rPr>
        <w:t xml:space="preserve"> is set around </w:t>
      </w:r>
      <w:r w:rsidR="00D16880" w:rsidRPr="00005194">
        <w:rPr>
          <w:rFonts w:ascii="Arial" w:hAnsi="Arial" w:cs="Arial"/>
          <w:color w:val="000000"/>
        </w:rPr>
        <w:t>an</w:t>
      </w:r>
      <w:r w:rsidR="00703952" w:rsidRPr="00005194">
        <w:rPr>
          <w:rFonts w:ascii="Arial" w:hAnsi="Arial" w:cs="Arial"/>
          <w:color w:val="000000"/>
        </w:rPr>
        <w:t xml:space="preserve"> extensive and negotiable </w:t>
      </w:r>
      <w:r w:rsidR="00D16880" w:rsidRPr="00005194">
        <w:rPr>
          <w:rFonts w:ascii="Arial" w:hAnsi="Arial" w:cs="Arial"/>
          <w:color w:val="000000"/>
        </w:rPr>
        <w:t>periphery</w:t>
      </w:r>
      <w:r w:rsidR="001E06AA">
        <w:rPr>
          <w:rFonts w:ascii="Arial" w:hAnsi="Arial" w:cs="Arial"/>
          <w:color w:val="000000"/>
        </w:rPr>
        <w:t xml:space="preserve"> (Sabatier 1993)</w:t>
      </w:r>
      <w:r w:rsidR="00287ECD">
        <w:rPr>
          <w:rFonts w:ascii="Arial" w:hAnsi="Arial" w:cs="Arial"/>
          <w:color w:val="000000"/>
        </w:rPr>
        <w:t>.</w:t>
      </w:r>
      <w:r w:rsidR="00703952" w:rsidRPr="00005194">
        <w:rPr>
          <w:rFonts w:ascii="Arial" w:hAnsi="Arial" w:cs="Arial"/>
          <w:color w:val="000000"/>
        </w:rPr>
        <w:t xml:space="preserve"> Second</w:t>
      </w:r>
      <w:r w:rsidR="004D4D3C" w:rsidRPr="00005194">
        <w:rPr>
          <w:rFonts w:ascii="Arial" w:hAnsi="Arial" w:cs="Arial"/>
          <w:color w:val="000000"/>
        </w:rPr>
        <w:t xml:space="preserve">, this account of policy implementation denudes most actors in the process of </w:t>
      </w:r>
      <w:r w:rsidR="000F3BC3" w:rsidRPr="00005194">
        <w:rPr>
          <w:rFonts w:ascii="Arial" w:hAnsi="Arial" w:cs="Arial"/>
          <w:color w:val="000000"/>
        </w:rPr>
        <w:t xml:space="preserve">legitimate </w:t>
      </w:r>
      <w:r w:rsidR="004D4D3C" w:rsidRPr="00005194">
        <w:rPr>
          <w:rFonts w:ascii="Arial" w:hAnsi="Arial" w:cs="Arial"/>
          <w:color w:val="000000"/>
        </w:rPr>
        <w:t>engagement with policy debates</w:t>
      </w:r>
      <w:r w:rsidR="000F3BC3" w:rsidRPr="00005194">
        <w:rPr>
          <w:rFonts w:ascii="Arial" w:hAnsi="Arial" w:cs="Arial"/>
          <w:color w:val="000000"/>
        </w:rPr>
        <w:t xml:space="preserve"> and concerns.</w:t>
      </w:r>
      <w:r w:rsidR="004D4D3C" w:rsidRPr="00005194">
        <w:rPr>
          <w:rFonts w:ascii="Arial" w:hAnsi="Arial" w:cs="Arial"/>
          <w:color w:val="000000"/>
        </w:rPr>
        <w:t xml:space="preserve"> </w:t>
      </w:r>
      <w:r w:rsidR="000F3BC3" w:rsidRPr="00005194">
        <w:rPr>
          <w:rFonts w:ascii="Arial" w:hAnsi="Arial" w:cs="Arial"/>
          <w:color w:val="000000"/>
        </w:rPr>
        <w:t>However,</w:t>
      </w:r>
      <w:r w:rsidR="00800670" w:rsidRPr="00005194">
        <w:rPr>
          <w:rFonts w:ascii="Arial" w:hAnsi="Arial" w:cs="Arial"/>
          <w:color w:val="000000"/>
        </w:rPr>
        <w:t xml:space="preserve"> </w:t>
      </w:r>
      <w:r w:rsidR="004D4D3C" w:rsidRPr="00005194">
        <w:rPr>
          <w:rFonts w:ascii="Arial" w:hAnsi="Arial" w:cs="Arial"/>
          <w:color w:val="000000"/>
        </w:rPr>
        <w:t xml:space="preserve">evaluation of policy implementation </w:t>
      </w:r>
      <w:r w:rsidR="00B958CC">
        <w:rPr>
          <w:rFonts w:ascii="Arial" w:hAnsi="Arial" w:cs="Arial"/>
          <w:color w:val="000000"/>
        </w:rPr>
        <w:t xml:space="preserve">requires </w:t>
      </w:r>
      <w:r w:rsidR="004D4D3C" w:rsidRPr="00005194">
        <w:rPr>
          <w:rFonts w:ascii="Arial" w:hAnsi="Arial" w:cs="Arial"/>
          <w:color w:val="000000"/>
        </w:rPr>
        <w:t>recogni</w:t>
      </w:r>
      <w:r w:rsidR="00B958CC">
        <w:rPr>
          <w:rFonts w:ascii="Arial" w:hAnsi="Arial" w:cs="Arial"/>
          <w:color w:val="000000"/>
        </w:rPr>
        <w:t>tion</w:t>
      </w:r>
      <w:r w:rsidR="004D4D3C" w:rsidRPr="00005194">
        <w:rPr>
          <w:rFonts w:ascii="Arial" w:hAnsi="Arial" w:cs="Arial"/>
          <w:color w:val="000000"/>
        </w:rPr>
        <w:t xml:space="preserve"> </w:t>
      </w:r>
      <w:r w:rsidR="00B958CC">
        <w:rPr>
          <w:rFonts w:ascii="Arial" w:hAnsi="Arial" w:cs="Arial"/>
          <w:color w:val="000000"/>
        </w:rPr>
        <w:t xml:space="preserve">of </w:t>
      </w:r>
      <w:r w:rsidR="004D4D3C" w:rsidRPr="00005194">
        <w:rPr>
          <w:rFonts w:ascii="Arial" w:hAnsi="Arial" w:cs="Arial"/>
          <w:color w:val="000000"/>
        </w:rPr>
        <w:t xml:space="preserve">the interaction of forces in any particular </w:t>
      </w:r>
      <w:r w:rsidR="00730038">
        <w:rPr>
          <w:rFonts w:ascii="Arial" w:hAnsi="Arial" w:cs="Arial"/>
          <w:color w:val="000000"/>
        </w:rPr>
        <w:t>organisational</w:t>
      </w:r>
      <w:r w:rsidR="003513AE" w:rsidRPr="00005194">
        <w:rPr>
          <w:rFonts w:ascii="Arial" w:hAnsi="Arial" w:cs="Arial"/>
          <w:color w:val="000000"/>
        </w:rPr>
        <w:t xml:space="preserve"> </w:t>
      </w:r>
      <w:r w:rsidR="004D4D3C" w:rsidRPr="00005194">
        <w:rPr>
          <w:rFonts w:ascii="Arial" w:hAnsi="Arial" w:cs="Arial"/>
          <w:color w:val="000000"/>
        </w:rPr>
        <w:t>setting</w:t>
      </w:r>
      <w:r w:rsidR="006B5632" w:rsidRPr="00005194">
        <w:rPr>
          <w:rFonts w:ascii="Arial" w:hAnsi="Arial" w:cs="Arial"/>
          <w:color w:val="000000"/>
        </w:rPr>
        <w:t xml:space="preserve"> as well as the capacities of </w:t>
      </w:r>
      <w:r w:rsidR="000F3BC3" w:rsidRPr="00005194">
        <w:rPr>
          <w:rFonts w:ascii="Arial" w:hAnsi="Arial" w:cs="Arial"/>
          <w:color w:val="000000"/>
        </w:rPr>
        <w:t xml:space="preserve">particular </w:t>
      </w:r>
      <w:r w:rsidR="006B5632" w:rsidRPr="00005194">
        <w:rPr>
          <w:rFonts w:ascii="Arial" w:hAnsi="Arial" w:cs="Arial"/>
          <w:color w:val="000000"/>
        </w:rPr>
        <w:t>actors</w:t>
      </w:r>
      <w:r w:rsidR="00F41D98">
        <w:rPr>
          <w:rFonts w:ascii="Arial" w:hAnsi="Arial" w:cs="Arial"/>
          <w:color w:val="000000"/>
        </w:rPr>
        <w:t xml:space="preserve"> </w:t>
      </w:r>
      <w:r w:rsidR="00F41D98" w:rsidRPr="00F41D98">
        <w:rPr>
          <w:rFonts w:ascii="Arial" w:hAnsi="Arial" w:cs="Arial"/>
          <w:szCs w:val="20"/>
        </w:rPr>
        <w:t>(</w:t>
      </w:r>
      <w:r w:rsidR="00CE46ED">
        <w:rPr>
          <w:rFonts w:ascii="Arial" w:hAnsi="Arial" w:cs="Arial"/>
          <w:szCs w:val="20"/>
        </w:rPr>
        <w:t xml:space="preserve">Lawson 1993, </w:t>
      </w:r>
      <w:r w:rsidR="00F41D98" w:rsidRPr="00F41D98">
        <w:rPr>
          <w:rFonts w:ascii="Arial" w:hAnsi="Arial" w:cs="Arial"/>
          <w:szCs w:val="20"/>
        </w:rPr>
        <w:t xml:space="preserve">Mulgan 1997; Uhr 1999; </w:t>
      </w:r>
      <w:r w:rsidR="0001710B">
        <w:rPr>
          <w:rFonts w:ascii="Arial" w:hAnsi="Arial" w:cs="Arial"/>
          <w:szCs w:val="20"/>
        </w:rPr>
        <w:t>Riccucci 2005</w:t>
      </w:r>
      <w:r w:rsidR="00CE46ED">
        <w:rPr>
          <w:rFonts w:ascii="Arial" w:hAnsi="Arial" w:cs="Arial"/>
          <w:szCs w:val="20"/>
        </w:rPr>
        <w:t>, Fernandez 2007</w:t>
      </w:r>
      <w:r w:rsidR="00F41D98" w:rsidRPr="00F41D98">
        <w:rPr>
          <w:rFonts w:ascii="Arial" w:hAnsi="Arial" w:cs="Arial"/>
          <w:szCs w:val="20"/>
        </w:rPr>
        <w:t>)</w:t>
      </w:r>
      <w:r w:rsidR="004D4D3C" w:rsidRPr="00005194">
        <w:rPr>
          <w:rFonts w:ascii="Arial" w:hAnsi="Arial" w:cs="Arial"/>
          <w:color w:val="000000"/>
        </w:rPr>
        <w:t xml:space="preserve">. </w:t>
      </w:r>
    </w:p>
    <w:p w14:paraId="2BB287E7" w14:textId="77777777" w:rsidR="004D4D3C" w:rsidRPr="00005194" w:rsidRDefault="004D4D3C" w:rsidP="00A45949">
      <w:pPr>
        <w:spacing w:line="480" w:lineRule="auto"/>
        <w:rPr>
          <w:rFonts w:ascii="Arial" w:hAnsi="Arial" w:cs="Arial"/>
          <w:color w:val="000000"/>
        </w:rPr>
      </w:pPr>
    </w:p>
    <w:p w14:paraId="7B146B14" w14:textId="779B2BAC" w:rsidR="005B2115" w:rsidRPr="00005194" w:rsidRDefault="004D4D3C" w:rsidP="00A45949">
      <w:pPr>
        <w:spacing w:line="480" w:lineRule="auto"/>
        <w:rPr>
          <w:rFonts w:ascii="Arial" w:hAnsi="Arial" w:cs="Arial"/>
          <w:color w:val="000000"/>
        </w:rPr>
      </w:pPr>
      <w:r w:rsidRPr="00005194">
        <w:rPr>
          <w:rFonts w:ascii="Arial" w:hAnsi="Arial" w:cs="Arial"/>
          <w:color w:val="000000"/>
        </w:rPr>
        <w:t xml:space="preserve">Clearly, </w:t>
      </w:r>
      <w:r w:rsidR="00703952" w:rsidRPr="00005194">
        <w:rPr>
          <w:rFonts w:ascii="Arial" w:hAnsi="Arial" w:cs="Arial"/>
          <w:color w:val="000000"/>
        </w:rPr>
        <w:t xml:space="preserve">all </w:t>
      </w:r>
      <w:r w:rsidRPr="00005194">
        <w:rPr>
          <w:rFonts w:ascii="Arial" w:hAnsi="Arial" w:cs="Arial"/>
          <w:color w:val="000000"/>
        </w:rPr>
        <w:t>policy actors</w:t>
      </w:r>
      <w:r w:rsidR="003F71EE">
        <w:rPr>
          <w:rFonts w:ascii="Arial" w:hAnsi="Arial" w:cs="Arial"/>
          <w:color w:val="000000"/>
        </w:rPr>
        <w:t>’</w:t>
      </w:r>
      <w:r w:rsidRPr="00005194">
        <w:rPr>
          <w:rFonts w:ascii="Arial" w:hAnsi="Arial" w:cs="Arial"/>
          <w:color w:val="000000"/>
        </w:rPr>
        <w:t xml:space="preserve"> </w:t>
      </w:r>
      <w:r w:rsidR="003F71EE" w:rsidRPr="00005194">
        <w:rPr>
          <w:rFonts w:ascii="Arial" w:hAnsi="Arial" w:cs="Arial"/>
          <w:color w:val="000000"/>
        </w:rPr>
        <w:t xml:space="preserve">motives </w:t>
      </w:r>
      <w:r w:rsidRPr="00005194">
        <w:rPr>
          <w:rFonts w:ascii="Arial" w:hAnsi="Arial" w:cs="Arial"/>
          <w:color w:val="000000"/>
        </w:rPr>
        <w:t>play a role in policy implementation</w:t>
      </w:r>
      <w:r w:rsidR="000A3432">
        <w:rPr>
          <w:rFonts w:ascii="Arial" w:hAnsi="Arial" w:cs="Arial"/>
          <w:color w:val="000000"/>
        </w:rPr>
        <w:t xml:space="preserve"> </w:t>
      </w:r>
      <w:r w:rsidR="00A46852">
        <w:rPr>
          <w:rFonts w:ascii="Arial" w:hAnsi="Arial" w:cs="Arial"/>
          <w:color w:val="000000"/>
        </w:rPr>
        <w:t>(</w:t>
      </w:r>
      <w:r w:rsidR="000A3432">
        <w:rPr>
          <w:rFonts w:ascii="Arial" w:hAnsi="Arial" w:cs="Arial"/>
          <w:color w:val="000000"/>
        </w:rPr>
        <w:t>Brodkin 1997, 2011)</w:t>
      </w:r>
      <w:r w:rsidRPr="00005194">
        <w:rPr>
          <w:rFonts w:ascii="Arial" w:hAnsi="Arial" w:cs="Arial"/>
          <w:color w:val="000000"/>
        </w:rPr>
        <w:t xml:space="preserve">. </w:t>
      </w:r>
      <w:r w:rsidR="00BB1FF4" w:rsidRPr="00005194">
        <w:rPr>
          <w:rFonts w:ascii="Arial" w:hAnsi="Arial" w:cs="Arial"/>
          <w:color w:val="000000"/>
        </w:rPr>
        <w:t>P</w:t>
      </w:r>
      <w:r w:rsidRPr="00005194">
        <w:rPr>
          <w:rFonts w:ascii="Arial" w:hAnsi="Arial" w:cs="Arial"/>
          <w:color w:val="000000"/>
        </w:rPr>
        <w:t xml:space="preserve">olicy is not </w:t>
      </w:r>
      <w:r w:rsidR="003F71EE">
        <w:rPr>
          <w:rFonts w:ascii="Arial" w:hAnsi="Arial" w:cs="Arial"/>
          <w:color w:val="000000"/>
        </w:rPr>
        <w:t>simp</w:t>
      </w:r>
      <w:r w:rsidR="003F71EE" w:rsidRPr="00005194">
        <w:rPr>
          <w:rFonts w:ascii="Arial" w:hAnsi="Arial" w:cs="Arial"/>
          <w:color w:val="000000"/>
        </w:rPr>
        <w:t xml:space="preserve">ly </w:t>
      </w:r>
      <w:r w:rsidRPr="00005194">
        <w:rPr>
          <w:rFonts w:ascii="Arial" w:hAnsi="Arial" w:cs="Arial"/>
          <w:color w:val="000000"/>
        </w:rPr>
        <w:t>a pragmatic process of putting goals into practice, but also</w:t>
      </w:r>
      <w:r w:rsidR="00114E33" w:rsidRPr="00005194">
        <w:rPr>
          <w:rFonts w:ascii="Arial" w:hAnsi="Arial" w:cs="Arial"/>
          <w:color w:val="000000"/>
        </w:rPr>
        <w:t xml:space="preserve"> entails the negotiation of significant elements of policy</w:t>
      </w:r>
      <w:r w:rsidR="00BB1FF4" w:rsidRPr="00005194">
        <w:rPr>
          <w:rFonts w:ascii="Arial" w:hAnsi="Arial" w:cs="Arial"/>
          <w:color w:val="000000"/>
        </w:rPr>
        <w:t>,</w:t>
      </w:r>
      <w:r w:rsidR="00114E33" w:rsidRPr="00005194">
        <w:rPr>
          <w:rFonts w:ascii="Arial" w:hAnsi="Arial" w:cs="Arial"/>
          <w:color w:val="000000"/>
        </w:rPr>
        <w:t xml:space="preserve"> alongside</w:t>
      </w:r>
      <w:r w:rsidRPr="00005194">
        <w:rPr>
          <w:rFonts w:ascii="Arial" w:hAnsi="Arial" w:cs="Arial"/>
          <w:color w:val="000000"/>
        </w:rPr>
        <w:t xml:space="preserve"> the </w:t>
      </w:r>
      <w:r w:rsidR="00114E33" w:rsidRPr="00005194">
        <w:rPr>
          <w:rFonts w:ascii="Arial" w:hAnsi="Arial" w:cs="Arial"/>
          <w:color w:val="000000"/>
        </w:rPr>
        <w:t>realization</w:t>
      </w:r>
      <w:r w:rsidRPr="00005194">
        <w:rPr>
          <w:rFonts w:ascii="Arial" w:hAnsi="Arial" w:cs="Arial"/>
          <w:color w:val="000000"/>
        </w:rPr>
        <w:t xml:space="preserve"> of </w:t>
      </w:r>
      <w:r w:rsidR="008C092F" w:rsidRPr="00005194">
        <w:rPr>
          <w:rFonts w:ascii="Arial" w:hAnsi="Arial" w:cs="Arial"/>
          <w:color w:val="000000"/>
        </w:rPr>
        <w:t xml:space="preserve">personal and professional </w:t>
      </w:r>
      <w:r w:rsidR="00114E33" w:rsidRPr="00005194">
        <w:rPr>
          <w:rFonts w:ascii="Arial" w:hAnsi="Arial" w:cs="Arial"/>
          <w:color w:val="000000"/>
        </w:rPr>
        <w:t>commitments</w:t>
      </w:r>
      <w:r w:rsidR="008C092F" w:rsidRPr="00005194">
        <w:rPr>
          <w:rFonts w:ascii="Arial" w:hAnsi="Arial" w:cs="Arial"/>
          <w:color w:val="000000"/>
        </w:rPr>
        <w:t>, complex allegiances</w:t>
      </w:r>
      <w:r w:rsidRPr="00005194">
        <w:rPr>
          <w:rFonts w:ascii="Arial" w:hAnsi="Arial" w:cs="Arial"/>
          <w:color w:val="000000"/>
        </w:rPr>
        <w:t xml:space="preserve">, </w:t>
      </w:r>
      <w:r w:rsidR="008C092F" w:rsidRPr="00005194">
        <w:rPr>
          <w:rFonts w:ascii="Arial" w:hAnsi="Arial" w:cs="Arial"/>
          <w:color w:val="000000"/>
        </w:rPr>
        <w:t xml:space="preserve">and varying </w:t>
      </w:r>
      <w:r w:rsidR="00CB739B" w:rsidRPr="00005194">
        <w:rPr>
          <w:rFonts w:ascii="Arial" w:hAnsi="Arial" w:cs="Arial"/>
          <w:color w:val="000000"/>
        </w:rPr>
        <w:t>degrees</w:t>
      </w:r>
      <w:r w:rsidR="008C092F" w:rsidRPr="00005194">
        <w:rPr>
          <w:rFonts w:ascii="Arial" w:hAnsi="Arial" w:cs="Arial"/>
          <w:color w:val="000000"/>
        </w:rPr>
        <w:t xml:space="preserve"> of personal competence</w:t>
      </w:r>
      <w:r w:rsidR="00BB1FF4" w:rsidRPr="00005194">
        <w:rPr>
          <w:rFonts w:ascii="Arial" w:hAnsi="Arial" w:cs="Arial"/>
          <w:color w:val="000000"/>
        </w:rPr>
        <w:t>.</w:t>
      </w:r>
      <w:r w:rsidRPr="00005194">
        <w:rPr>
          <w:rFonts w:ascii="Arial" w:hAnsi="Arial" w:cs="Arial"/>
          <w:color w:val="000000"/>
        </w:rPr>
        <w:t xml:space="preserve"> </w:t>
      </w:r>
      <w:r w:rsidR="00BB1FF4" w:rsidRPr="00005194">
        <w:rPr>
          <w:rFonts w:ascii="Arial" w:hAnsi="Arial" w:cs="Arial"/>
          <w:color w:val="000000"/>
        </w:rPr>
        <w:t>I</w:t>
      </w:r>
      <w:r w:rsidRPr="00005194">
        <w:rPr>
          <w:rFonts w:ascii="Arial" w:hAnsi="Arial" w:cs="Arial"/>
          <w:color w:val="000000"/>
        </w:rPr>
        <w:t>t cannot</w:t>
      </w:r>
      <w:r w:rsidR="00BB1FF4" w:rsidRPr="00005194">
        <w:rPr>
          <w:rFonts w:ascii="Arial" w:hAnsi="Arial" w:cs="Arial"/>
          <w:color w:val="000000"/>
        </w:rPr>
        <w:t>, then,</w:t>
      </w:r>
      <w:r w:rsidRPr="00005194">
        <w:rPr>
          <w:rFonts w:ascii="Arial" w:hAnsi="Arial" w:cs="Arial"/>
          <w:color w:val="000000"/>
        </w:rPr>
        <w:t xml:space="preserve"> simply be understood in the hierarchy of </w:t>
      </w:r>
      <w:r w:rsidR="008C092F" w:rsidRPr="00005194">
        <w:rPr>
          <w:rFonts w:ascii="Arial" w:hAnsi="Arial" w:cs="Arial"/>
          <w:color w:val="000000"/>
        </w:rPr>
        <w:t xml:space="preserve">principals and </w:t>
      </w:r>
      <w:r w:rsidR="001E06AA" w:rsidRPr="00005194">
        <w:rPr>
          <w:rFonts w:ascii="Arial" w:hAnsi="Arial" w:cs="Arial"/>
          <w:color w:val="000000"/>
        </w:rPr>
        <w:t>a</w:t>
      </w:r>
      <w:r w:rsidR="001E06AA">
        <w:rPr>
          <w:rFonts w:ascii="Arial" w:hAnsi="Arial" w:cs="Arial"/>
          <w:color w:val="000000"/>
        </w:rPr>
        <w:t>gents</w:t>
      </w:r>
      <w:r w:rsidR="00BB1FF4" w:rsidRPr="00005194">
        <w:rPr>
          <w:rFonts w:ascii="Arial" w:hAnsi="Arial" w:cs="Arial"/>
          <w:color w:val="000000"/>
        </w:rPr>
        <w:t>,</w:t>
      </w:r>
      <w:r w:rsidR="008C092F" w:rsidRPr="00005194">
        <w:rPr>
          <w:rFonts w:ascii="Arial" w:hAnsi="Arial" w:cs="Arial"/>
          <w:color w:val="000000"/>
        </w:rPr>
        <w:t xml:space="preserve"> </w:t>
      </w:r>
      <w:r w:rsidRPr="00005194">
        <w:rPr>
          <w:rFonts w:ascii="Arial" w:hAnsi="Arial" w:cs="Arial"/>
          <w:color w:val="000000"/>
        </w:rPr>
        <w:t xml:space="preserve">but </w:t>
      </w:r>
      <w:r w:rsidR="00B958CC">
        <w:rPr>
          <w:rFonts w:ascii="Arial" w:hAnsi="Arial" w:cs="Arial"/>
          <w:color w:val="000000"/>
        </w:rPr>
        <w:t>has</w:t>
      </w:r>
      <w:r w:rsidR="00B958CC" w:rsidRPr="00005194">
        <w:rPr>
          <w:rFonts w:ascii="Arial" w:hAnsi="Arial" w:cs="Arial"/>
          <w:color w:val="000000"/>
        </w:rPr>
        <w:t xml:space="preserve"> </w:t>
      </w:r>
      <w:r w:rsidRPr="00005194">
        <w:rPr>
          <w:rFonts w:ascii="Arial" w:hAnsi="Arial" w:cs="Arial"/>
          <w:color w:val="000000"/>
        </w:rPr>
        <w:t xml:space="preserve">to acknowledge the engagement of each actor with </w:t>
      </w:r>
      <w:r w:rsidR="003513AE" w:rsidRPr="00005194">
        <w:rPr>
          <w:rFonts w:ascii="Arial" w:hAnsi="Arial" w:cs="Arial"/>
          <w:color w:val="000000"/>
        </w:rPr>
        <w:t>the negotiation of</w:t>
      </w:r>
      <w:r w:rsidR="008C092F" w:rsidRPr="00005194">
        <w:rPr>
          <w:rFonts w:ascii="Arial" w:hAnsi="Arial" w:cs="Arial"/>
          <w:color w:val="000000"/>
        </w:rPr>
        <w:t xml:space="preserve"> service delivery</w:t>
      </w:r>
      <w:r w:rsidRPr="00005194">
        <w:rPr>
          <w:rFonts w:ascii="Arial" w:hAnsi="Arial" w:cs="Arial"/>
          <w:color w:val="000000"/>
        </w:rPr>
        <w:t xml:space="preserve">. </w:t>
      </w:r>
      <w:r w:rsidR="00347009" w:rsidRPr="00005194">
        <w:rPr>
          <w:rFonts w:ascii="Arial" w:hAnsi="Arial" w:cs="Arial"/>
          <w:color w:val="000000"/>
        </w:rPr>
        <w:t>Workers acquire tacit knowledge, often characterised as practice wisdom, through</w:t>
      </w:r>
      <w:r w:rsidR="009A5F2A">
        <w:rPr>
          <w:rFonts w:ascii="Arial" w:hAnsi="Arial" w:cs="Arial"/>
          <w:color w:val="000000"/>
        </w:rPr>
        <w:t xml:space="preserve"> </w:t>
      </w:r>
      <w:r w:rsidR="009A5F2A" w:rsidRPr="00005194">
        <w:rPr>
          <w:rFonts w:ascii="Arial" w:hAnsi="Arial" w:cs="Arial"/>
          <w:color w:val="000000"/>
        </w:rPr>
        <w:t xml:space="preserve">informal learning activities with colleagues and peers </w:t>
      </w:r>
      <w:r w:rsidR="009A5F2A" w:rsidRPr="00005194">
        <w:rPr>
          <w:rFonts w:ascii="Arial" w:hAnsi="Arial" w:cs="Arial"/>
          <w:color w:val="000000"/>
        </w:rPr>
        <w:fldChar w:fldCharType="begin"/>
      </w:r>
      <w:r w:rsidR="009A5F2A" w:rsidRPr="00005194">
        <w:rPr>
          <w:rFonts w:ascii="Arial" w:hAnsi="Arial" w:cs="Arial"/>
          <w:color w:val="000000"/>
        </w:rPr>
        <w:instrText>ADDIN RW.CITE{{116 Gregoire,Thomas K. 1998; 147 Boud, D. 2003}}</w:instrText>
      </w:r>
      <w:r w:rsidR="009A5F2A" w:rsidRPr="00005194">
        <w:rPr>
          <w:rFonts w:ascii="Arial" w:hAnsi="Arial" w:cs="Arial"/>
          <w:color w:val="000000"/>
        </w:rPr>
        <w:fldChar w:fldCharType="separate"/>
      </w:r>
      <w:r w:rsidR="009A5F2A" w:rsidRPr="00005194">
        <w:rPr>
          <w:rFonts w:ascii="Arial" w:hAnsi="Arial" w:cs="Arial"/>
          <w:color w:val="000000"/>
        </w:rPr>
        <w:t>(Boud and Middleton 2003).</w:t>
      </w:r>
      <w:r w:rsidR="009A5F2A" w:rsidRPr="00005194">
        <w:rPr>
          <w:rFonts w:ascii="Arial" w:hAnsi="Arial" w:cs="Arial"/>
          <w:color w:val="000000"/>
        </w:rPr>
        <w:fldChar w:fldCharType="end"/>
      </w:r>
      <w:r w:rsidR="009A5F2A" w:rsidRPr="00005194">
        <w:rPr>
          <w:rFonts w:ascii="Arial" w:hAnsi="Arial" w:cs="Arial"/>
          <w:color w:val="000000"/>
        </w:rPr>
        <w:t xml:space="preserve">  This occurs as professionals develop knowledge over time about effective practice, through actively creating and consolidating norms and mores, and testing individual situations against the </w:t>
      </w:r>
      <w:r w:rsidR="009A5F2A" w:rsidRPr="00005194">
        <w:rPr>
          <w:rFonts w:ascii="Arial" w:hAnsi="Arial" w:cs="Arial"/>
          <w:color w:val="000000"/>
        </w:rPr>
        <w:lastRenderedPageBreak/>
        <w:t xml:space="preserve">accumulating evidence base of previously negotiated outcomes </w:t>
      </w:r>
      <w:r w:rsidR="009A5F2A" w:rsidRPr="00005194">
        <w:rPr>
          <w:rFonts w:ascii="Arial" w:hAnsi="Arial" w:cs="Arial"/>
          <w:color w:val="000000"/>
        </w:rPr>
        <w:fldChar w:fldCharType="begin"/>
      </w:r>
      <w:r w:rsidR="009A5F2A" w:rsidRPr="00005194">
        <w:rPr>
          <w:rFonts w:ascii="Arial" w:hAnsi="Arial" w:cs="Arial"/>
          <w:color w:val="000000"/>
        </w:rPr>
        <w:instrText>ADDIN RW.CITE{{39 Carson, E. 2004}}</w:instrText>
      </w:r>
      <w:r w:rsidR="009A5F2A" w:rsidRPr="00005194">
        <w:rPr>
          <w:rFonts w:ascii="Arial" w:hAnsi="Arial" w:cs="Arial"/>
          <w:color w:val="000000"/>
        </w:rPr>
        <w:fldChar w:fldCharType="separate"/>
      </w:r>
      <w:r w:rsidR="009A5F2A" w:rsidRPr="00005194">
        <w:rPr>
          <w:rFonts w:ascii="Arial" w:hAnsi="Arial" w:cs="Arial"/>
          <w:color w:val="000000"/>
        </w:rPr>
        <w:t>(Carson et al. 2004)</w:t>
      </w:r>
      <w:r w:rsidR="009A5F2A" w:rsidRPr="00005194">
        <w:rPr>
          <w:rFonts w:ascii="Arial" w:hAnsi="Arial" w:cs="Arial"/>
          <w:color w:val="000000"/>
        </w:rPr>
        <w:fldChar w:fldCharType="end"/>
      </w:r>
      <w:r w:rsidR="009A5F2A" w:rsidRPr="00005194">
        <w:rPr>
          <w:rFonts w:ascii="Arial" w:hAnsi="Arial" w:cs="Arial"/>
          <w:color w:val="000000"/>
        </w:rPr>
        <w:t xml:space="preserve">.  </w:t>
      </w:r>
      <w:r w:rsidR="008940A5">
        <w:rPr>
          <w:rFonts w:ascii="Arial" w:hAnsi="Arial" w:cs="Arial"/>
          <w:color w:val="000000"/>
        </w:rPr>
        <w:t>Implementation</w:t>
      </w:r>
      <w:r w:rsidR="00347009" w:rsidRPr="00005194">
        <w:rPr>
          <w:rFonts w:ascii="Arial" w:hAnsi="Arial" w:cs="Arial"/>
          <w:color w:val="000000"/>
        </w:rPr>
        <w:t xml:space="preserve"> is more than just a passive individual process or a reaction to management decisions in the context of a linear causal process. It </w:t>
      </w:r>
      <w:r w:rsidR="004605DC">
        <w:rPr>
          <w:rFonts w:ascii="Arial" w:hAnsi="Arial" w:cs="Arial"/>
          <w:color w:val="000000"/>
        </w:rPr>
        <w:t>involves</w:t>
      </w:r>
      <w:r w:rsidR="00347009" w:rsidRPr="00005194">
        <w:rPr>
          <w:rFonts w:ascii="Arial" w:hAnsi="Arial" w:cs="Arial"/>
          <w:color w:val="000000"/>
        </w:rPr>
        <w:t xml:space="preserve"> negotiating and creating meaning, in the interaction between the professional and the client as well as the profession</w:t>
      </w:r>
      <w:r w:rsidR="008940A5">
        <w:rPr>
          <w:rFonts w:ascii="Arial" w:hAnsi="Arial" w:cs="Arial"/>
          <w:color w:val="000000"/>
        </w:rPr>
        <w:t xml:space="preserve">, the </w:t>
      </w:r>
      <w:r w:rsidR="00347009" w:rsidRPr="00005194">
        <w:rPr>
          <w:rFonts w:ascii="Arial" w:hAnsi="Arial" w:cs="Arial"/>
          <w:color w:val="000000"/>
        </w:rPr>
        <w:t xml:space="preserve">team and organisation. In other words, it is a generative process. </w:t>
      </w:r>
    </w:p>
    <w:p w14:paraId="595CC704" w14:textId="77777777" w:rsidR="005B2115" w:rsidRPr="00005194" w:rsidRDefault="005B2115" w:rsidP="00A45949">
      <w:pPr>
        <w:spacing w:line="480" w:lineRule="auto"/>
        <w:rPr>
          <w:rFonts w:ascii="Arial" w:hAnsi="Arial" w:cs="Arial"/>
          <w:color w:val="000000"/>
        </w:rPr>
      </w:pPr>
    </w:p>
    <w:p w14:paraId="574BBBE5" w14:textId="77777777" w:rsidR="004D4D3C" w:rsidRPr="00005194" w:rsidRDefault="001146AC" w:rsidP="00A45949">
      <w:pPr>
        <w:spacing w:line="480" w:lineRule="auto"/>
        <w:rPr>
          <w:rFonts w:ascii="Arial" w:hAnsi="Arial" w:cs="Arial"/>
          <w:color w:val="000000"/>
        </w:rPr>
      </w:pPr>
      <w:r>
        <w:rPr>
          <w:rFonts w:ascii="Arial" w:hAnsi="Arial" w:cs="Arial"/>
          <w:color w:val="000000"/>
        </w:rPr>
        <w:t>SLBP</w:t>
      </w:r>
      <w:r w:rsidR="004D4D3C" w:rsidRPr="00005194">
        <w:rPr>
          <w:rFonts w:ascii="Arial" w:hAnsi="Arial" w:cs="Arial"/>
          <w:color w:val="000000"/>
        </w:rPr>
        <w:t xml:space="preserve"> assumes that discretion distort</w:t>
      </w:r>
      <w:r w:rsidR="003F71EE">
        <w:rPr>
          <w:rFonts w:ascii="Arial" w:hAnsi="Arial" w:cs="Arial"/>
          <w:color w:val="000000"/>
        </w:rPr>
        <w:t>s</w:t>
      </w:r>
      <w:r w:rsidR="004D4D3C" w:rsidRPr="00005194">
        <w:rPr>
          <w:rFonts w:ascii="Arial" w:hAnsi="Arial" w:cs="Arial"/>
          <w:color w:val="000000"/>
        </w:rPr>
        <w:t xml:space="preserve"> policy goals, and that the role of professional commitments and values tends to be a mask for self-interest. However, professional values may be </w:t>
      </w:r>
      <w:r w:rsidR="001E06AA">
        <w:rPr>
          <w:rFonts w:ascii="Arial" w:hAnsi="Arial" w:cs="Arial"/>
          <w:color w:val="000000"/>
        </w:rPr>
        <w:t>also</w:t>
      </w:r>
      <w:r w:rsidR="001E06AA" w:rsidRPr="00005194">
        <w:rPr>
          <w:rFonts w:ascii="Arial" w:hAnsi="Arial" w:cs="Arial"/>
          <w:color w:val="000000"/>
        </w:rPr>
        <w:t xml:space="preserve"> </w:t>
      </w:r>
      <w:r w:rsidR="004D4D3C" w:rsidRPr="00005194">
        <w:rPr>
          <w:rFonts w:ascii="Arial" w:hAnsi="Arial" w:cs="Arial"/>
          <w:color w:val="000000"/>
        </w:rPr>
        <w:t xml:space="preserve">understood in terms of a commitment to realising </w:t>
      </w:r>
      <w:r w:rsidR="008C092F" w:rsidRPr="00005194">
        <w:rPr>
          <w:rFonts w:ascii="Arial" w:hAnsi="Arial" w:cs="Arial"/>
          <w:color w:val="000000"/>
        </w:rPr>
        <w:t>professional and personal goals</w:t>
      </w:r>
      <w:r w:rsidR="00800670" w:rsidRPr="00005194">
        <w:rPr>
          <w:rFonts w:ascii="Arial" w:hAnsi="Arial" w:cs="Arial"/>
          <w:color w:val="000000"/>
        </w:rPr>
        <w:t xml:space="preserve"> at all levels in the organisation</w:t>
      </w:r>
      <w:r w:rsidR="004D4D3C" w:rsidRPr="00005194">
        <w:rPr>
          <w:rFonts w:ascii="Arial" w:hAnsi="Arial" w:cs="Arial"/>
          <w:color w:val="000000"/>
        </w:rPr>
        <w:t xml:space="preserve">, and discretion as a site </w:t>
      </w:r>
      <w:r w:rsidR="001D6922">
        <w:rPr>
          <w:rFonts w:ascii="Arial" w:hAnsi="Arial" w:cs="Arial"/>
          <w:color w:val="000000"/>
        </w:rPr>
        <w:t>where</w:t>
      </w:r>
      <w:r w:rsidR="004D4D3C" w:rsidRPr="00005194">
        <w:rPr>
          <w:rFonts w:ascii="Arial" w:hAnsi="Arial" w:cs="Arial"/>
          <w:color w:val="000000"/>
        </w:rPr>
        <w:t xml:space="preserve"> policy can be evaluated and changed to better realise those </w:t>
      </w:r>
      <w:r w:rsidR="008C092F" w:rsidRPr="00005194">
        <w:rPr>
          <w:rFonts w:ascii="Arial" w:hAnsi="Arial" w:cs="Arial"/>
          <w:color w:val="000000"/>
        </w:rPr>
        <w:t xml:space="preserve">goals </w:t>
      </w:r>
      <w:r w:rsidR="004D4D3C" w:rsidRPr="00005194">
        <w:rPr>
          <w:rFonts w:ascii="Arial" w:hAnsi="Arial" w:cs="Arial"/>
          <w:color w:val="000000"/>
        </w:rPr>
        <w:t>in practice</w:t>
      </w:r>
      <w:r w:rsidR="001E06AA">
        <w:rPr>
          <w:rFonts w:ascii="Arial" w:hAnsi="Arial" w:cs="Arial"/>
          <w:color w:val="000000"/>
        </w:rPr>
        <w:t xml:space="preserve"> </w:t>
      </w:r>
      <w:r w:rsidR="001E06AA" w:rsidRPr="009E423A">
        <w:rPr>
          <w:rFonts w:ascii="Arial" w:hAnsi="Arial" w:cs="Arial"/>
          <w:color w:val="000000"/>
        </w:rPr>
        <w:t>(</w:t>
      </w:r>
      <w:r w:rsidR="001E06AA" w:rsidRPr="00E63A0F">
        <w:rPr>
          <w:rFonts w:ascii="Arial" w:hAnsi="Arial" w:cs="Arial"/>
          <w:color w:val="000000"/>
        </w:rPr>
        <w:t xml:space="preserve">Maynard-Moody and Musheno 2003, </w:t>
      </w:r>
      <w:r w:rsidR="001E06AA" w:rsidRPr="00884114">
        <w:rPr>
          <w:rFonts w:ascii="Arial" w:hAnsi="Arial" w:cs="Arial"/>
          <w:color w:val="000000"/>
        </w:rPr>
        <w:t>Evans 2010</w:t>
      </w:r>
      <w:r w:rsidR="001E06AA" w:rsidRPr="00EF1B8F">
        <w:rPr>
          <w:rFonts w:ascii="Arial" w:hAnsi="Arial" w:cs="Arial"/>
          <w:color w:val="000000"/>
        </w:rPr>
        <w:t>)</w:t>
      </w:r>
      <w:r w:rsidR="004D4D3C" w:rsidRPr="00005194">
        <w:rPr>
          <w:rFonts w:ascii="Arial" w:hAnsi="Arial" w:cs="Arial"/>
          <w:color w:val="000000"/>
        </w:rPr>
        <w:t xml:space="preserve">. This argument </w:t>
      </w:r>
      <w:r w:rsidR="00114E33" w:rsidRPr="00005194">
        <w:rPr>
          <w:rFonts w:ascii="Arial" w:hAnsi="Arial" w:cs="Arial"/>
          <w:color w:val="000000"/>
        </w:rPr>
        <w:t>c</w:t>
      </w:r>
      <w:r w:rsidR="00B26D63">
        <w:rPr>
          <w:rFonts w:ascii="Arial" w:hAnsi="Arial" w:cs="Arial"/>
          <w:color w:val="000000"/>
        </w:rPr>
        <w:t xml:space="preserve">an </w:t>
      </w:r>
      <w:r w:rsidR="00114E33" w:rsidRPr="00005194">
        <w:rPr>
          <w:rFonts w:ascii="Arial" w:hAnsi="Arial" w:cs="Arial"/>
          <w:color w:val="000000"/>
        </w:rPr>
        <w:t>also</w:t>
      </w:r>
      <w:r w:rsidR="004D4D3C" w:rsidRPr="00005194">
        <w:rPr>
          <w:rFonts w:ascii="Arial" w:hAnsi="Arial" w:cs="Arial"/>
          <w:color w:val="000000"/>
        </w:rPr>
        <w:t xml:space="preserve"> </w:t>
      </w:r>
      <w:r w:rsidR="00B26D63">
        <w:rPr>
          <w:rFonts w:ascii="Arial" w:hAnsi="Arial" w:cs="Arial"/>
          <w:color w:val="000000"/>
        </w:rPr>
        <w:t xml:space="preserve">be applied </w:t>
      </w:r>
      <w:r w:rsidR="004D4D3C" w:rsidRPr="00005194">
        <w:rPr>
          <w:rFonts w:ascii="Arial" w:hAnsi="Arial" w:cs="Arial"/>
          <w:color w:val="000000"/>
        </w:rPr>
        <w:t>to organisations which are agents of policy implementation</w:t>
      </w:r>
      <w:r w:rsidR="00800670" w:rsidRPr="00005194">
        <w:rPr>
          <w:rFonts w:ascii="Arial" w:hAnsi="Arial" w:cs="Arial"/>
          <w:color w:val="000000"/>
        </w:rPr>
        <w:t xml:space="preserve">, and to managers and </w:t>
      </w:r>
      <w:r>
        <w:rPr>
          <w:rFonts w:ascii="Arial" w:hAnsi="Arial" w:cs="Arial"/>
          <w:color w:val="000000"/>
        </w:rPr>
        <w:t>front-line</w:t>
      </w:r>
      <w:r w:rsidR="00800670" w:rsidRPr="00005194">
        <w:rPr>
          <w:rFonts w:ascii="Arial" w:hAnsi="Arial" w:cs="Arial"/>
          <w:color w:val="000000"/>
        </w:rPr>
        <w:t xml:space="preserve"> workers within them</w:t>
      </w:r>
      <w:r w:rsidR="004D4D3C" w:rsidRPr="00005194">
        <w:rPr>
          <w:rFonts w:ascii="Arial" w:hAnsi="Arial" w:cs="Arial"/>
          <w:color w:val="000000"/>
        </w:rPr>
        <w:t xml:space="preserve">. Their role is not </w:t>
      </w:r>
      <w:r w:rsidR="001E06AA">
        <w:rPr>
          <w:rFonts w:ascii="Arial" w:hAnsi="Arial" w:cs="Arial"/>
          <w:color w:val="000000"/>
        </w:rPr>
        <w:t>simply</w:t>
      </w:r>
      <w:r w:rsidR="001E06AA" w:rsidRPr="00005194">
        <w:rPr>
          <w:rFonts w:ascii="Arial" w:hAnsi="Arial" w:cs="Arial"/>
          <w:color w:val="000000"/>
        </w:rPr>
        <w:t xml:space="preserve"> </w:t>
      </w:r>
      <w:r w:rsidR="004D4D3C" w:rsidRPr="00005194">
        <w:rPr>
          <w:rFonts w:ascii="Arial" w:hAnsi="Arial" w:cs="Arial"/>
          <w:color w:val="000000"/>
        </w:rPr>
        <w:t xml:space="preserve">to carry out </w:t>
      </w:r>
      <w:r w:rsidR="001D6922">
        <w:rPr>
          <w:rFonts w:ascii="Arial" w:hAnsi="Arial" w:cs="Arial"/>
          <w:color w:val="000000"/>
        </w:rPr>
        <w:t xml:space="preserve">the </w:t>
      </w:r>
      <w:r w:rsidR="004D4D3C" w:rsidRPr="00005194">
        <w:rPr>
          <w:rFonts w:ascii="Arial" w:hAnsi="Arial" w:cs="Arial"/>
          <w:color w:val="000000"/>
        </w:rPr>
        <w:t xml:space="preserve">instructions </w:t>
      </w:r>
      <w:r w:rsidR="00B26D63">
        <w:rPr>
          <w:rFonts w:ascii="Arial" w:hAnsi="Arial" w:cs="Arial"/>
          <w:color w:val="000000"/>
        </w:rPr>
        <w:t>of</w:t>
      </w:r>
      <w:r w:rsidR="004D4D3C" w:rsidRPr="00005194">
        <w:rPr>
          <w:rFonts w:ascii="Arial" w:hAnsi="Arial" w:cs="Arial"/>
          <w:color w:val="000000"/>
        </w:rPr>
        <w:t xml:space="preserve"> the</w:t>
      </w:r>
      <w:r w:rsidR="001D6922">
        <w:rPr>
          <w:rFonts w:ascii="Arial" w:hAnsi="Arial" w:cs="Arial"/>
          <w:color w:val="000000"/>
        </w:rPr>
        <w:t>ir</w:t>
      </w:r>
      <w:r w:rsidR="004D4D3C" w:rsidRPr="00005194">
        <w:rPr>
          <w:rFonts w:ascii="Arial" w:hAnsi="Arial" w:cs="Arial"/>
          <w:color w:val="000000"/>
        </w:rPr>
        <w:t xml:space="preserve"> principal, but is also to be aware of and to tailor those instructions </w:t>
      </w:r>
      <w:r w:rsidR="002A5F1C" w:rsidRPr="00005194">
        <w:rPr>
          <w:rFonts w:ascii="Arial" w:hAnsi="Arial" w:cs="Arial"/>
          <w:color w:val="000000"/>
        </w:rPr>
        <w:t>to</w:t>
      </w:r>
      <w:r w:rsidR="004D4D3C" w:rsidRPr="00005194">
        <w:rPr>
          <w:rFonts w:ascii="Arial" w:hAnsi="Arial" w:cs="Arial"/>
          <w:color w:val="000000"/>
        </w:rPr>
        <w:t xml:space="preserve"> </w:t>
      </w:r>
      <w:r w:rsidR="008C092F" w:rsidRPr="00005194">
        <w:rPr>
          <w:rFonts w:ascii="Arial" w:hAnsi="Arial" w:cs="Arial"/>
          <w:color w:val="000000"/>
        </w:rPr>
        <w:t>a range of competing motivations</w:t>
      </w:r>
      <w:r w:rsidR="00B26D63">
        <w:rPr>
          <w:rFonts w:ascii="Arial" w:hAnsi="Arial" w:cs="Arial"/>
          <w:color w:val="000000"/>
        </w:rPr>
        <w:t>,</w:t>
      </w:r>
      <w:r w:rsidR="00A40B42" w:rsidRPr="00005194">
        <w:rPr>
          <w:rFonts w:ascii="Arial" w:hAnsi="Arial" w:cs="Arial"/>
          <w:color w:val="000000"/>
        </w:rPr>
        <w:t xml:space="preserve"> allegiances</w:t>
      </w:r>
      <w:r w:rsidR="00B26D63">
        <w:rPr>
          <w:rFonts w:ascii="Arial" w:hAnsi="Arial" w:cs="Arial"/>
          <w:color w:val="000000"/>
        </w:rPr>
        <w:t>, local conditions</w:t>
      </w:r>
      <w:r w:rsidR="00800670" w:rsidRPr="00005194">
        <w:rPr>
          <w:rFonts w:ascii="Arial" w:hAnsi="Arial" w:cs="Arial"/>
          <w:color w:val="000000"/>
        </w:rPr>
        <w:t xml:space="preserve"> and variable levels of competence</w:t>
      </w:r>
      <w:r w:rsidR="004D4D3C" w:rsidRPr="00005194">
        <w:rPr>
          <w:rFonts w:ascii="Arial" w:hAnsi="Arial" w:cs="Arial"/>
          <w:color w:val="000000"/>
        </w:rPr>
        <w:t>.</w:t>
      </w:r>
    </w:p>
    <w:p w14:paraId="0F74190F" w14:textId="77777777" w:rsidR="004D4D3C" w:rsidRPr="00005194" w:rsidRDefault="004D4D3C" w:rsidP="00A45949">
      <w:pPr>
        <w:spacing w:line="480" w:lineRule="auto"/>
        <w:rPr>
          <w:rFonts w:ascii="Arial" w:hAnsi="Arial" w:cs="Arial"/>
          <w:color w:val="000000"/>
        </w:rPr>
      </w:pPr>
    </w:p>
    <w:p w14:paraId="73F21842" w14:textId="77777777" w:rsidR="007804E8" w:rsidRPr="00C827A9" w:rsidRDefault="00EE0D90" w:rsidP="00A45949">
      <w:pPr>
        <w:spacing w:line="480" w:lineRule="auto"/>
        <w:rPr>
          <w:rFonts w:ascii="Arial" w:hAnsi="Arial" w:cs="Arial"/>
          <w:b/>
        </w:rPr>
      </w:pPr>
      <w:r>
        <w:rPr>
          <w:rFonts w:ascii="Arial" w:hAnsi="Arial" w:cs="Arial"/>
          <w:b/>
        </w:rPr>
        <w:t>D</w:t>
      </w:r>
      <w:r w:rsidR="00563B75" w:rsidRPr="00C827A9">
        <w:rPr>
          <w:rFonts w:ascii="Arial" w:hAnsi="Arial" w:cs="Arial"/>
          <w:b/>
        </w:rPr>
        <w:t xml:space="preserve">iscretion in </w:t>
      </w:r>
      <w:r>
        <w:rPr>
          <w:rFonts w:ascii="Arial" w:hAnsi="Arial" w:cs="Arial"/>
          <w:b/>
        </w:rPr>
        <w:t xml:space="preserve">policy implementation – An </w:t>
      </w:r>
      <w:r w:rsidR="00563B75" w:rsidRPr="00C827A9">
        <w:rPr>
          <w:rFonts w:ascii="Arial" w:hAnsi="Arial" w:cs="Arial"/>
          <w:b/>
        </w:rPr>
        <w:t>Australia</w:t>
      </w:r>
      <w:r>
        <w:rPr>
          <w:rFonts w:ascii="Arial" w:hAnsi="Arial" w:cs="Arial"/>
          <w:b/>
        </w:rPr>
        <w:t>n case study</w:t>
      </w:r>
    </w:p>
    <w:p w14:paraId="29998494" w14:textId="5293505E" w:rsidR="00255205" w:rsidRPr="00255205" w:rsidRDefault="00F8239A" w:rsidP="00A45949">
      <w:pPr>
        <w:spacing w:line="480" w:lineRule="auto"/>
        <w:rPr>
          <w:rFonts w:ascii="Arial" w:hAnsi="Arial" w:cs="Arial"/>
        </w:rPr>
      </w:pPr>
      <w:r>
        <w:rPr>
          <w:rFonts w:ascii="Arial" w:hAnsi="Arial" w:cs="Arial"/>
        </w:rPr>
        <w:t xml:space="preserve">This study sits within a broader context of outsourced </w:t>
      </w:r>
      <w:r w:rsidR="00F431D0">
        <w:rPr>
          <w:rFonts w:ascii="Arial" w:hAnsi="Arial" w:cs="Arial"/>
        </w:rPr>
        <w:t>social services</w:t>
      </w:r>
      <w:r w:rsidR="009A5F2A">
        <w:rPr>
          <w:rFonts w:ascii="Arial" w:hAnsi="Arial" w:cs="Arial"/>
        </w:rPr>
        <w:t>, in which</w:t>
      </w:r>
      <w:r>
        <w:rPr>
          <w:rFonts w:ascii="Arial" w:hAnsi="Arial" w:cs="Arial"/>
        </w:rPr>
        <w:t xml:space="preserve"> </w:t>
      </w:r>
      <w:r w:rsidR="009A5F2A">
        <w:rPr>
          <w:rFonts w:ascii="Arial" w:hAnsi="Arial" w:cs="Arial"/>
        </w:rPr>
        <w:t>c</w:t>
      </w:r>
      <w:r w:rsidR="007D7B78" w:rsidRPr="0062207C">
        <w:rPr>
          <w:rFonts w:ascii="Arial" w:hAnsi="Arial" w:cs="Arial"/>
        </w:rPr>
        <w:t>ontracting</w:t>
      </w:r>
      <w:r w:rsidR="002F1113" w:rsidRPr="0062207C">
        <w:rPr>
          <w:rFonts w:ascii="Arial" w:hAnsi="Arial" w:cs="Arial"/>
        </w:rPr>
        <w:t>-</w:t>
      </w:r>
      <w:r w:rsidR="007D7B78" w:rsidRPr="0062207C">
        <w:rPr>
          <w:rFonts w:ascii="Arial" w:hAnsi="Arial" w:cs="Arial"/>
        </w:rPr>
        <w:t xml:space="preserve">out </w:t>
      </w:r>
      <w:r w:rsidR="009A5F2A">
        <w:rPr>
          <w:rFonts w:ascii="Arial" w:hAnsi="Arial" w:cs="Arial"/>
        </w:rPr>
        <w:t>domestic violence</w:t>
      </w:r>
      <w:r w:rsidR="009A5F2A" w:rsidRPr="0062207C">
        <w:rPr>
          <w:rFonts w:ascii="Arial" w:hAnsi="Arial" w:cs="Arial"/>
        </w:rPr>
        <w:t xml:space="preserve"> </w:t>
      </w:r>
      <w:r w:rsidR="007D7B78" w:rsidRPr="0062207C">
        <w:rPr>
          <w:rFonts w:ascii="Arial" w:hAnsi="Arial" w:cs="Arial"/>
        </w:rPr>
        <w:t>program</w:t>
      </w:r>
      <w:r w:rsidR="009A5F2A">
        <w:rPr>
          <w:rFonts w:ascii="Arial" w:hAnsi="Arial" w:cs="Arial"/>
        </w:rPr>
        <w:t>me</w:t>
      </w:r>
      <w:r w:rsidR="007D7B78" w:rsidRPr="0062207C">
        <w:rPr>
          <w:rFonts w:ascii="Arial" w:hAnsi="Arial" w:cs="Arial"/>
        </w:rPr>
        <w:t xml:space="preserve">s </w:t>
      </w:r>
      <w:r>
        <w:rPr>
          <w:rFonts w:ascii="Arial" w:hAnsi="Arial" w:cs="Arial"/>
        </w:rPr>
        <w:t>has been</w:t>
      </w:r>
      <w:r w:rsidR="007D7B78" w:rsidRPr="0062207C">
        <w:rPr>
          <w:rFonts w:ascii="Arial" w:hAnsi="Arial" w:cs="Arial"/>
        </w:rPr>
        <w:t xml:space="preserve"> preferred because programme interventions could be expanded without the State having to invest in infrastructure and human resource development. </w:t>
      </w:r>
      <w:r w:rsidR="008348BE">
        <w:rPr>
          <w:rFonts w:ascii="Arial" w:hAnsi="Arial" w:cs="Arial"/>
        </w:rPr>
        <w:t xml:space="preserve">The commissioning department </w:t>
      </w:r>
      <w:r w:rsidR="007D7B78" w:rsidRPr="0062207C">
        <w:rPr>
          <w:rFonts w:ascii="Arial" w:hAnsi="Arial" w:cs="Arial"/>
        </w:rPr>
        <w:t xml:space="preserve">was purchasing services based on government policy directions, and the agencies </w:t>
      </w:r>
      <w:r w:rsidR="007D7B78" w:rsidRPr="0062207C">
        <w:rPr>
          <w:rFonts w:ascii="Arial" w:hAnsi="Arial" w:cs="Arial"/>
        </w:rPr>
        <w:lastRenderedPageBreak/>
        <w:t xml:space="preserve">tailoring interventions/programmes to deliver to individual perpetrators of domestic violence. </w:t>
      </w:r>
      <w:r w:rsidR="004947B8">
        <w:rPr>
          <w:rFonts w:ascii="Arial" w:hAnsi="Arial" w:cs="Arial"/>
        </w:rPr>
        <w:t xml:space="preserve"> T</w:t>
      </w:r>
      <w:r w:rsidR="004C401B">
        <w:rPr>
          <w:rFonts w:ascii="Arial" w:hAnsi="Arial" w:cs="Arial"/>
        </w:rPr>
        <w:t>hese were</w:t>
      </w:r>
      <w:r w:rsidR="004C401B" w:rsidRPr="004C401B">
        <w:rPr>
          <w:rFonts w:ascii="Arial" w:hAnsi="Arial" w:cs="Arial"/>
        </w:rPr>
        <w:t xml:space="preserve"> contracts for the delivery of services that </w:t>
      </w:r>
      <w:r w:rsidR="004C401B">
        <w:rPr>
          <w:rFonts w:ascii="Arial" w:hAnsi="Arial" w:cs="Arial"/>
        </w:rPr>
        <w:t xml:space="preserve">were hard to quantify and assess </w:t>
      </w:r>
      <w:r w:rsidR="004C401B" w:rsidRPr="004C401B">
        <w:rPr>
          <w:rFonts w:ascii="Arial" w:hAnsi="Arial" w:cs="Arial"/>
        </w:rPr>
        <w:t>(Milward and Pro</w:t>
      </w:r>
      <w:r w:rsidR="004C401B">
        <w:rPr>
          <w:rFonts w:ascii="Arial" w:hAnsi="Arial" w:cs="Arial"/>
        </w:rPr>
        <w:t xml:space="preserve">van 2000, </w:t>
      </w:r>
      <w:r w:rsidR="004C401B" w:rsidRPr="004C401B">
        <w:rPr>
          <w:rFonts w:ascii="Arial" w:hAnsi="Arial" w:cs="Arial"/>
        </w:rPr>
        <w:t>Bertelli &amp; Smith 2009)</w:t>
      </w:r>
      <w:r w:rsidR="00DF40FE">
        <w:rPr>
          <w:rFonts w:ascii="Arial" w:hAnsi="Arial" w:cs="Arial"/>
        </w:rPr>
        <w:t>,</w:t>
      </w:r>
      <w:r w:rsidR="004947B8">
        <w:rPr>
          <w:rFonts w:ascii="Arial" w:hAnsi="Arial" w:cs="Arial"/>
        </w:rPr>
        <w:t xml:space="preserve"> in ways that epitomise</w:t>
      </w:r>
      <w:r w:rsidR="004947B8" w:rsidRPr="0062207C">
        <w:rPr>
          <w:rFonts w:ascii="Arial" w:hAnsi="Arial" w:cs="Arial"/>
        </w:rPr>
        <w:t xml:space="preserve"> </w:t>
      </w:r>
      <w:r w:rsidR="004947B8" w:rsidRPr="004C401B">
        <w:rPr>
          <w:rFonts w:ascii="Arial" w:hAnsi="Arial" w:cs="Arial"/>
        </w:rPr>
        <w:t xml:space="preserve">Relational Contracting Theory (McNeil 2001, </w:t>
      </w:r>
      <w:r w:rsidR="004947B8">
        <w:rPr>
          <w:rFonts w:ascii="Arial" w:hAnsi="Arial" w:cs="Arial"/>
        </w:rPr>
        <w:t xml:space="preserve">Williamson 1985). </w:t>
      </w:r>
      <w:r w:rsidR="004947B8">
        <w:rPr>
          <w:rFonts w:ascii="Arial" w:hAnsi="Arial" w:cs="Arial"/>
          <w:color w:val="000000"/>
        </w:rPr>
        <w:t xml:space="preserve"> </w:t>
      </w:r>
      <w:r w:rsidR="00255205">
        <w:rPr>
          <w:rFonts w:ascii="Arial" w:hAnsi="Arial" w:cs="Arial"/>
          <w:color w:val="000000"/>
        </w:rPr>
        <w:t xml:space="preserve">The </w:t>
      </w:r>
      <w:r w:rsidR="00601626">
        <w:rPr>
          <w:rFonts w:ascii="Arial" w:hAnsi="Arial" w:cs="Arial"/>
          <w:color w:val="000000"/>
        </w:rPr>
        <w:t xml:space="preserve">social </w:t>
      </w:r>
      <w:r w:rsidR="00255205">
        <w:rPr>
          <w:rFonts w:ascii="Arial" w:hAnsi="Arial" w:cs="Arial"/>
          <w:color w:val="000000"/>
        </w:rPr>
        <w:t xml:space="preserve">service interventions being contracted out to meet the policy ends were </w:t>
      </w:r>
      <w:r w:rsidR="00601626">
        <w:rPr>
          <w:rFonts w:ascii="Arial" w:hAnsi="Arial" w:cs="Arial"/>
          <w:color w:val="000000"/>
        </w:rPr>
        <w:t xml:space="preserve">obviously </w:t>
      </w:r>
      <w:r w:rsidR="003F71EE">
        <w:rPr>
          <w:rFonts w:ascii="Arial" w:hAnsi="Arial" w:cs="Arial"/>
          <w:color w:val="000000"/>
        </w:rPr>
        <w:t xml:space="preserve">not </w:t>
      </w:r>
      <w:r w:rsidR="00255205">
        <w:rPr>
          <w:rFonts w:ascii="Arial" w:hAnsi="Arial" w:cs="Arial"/>
          <w:color w:val="000000"/>
        </w:rPr>
        <w:t xml:space="preserve">tangible ‘objects’, but involved a range of </w:t>
      </w:r>
      <w:r w:rsidR="00601626">
        <w:rPr>
          <w:rFonts w:ascii="Arial" w:hAnsi="Arial" w:cs="Arial"/>
          <w:color w:val="000000"/>
        </w:rPr>
        <w:t>programmes</w:t>
      </w:r>
      <w:r w:rsidR="00255205">
        <w:rPr>
          <w:rFonts w:ascii="Arial" w:hAnsi="Arial" w:cs="Arial"/>
          <w:color w:val="000000"/>
        </w:rPr>
        <w:t xml:space="preserve"> and practices aimed at redressing the problem. This further added layers of variation and discretion in its application over multiple sites and time. Therefore, while</w:t>
      </w:r>
      <w:r w:rsidR="00255205" w:rsidRPr="00005194">
        <w:rPr>
          <w:rFonts w:ascii="Arial" w:hAnsi="Arial" w:cs="Arial"/>
          <w:color w:val="000000"/>
        </w:rPr>
        <w:t xml:space="preserve"> </w:t>
      </w:r>
      <w:r w:rsidR="00267ACD">
        <w:rPr>
          <w:rFonts w:ascii="Arial" w:hAnsi="Arial" w:cs="Arial"/>
          <w:color w:val="000000"/>
        </w:rPr>
        <w:t xml:space="preserve">government sought to standardise </w:t>
      </w:r>
      <w:r w:rsidR="00255205" w:rsidRPr="00005194">
        <w:rPr>
          <w:rFonts w:ascii="Arial" w:hAnsi="Arial" w:cs="Arial"/>
          <w:color w:val="000000"/>
        </w:rPr>
        <w:t xml:space="preserve">monitoring and reporting, the technologies of human service intervention </w:t>
      </w:r>
      <w:r w:rsidR="00255205">
        <w:rPr>
          <w:rFonts w:ascii="Arial" w:hAnsi="Arial" w:cs="Arial"/>
          <w:color w:val="000000"/>
        </w:rPr>
        <w:t>proved to be</w:t>
      </w:r>
      <w:r w:rsidR="00255205" w:rsidRPr="00005194">
        <w:rPr>
          <w:rFonts w:ascii="Arial" w:hAnsi="Arial" w:cs="Arial"/>
          <w:color w:val="000000"/>
        </w:rPr>
        <w:t xml:space="preserve"> </w:t>
      </w:r>
      <w:r w:rsidR="00255205">
        <w:rPr>
          <w:rFonts w:ascii="Arial" w:hAnsi="Arial" w:cs="Arial"/>
          <w:color w:val="000000"/>
        </w:rPr>
        <w:t>quite</w:t>
      </w:r>
      <w:r w:rsidR="00255205" w:rsidRPr="00005194">
        <w:rPr>
          <w:rFonts w:ascii="Arial" w:hAnsi="Arial" w:cs="Arial"/>
          <w:color w:val="000000"/>
        </w:rPr>
        <w:t xml:space="preserve"> variable </w:t>
      </w:r>
      <w:r w:rsidR="00267ACD">
        <w:rPr>
          <w:rFonts w:ascii="Arial" w:hAnsi="Arial" w:cs="Arial"/>
          <w:color w:val="000000"/>
        </w:rPr>
        <w:t>in part because</w:t>
      </w:r>
      <w:r w:rsidR="00255205" w:rsidRPr="00005194">
        <w:rPr>
          <w:rFonts w:ascii="Arial" w:hAnsi="Arial" w:cs="Arial"/>
          <w:color w:val="000000"/>
        </w:rPr>
        <w:t xml:space="preserve"> the complexity of the problems they </w:t>
      </w:r>
      <w:r w:rsidR="00255205">
        <w:rPr>
          <w:rFonts w:ascii="Arial" w:hAnsi="Arial" w:cs="Arial"/>
          <w:color w:val="000000"/>
        </w:rPr>
        <w:t>were</w:t>
      </w:r>
      <w:r w:rsidR="00255205" w:rsidRPr="00005194">
        <w:rPr>
          <w:rFonts w:ascii="Arial" w:hAnsi="Arial" w:cs="Arial"/>
          <w:color w:val="000000"/>
        </w:rPr>
        <w:t xml:space="preserve"> addressing. </w:t>
      </w:r>
    </w:p>
    <w:p w14:paraId="017FEB20" w14:textId="77777777" w:rsidR="00255205" w:rsidRDefault="00255205" w:rsidP="00A45949">
      <w:pPr>
        <w:spacing w:line="480" w:lineRule="auto"/>
        <w:rPr>
          <w:rFonts w:ascii="Arial" w:hAnsi="Arial" w:cs="Arial"/>
          <w:color w:val="000000"/>
        </w:rPr>
      </w:pPr>
    </w:p>
    <w:p w14:paraId="236BD76F" w14:textId="77777777" w:rsidR="004D4D3C" w:rsidRPr="00005194" w:rsidRDefault="0016015B" w:rsidP="00A45949">
      <w:pPr>
        <w:spacing w:line="480" w:lineRule="auto"/>
        <w:rPr>
          <w:rFonts w:ascii="Arial" w:hAnsi="Arial" w:cs="Arial"/>
        </w:rPr>
      </w:pPr>
      <w:r w:rsidRPr="0062207C">
        <w:rPr>
          <w:rFonts w:ascii="Arial" w:hAnsi="Arial" w:cs="Arial"/>
        </w:rPr>
        <w:t>As outlined above, t</w:t>
      </w:r>
      <w:r w:rsidR="002342BE" w:rsidRPr="0062207C">
        <w:rPr>
          <w:rFonts w:ascii="Arial" w:hAnsi="Arial" w:cs="Arial"/>
        </w:rPr>
        <w:t xml:space="preserve">he case study is an examination </w:t>
      </w:r>
      <w:r w:rsidR="00AC0912" w:rsidRPr="0062207C">
        <w:rPr>
          <w:rFonts w:ascii="Arial" w:hAnsi="Arial" w:cs="Arial"/>
        </w:rPr>
        <w:t xml:space="preserve">of </w:t>
      </w:r>
      <w:r w:rsidRPr="0062207C">
        <w:rPr>
          <w:rFonts w:ascii="Arial" w:hAnsi="Arial" w:cs="Arial"/>
        </w:rPr>
        <w:t xml:space="preserve">organisations </w:t>
      </w:r>
      <w:r w:rsidR="00AC0912" w:rsidRPr="0062207C">
        <w:rPr>
          <w:rFonts w:ascii="Arial" w:hAnsi="Arial" w:cs="Arial"/>
        </w:rPr>
        <w:t xml:space="preserve">contracted by </w:t>
      </w:r>
      <w:r w:rsidR="006A2708" w:rsidRPr="0062207C">
        <w:rPr>
          <w:rFonts w:ascii="Arial" w:hAnsi="Arial" w:cs="Arial"/>
        </w:rPr>
        <w:t xml:space="preserve">an Australian State </w:t>
      </w:r>
      <w:r w:rsidR="00AC0912" w:rsidRPr="0062207C">
        <w:rPr>
          <w:rFonts w:ascii="Arial" w:hAnsi="Arial" w:cs="Arial"/>
        </w:rPr>
        <w:t>Department of Corrections</w:t>
      </w:r>
      <w:r w:rsidR="009C15D8" w:rsidRPr="0062207C">
        <w:rPr>
          <w:rFonts w:ascii="Arial" w:hAnsi="Arial" w:cs="Arial"/>
        </w:rPr>
        <w:t xml:space="preserve"> </w:t>
      </w:r>
      <w:r w:rsidR="00AC0912" w:rsidRPr="0062207C">
        <w:rPr>
          <w:rFonts w:ascii="Arial" w:hAnsi="Arial" w:cs="Arial"/>
        </w:rPr>
        <w:t>to deliver men’s domestic violence perpetrator program</w:t>
      </w:r>
      <w:r w:rsidR="002834C5" w:rsidRPr="0062207C">
        <w:rPr>
          <w:rFonts w:ascii="Arial" w:hAnsi="Arial" w:cs="Arial"/>
        </w:rPr>
        <w:t>me</w:t>
      </w:r>
      <w:r w:rsidR="00AC0912" w:rsidRPr="0062207C">
        <w:rPr>
          <w:rFonts w:ascii="Arial" w:hAnsi="Arial" w:cs="Arial"/>
        </w:rPr>
        <w:t>s</w:t>
      </w:r>
      <w:r w:rsidR="00246F8A" w:rsidRPr="00246F8A">
        <w:t xml:space="preserve"> </w:t>
      </w:r>
      <w:r w:rsidR="00246F8A" w:rsidRPr="00246F8A">
        <w:rPr>
          <w:rFonts w:ascii="Arial" w:hAnsi="Arial" w:cs="Arial"/>
        </w:rPr>
        <w:t xml:space="preserve">with involuntary service users </w:t>
      </w:r>
      <w:r w:rsidR="00246F8A">
        <w:rPr>
          <w:rFonts w:ascii="Arial" w:hAnsi="Arial" w:cs="Arial"/>
        </w:rPr>
        <w:t xml:space="preserve">(court ordered offenders) </w:t>
      </w:r>
      <w:r w:rsidR="00246F8A" w:rsidRPr="00246F8A">
        <w:rPr>
          <w:rFonts w:ascii="Arial" w:hAnsi="Arial" w:cs="Arial"/>
        </w:rPr>
        <w:t>and their partners or previous partners</w:t>
      </w:r>
      <w:r w:rsidR="006A2708" w:rsidRPr="0062207C">
        <w:rPr>
          <w:rFonts w:ascii="Arial" w:hAnsi="Arial" w:cs="Arial"/>
        </w:rPr>
        <w:t>.</w:t>
      </w:r>
      <w:r w:rsidR="007753E4" w:rsidRPr="0062207C">
        <w:rPr>
          <w:rFonts w:ascii="Arial" w:hAnsi="Arial" w:cs="Arial"/>
        </w:rPr>
        <w:t xml:space="preserve"> </w:t>
      </w:r>
      <w:r w:rsidR="0062207C" w:rsidRPr="0062207C">
        <w:rPr>
          <w:rFonts w:ascii="Arial" w:hAnsi="Arial" w:cs="Arial"/>
        </w:rPr>
        <w:t>W</w:t>
      </w:r>
      <w:r w:rsidR="00604965" w:rsidRPr="0062207C">
        <w:rPr>
          <w:rFonts w:ascii="Arial" w:hAnsi="Arial" w:cs="Arial"/>
        </w:rPr>
        <w:t xml:space="preserve">ide variation in </w:t>
      </w:r>
      <w:r w:rsidR="00246F8A">
        <w:rPr>
          <w:rFonts w:ascii="Arial" w:hAnsi="Arial" w:cs="Arial"/>
        </w:rPr>
        <w:t xml:space="preserve">policy implementation - </w:t>
      </w:r>
      <w:r w:rsidR="00604965" w:rsidRPr="0062207C">
        <w:rPr>
          <w:rFonts w:ascii="Arial" w:hAnsi="Arial" w:cs="Arial"/>
        </w:rPr>
        <w:t xml:space="preserve">programme practice </w:t>
      </w:r>
      <w:r w:rsidR="00246F8A">
        <w:rPr>
          <w:rFonts w:ascii="Arial" w:hAnsi="Arial" w:cs="Arial"/>
        </w:rPr>
        <w:t xml:space="preserve">- </w:t>
      </w:r>
      <w:r w:rsidR="0062207C" w:rsidRPr="0062207C">
        <w:rPr>
          <w:rFonts w:ascii="Arial" w:hAnsi="Arial" w:cs="Arial"/>
        </w:rPr>
        <w:t xml:space="preserve">in </w:t>
      </w:r>
      <w:r w:rsidR="00604965" w:rsidRPr="0062207C">
        <w:rPr>
          <w:rFonts w:ascii="Arial" w:hAnsi="Arial" w:cs="Arial"/>
        </w:rPr>
        <w:t>four sites could not be explained by</w:t>
      </w:r>
      <w:r w:rsidR="007D7B78" w:rsidRPr="0062207C">
        <w:rPr>
          <w:rFonts w:ascii="Arial" w:hAnsi="Arial" w:cs="Arial"/>
        </w:rPr>
        <w:t xml:space="preserve"> </w:t>
      </w:r>
      <w:r w:rsidR="00246F8A">
        <w:rPr>
          <w:rFonts w:ascii="Arial" w:hAnsi="Arial" w:cs="Arial"/>
        </w:rPr>
        <w:t xml:space="preserve">differing </w:t>
      </w:r>
      <w:r w:rsidR="007D7B78" w:rsidRPr="0062207C">
        <w:rPr>
          <w:rFonts w:ascii="Arial" w:hAnsi="Arial" w:cs="Arial"/>
        </w:rPr>
        <w:t>service delivery models</w:t>
      </w:r>
      <w:r w:rsidR="00246F8A">
        <w:rPr>
          <w:rFonts w:ascii="Arial" w:hAnsi="Arial" w:cs="Arial"/>
        </w:rPr>
        <w:t>,</w:t>
      </w:r>
      <w:r w:rsidR="00604965" w:rsidRPr="0062207C">
        <w:rPr>
          <w:rFonts w:ascii="Arial" w:hAnsi="Arial" w:cs="Arial"/>
        </w:rPr>
        <w:t xml:space="preserve"> location </w:t>
      </w:r>
      <w:r w:rsidR="007D7B78" w:rsidRPr="0062207C">
        <w:rPr>
          <w:rFonts w:ascii="Arial" w:hAnsi="Arial" w:cs="Arial"/>
        </w:rPr>
        <w:t>and</w:t>
      </w:r>
      <w:r w:rsidR="00604965" w:rsidRPr="0062207C">
        <w:rPr>
          <w:rFonts w:ascii="Arial" w:hAnsi="Arial" w:cs="Arial"/>
        </w:rPr>
        <w:t xml:space="preserve"> community difference across sites. This</w:t>
      </w:r>
      <w:r w:rsidR="00F8205E" w:rsidRPr="0062207C">
        <w:rPr>
          <w:rFonts w:ascii="Arial" w:hAnsi="Arial" w:cs="Arial"/>
        </w:rPr>
        <w:t xml:space="preserve"> warranted </w:t>
      </w:r>
      <w:r w:rsidR="000513AD" w:rsidRPr="0062207C">
        <w:rPr>
          <w:rFonts w:ascii="Arial" w:hAnsi="Arial" w:cs="Arial"/>
        </w:rPr>
        <w:t>a focused</w:t>
      </w:r>
      <w:r w:rsidR="00F8205E" w:rsidRPr="0062207C">
        <w:rPr>
          <w:rFonts w:ascii="Arial" w:hAnsi="Arial" w:cs="Arial"/>
        </w:rPr>
        <w:t xml:space="preserve"> investigation into </w:t>
      </w:r>
      <w:r w:rsidR="00146132" w:rsidRPr="0062207C">
        <w:rPr>
          <w:rFonts w:ascii="Arial" w:hAnsi="Arial" w:cs="Arial"/>
        </w:rPr>
        <w:t xml:space="preserve">the </w:t>
      </w:r>
      <w:r w:rsidR="00F8205E" w:rsidRPr="0062207C">
        <w:rPr>
          <w:rFonts w:ascii="Arial" w:hAnsi="Arial" w:cs="Arial"/>
        </w:rPr>
        <w:t>practices in the</w:t>
      </w:r>
      <w:r w:rsidR="0064526B" w:rsidRPr="0062207C">
        <w:rPr>
          <w:rFonts w:ascii="Arial" w:hAnsi="Arial" w:cs="Arial"/>
        </w:rPr>
        <w:t xml:space="preserve"> funding department</w:t>
      </w:r>
      <w:r w:rsidR="00950117" w:rsidRPr="0062207C">
        <w:rPr>
          <w:rFonts w:ascii="Arial" w:hAnsi="Arial" w:cs="Arial"/>
        </w:rPr>
        <w:t xml:space="preserve">, </w:t>
      </w:r>
      <w:r w:rsidR="00246F8A">
        <w:rPr>
          <w:rFonts w:ascii="Arial" w:hAnsi="Arial" w:cs="Arial"/>
        </w:rPr>
        <w:t xml:space="preserve">and not only </w:t>
      </w:r>
      <w:r w:rsidR="00950117" w:rsidRPr="0062207C">
        <w:rPr>
          <w:rFonts w:ascii="Arial" w:hAnsi="Arial" w:cs="Arial"/>
        </w:rPr>
        <w:t xml:space="preserve">how the agencies managed their contracted programmes </w:t>
      </w:r>
      <w:r w:rsidR="0064526B" w:rsidRPr="0062207C">
        <w:rPr>
          <w:rFonts w:ascii="Arial" w:hAnsi="Arial" w:cs="Arial"/>
        </w:rPr>
        <w:t>and</w:t>
      </w:r>
      <w:r w:rsidR="00F8205E" w:rsidRPr="0062207C">
        <w:rPr>
          <w:rFonts w:ascii="Arial" w:hAnsi="Arial" w:cs="Arial"/>
        </w:rPr>
        <w:t xml:space="preserve"> the practices of the </w:t>
      </w:r>
      <w:r w:rsidR="001146AC" w:rsidRPr="0062207C">
        <w:rPr>
          <w:rFonts w:ascii="Arial" w:hAnsi="Arial" w:cs="Arial"/>
        </w:rPr>
        <w:t>front-line</w:t>
      </w:r>
      <w:r w:rsidR="00F8205E" w:rsidRPr="0062207C">
        <w:rPr>
          <w:rFonts w:ascii="Arial" w:hAnsi="Arial" w:cs="Arial"/>
        </w:rPr>
        <w:t xml:space="preserve"> workers. </w:t>
      </w:r>
      <w:r w:rsidR="00363C34" w:rsidRPr="0062207C">
        <w:rPr>
          <w:rFonts w:ascii="Arial" w:hAnsi="Arial" w:cs="Arial"/>
        </w:rPr>
        <w:t>Th</w:t>
      </w:r>
      <w:r w:rsidR="007D7B78" w:rsidRPr="0062207C">
        <w:rPr>
          <w:rFonts w:ascii="Arial" w:hAnsi="Arial" w:cs="Arial"/>
        </w:rPr>
        <w:t>us th</w:t>
      </w:r>
      <w:r w:rsidR="00363C34" w:rsidRPr="0062207C">
        <w:rPr>
          <w:rFonts w:ascii="Arial" w:hAnsi="Arial" w:cs="Arial"/>
        </w:rPr>
        <w:t xml:space="preserve">e study </w:t>
      </w:r>
      <w:r w:rsidR="00246F8A">
        <w:rPr>
          <w:rFonts w:ascii="Arial" w:hAnsi="Arial" w:cs="Arial"/>
        </w:rPr>
        <w:t xml:space="preserve">shifted from only being a comparative evaluation of offender </w:t>
      </w:r>
      <w:r w:rsidR="00601626">
        <w:rPr>
          <w:rFonts w:ascii="Arial" w:hAnsi="Arial" w:cs="Arial"/>
        </w:rPr>
        <w:t>programmes</w:t>
      </w:r>
      <w:r w:rsidR="00246F8A">
        <w:rPr>
          <w:rFonts w:ascii="Arial" w:hAnsi="Arial" w:cs="Arial"/>
        </w:rPr>
        <w:t xml:space="preserve"> to include </w:t>
      </w:r>
      <w:r w:rsidR="006A2708" w:rsidRPr="0062207C">
        <w:rPr>
          <w:rFonts w:ascii="Arial" w:hAnsi="Arial" w:cs="Arial"/>
        </w:rPr>
        <w:t xml:space="preserve">an </w:t>
      </w:r>
      <w:r w:rsidR="00363C34" w:rsidRPr="0062207C">
        <w:rPr>
          <w:rFonts w:ascii="Arial" w:hAnsi="Arial" w:cs="Arial"/>
        </w:rPr>
        <w:t>examin</w:t>
      </w:r>
      <w:r w:rsidR="006A2708" w:rsidRPr="0062207C">
        <w:rPr>
          <w:rFonts w:ascii="Arial" w:hAnsi="Arial" w:cs="Arial"/>
        </w:rPr>
        <w:t xml:space="preserve">ation of </w:t>
      </w:r>
      <w:r w:rsidR="00363C34" w:rsidRPr="0062207C">
        <w:rPr>
          <w:rFonts w:ascii="Arial" w:hAnsi="Arial" w:cs="Arial"/>
        </w:rPr>
        <w:t>the role of discretion in policy implementation</w:t>
      </w:r>
      <w:r w:rsidR="006A2708" w:rsidRPr="0062207C">
        <w:rPr>
          <w:rFonts w:ascii="Arial" w:hAnsi="Arial" w:cs="Arial"/>
        </w:rPr>
        <w:t xml:space="preserve"> and outsourcing</w:t>
      </w:r>
      <w:r w:rsidR="00363C34" w:rsidRPr="0062207C">
        <w:rPr>
          <w:rFonts w:ascii="Arial" w:hAnsi="Arial" w:cs="Arial"/>
        </w:rPr>
        <w:t xml:space="preserve">, particularly in the interstices between layers </w:t>
      </w:r>
      <w:r w:rsidR="007D7B78" w:rsidRPr="0062207C">
        <w:rPr>
          <w:rFonts w:ascii="Arial" w:hAnsi="Arial" w:cs="Arial"/>
        </w:rPr>
        <w:t>in</w:t>
      </w:r>
      <w:r w:rsidR="00363C34" w:rsidRPr="0062207C">
        <w:rPr>
          <w:rFonts w:ascii="Arial" w:hAnsi="Arial" w:cs="Arial"/>
        </w:rPr>
        <w:t xml:space="preserve"> the process of policy delivery.</w:t>
      </w:r>
      <w:r w:rsidR="00363C34" w:rsidRPr="00005194">
        <w:rPr>
          <w:rFonts w:ascii="Arial" w:hAnsi="Arial" w:cs="Arial"/>
        </w:rPr>
        <w:t xml:space="preserve"> </w:t>
      </w:r>
      <w:r w:rsidR="00F8205E" w:rsidRPr="00005194">
        <w:rPr>
          <w:rFonts w:ascii="Arial" w:hAnsi="Arial" w:cs="Arial"/>
        </w:rPr>
        <w:t xml:space="preserve"> </w:t>
      </w:r>
    </w:p>
    <w:p w14:paraId="7B3488A0" w14:textId="77777777" w:rsidR="00441AAC" w:rsidRPr="00005194" w:rsidRDefault="00441AAC" w:rsidP="00A45949">
      <w:pPr>
        <w:spacing w:line="480" w:lineRule="auto"/>
        <w:rPr>
          <w:rFonts w:ascii="Arial" w:hAnsi="Arial" w:cs="Arial"/>
        </w:rPr>
      </w:pPr>
    </w:p>
    <w:p w14:paraId="296A5C86" w14:textId="77777777" w:rsidR="00754D76" w:rsidRPr="007D7B78" w:rsidRDefault="003D0289" w:rsidP="00A45949">
      <w:pPr>
        <w:spacing w:line="480" w:lineRule="auto"/>
        <w:rPr>
          <w:rFonts w:ascii="Arial" w:hAnsi="Arial" w:cs="Arial"/>
          <w:b/>
        </w:rPr>
      </w:pPr>
      <w:r>
        <w:rPr>
          <w:rFonts w:ascii="Arial" w:hAnsi="Arial" w:cs="Arial"/>
          <w:b/>
        </w:rPr>
        <w:lastRenderedPageBreak/>
        <w:t>Agency d</w:t>
      </w:r>
      <w:r w:rsidR="00754D76" w:rsidRPr="007D7B78">
        <w:rPr>
          <w:rFonts w:ascii="Arial" w:hAnsi="Arial" w:cs="Arial"/>
          <w:b/>
        </w:rPr>
        <w:t>iscretion in contract implementation</w:t>
      </w:r>
    </w:p>
    <w:p w14:paraId="706C3C3F" w14:textId="2EC4CE57" w:rsidR="00B321CC" w:rsidRPr="00005194" w:rsidRDefault="000D7409" w:rsidP="00B321CC">
      <w:pPr>
        <w:spacing w:line="480" w:lineRule="auto"/>
        <w:rPr>
          <w:rFonts w:ascii="Arial" w:hAnsi="Arial" w:cs="Arial"/>
        </w:rPr>
      </w:pPr>
      <w:r w:rsidRPr="000D7409">
        <w:rPr>
          <w:rFonts w:ascii="Arial" w:hAnsi="Arial" w:cs="Arial"/>
        </w:rPr>
        <w:t xml:space="preserve">The agencies in question were all large multi-site third sector organisations, based in four different locations in the State, with prior experience in delivering men’s domestic violence perpetrator </w:t>
      </w:r>
      <w:r w:rsidR="00601626">
        <w:rPr>
          <w:rFonts w:ascii="Arial" w:hAnsi="Arial" w:cs="Arial"/>
        </w:rPr>
        <w:t>programmes</w:t>
      </w:r>
      <w:r w:rsidR="00B321CC" w:rsidRPr="00B321CC">
        <w:rPr>
          <w:rFonts w:ascii="Arial" w:hAnsi="Arial" w:cs="Arial"/>
        </w:rPr>
        <w:t xml:space="preserve"> </w:t>
      </w:r>
      <w:r w:rsidR="00B321CC">
        <w:rPr>
          <w:rFonts w:ascii="Arial" w:hAnsi="Arial" w:cs="Arial"/>
        </w:rPr>
        <w:t>which aided their success in obtaining the contracts</w:t>
      </w:r>
      <w:r w:rsidRPr="000D7409">
        <w:rPr>
          <w:rFonts w:ascii="Arial" w:hAnsi="Arial" w:cs="Arial"/>
        </w:rPr>
        <w:t xml:space="preserve">. </w:t>
      </w:r>
      <w:r w:rsidR="00A34A09">
        <w:rPr>
          <w:rFonts w:ascii="Arial" w:hAnsi="Arial" w:cs="Arial"/>
        </w:rPr>
        <w:t xml:space="preserve">The </w:t>
      </w:r>
      <w:r w:rsidR="00601626">
        <w:rPr>
          <w:rFonts w:ascii="Arial" w:hAnsi="Arial" w:cs="Arial"/>
        </w:rPr>
        <w:t>recognition of agencies</w:t>
      </w:r>
      <w:r w:rsidR="00DF3624">
        <w:rPr>
          <w:rFonts w:ascii="Arial" w:hAnsi="Arial" w:cs="Arial"/>
        </w:rPr>
        <w:t>’</w:t>
      </w:r>
      <w:r w:rsidR="00601626">
        <w:rPr>
          <w:rFonts w:ascii="Arial" w:hAnsi="Arial" w:cs="Arial"/>
        </w:rPr>
        <w:t xml:space="preserve"> prior experience, as well as poor contract specification by deskilled workers in a hollowed-out government department, meant that </w:t>
      </w:r>
      <w:r w:rsidR="00522DFB">
        <w:rPr>
          <w:rFonts w:ascii="Arial" w:hAnsi="Arial" w:cs="Arial"/>
        </w:rPr>
        <w:t>contracts with the organisations were</w:t>
      </w:r>
      <w:r w:rsidR="00A34A09">
        <w:rPr>
          <w:rFonts w:ascii="Arial" w:hAnsi="Arial" w:cs="Arial"/>
        </w:rPr>
        <w:t xml:space="preserve"> general and did not contain detailed specification about </w:t>
      </w:r>
      <w:r w:rsidR="00D874D9">
        <w:rPr>
          <w:rFonts w:ascii="Arial" w:hAnsi="Arial" w:cs="Arial"/>
        </w:rPr>
        <w:t>programme</w:t>
      </w:r>
      <w:r w:rsidR="00A34A09">
        <w:rPr>
          <w:rFonts w:ascii="Arial" w:hAnsi="Arial" w:cs="Arial"/>
        </w:rPr>
        <w:t xml:space="preserve"> quality, standards of practice</w:t>
      </w:r>
      <w:r w:rsidR="007E3868">
        <w:rPr>
          <w:rFonts w:ascii="Arial" w:hAnsi="Arial" w:cs="Arial"/>
        </w:rPr>
        <w:t>, staff qualifications</w:t>
      </w:r>
      <w:r w:rsidR="00A34A09">
        <w:rPr>
          <w:rFonts w:ascii="Arial" w:hAnsi="Arial" w:cs="Arial"/>
        </w:rPr>
        <w:t xml:space="preserve"> or working practices with other agencies.</w:t>
      </w:r>
      <w:r w:rsidR="007E3868" w:rsidRPr="00005194">
        <w:rPr>
          <w:rFonts w:ascii="Arial" w:hAnsi="Arial" w:cs="Arial"/>
        </w:rPr>
        <w:t xml:space="preserve"> </w:t>
      </w:r>
      <w:r w:rsidR="00B321CC">
        <w:rPr>
          <w:rFonts w:ascii="Arial" w:hAnsi="Arial" w:cs="Arial"/>
        </w:rPr>
        <w:t xml:space="preserve">From our initial data collection we quickly noted that across sites the contracting process was implemented very differently by the </w:t>
      </w:r>
      <w:r w:rsidR="008348BE">
        <w:rPr>
          <w:rFonts w:ascii="Arial" w:hAnsi="Arial" w:cs="Arial"/>
        </w:rPr>
        <w:t>agencies</w:t>
      </w:r>
      <w:r w:rsidR="00C24D0B">
        <w:rPr>
          <w:rFonts w:ascii="Arial" w:hAnsi="Arial" w:cs="Arial"/>
        </w:rPr>
        <w:t xml:space="preserve">. </w:t>
      </w:r>
      <w:r w:rsidR="004947B8">
        <w:rPr>
          <w:rFonts w:ascii="Arial" w:hAnsi="Arial" w:cs="Arial"/>
        </w:rPr>
        <w:t xml:space="preserve"> </w:t>
      </w:r>
      <w:r w:rsidR="008348BE">
        <w:rPr>
          <w:rFonts w:ascii="Arial" w:hAnsi="Arial" w:cs="Arial"/>
        </w:rPr>
        <w:t>In one organis</w:t>
      </w:r>
      <w:r w:rsidR="00B321CC">
        <w:rPr>
          <w:rFonts w:ascii="Arial" w:hAnsi="Arial" w:cs="Arial"/>
        </w:rPr>
        <w:t>ation</w:t>
      </w:r>
      <w:r w:rsidR="00455BA0">
        <w:rPr>
          <w:rFonts w:ascii="Arial" w:hAnsi="Arial" w:cs="Arial"/>
        </w:rPr>
        <w:t xml:space="preserve"> (Agency B) </w:t>
      </w:r>
      <w:r w:rsidR="00B321CC">
        <w:rPr>
          <w:rFonts w:ascii="Arial" w:hAnsi="Arial" w:cs="Arial"/>
        </w:rPr>
        <w:t xml:space="preserve">there was a long history of fee for </w:t>
      </w:r>
      <w:proofErr w:type="gramStart"/>
      <w:r w:rsidR="00B321CC">
        <w:rPr>
          <w:rFonts w:ascii="Arial" w:hAnsi="Arial" w:cs="Arial"/>
        </w:rPr>
        <w:t>services which pre-dated the early trends towards managerialism</w:t>
      </w:r>
      <w:proofErr w:type="gramEnd"/>
      <w:r w:rsidR="00B321CC">
        <w:rPr>
          <w:rFonts w:ascii="Arial" w:hAnsi="Arial" w:cs="Arial"/>
        </w:rPr>
        <w:t xml:space="preserve"> and contracting of the 1980s. In this setting the contracted services followed a direct line of outlay, that is, the programmes specifically run for the State Department were separate from the fee paying services and individual practitioners were individually paid on fee for service contracts to run the programmes. In contrast</w:t>
      </w:r>
      <w:r w:rsidR="00C24D0B">
        <w:rPr>
          <w:rFonts w:ascii="Arial" w:hAnsi="Arial" w:cs="Arial"/>
        </w:rPr>
        <w:t>,</w:t>
      </w:r>
      <w:r w:rsidR="00B321CC">
        <w:rPr>
          <w:rFonts w:ascii="Arial" w:hAnsi="Arial" w:cs="Arial"/>
        </w:rPr>
        <w:t xml:space="preserve"> in </w:t>
      </w:r>
      <w:r w:rsidR="00455BA0">
        <w:rPr>
          <w:rFonts w:ascii="Arial" w:hAnsi="Arial" w:cs="Arial"/>
        </w:rPr>
        <w:t xml:space="preserve">Agencies A and C </w:t>
      </w:r>
      <w:r w:rsidR="00B321CC">
        <w:rPr>
          <w:rFonts w:ascii="Arial" w:hAnsi="Arial" w:cs="Arial"/>
        </w:rPr>
        <w:t xml:space="preserve">the contract money was not ‘ring fenced’ but rather used to increase the reach of programmes by employing new workers or increasing current employees’ working hours. </w:t>
      </w:r>
    </w:p>
    <w:p w14:paraId="0350263D" w14:textId="77777777" w:rsidR="00B321CC" w:rsidRDefault="00B321CC" w:rsidP="00A45949">
      <w:pPr>
        <w:spacing w:line="480" w:lineRule="auto"/>
        <w:rPr>
          <w:rFonts w:ascii="Arial" w:hAnsi="Arial" w:cs="Arial"/>
        </w:rPr>
      </w:pPr>
    </w:p>
    <w:p w14:paraId="34D7B49F" w14:textId="77777777" w:rsidR="00C974CF" w:rsidRPr="00005194" w:rsidRDefault="007E3868" w:rsidP="00A45949">
      <w:pPr>
        <w:spacing w:line="480" w:lineRule="auto"/>
        <w:rPr>
          <w:rFonts w:ascii="Arial" w:hAnsi="Arial" w:cs="Arial"/>
        </w:rPr>
      </w:pPr>
      <w:r>
        <w:rPr>
          <w:rFonts w:ascii="Arial" w:hAnsi="Arial" w:cs="Arial"/>
        </w:rPr>
        <w:t>T</w:t>
      </w:r>
      <w:r w:rsidRPr="00005194">
        <w:rPr>
          <w:rFonts w:ascii="Arial" w:hAnsi="Arial" w:cs="Arial"/>
        </w:rPr>
        <w:t xml:space="preserve">he </w:t>
      </w:r>
      <w:r w:rsidR="003D0289" w:rsidRPr="00005194">
        <w:rPr>
          <w:rFonts w:ascii="Arial" w:hAnsi="Arial" w:cs="Arial"/>
        </w:rPr>
        <w:t xml:space="preserve">contracted </w:t>
      </w:r>
      <w:r w:rsidRPr="00005194">
        <w:rPr>
          <w:rFonts w:ascii="Arial" w:hAnsi="Arial" w:cs="Arial"/>
        </w:rPr>
        <w:t>organisations had freedom to determine who was employed on what basis and how the programme</w:t>
      </w:r>
      <w:r>
        <w:rPr>
          <w:rFonts w:ascii="Arial" w:hAnsi="Arial" w:cs="Arial"/>
        </w:rPr>
        <w:t xml:space="preserve"> </w:t>
      </w:r>
      <w:r w:rsidRPr="00005194">
        <w:rPr>
          <w:rFonts w:ascii="Arial" w:hAnsi="Arial" w:cs="Arial"/>
        </w:rPr>
        <w:t xml:space="preserve">would operate. </w:t>
      </w:r>
      <w:r w:rsidR="00A34A09">
        <w:rPr>
          <w:rFonts w:ascii="Arial" w:hAnsi="Arial" w:cs="Arial"/>
        </w:rPr>
        <w:t xml:space="preserve">Consequently, contracting did not result in organisations having to modify </w:t>
      </w:r>
      <w:r w:rsidR="00C974CF" w:rsidRPr="00005194">
        <w:rPr>
          <w:rFonts w:ascii="Arial" w:hAnsi="Arial" w:cs="Arial"/>
        </w:rPr>
        <w:t>either the</w:t>
      </w:r>
      <w:r w:rsidR="00A34A09">
        <w:rPr>
          <w:rFonts w:ascii="Arial" w:hAnsi="Arial" w:cs="Arial"/>
        </w:rPr>
        <w:t>ir</w:t>
      </w:r>
      <w:r w:rsidR="00C974CF" w:rsidRPr="00005194">
        <w:rPr>
          <w:rFonts w:ascii="Arial" w:hAnsi="Arial" w:cs="Arial"/>
        </w:rPr>
        <w:t xml:space="preserve"> managerial or service delivery </w:t>
      </w:r>
      <w:r w:rsidR="00A34A09">
        <w:rPr>
          <w:rFonts w:ascii="Arial" w:hAnsi="Arial" w:cs="Arial"/>
        </w:rPr>
        <w:t>arrangements</w:t>
      </w:r>
      <w:r w:rsidR="00C974CF" w:rsidRPr="00005194">
        <w:rPr>
          <w:rFonts w:ascii="Arial" w:hAnsi="Arial" w:cs="Arial"/>
        </w:rPr>
        <w:t xml:space="preserve"> as a result of winning service delivery contracts. Thus there was considerable discretion in the implementation of programmes by agencies. </w:t>
      </w:r>
      <w:r w:rsidR="00C24D0B">
        <w:rPr>
          <w:rFonts w:ascii="Arial" w:hAnsi="Arial" w:cs="Arial"/>
        </w:rPr>
        <w:lastRenderedPageBreak/>
        <w:t>A</w:t>
      </w:r>
      <w:r w:rsidR="008640A9" w:rsidRPr="00005194">
        <w:rPr>
          <w:rFonts w:ascii="Arial" w:hAnsi="Arial" w:cs="Arial"/>
        </w:rPr>
        <w:t>ccordingly</w:t>
      </w:r>
      <w:r w:rsidR="00C974CF" w:rsidRPr="00005194">
        <w:rPr>
          <w:rFonts w:ascii="Arial" w:hAnsi="Arial" w:cs="Arial"/>
        </w:rPr>
        <w:t xml:space="preserve"> employment practices and the level of experience, </w:t>
      </w:r>
      <w:r w:rsidR="00522DFB">
        <w:rPr>
          <w:rFonts w:ascii="Arial" w:hAnsi="Arial" w:cs="Arial"/>
        </w:rPr>
        <w:t xml:space="preserve">and </w:t>
      </w:r>
      <w:r w:rsidR="00C974CF" w:rsidRPr="00005194">
        <w:rPr>
          <w:rFonts w:ascii="Arial" w:hAnsi="Arial" w:cs="Arial"/>
        </w:rPr>
        <w:t>training and supervision</w:t>
      </w:r>
      <w:r w:rsidR="002A6CC3">
        <w:rPr>
          <w:rFonts w:ascii="Arial" w:hAnsi="Arial" w:cs="Arial"/>
        </w:rPr>
        <w:t xml:space="preserve"> varied</w:t>
      </w:r>
      <w:r w:rsidR="00C974CF" w:rsidRPr="00005194">
        <w:rPr>
          <w:rFonts w:ascii="Arial" w:hAnsi="Arial" w:cs="Arial"/>
        </w:rPr>
        <w:t xml:space="preserve">. The cumulative impact of these variations was ever-increasing layers through which </w:t>
      </w:r>
      <w:r w:rsidR="000E5928" w:rsidRPr="00005194">
        <w:rPr>
          <w:rFonts w:ascii="Arial" w:hAnsi="Arial" w:cs="Arial"/>
        </w:rPr>
        <w:t>manage</w:t>
      </w:r>
      <w:r w:rsidR="00522DFB">
        <w:rPr>
          <w:rFonts w:ascii="Arial" w:hAnsi="Arial" w:cs="Arial"/>
        </w:rPr>
        <w:t>rs’</w:t>
      </w:r>
      <w:r w:rsidR="000E5928" w:rsidRPr="00005194">
        <w:rPr>
          <w:rFonts w:ascii="Arial" w:hAnsi="Arial" w:cs="Arial"/>
        </w:rPr>
        <w:t xml:space="preserve"> and front-line workers’ </w:t>
      </w:r>
      <w:r w:rsidR="00C974CF" w:rsidRPr="00005194">
        <w:rPr>
          <w:rFonts w:ascii="Arial" w:hAnsi="Arial" w:cs="Arial"/>
        </w:rPr>
        <w:t xml:space="preserve">discretion </w:t>
      </w:r>
      <w:r w:rsidR="00522DFB">
        <w:rPr>
          <w:rFonts w:ascii="Arial" w:hAnsi="Arial" w:cs="Arial"/>
        </w:rPr>
        <w:t>produ</w:t>
      </w:r>
      <w:r w:rsidR="00522DFB" w:rsidRPr="00005194">
        <w:rPr>
          <w:rFonts w:ascii="Arial" w:hAnsi="Arial" w:cs="Arial"/>
        </w:rPr>
        <w:t xml:space="preserve">ced </w:t>
      </w:r>
      <w:r w:rsidR="00C974CF" w:rsidRPr="00005194">
        <w:rPr>
          <w:rFonts w:ascii="Arial" w:hAnsi="Arial" w:cs="Arial"/>
        </w:rPr>
        <w:t>disparity between and within agencies</w:t>
      </w:r>
      <w:r w:rsidR="000E5928" w:rsidRPr="00005194">
        <w:rPr>
          <w:rFonts w:ascii="Arial" w:hAnsi="Arial" w:cs="Arial"/>
        </w:rPr>
        <w:t xml:space="preserve"> and</w:t>
      </w:r>
      <w:r w:rsidR="00C974CF" w:rsidRPr="00005194">
        <w:rPr>
          <w:rFonts w:ascii="Arial" w:hAnsi="Arial" w:cs="Arial"/>
        </w:rPr>
        <w:t xml:space="preserve"> led to variation in </w:t>
      </w:r>
      <w:r w:rsidR="002834C5" w:rsidRPr="00005194">
        <w:rPr>
          <w:rFonts w:ascii="Arial" w:hAnsi="Arial" w:cs="Arial"/>
        </w:rPr>
        <w:t>programme</w:t>
      </w:r>
      <w:r w:rsidR="00522DFB">
        <w:rPr>
          <w:rFonts w:ascii="Arial" w:hAnsi="Arial" w:cs="Arial"/>
        </w:rPr>
        <w:t xml:space="preserve"> </w:t>
      </w:r>
      <w:r w:rsidR="00C974CF" w:rsidRPr="00005194">
        <w:rPr>
          <w:rFonts w:ascii="Arial" w:hAnsi="Arial" w:cs="Arial"/>
        </w:rPr>
        <w:t xml:space="preserve">practice. </w:t>
      </w:r>
    </w:p>
    <w:p w14:paraId="52391606" w14:textId="77777777" w:rsidR="00C974CF" w:rsidRPr="00005194" w:rsidRDefault="00C974CF" w:rsidP="00A45949">
      <w:pPr>
        <w:spacing w:line="480" w:lineRule="auto"/>
        <w:rPr>
          <w:rFonts w:ascii="Arial" w:hAnsi="Arial" w:cs="Arial"/>
        </w:rPr>
      </w:pPr>
    </w:p>
    <w:p w14:paraId="730EC1FD" w14:textId="0748D736" w:rsidR="00C974CF" w:rsidRPr="00005194" w:rsidRDefault="004947B8" w:rsidP="00A45949">
      <w:pPr>
        <w:spacing w:line="480" w:lineRule="auto"/>
        <w:rPr>
          <w:rFonts w:ascii="Arial" w:hAnsi="Arial" w:cs="Arial"/>
          <w:b/>
          <w:i/>
        </w:rPr>
      </w:pPr>
      <w:r>
        <w:rPr>
          <w:rFonts w:ascii="Arial" w:hAnsi="Arial" w:cs="Arial"/>
          <w:b/>
          <w:i/>
        </w:rPr>
        <w:t>Variations in practice</w:t>
      </w:r>
    </w:p>
    <w:p w14:paraId="1834F0A3" w14:textId="77777777" w:rsidR="00267ACD" w:rsidRDefault="00C974CF" w:rsidP="00A45949">
      <w:pPr>
        <w:spacing w:line="480" w:lineRule="auto"/>
        <w:rPr>
          <w:rFonts w:ascii="Arial" w:hAnsi="Arial" w:cs="Arial"/>
          <w:color w:val="000000"/>
        </w:rPr>
      </w:pPr>
      <w:r w:rsidRPr="00005194">
        <w:rPr>
          <w:rFonts w:ascii="Arial" w:hAnsi="Arial" w:cs="Arial"/>
        </w:rPr>
        <w:t xml:space="preserve">Too often the discretion of </w:t>
      </w:r>
      <w:r w:rsidR="001146AC">
        <w:rPr>
          <w:rFonts w:ascii="Arial" w:hAnsi="Arial" w:cs="Arial"/>
        </w:rPr>
        <w:t>front-line</w:t>
      </w:r>
      <w:r w:rsidRPr="00005194">
        <w:rPr>
          <w:rFonts w:ascii="Arial" w:hAnsi="Arial" w:cs="Arial"/>
        </w:rPr>
        <w:t xml:space="preserve"> facilitators running a programme is presumed to be idiosyncratic and individualistic, an individual worker response to workload demands and pressure (</w:t>
      </w:r>
      <w:r w:rsidR="00CB3CA3" w:rsidRPr="00005194">
        <w:rPr>
          <w:rFonts w:ascii="Arial" w:hAnsi="Arial" w:cs="Arial"/>
          <w:i/>
        </w:rPr>
        <w:t>pace</w:t>
      </w:r>
      <w:r w:rsidR="00CB3CA3" w:rsidRPr="00005194">
        <w:rPr>
          <w:rFonts w:ascii="Arial" w:hAnsi="Arial" w:cs="Arial"/>
        </w:rPr>
        <w:t xml:space="preserve"> </w:t>
      </w:r>
      <w:r w:rsidRPr="00005194">
        <w:rPr>
          <w:rFonts w:ascii="Arial" w:hAnsi="Arial" w:cs="Arial"/>
        </w:rPr>
        <w:t>Lipsky</w:t>
      </w:r>
      <w:r w:rsidR="001E06AA">
        <w:rPr>
          <w:rFonts w:ascii="Arial" w:hAnsi="Arial" w:cs="Arial"/>
        </w:rPr>
        <w:t xml:space="preserve"> 2010</w:t>
      </w:r>
      <w:r w:rsidRPr="00005194">
        <w:rPr>
          <w:rFonts w:ascii="Arial" w:hAnsi="Arial" w:cs="Arial"/>
        </w:rPr>
        <w:t xml:space="preserve">). Increasingly, however, systematic and endorsed discretion at the agency level about how the </w:t>
      </w:r>
      <w:r w:rsidR="002834C5" w:rsidRPr="00005194">
        <w:rPr>
          <w:rFonts w:ascii="Arial" w:hAnsi="Arial" w:cs="Arial"/>
        </w:rPr>
        <w:t>programme</w:t>
      </w:r>
      <w:r w:rsidR="00445144" w:rsidRPr="00005194">
        <w:rPr>
          <w:rFonts w:ascii="Arial" w:hAnsi="Arial" w:cs="Arial"/>
        </w:rPr>
        <w:t xml:space="preserve"> </w:t>
      </w:r>
      <w:r w:rsidRPr="00005194">
        <w:rPr>
          <w:rFonts w:ascii="Arial" w:hAnsi="Arial" w:cs="Arial"/>
        </w:rPr>
        <w:t xml:space="preserve">is to be managed cascades down to set the parameters of </w:t>
      </w:r>
      <w:r w:rsidR="001146AC">
        <w:rPr>
          <w:rFonts w:ascii="Arial" w:hAnsi="Arial" w:cs="Arial"/>
        </w:rPr>
        <w:t>front-line</w:t>
      </w:r>
      <w:r w:rsidRPr="00005194">
        <w:rPr>
          <w:rFonts w:ascii="Arial" w:hAnsi="Arial" w:cs="Arial"/>
        </w:rPr>
        <w:t xml:space="preserve"> worker discretion.  That is, </w:t>
      </w:r>
      <w:r w:rsidR="001146AC">
        <w:rPr>
          <w:rFonts w:ascii="Arial" w:hAnsi="Arial" w:cs="Arial"/>
        </w:rPr>
        <w:t>front-line</w:t>
      </w:r>
      <w:r w:rsidRPr="00005194">
        <w:rPr>
          <w:rFonts w:ascii="Arial" w:hAnsi="Arial" w:cs="Arial"/>
        </w:rPr>
        <w:t xml:space="preserve"> worker discretion is often bounded by the discretionary decisions of managers about the agency’s standard of practice, and associated </w:t>
      </w:r>
      <w:r w:rsidR="00052128" w:rsidRPr="00005194">
        <w:rPr>
          <w:rFonts w:ascii="Arial" w:hAnsi="Arial" w:cs="Arial"/>
        </w:rPr>
        <w:t xml:space="preserve">with </w:t>
      </w:r>
      <w:r w:rsidRPr="00005194">
        <w:rPr>
          <w:rFonts w:ascii="Arial" w:hAnsi="Arial" w:cs="Arial"/>
        </w:rPr>
        <w:t>variation in training and supervision within agencies</w:t>
      </w:r>
      <w:r w:rsidR="00A879B1">
        <w:rPr>
          <w:rFonts w:ascii="Arial" w:hAnsi="Arial" w:cs="Arial"/>
        </w:rPr>
        <w:t xml:space="preserve"> (Lawson 1993, Riccucci 2005)</w:t>
      </w:r>
      <w:r w:rsidRPr="00005194">
        <w:rPr>
          <w:rFonts w:ascii="Arial" w:hAnsi="Arial" w:cs="Arial"/>
        </w:rPr>
        <w:t xml:space="preserve">. </w:t>
      </w:r>
    </w:p>
    <w:p w14:paraId="42005C14" w14:textId="77777777" w:rsidR="00267ACD" w:rsidRDefault="00267ACD" w:rsidP="00A45949">
      <w:pPr>
        <w:spacing w:line="480" w:lineRule="auto"/>
        <w:rPr>
          <w:rFonts w:ascii="Arial" w:hAnsi="Arial" w:cs="Arial"/>
          <w:color w:val="000000"/>
        </w:rPr>
      </w:pPr>
    </w:p>
    <w:p w14:paraId="22D95451" w14:textId="1074F3BC" w:rsidR="00445144" w:rsidRPr="00005194" w:rsidRDefault="00B321CC" w:rsidP="00A45949">
      <w:pPr>
        <w:spacing w:line="480" w:lineRule="auto"/>
        <w:rPr>
          <w:rFonts w:ascii="Arial" w:hAnsi="Arial" w:cs="Arial"/>
        </w:rPr>
      </w:pPr>
      <w:r>
        <w:rPr>
          <w:rFonts w:ascii="Arial" w:hAnsi="Arial" w:cs="Arial"/>
        </w:rPr>
        <w:t xml:space="preserve">This describes the programme practice we observed across sites. </w:t>
      </w:r>
      <w:r w:rsidR="0030324B">
        <w:rPr>
          <w:rFonts w:ascii="Arial" w:hAnsi="Arial" w:cs="Arial"/>
        </w:rPr>
        <w:t>Whil</w:t>
      </w:r>
      <w:r w:rsidR="00F574FE">
        <w:rPr>
          <w:rFonts w:ascii="Arial" w:hAnsi="Arial" w:cs="Arial"/>
        </w:rPr>
        <w:t>e</w:t>
      </w:r>
      <w:r w:rsidR="0030324B">
        <w:rPr>
          <w:rFonts w:ascii="Arial" w:hAnsi="Arial" w:cs="Arial"/>
        </w:rPr>
        <w:t xml:space="preserve"> all organisations had basic documents such as policy guides on domestic violence, programme</w:t>
      </w:r>
      <w:r w:rsidR="00246F8A">
        <w:rPr>
          <w:rFonts w:ascii="Arial" w:hAnsi="Arial" w:cs="Arial"/>
        </w:rPr>
        <w:t xml:space="preserve"> practice</w:t>
      </w:r>
      <w:r w:rsidR="0030324B">
        <w:rPr>
          <w:rFonts w:ascii="Arial" w:hAnsi="Arial" w:cs="Arial"/>
        </w:rPr>
        <w:t xml:space="preserve"> showed variation across sites</w:t>
      </w:r>
      <w:r w:rsidR="00C24D0B">
        <w:rPr>
          <w:rFonts w:ascii="Arial" w:hAnsi="Arial" w:cs="Arial"/>
        </w:rPr>
        <w:t xml:space="preserve"> including</w:t>
      </w:r>
      <w:r w:rsidR="00F574FE">
        <w:rPr>
          <w:rFonts w:ascii="Arial" w:hAnsi="Arial" w:cs="Arial"/>
        </w:rPr>
        <w:t>,</w:t>
      </w:r>
      <w:r w:rsidR="0030324B">
        <w:rPr>
          <w:rFonts w:ascii="Arial" w:hAnsi="Arial" w:cs="Arial"/>
        </w:rPr>
        <w:t xml:space="preserve"> for example, the length of a group intervention. This is important for two main reasons: first</w:t>
      </w:r>
      <w:r w:rsidR="00C24D0B">
        <w:rPr>
          <w:rFonts w:ascii="Arial" w:hAnsi="Arial" w:cs="Arial"/>
        </w:rPr>
        <w:t>,</w:t>
      </w:r>
      <w:r w:rsidR="0030324B">
        <w:rPr>
          <w:rFonts w:ascii="Arial" w:hAnsi="Arial" w:cs="Arial"/>
        </w:rPr>
        <w:t xml:space="preserve"> at the time of contracting </w:t>
      </w:r>
      <w:r w:rsidR="00A75111">
        <w:rPr>
          <w:rFonts w:ascii="Arial" w:hAnsi="Arial" w:cs="Arial"/>
        </w:rPr>
        <w:t xml:space="preserve">national </w:t>
      </w:r>
      <w:r w:rsidR="0030324B">
        <w:rPr>
          <w:rFonts w:ascii="Arial" w:hAnsi="Arial" w:cs="Arial"/>
        </w:rPr>
        <w:t xml:space="preserve">good practice standards </w:t>
      </w:r>
      <w:r w:rsidR="00C3722B">
        <w:rPr>
          <w:rFonts w:ascii="Arial" w:hAnsi="Arial" w:cs="Arial"/>
        </w:rPr>
        <w:t xml:space="preserve">existed </w:t>
      </w:r>
      <w:r w:rsidR="00A75111">
        <w:rPr>
          <w:rFonts w:ascii="Arial" w:hAnsi="Arial" w:cs="Arial"/>
        </w:rPr>
        <w:t>(</w:t>
      </w:r>
      <w:r w:rsidR="00C3722B">
        <w:rPr>
          <w:rFonts w:ascii="Arial" w:hAnsi="Arial" w:cs="Arial"/>
        </w:rPr>
        <w:t>Chung et al 2004)</w:t>
      </w:r>
      <w:r w:rsidR="001217A6">
        <w:rPr>
          <w:rFonts w:ascii="Arial" w:hAnsi="Arial" w:cs="Arial"/>
        </w:rPr>
        <w:t xml:space="preserve"> </w:t>
      </w:r>
      <w:r w:rsidR="0030324B">
        <w:rPr>
          <w:rFonts w:ascii="Arial" w:hAnsi="Arial" w:cs="Arial"/>
        </w:rPr>
        <w:t xml:space="preserve">about such elements which would have been simple to incorporate into a contract and was not done, second the length of group intervention would be a significant variable in determining programme cost so </w:t>
      </w:r>
      <w:r w:rsidR="004947B8">
        <w:rPr>
          <w:rFonts w:ascii="Arial" w:hAnsi="Arial" w:cs="Arial"/>
        </w:rPr>
        <w:t xml:space="preserve">for this reason it </w:t>
      </w:r>
      <w:r w:rsidR="0030324B">
        <w:rPr>
          <w:rFonts w:ascii="Arial" w:hAnsi="Arial" w:cs="Arial"/>
        </w:rPr>
        <w:t xml:space="preserve">should have been </w:t>
      </w:r>
      <w:r w:rsidR="004947B8">
        <w:rPr>
          <w:rFonts w:ascii="Arial" w:hAnsi="Arial" w:cs="Arial"/>
        </w:rPr>
        <w:t>specified more precisely</w:t>
      </w:r>
      <w:r w:rsidR="0030324B">
        <w:rPr>
          <w:rFonts w:ascii="Arial" w:hAnsi="Arial" w:cs="Arial"/>
        </w:rPr>
        <w:t xml:space="preserve"> by funders. This is more than the domain of practitioner discretion as it </w:t>
      </w:r>
      <w:r w:rsidR="00F574FE">
        <w:rPr>
          <w:rFonts w:ascii="Arial" w:hAnsi="Arial" w:cs="Arial"/>
        </w:rPr>
        <w:t>was</w:t>
      </w:r>
      <w:r w:rsidR="0030324B">
        <w:rPr>
          <w:rFonts w:ascii="Arial" w:hAnsi="Arial" w:cs="Arial"/>
        </w:rPr>
        <w:t xml:space="preserve"> determined much earlier in the </w:t>
      </w:r>
      <w:r w:rsidR="00F574FE">
        <w:rPr>
          <w:rFonts w:ascii="Arial" w:hAnsi="Arial" w:cs="Arial"/>
        </w:rPr>
        <w:t xml:space="preserve">implementation </w:t>
      </w:r>
      <w:r w:rsidR="0030324B">
        <w:rPr>
          <w:rFonts w:ascii="Arial" w:hAnsi="Arial" w:cs="Arial"/>
        </w:rPr>
        <w:t xml:space="preserve">process. </w:t>
      </w:r>
    </w:p>
    <w:p w14:paraId="0684743B" w14:textId="77777777" w:rsidR="004E33C7" w:rsidRPr="00005194" w:rsidRDefault="004E33C7" w:rsidP="00A45949">
      <w:pPr>
        <w:spacing w:line="480" w:lineRule="auto"/>
        <w:rPr>
          <w:rFonts w:ascii="Arial" w:hAnsi="Arial" w:cs="Arial"/>
        </w:rPr>
      </w:pPr>
    </w:p>
    <w:p w14:paraId="226BB5E1" w14:textId="178F373F" w:rsidR="00C55DA6" w:rsidRPr="00005194" w:rsidRDefault="00267ACD" w:rsidP="00A45949">
      <w:pPr>
        <w:spacing w:line="480" w:lineRule="auto"/>
        <w:rPr>
          <w:rFonts w:ascii="Arial" w:hAnsi="Arial" w:cs="Arial"/>
        </w:rPr>
      </w:pPr>
      <w:r>
        <w:rPr>
          <w:rFonts w:ascii="Arial" w:hAnsi="Arial" w:cs="Arial"/>
          <w:color w:val="000000"/>
        </w:rPr>
        <w:t>P</w:t>
      </w:r>
      <w:r w:rsidRPr="00005194">
        <w:rPr>
          <w:rFonts w:ascii="Arial" w:hAnsi="Arial" w:cs="Arial"/>
          <w:color w:val="000000"/>
        </w:rPr>
        <w:t xml:space="preserve">olicy ‘solutions’ being implemented by non-government managers and </w:t>
      </w:r>
      <w:r>
        <w:rPr>
          <w:rFonts w:ascii="Arial" w:hAnsi="Arial" w:cs="Arial"/>
          <w:color w:val="000000"/>
        </w:rPr>
        <w:t>front-line</w:t>
      </w:r>
      <w:r w:rsidRPr="00005194">
        <w:rPr>
          <w:rFonts w:ascii="Arial" w:hAnsi="Arial" w:cs="Arial"/>
          <w:color w:val="000000"/>
        </w:rPr>
        <w:t xml:space="preserve"> workers in the </w:t>
      </w:r>
      <w:r w:rsidR="00F431D0">
        <w:rPr>
          <w:rFonts w:ascii="Arial" w:hAnsi="Arial" w:cs="Arial"/>
          <w:color w:val="000000"/>
        </w:rPr>
        <w:t>social services</w:t>
      </w:r>
      <w:r w:rsidRPr="00005194">
        <w:rPr>
          <w:rFonts w:ascii="Arial" w:hAnsi="Arial" w:cs="Arial"/>
          <w:color w:val="000000"/>
        </w:rPr>
        <w:t xml:space="preserve"> are rarely straightforward tasks specified concretely in contracts</w:t>
      </w:r>
      <w:r>
        <w:rPr>
          <w:rFonts w:ascii="Arial" w:hAnsi="Arial" w:cs="Arial"/>
          <w:color w:val="000000"/>
        </w:rPr>
        <w:t xml:space="preserve"> (Fernandez 2007)</w:t>
      </w:r>
      <w:r w:rsidRPr="00005194">
        <w:rPr>
          <w:rFonts w:ascii="Arial" w:hAnsi="Arial" w:cs="Arial"/>
          <w:color w:val="000000"/>
        </w:rPr>
        <w:t xml:space="preserve">. </w:t>
      </w:r>
      <w:r w:rsidR="00F3606F">
        <w:rPr>
          <w:rFonts w:ascii="Arial" w:hAnsi="Arial" w:cs="Arial"/>
        </w:rPr>
        <w:t>D</w:t>
      </w:r>
      <w:r w:rsidR="00C55DA6">
        <w:rPr>
          <w:rFonts w:ascii="Arial" w:hAnsi="Arial" w:cs="Arial"/>
        </w:rPr>
        <w:t>ifferences</w:t>
      </w:r>
      <w:r w:rsidR="005E1CDD">
        <w:rPr>
          <w:rFonts w:ascii="Arial" w:hAnsi="Arial" w:cs="Arial"/>
        </w:rPr>
        <w:t xml:space="preserve"> in </w:t>
      </w:r>
      <w:r>
        <w:rPr>
          <w:rFonts w:ascii="Arial" w:hAnsi="Arial" w:cs="Arial"/>
        </w:rPr>
        <w:t xml:space="preserve">the </w:t>
      </w:r>
      <w:r w:rsidR="005E1CDD">
        <w:rPr>
          <w:rFonts w:ascii="Arial" w:hAnsi="Arial" w:cs="Arial"/>
        </w:rPr>
        <w:t xml:space="preserve">ability to </w:t>
      </w:r>
      <w:r>
        <w:rPr>
          <w:rFonts w:ascii="Arial" w:hAnsi="Arial" w:cs="Arial"/>
        </w:rPr>
        <w:t>deliver services were evident</w:t>
      </w:r>
      <w:r w:rsidR="005E1CDD">
        <w:rPr>
          <w:rFonts w:ascii="Arial" w:hAnsi="Arial" w:cs="Arial"/>
        </w:rPr>
        <w:t xml:space="preserve">, </w:t>
      </w:r>
      <w:r w:rsidR="002A6CC3">
        <w:rPr>
          <w:rFonts w:ascii="Arial" w:hAnsi="Arial" w:cs="Arial"/>
        </w:rPr>
        <w:t xml:space="preserve">arising </w:t>
      </w:r>
      <w:r w:rsidR="00C55DA6">
        <w:rPr>
          <w:rFonts w:ascii="Arial" w:hAnsi="Arial" w:cs="Arial"/>
        </w:rPr>
        <w:t>from varying agency practices. Two of the a</w:t>
      </w:r>
      <w:r w:rsidR="00C974CF" w:rsidRPr="00005194">
        <w:rPr>
          <w:rFonts w:ascii="Arial" w:hAnsi="Arial" w:cs="Arial"/>
        </w:rPr>
        <w:t>gencies</w:t>
      </w:r>
      <w:r w:rsidR="00CB3CA3" w:rsidRPr="00005194">
        <w:rPr>
          <w:rFonts w:ascii="Arial" w:hAnsi="Arial" w:cs="Arial"/>
        </w:rPr>
        <w:t xml:space="preserve"> which</w:t>
      </w:r>
      <w:r w:rsidR="00C974CF" w:rsidRPr="00005194">
        <w:rPr>
          <w:rFonts w:ascii="Arial" w:hAnsi="Arial" w:cs="Arial"/>
        </w:rPr>
        <w:t xml:space="preserve"> employed </w:t>
      </w:r>
      <w:r w:rsidR="00F431D0">
        <w:rPr>
          <w:rFonts w:ascii="Arial" w:hAnsi="Arial" w:cs="Arial"/>
        </w:rPr>
        <w:t xml:space="preserve">social workers </w:t>
      </w:r>
      <w:r w:rsidR="00C974CF" w:rsidRPr="00005194">
        <w:rPr>
          <w:rFonts w:ascii="Arial" w:hAnsi="Arial" w:cs="Arial"/>
        </w:rPr>
        <w:t>on a longer term and permanent basis tended to have experience in domestic violence and exposed the workers to new training and developments as permanent members of staff</w:t>
      </w:r>
      <w:r w:rsidR="00455BA0">
        <w:rPr>
          <w:rFonts w:ascii="Arial" w:hAnsi="Arial" w:cs="Arial"/>
        </w:rPr>
        <w:t xml:space="preserve"> (Agencies A and C)</w:t>
      </w:r>
      <w:r w:rsidR="00C974CF" w:rsidRPr="00005194">
        <w:rPr>
          <w:rFonts w:ascii="Arial" w:hAnsi="Arial" w:cs="Arial"/>
        </w:rPr>
        <w:t xml:space="preserve">. By contrast, </w:t>
      </w:r>
      <w:r w:rsidR="00CB3CA3" w:rsidRPr="00005194">
        <w:rPr>
          <w:rFonts w:ascii="Arial" w:hAnsi="Arial" w:cs="Arial"/>
        </w:rPr>
        <w:t xml:space="preserve">while some of the workers in </w:t>
      </w:r>
      <w:r w:rsidR="00455BA0">
        <w:rPr>
          <w:rFonts w:ascii="Arial" w:hAnsi="Arial" w:cs="Arial"/>
        </w:rPr>
        <w:t>Agency B</w:t>
      </w:r>
      <w:r w:rsidR="00CB3CA3" w:rsidRPr="00005194">
        <w:rPr>
          <w:rFonts w:ascii="Arial" w:hAnsi="Arial" w:cs="Arial"/>
        </w:rPr>
        <w:t xml:space="preserve"> </w:t>
      </w:r>
      <w:r w:rsidR="00C974CF" w:rsidRPr="00005194">
        <w:rPr>
          <w:rFonts w:ascii="Arial" w:hAnsi="Arial" w:cs="Arial"/>
        </w:rPr>
        <w:t xml:space="preserve">employed on casual contracts did have experience </w:t>
      </w:r>
      <w:r w:rsidR="00CB3CA3" w:rsidRPr="00005194">
        <w:rPr>
          <w:rFonts w:ascii="Arial" w:hAnsi="Arial" w:cs="Arial"/>
        </w:rPr>
        <w:t xml:space="preserve">in working in domestic violence, </w:t>
      </w:r>
      <w:r w:rsidR="00C974CF" w:rsidRPr="00005194">
        <w:rPr>
          <w:rFonts w:ascii="Arial" w:hAnsi="Arial" w:cs="Arial"/>
        </w:rPr>
        <w:t>this was not universal</w:t>
      </w:r>
      <w:r w:rsidR="00C36965">
        <w:rPr>
          <w:rFonts w:ascii="Arial" w:hAnsi="Arial" w:cs="Arial"/>
        </w:rPr>
        <w:t>,</w:t>
      </w:r>
      <w:r w:rsidR="00CB3CA3" w:rsidRPr="00005194">
        <w:rPr>
          <w:rFonts w:ascii="Arial" w:hAnsi="Arial" w:cs="Arial"/>
        </w:rPr>
        <w:t xml:space="preserve"> </w:t>
      </w:r>
      <w:r w:rsidR="00C55DA6">
        <w:rPr>
          <w:rFonts w:ascii="Arial" w:hAnsi="Arial" w:cs="Arial"/>
        </w:rPr>
        <w:t xml:space="preserve">and </w:t>
      </w:r>
      <w:r w:rsidR="00CB3CA3" w:rsidRPr="00005194">
        <w:rPr>
          <w:rFonts w:ascii="Arial" w:hAnsi="Arial" w:cs="Arial"/>
        </w:rPr>
        <w:t xml:space="preserve">there was no </w:t>
      </w:r>
      <w:r w:rsidR="00C55DA6">
        <w:rPr>
          <w:rFonts w:ascii="Arial" w:hAnsi="Arial" w:cs="Arial"/>
        </w:rPr>
        <w:t xml:space="preserve">obvious </w:t>
      </w:r>
      <w:r w:rsidR="00CB3CA3" w:rsidRPr="00005194">
        <w:rPr>
          <w:rFonts w:ascii="Arial" w:hAnsi="Arial" w:cs="Arial"/>
        </w:rPr>
        <w:t xml:space="preserve">provision for supervision </w:t>
      </w:r>
      <w:r w:rsidR="00F3606F">
        <w:rPr>
          <w:rFonts w:ascii="Arial" w:hAnsi="Arial" w:cs="Arial"/>
        </w:rPr>
        <w:t xml:space="preserve">or </w:t>
      </w:r>
      <w:r w:rsidR="00CB3CA3" w:rsidRPr="00005194">
        <w:rPr>
          <w:rFonts w:ascii="Arial" w:hAnsi="Arial" w:cs="Arial"/>
        </w:rPr>
        <w:t>upskilling</w:t>
      </w:r>
      <w:r w:rsidR="00F3606F">
        <w:rPr>
          <w:rFonts w:ascii="Arial" w:hAnsi="Arial" w:cs="Arial"/>
        </w:rPr>
        <w:t xml:space="preserve"> as anticipated by the contractor but not specified in the contract</w:t>
      </w:r>
      <w:r w:rsidR="00C974CF" w:rsidRPr="00005194">
        <w:rPr>
          <w:rFonts w:ascii="Arial" w:hAnsi="Arial" w:cs="Arial"/>
        </w:rPr>
        <w:t xml:space="preserve">. Opportunities for further development or even participation in case reviews or case conferences were not made evident during interviews with managers indicating </w:t>
      </w:r>
      <w:r w:rsidR="00CB3CA3" w:rsidRPr="00005194">
        <w:rPr>
          <w:rFonts w:ascii="Arial" w:hAnsi="Arial" w:cs="Arial"/>
        </w:rPr>
        <w:t>significant</w:t>
      </w:r>
      <w:r w:rsidR="00C974CF" w:rsidRPr="00005194">
        <w:rPr>
          <w:rFonts w:ascii="Arial" w:hAnsi="Arial" w:cs="Arial"/>
        </w:rPr>
        <w:t xml:space="preserve"> variation in practice quality across sites.</w:t>
      </w:r>
      <w:r w:rsidR="00C55DA6">
        <w:rPr>
          <w:rFonts w:ascii="Arial" w:hAnsi="Arial" w:cs="Arial"/>
        </w:rPr>
        <w:t xml:space="preserve"> </w:t>
      </w:r>
    </w:p>
    <w:p w14:paraId="192D464B" w14:textId="77777777" w:rsidR="00C974CF" w:rsidRPr="00005194" w:rsidRDefault="00C974CF" w:rsidP="00A45949">
      <w:pPr>
        <w:spacing w:line="480" w:lineRule="auto"/>
        <w:rPr>
          <w:rFonts w:ascii="Arial" w:hAnsi="Arial" w:cs="Arial"/>
        </w:rPr>
      </w:pPr>
    </w:p>
    <w:p w14:paraId="78EE5EA5" w14:textId="6C473C0F" w:rsidR="003D0289" w:rsidRDefault="00D44D43" w:rsidP="00A45949">
      <w:pPr>
        <w:spacing w:line="480" w:lineRule="auto"/>
        <w:rPr>
          <w:rFonts w:ascii="Arial" w:hAnsi="Arial" w:cs="Arial"/>
        </w:rPr>
      </w:pPr>
      <w:r>
        <w:rPr>
          <w:rFonts w:ascii="Arial" w:hAnsi="Arial" w:cs="Arial"/>
        </w:rPr>
        <w:t>S</w:t>
      </w:r>
      <w:r w:rsidR="00157FF2" w:rsidRPr="00005194">
        <w:rPr>
          <w:rFonts w:ascii="Arial" w:hAnsi="Arial" w:cs="Arial"/>
        </w:rPr>
        <w:t xml:space="preserve">tructural (agency level) and systematic discretionary behaviour </w:t>
      </w:r>
      <w:r>
        <w:rPr>
          <w:rFonts w:ascii="Arial" w:hAnsi="Arial" w:cs="Arial"/>
        </w:rPr>
        <w:t>contribut</w:t>
      </w:r>
      <w:r w:rsidR="005E1CDD">
        <w:rPr>
          <w:rFonts w:ascii="Arial" w:hAnsi="Arial" w:cs="Arial"/>
        </w:rPr>
        <w:t>ed</w:t>
      </w:r>
      <w:r>
        <w:rPr>
          <w:rFonts w:ascii="Arial" w:hAnsi="Arial" w:cs="Arial"/>
        </w:rPr>
        <w:t xml:space="preserve"> to </w:t>
      </w:r>
      <w:r w:rsidR="00CB3CA3" w:rsidRPr="00005194">
        <w:rPr>
          <w:rFonts w:ascii="Arial" w:hAnsi="Arial" w:cs="Arial"/>
        </w:rPr>
        <w:t>an</w:t>
      </w:r>
      <w:r w:rsidR="00157FF2" w:rsidRPr="00005194">
        <w:rPr>
          <w:rFonts w:ascii="Arial" w:hAnsi="Arial" w:cs="Arial"/>
        </w:rPr>
        <w:t xml:space="preserve"> implementation gap </w:t>
      </w:r>
      <w:r w:rsidR="008348BE">
        <w:rPr>
          <w:rFonts w:ascii="Arial" w:hAnsi="Arial" w:cs="Arial"/>
        </w:rPr>
        <w:t>in the sense that</w:t>
      </w:r>
      <w:r w:rsidR="00157FF2" w:rsidRPr="00005194">
        <w:rPr>
          <w:rFonts w:ascii="Arial" w:hAnsi="Arial" w:cs="Arial"/>
        </w:rPr>
        <w:t xml:space="preserve"> it was at odds with the </w:t>
      </w:r>
      <w:r w:rsidR="000D1469" w:rsidRPr="00005194">
        <w:rPr>
          <w:rFonts w:ascii="Arial" w:hAnsi="Arial" w:cs="Arial"/>
        </w:rPr>
        <w:t xml:space="preserve">core policy </w:t>
      </w:r>
      <w:r w:rsidR="00157FF2" w:rsidRPr="00005194">
        <w:rPr>
          <w:rFonts w:ascii="Arial" w:hAnsi="Arial" w:cs="Arial"/>
        </w:rPr>
        <w:t xml:space="preserve">intention of the commissioning department. </w:t>
      </w:r>
      <w:r>
        <w:rPr>
          <w:rFonts w:ascii="Arial" w:hAnsi="Arial" w:cs="Arial"/>
        </w:rPr>
        <w:t>For example, contracts stated</w:t>
      </w:r>
      <w:r w:rsidR="00157FF2" w:rsidRPr="00005194">
        <w:rPr>
          <w:rFonts w:ascii="Arial" w:hAnsi="Arial" w:cs="Arial"/>
        </w:rPr>
        <w:t xml:space="preserve"> </w:t>
      </w:r>
      <w:r w:rsidR="008348BE">
        <w:rPr>
          <w:rFonts w:ascii="Arial" w:hAnsi="Arial" w:cs="Arial"/>
        </w:rPr>
        <w:t>that agencies we</w:t>
      </w:r>
      <w:r>
        <w:rPr>
          <w:rFonts w:ascii="Arial" w:hAnsi="Arial" w:cs="Arial"/>
        </w:rPr>
        <w:t xml:space="preserve">re required to have contact with female partners of </w:t>
      </w:r>
      <w:r w:rsidR="00D874D9">
        <w:rPr>
          <w:rFonts w:ascii="Arial" w:hAnsi="Arial" w:cs="Arial"/>
        </w:rPr>
        <w:t>programme</w:t>
      </w:r>
      <w:r>
        <w:rPr>
          <w:rFonts w:ascii="Arial" w:hAnsi="Arial" w:cs="Arial"/>
        </w:rPr>
        <w:t xml:space="preserve"> participants to assess risk and signpost them to support services. </w:t>
      </w:r>
      <w:r w:rsidR="00157FF2" w:rsidRPr="00005194">
        <w:rPr>
          <w:rFonts w:ascii="Arial" w:hAnsi="Arial" w:cs="Arial"/>
        </w:rPr>
        <w:t xml:space="preserve">Two agencies </w:t>
      </w:r>
      <w:r w:rsidR="00455BA0">
        <w:rPr>
          <w:rFonts w:ascii="Arial" w:hAnsi="Arial" w:cs="Arial"/>
        </w:rPr>
        <w:t xml:space="preserve">(A and B) </w:t>
      </w:r>
      <w:r w:rsidR="005655D8">
        <w:rPr>
          <w:rFonts w:ascii="Arial" w:hAnsi="Arial" w:cs="Arial"/>
        </w:rPr>
        <w:t>had</w:t>
      </w:r>
      <w:r w:rsidR="005655D8" w:rsidRPr="00005194">
        <w:rPr>
          <w:rFonts w:ascii="Arial" w:hAnsi="Arial" w:cs="Arial"/>
        </w:rPr>
        <w:t xml:space="preserve"> </w:t>
      </w:r>
      <w:r w:rsidR="00157FF2" w:rsidRPr="00005194">
        <w:rPr>
          <w:rFonts w:ascii="Arial" w:hAnsi="Arial" w:cs="Arial"/>
        </w:rPr>
        <w:t xml:space="preserve">minimal commitment to contacting female partners/ex-partners even though </w:t>
      </w:r>
      <w:r>
        <w:rPr>
          <w:rFonts w:ascii="Arial" w:hAnsi="Arial" w:cs="Arial"/>
        </w:rPr>
        <w:t>i</w:t>
      </w:r>
      <w:r w:rsidRPr="00005194">
        <w:rPr>
          <w:rFonts w:ascii="Arial" w:hAnsi="Arial" w:cs="Arial"/>
        </w:rPr>
        <w:t xml:space="preserve">t </w:t>
      </w:r>
      <w:r w:rsidR="008348BE">
        <w:rPr>
          <w:rFonts w:ascii="Arial" w:hAnsi="Arial" w:cs="Arial"/>
        </w:rPr>
        <w:t>is recognis</w:t>
      </w:r>
      <w:r w:rsidR="0030324B">
        <w:rPr>
          <w:rFonts w:ascii="Arial" w:hAnsi="Arial" w:cs="Arial"/>
        </w:rPr>
        <w:t>ed nationally and internati</w:t>
      </w:r>
      <w:r w:rsidR="008348BE">
        <w:rPr>
          <w:rFonts w:ascii="Arial" w:hAnsi="Arial" w:cs="Arial"/>
        </w:rPr>
        <w:t xml:space="preserve">onally as part of good practice, </w:t>
      </w:r>
      <w:r w:rsidR="0030324B">
        <w:rPr>
          <w:rFonts w:ascii="Arial" w:hAnsi="Arial" w:cs="Arial"/>
        </w:rPr>
        <w:t xml:space="preserve">to ensure their safety and </w:t>
      </w:r>
      <w:r w:rsidR="003D0289">
        <w:rPr>
          <w:rFonts w:ascii="Arial" w:hAnsi="Arial" w:cs="Arial"/>
        </w:rPr>
        <w:t>to contribute to ongoing</w:t>
      </w:r>
      <w:r w:rsidR="0030324B">
        <w:rPr>
          <w:rFonts w:ascii="Arial" w:hAnsi="Arial" w:cs="Arial"/>
        </w:rPr>
        <w:t xml:space="preserve"> assess</w:t>
      </w:r>
      <w:r w:rsidR="003D0289">
        <w:rPr>
          <w:rFonts w:ascii="Arial" w:hAnsi="Arial" w:cs="Arial"/>
        </w:rPr>
        <w:t>ment of</w:t>
      </w:r>
      <w:r w:rsidR="0030324B">
        <w:rPr>
          <w:rFonts w:ascii="Arial" w:hAnsi="Arial" w:cs="Arial"/>
        </w:rPr>
        <w:t xml:space="preserve"> men’s risk.</w:t>
      </w:r>
      <w:r w:rsidR="00351774">
        <w:rPr>
          <w:rFonts w:ascii="Arial" w:hAnsi="Arial" w:cs="Arial"/>
        </w:rPr>
        <w:t xml:space="preserve"> Organisation practice varied from </w:t>
      </w:r>
      <w:r w:rsidR="00455BA0">
        <w:rPr>
          <w:rFonts w:ascii="Arial" w:hAnsi="Arial" w:cs="Arial"/>
        </w:rPr>
        <w:t xml:space="preserve">the minimum at </w:t>
      </w:r>
      <w:r w:rsidR="00351774">
        <w:rPr>
          <w:rFonts w:ascii="Arial" w:hAnsi="Arial" w:cs="Arial"/>
        </w:rPr>
        <w:t xml:space="preserve">one site </w:t>
      </w:r>
      <w:r w:rsidR="00455BA0">
        <w:rPr>
          <w:rFonts w:ascii="Arial" w:hAnsi="Arial" w:cs="Arial"/>
        </w:rPr>
        <w:t xml:space="preserve">(Agency B) </w:t>
      </w:r>
      <w:r w:rsidR="00351774">
        <w:rPr>
          <w:rFonts w:ascii="Arial" w:hAnsi="Arial" w:cs="Arial"/>
        </w:rPr>
        <w:t xml:space="preserve">where women were called once and posted a letter through to </w:t>
      </w:r>
      <w:r w:rsidR="00455BA0">
        <w:rPr>
          <w:rFonts w:ascii="Arial" w:hAnsi="Arial" w:cs="Arial"/>
        </w:rPr>
        <w:t>best practice where</w:t>
      </w:r>
      <w:r w:rsidR="00351774">
        <w:rPr>
          <w:rFonts w:ascii="Arial" w:hAnsi="Arial" w:cs="Arial"/>
        </w:rPr>
        <w:t xml:space="preserve"> consistent attempts to gain women’s </w:t>
      </w:r>
      <w:r w:rsidR="00351774">
        <w:rPr>
          <w:rFonts w:ascii="Arial" w:hAnsi="Arial" w:cs="Arial"/>
        </w:rPr>
        <w:lastRenderedPageBreak/>
        <w:t>perspectives</w:t>
      </w:r>
      <w:r w:rsidR="00455BA0">
        <w:rPr>
          <w:rFonts w:ascii="Arial" w:hAnsi="Arial" w:cs="Arial"/>
        </w:rPr>
        <w:t xml:space="preserve"> were made by Agency C</w:t>
      </w:r>
      <w:r w:rsidR="00351774">
        <w:rPr>
          <w:rFonts w:ascii="Arial" w:hAnsi="Arial" w:cs="Arial"/>
        </w:rPr>
        <w:t xml:space="preserve">. </w:t>
      </w:r>
      <w:r w:rsidR="00AC67A7">
        <w:rPr>
          <w:rFonts w:ascii="Arial" w:hAnsi="Arial" w:cs="Arial"/>
        </w:rPr>
        <w:t>W</w:t>
      </w:r>
      <w:r w:rsidR="00F3606F">
        <w:rPr>
          <w:rFonts w:ascii="Arial" w:hAnsi="Arial" w:cs="Arial"/>
        </w:rPr>
        <w:t>e concluded</w:t>
      </w:r>
      <w:r w:rsidR="00F3606F" w:rsidRPr="00005194">
        <w:rPr>
          <w:rFonts w:ascii="Arial" w:hAnsi="Arial" w:cs="Arial"/>
        </w:rPr>
        <w:t xml:space="preserve"> that pre-existing organisational cultures and practices for managing contracts, and employ</w:t>
      </w:r>
      <w:r w:rsidR="00F3606F">
        <w:rPr>
          <w:rFonts w:ascii="Arial" w:hAnsi="Arial" w:cs="Arial"/>
        </w:rPr>
        <w:t>ment practices</w:t>
      </w:r>
      <w:r w:rsidR="00F3606F" w:rsidRPr="00005194">
        <w:rPr>
          <w:rFonts w:ascii="Arial" w:hAnsi="Arial" w:cs="Arial"/>
        </w:rPr>
        <w:t xml:space="preserve">, directly impacted on the context into which the </w:t>
      </w:r>
      <w:r w:rsidR="00F3606F">
        <w:rPr>
          <w:rFonts w:ascii="Arial" w:hAnsi="Arial" w:cs="Arial"/>
        </w:rPr>
        <w:t>front-line</w:t>
      </w:r>
      <w:r w:rsidR="00F3606F" w:rsidRPr="00005194">
        <w:rPr>
          <w:rFonts w:ascii="Arial" w:hAnsi="Arial" w:cs="Arial"/>
        </w:rPr>
        <w:t xml:space="preserve"> staff were recruited, and the organisation and quality of services provided.</w:t>
      </w:r>
      <w:r w:rsidR="004947B8">
        <w:rPr>
          <w:rFonts w:ascii="Arial" w:hAnsi="Arial" w:cs="Arial"/>
        </w:rPr>
        <w:t xml:space="preserve"> On balance, therefore, we found that Agency C, the </w:t>
      </w:r>
      <w:r w:rsidR="004947B8" w:rsidRPr="004947B8">
        <w:rPr>
          <w:rFonts w:ascii="Arial" w:hAnsi="Arial" w:cs="Arial"/>
          <w:i/>
        </w:rPr>
        <w:t>cautious contractor</w:t>
      </w:r>
      <w:r w:rsidR="004947B8">
        <w:rPr>
          <w:rFonts w:ascii="Arial" w:hAnsi="Arial" w:cs="Arial"/>
        </w:rPr>
        <w:t xml:space="preserve"> corresponded more closely to what we deemed to be good practice than did Agency A or B, the </w:t>
      </w:r>
      <w:r w:rsidR="004947B8" w:rsidRPr="004947B8">
        <w:rPr>
          <w:rFonts w:ascii="Arial" w:hAnsi="Arial" w:cs="Arial"/>
          <w:i/>
        </w:rPr>
        <w:t>compliant</w:t>
      </w:r>
      <w:r w:rsidR="004947B8">
        <w:rPr>
          <w:rFonts w:ascii="Arial" w:hAnsi="Arial" w:cs="Arial"/>
        </w:rPr>
        <w:t xml:space="preserve"> or the </w:t>
      </w:r>
      <w:r w:rsidR="004947B8" w:rsidRPr="004947B8">
        <w:rPr>
          <w:rFonts w:ascii="Arial" w:hAnsi="Arial" w:cs="Arial"/>
          <w:i/>
        </w:rPr>
        <w:t>comfortable contractor</w:t>
      </w:r>
      <w:r w:rsidR="004947B8">
        <w:rPr>
          <w:rFonts w:ascii="Arial" w:hAnsi="Arial" w:cs="Arial"/>
        </w:rPr>
        <w:t xml:space="preserve"> respectively. This variation</w:t>
      </w:r>
      <w:r w:rsidR="002C70A9">
        <w:rPr>
          <w:rFonts w:ascii="Arial" w:hAnsi="Arial" w:cs="Arial"/>
        </w:rPr>
        <w:t xml:space="preserve"> was</w:t>
      </w:r>
      <w:r w:rsidR="004947B8">
        <w:rPr>
          <w:rFonts w:ascii="Arial" w:hAnsi="Arial" w:cs="Arial"/>
        </w:rPr>
        <w:t>,</w:t>
      </w:r>
      <w:r w:rsidR="002C70A9">
        <w:rPr>
          <w:rFonts w:ascii="Arial" w:hAnsi="Arial" w:cs="Arial"/>
        </w:rPr>
        <w:t xml:space="preserve"> </w:t>
      </w:r>
      <w:r w:rsidR="004947B8">
        <w:rPr>
          <w:rFonts w:ascii="Arial" w:hAnsi="Arial" w:cs="Arial"/>
        </w:rPr>
        <w:t xml:space="preserve">we suggest, </w:t>
      </w:r>
      <w:r w:rsidR="002C70A9">
        <w:rPr>
          <w:rFonts w:ascii="Arial" w:hAnsi="Arial" w:cs="Arial"/>
        </w:rPr>
        <w:t>shaped by</w:t>
      </w:r>
      <w:r w:rsidR="004947B8">
        <w:rPr>
          <w:rFonts w:ascii="Arial" w:hAnsi="Arial" w:cs="Arial"/>
        </w:rPr>
        <w:t xml:space="preserve"> the pre-existing culture of the organisations</w:t>
      </w:r>
      <w:r w:rsidR="002C70A9">
        <w:rPr>
          <w:rFonts w:ascii="Arial" w:hAnsi="Arial" w:cs="Arial"/>
        </w:rPr>
        <w:t xml:space="preserve"> and the impact of this on managerial discretion and front-line worker discretion, which we now consider in turn</w:t>
      </w:r>
      <w:r w:rsidR="004947B8">
        <w:rPr>
          <w:rFonts w:ascii="Arial" w:hAnsi="Arial" w:cs="Arial"/>
        </w:rPr>
        <w:t>.</w:t>
      </w:r>
    </w:p>
    <w:p w14:paraId="6BB1D102" w14:textId="77777777" w:rsidR="00A27438" w:rsidRDefault="00A27438" w:rsidP="00A45949">
      <w:pPr>
        <w:spacing w:line="480" w:lineRule="auto"/>
        <w:rPr>
          <w:rFonts w:ascii="Arial" w:hAnsi="Arial" w:cs="Arial"/>
        </w:rPr>
      </w:pPr>
    </w:p>
    <w:p w14:paraId="1FAC1750" w14:textId="77777777" w:rsidR="004947B8" w:rsidRPr="00005194" w:rsidRDefault="004947B8" w:rsidP="004947B8">
      <w:pPr>
        <w:spacing w:line="480" w:lineRule="auto"/>
        <w:rPr>
          <w:rFonts w:ascii="Arial" w:hAnsi="Arial" w:cs="Arial"/>
          <w:b/>
          <w:i/>
        </w:rPr>
      </w:pPr>
      <w:r w:rsidRPr="00005194">
        <w:rPr>
          <w:rFonts w:ascii="Arial" w:hAnsi="Arial" w:cs="Arial"/>
          <w:b/>
          <w:i/>
        </w:rPr>
        <w:t xml:space="preserve">Managerial discretion </w:t>
      </w:r>
    </w:p>
    <w:p w14:paraId="28072CF5" w14:textId="77777777" w:rsidR="00157FF2" w:rsidRPr="00005194" w:rsidRDefault="00D263DD" w:rsidP="00A45949">
      <w:pPr>
        <w:spacing w:line="480" w:lineRule="auto"/>
        <w:rPr>
          <w:rFonts w:ascii="Arial" w:hAnsi="Arial" w:cs="Arial"/>
        </w:rPr>
      </w:pPr>
      <w:r w:rsidRPr="0062207C">
        <w:rPr>
          <w:rFonts w:ascii="Arial" w:hAnsi="Arial" w:cs="Arial"/>
        </w:rPr>
        <w:t xml:space="preserve">There are three </w:t>
      </w:r>
      <w:r w:rsidR="002F1113" w:rsidRPr="0062207C">
        <w:rPr>
          <w:rFonts w:ascii="Arial" w:hAnsi="Arial" w:cs="Arial"/>
        </w:rPr>
        <w:t xml:space="preserve">relevant </w:t>
      </w:r>
      <w:r w:rsidRPr="0062207C">
        <w:rPr>
          <w:rFonts w:ascii="Arial" w:hAnsi="Arial" w:cs="Arial"/>
        </w:rPr>
        <w:t>components of agency managers</w:t>
      </w:r>
      <w:r w:rsidR="002F1113" w:rsidRPr="0062207C">
        <w:rPr>
          <w:rFonts w:ascii="Arial" w:hAnsi="Arial" w:cs="Arial"/>
        </w:rPr>
        <w:t>’</w:t>
      </w:r>
      <w:r w:rsidRPr="0062207C">
        <w:rPr>
          <w:rFonts w:ascii="Arial" w:hAnsi="Arial" w:cs="Arial"/>
        </w:rPr>
        <w:t xml:space="preserve"> </w:t>
      </w:r>
      <w:r w:rsidR="002F1113" w:rsidRPr="0062207C">
        <w:rPr>
          <w:rFonts w:ascii="Arial" w:hAnsi="Arial" w:cs="Arial"/>
        </w:rPr>
        <w:t>discretion.</w:t>
      </w:r>
      <w:r w:rsidRPr="0062207C">
        <w:rPr>
          <w:rFonts w:ascii="Arial" w:hAnsi="Arial" w:cs="Arial"/>
        </w:rPr>
        <w:t xml:space="preserve"> The f</w:t>
      </w:r>
      <w:r w:rsidR="00351774" w:rsidRPr="0062207C">
        <w:rPr>
          <w:rFonts w:ascii="Arial" w:hAnsi="Arial" w:cs="Arial"/>
        </w:rPr>
        <w:t>irst</w:t>
      </w:r>
      <w:r w:rsidRPr="0062207C">
        <w:rPr>
          <w:rFonts w:ascii="Arial" w:hAnsi="Arial" w:cs="Arial"/>
        </w:rPr>
        <w:t xml:space="preserve"> </w:t>
      </w:r>
      <w:r w:rsidR="00D14691" w:rsidRPr="0062207C">
        <w:rPr>
          <w:rFonts w:ascii="Arial" w:hAnsi="Arial" w:cs="Arial"/>
        </w:rPr>
        <w:t>related</w:t>
      </w:r>
      <w:r w:rsidRPr="0062207C">
        <w:rPr>
          <w:rFonts w:ascii="Arial" w:hAnsi="Arial" w:cs="Arial"/>
        </w:rPr>
        <w:t xml:space="preserve"> to defining the tasks that were required of the </w:t>
      </w:r>
      <w:r w:rsidR="00F3606F">
        <w:rPr>
          <w:rFonts w:ascii="Arial" w:hAnsi="Arial" w:cs="Arial"/>
        </w:rPr>
        <w:t>front line practitioners</w:t>
      </w:r>
      <w:r w:rsidRPr="0062207C">
        <w:rPr>
          <w:rFonts w:ascii="Arial" w:hAnsi="Arial" w:cs="Arial"/>
        </w:rPr>
        <w:t>.</w:t>
      </w:r>
      <w:r w:rsidR="00351774" w:rsidRPr="0062207C">
        <w:rPr>
          <w:rFonts w:ascii="Arial" w:hAnsi="Arial" w:cs="Arial"/>
        </w:rPr>
        <w:t xml:space="preserve"> </w:t>
      </w:r>
      <w:r w:rsidRPr="0062207C">
        <w:rPr>
          <w:rFonts w:ascii="Arial" w:hAnsi="Arial" w:cs="Arial"/>
        </w:rPr>
        <w:t>I</w:t>
      </w:r>
      <w:r w:rsidR="00351774" w:rsidRPr="0062207C">
        <w:rPr>
          <w:rFonts w:ascii="Arial" w:hAnsi="Arial" w:cs="Arial"/>
        </w:rPr>
        <w:t xml:space="preserve">n agencies with unsafe practice, </w:t>
      </w:r>
      <w:r w:rsidR="005655D8" w:rsidRPr="0062207C">
        <w:rPr>
          <w:rFonts w:ascii="Arial" w:hAnsi="Arial" w:cs="Arial"/>
        </w:rPr>
        <w:t xml:space="preserve">the agency managers </w:t>
      </w:r>
      <w:r w:rsidR="00157FF2" w:rsidRPr="0062207C">
        <w:rPr>
          <w:rFonts w:ascii="Arial" w:hAnsi="Arial" w:cs="Arial"/>
        </w:rPr>
        <w:t xml:space="preserve">did not highlight the importance of victim contact to the incoming </w:t>
      </w:r>
      <w:r w:rsidR="00F3606F">
        <w:rPr>
          <w:rFonts w:ascii="Arial" w:hAnsi="Arial" w:cs="Arial"/>
        </w:rPr>
        <w:t>practitioners</w:t>
      </w:r>
      <w:r w:rsidR="00157FF2" w:rsidRPr="0062207C">
        <w:rPr>
          <w:rFonts w:ascii="Arial" w:hAnsi="Arial" w:cs="Arial"/>
        </w:rPr>
        <w:t xml:space="preserve">, thus choosing to minimise the agency commitment to that element of the contract. </w:t>
      </w:r>
      <w:r w:rsidRPr="0062207C">
        <w:rPr>
          <w:rFonts w:ascii="Arial" w:hAnsi="Arial" w:cs="Arial"/>
        </w:rPr>
        <w:t>The</w:t>
      </w:r>
      <w:r w:rsidR="003D0289" w:rsidRPr="0062207C">
        <w:rPr>
          <w:rFonts w:ascii="Arial" w:hAnsi="Arial" w:cs="Arial"/>
        </w:rPr>
        <w:t xml:space="preserve"> second strand of discretion</w:t>
      </w:r>
      <w:r w:rsidRPr="0062207C">
        <w:rPr>
          <w:rFonts w:ascii="Arial" w:hAnsi="Arial" w:cs="Arial"/>
        </w:rPr>
        <w:t xml:space="preserve"> related to professional development, supervision and support of front-line </w:t>
      </w:r>
      <w:r w:rsidR="00D874D9">
        <w:rPr>
          <w:rFonts w:ascii="Arial" w:hAnsi="Arial" w:cs="Arial"/>
        </w:rPr>
        <w:t>programme</w:t>
      </w:r>
      <w:r w:rsidRPr="0062207C">
        <w:rPr>
          <w:rFonts w:ascii="Arial" w:hAnsi="Arial" w:cs="Arial"/>
        </w:rPr>
        <w:t xml:space="preserve"> facilitators.</w:t>
      </w:r>
      <w:r>
        <w:rPr>
          <w:rFonts w:ascii="Arial" w:hAnsi="Arial" w:cs="Arial"/>
        </w:rPr>
        <w:t xml:space="preserve"> W</w:t>
      </w:r>
      <w:r w:rsidR="00157FF2" w:rsidRPr="00005194">
        <w:rPr>
          <w:rFonts w:ascii="Arial" w:hAnsi="Arial" w:cs="Arial"/>
        </w:rPr>
        <w:t xml:space="preserve">ithout concrete directives </w:t>
      </w:r>
      <w:r w:rsidR="005655D8">
        <w:rPr>
          <w:rFonts w:ascii="Arial" w:hAnsi="Arial" w:cs="Arial"/>
        </w:rPr>
        <w:t xml:space="preserve">and supervision support </w:t>
      </w:r>
      <w:r w:rsidR="00157FF2" w:rsidRPr="00005194">
        <w:rPr>
          <w:rFonts w:ascii="Arial" w:hAnsi="Arial" w:cs="Arial"/>
        </w:rPr>
        <w:t xml:space="preserve">to address this issue, and payment based on class-based sessions, the practices of the group facilitators were influenced by this omission. </w:t>
      </w:r>
      <w:r w:rsidR="003D0289">
        <w:rPr>
          <w:rFonts w:ascii="Arial" w:hAnsi="Arial" w:cs="Arial"/>
        </w:rPr>
        <w:t>There</w:t>
      </w:r>
      <w:r w:rsidR="00157FF2" w:rsidRPr="00005194">
        <w:rPr>
          <w:rFonts w:ascii="Arial" w:hAnsi="Arial" w:cs="Arial"/>
        </w:rPr>
        <w:t xml:space="preserve"> were differences in the practi</w:t>
      </w:r>
      <w:r w:rsidR="00F3606F">
        <w:rPr>
          <w:rFonts w:ascii="Arial" w:hAnsi="Arial" w:cs="Arial"/>
        </w:rPr>
        <w:t>s</w:t>
      </w:r>
      <w:r w:rsidR="00157FF2" w:rsidRPr="00005194">
        <w:rPr>
          <w:rFonts w:ascii="Arial" w:hAnsi="Arial" w:cs="Arial"/>
        </w:rPr>
        <w:t xml:space="preserve">es of facilitators in the agencies, including decisions about strategies </w:t>
      </w:r>
      <w:r w:rsidR="00AC67A7">
        <w:rPr>
          <w:rFonts w:ascii="Arial" w:hAnsi="Arial" w:cs="Arial"/>
        </w:rPr>
        <w:t>to validate</w:t>
      </w:r>
      <w:r w:rsidR="00AC67A7" w:rsidRPr="00005194">
        <w:rPr>
          <w:rFonts w:ascii="Arial" w:hAnsi="Arial" w:cs="Arial"/>
        </w:rPr>
        <w:t xml:space="preserve"> </w:t>
      </w:r>
      <w:r w:rsidR="00157FF2" w:rsidRPr="00005194">
        <w:rPr>
          <w:rFonts w:ascii="Arial" w:hAnsi="Arial" w:cs="Arial"/>
        </w:rPr>
        <w:t>the veracity of participant feedback on changes in their behaviour between sessions. The net effect</w:t>
      </w:r>
      <w:r w:rsidR="00AC67A7">
        <w:rPr>
          <w:rFonts w:ascii="Arial" w:hAnsi="Arial" w:cs="Arial"/>
        </w:rPr>
        <w:t xml:space="preserve"> </w:t>
      </w:r>
      <w:r w:rsidR="00157FF2" w:rsidRPr="00005194">
        <w:rPr>
          <w:rFonts w:ascii="Arial" w:hAnsi="Arial" w:cs="Arial"/>
        </w:rPr>
        <w:t>was that the differing disciplinary backgrounds of staff, and the limited management specification of endorsed practices</w:t>
      </w:r>
      <w:r w:rsidR="00AC67A7">
        <w:rPr>
          <w:rFonts w:ascii="Arial" w:hAnsi="Arial" w:cs="Arial"/>
        </w:rPr>
        <w:t>,</w:t>
      </w:r>
      <w:r w:rsidR="00157FF2" w:rsidRPr="00005194">
        <w:rPr>
          <w:rFonts w:ascii="Arial" w:hAnsi="Arial" w:cs="Arial"/>
        </w:rPr>
        <w:t xml:space="preserve"> reinforced agency level neglect of a central eleme</w:t>
      </w:r>
      <w:r w:rsidR="003D0289">
        <w:rPr>
          <w:rFonts w:ascii="Arial" w:hAnsi="Arial" w:cs="Arial"/>
        </w:rPr>
        <w:t>nt of the contract. It was not</w:t>
      </w:r>
      <w:r w:rsidR="00157FF2" w:rsidRPr="00005194">
        <w:rPr>
          <w:rFonts w:ascii="Arial" w:hAnsi="Arial" w:cs="Arial"/>
        </w:rPr>
        <w:t xml:space="preserve"> simply a matter of front-line workers </w:t>
      </w:r>
      <w:r w:rsidR="00157FF2" w:rsidRPr="00005194">
        <w:rPr>
          <w:rFonts w:ascii="Arial" w:hAnsi="Arial" w:cs="Arial"/>
        </w:rPr>
        <w:lastRenderedPageBreak/>
        <w:t xml:space="preserve">cutting corners in order to cope with limited resources, even though there was that, it was more a matter of </w:t>
      </w:r>
      <w:r w:rsidR="000D1469" w:rsidRPr="00005194">
        <w:rPr>
          <w:rFonts w:ascii="Arial" w:hAnsi="Arial" w:cs="Arial"/>
        </w:rPr>
        <w:t xml:space="preserve">management decisions about staff skill mix, specifically </w:t>
      </w:r>
      <w:r w:rsidR="00157FF2" w:rsidRPr="00005194">
        <w:rPr>
          <w:rFonts w:ascii="Arial" w:hAnsi="Arial" w:cs="Arial"/>
        </w:rPr>
        <w:t xml:space="preserve">staff having </w:t>
      </w:r>
      <w:r w:rsidR="000D1469" w:rsidRPr="00005194">
        <w:rPr>
          <w:rFonts w:ascii="Arial" w:hAnsi="Arial" w:cs="Arial"/>
        </w:rPr>
        <w:t xml:space="preserve">backgrounds </w:t>
      </w:r>
      <w:r w:rsidR="00F431D0">
        <w:rPr>
          <w:rFonts w:ascii="Arial" w:hAnsi="Arial" w:cs="Arial"/>
        </w:rPr>
        <w:t>in the social professions</w:t>
      </w:r>
      <w:r w:rsidR="000D1469" w:rsidRPr="00005194">
        <w:rPr>
          <w:rFonts w:ascii="Arial" w:hAnsi="Arial" w:cs="Arial"/>
        </w:rPr>
        <w:t>,</w:t>
      </w:r>
      <w:r w:rsidR="00157FF2" w:rsidRPr="00005194">
        <w:rPr>
          <w:rFonts w:ascii="Arial" w:hAnsi="Arial" w:cs="Arial"/>
        </w:rPr>
        <w:t xml:space="preserve"> and </w:t>
      </w:r>
      <w:r w:rsidR="00523F7B">
        <w:rPr>
          <w:rFonts w:ascii="Arial" w:hAnsi="Arial" w:cs="Arial"/>
        </w:rPr>
        <w:t>managers’ adoption (or not) of known good practice standards</w:t>
      </w:r>
      <w:r w:rsidR="000D1469" w:rsidRPr="00005194">
        <w:rPr>
          <w:rFonts w:ascii="Arial" w:hAnsi="Arial" w:cs="Arial"/>
        </w:rPr>
        <w:t xml:space="preserve">. </w:t>
      </w:r>
      <w:r>
        <w:rPr>
          <w:rFonts w:ascii="Arial" w:hAnsi="Arial" w:cs="Arial"/>
        </w:rPr>
        <w:t>T</w:t>
      </w:r>
      <w:r w:rsidR="003D0289">
        <w:rPr>
          <w:rFonts w:ascii="Arial" w:hAnsi="Arial" w:cs="Arial"/>
        </w:rPr>
        <w:t>he third strand of discretion</w:t>
      </w:r>
      <w:r>
        <w:rPr>
          <w:rFonts w:ascii="Arial" w:hAnsi="Arial" w:cs="Arial"/>
        </w:rPr>
        <w:t xml:space="preserve"> involved </w:t>
      </w:r>
      <w:r w:rsidRPr="0062207C">
        <w:rPr>
          <w:rFonts w:ascii="Arial" w:hAnsi="Arial" w:cs="Arial"/>
        </w:rPr>
        <w:t>monitoring the practice of facilitators.</w:t>
      </w:r>
      <w:r>
        <w:rPr>
          <w:rFonts w:ascii="Arial" w:hAnsi="Arial" w:cs="Arial"/>
        </w:rPr>
        <w:t xml:space="preserve"> M</w:t>
      </w:r>
      <w:r w:rsidR="000D1469" w:rsidRPr="00005194">
        <w:rPr>
          <w:rFonts w:ascii="Arial" w:hAnsi="Arial" w:cs="Arial"/>
        </w:rPr>
        <w:t xml:space="preserve">anagers </w:t>
      </w:r>
      <w:r w:rsidR="00DF1E06">
        <w:rPr>
          <w:rFonts w:ascii="Arial" w:hAnsi="Arial" w:cs="Arial"/>
        </w:rPr>
        <w:t>in</w:t>
      </w:r>
      <w:r w:rsidR="00455BA0">
        <w:rPr>
          <w:rFonts w:ascii="Arial" w:hAnsi="Arial" w:cs="Arial"/>
        </w:rPr>
        <w:t xml:space="preserve"> Agencies A and B, </w:t>
      </w:r>
      <w:r w:rsidR="005655D8">
        <w:rPr>
          <w:rFonts w:ascii="Arial" w:hAnsi="Arial" w:cs="Arial"/>
        </w:rPr>
        <w:t>did not</w:t>
      </w:r>
      <w:r w:rsidR="005655D8" w:rsidRPr="00005194">
        <w:rPr>
          <w:rFonts w:ascii="Arial" w:hAnsi="Arial" w:cs="Arial"/>
        </w:rPr>
        <w:t xml:space="preserve"> </w:t>
      </w:r>
      <w:r w:rsidR="005655D8">
        <w:rPr>
          <w:rFonts w:ascii="Arial" w:hAnsi="Arial" w:cs="Arial"/>
        </w:rPr>
        <w:t xml:space="preserve">monitor practice carefully enough to </w:t>
      </w:r>
      <w:r w:rsidR="00416A65" w:rsidRPr="00005194">
        <w:rPr>
          <w:rFonts w:ascii="Arial" w:hAnsi="Arial" w:cs="Arial"/>
        </w:rPr>
        <w:t>acknowledge</w:t>
      </w:r>
      <w:r w:rsidR="000D1469" w:rsidRPr="00005194">
        <w:rPr>
          <w:rFonts w:ascii="Arial" w:hAnsi="Arial" w:cs="Arial"/>
        </w:rPr>
        <w:t xml:space="preserve"> the implications for the implementation of policy </w:t>
      </w:r>
      <w:proofErr w:type="gramStart"/>
      <w:r w:rsidR="000D1469" w:rsidRPr="00005194">
        <w:rPr>
          <w:rFonts w:ascii="Arial" w:hAnsi="Arial" w:cs="Arial"/>
        </w:rPr>
        <w:t>nor</w:t>
      </w:r>
      <w:proofErr w:type="gramEnd"/>
      <w:r w:rsidR="000D1469" w:rsidRPr="00005194">
        <w:rPr>
          <w:rFonts w:ascii="Arial" w:hAnsi="Arial" w:cs="Arial"/>
        </w:rPr>
        <w:t xml:space="preserve"> to compensate for this by actively seeking to regulate street-level practice.</w:t>
      </w:r>
      <w:r w:rsidR="00157FF2" w:rsidRPr="00005194">
        <w:rPr>
          <w:rFonts w:ascii="Arial" w:hAnsi="Arial" w:cs="Arial"/>
        </w:rPr>
        <w:t xml:space="preserve"> </w:t>
      </w:r>
    </w:p>
    <w:p w14:paraId="36548520" w14:textId="77777777" w:rsidR="00157FF2" w:rsidRPr="00005194" w:rsidRDefault="00157FF2" w:rsidP="00A45949">
      <w:pPr>
        <w:spacing w:line="480" w:lineRule="auto"/>
        <w:rPr>
          <w:rFonts w:ascii="Arial" w:hAnsi="Arial" w:cs="Arial"/>
        </w:rPr>
      </w:pPr>
    </w:p>
    <w:p w14:paraId="6383F976" w14:textId="77777777" w:rsidR="00157FF2" w:rsidRPr="00005194" w:rsidRDefault="000D1469" w:rsidP="00A45949">
      <w:pPr>
        <w:spacing w:line="480" w:lineRule="auto"/>
        <w:rPr>
          <w:rFonts w:ascii="Arial" w:hAnsi="Arial" w:cs="Arial"/>
        </w:rPr>
      </w:pPr>
      <w:r w:rsidRPr="00005194">
        <w:rPr>
          <w:rFonts w:ascii="Arial" w:hAnsi="Arial" w:cs="Arial"/>
        </w:rPr>
        <w:t>One</w:t>
      </w:r>
      <w:r w:rsidR="00157FF2" w:rsidRPr="00005194">
        <w:rPr>
          <w:rFonts w:ascii="Arial" w:hAnsi="Arial" w:cs="Arial"/>
        </w:rPr>
        <w:t xml:space="preserve"> agency </w:t>
      </w:r>
      <w:r w:rsidR="00DF1E06">
        <w:rPr>
          <w:rFonts w:ascii="Arial" w:hAnsi="Arial" w:cs="Arial"/>
        </w:rPr>
        <w:t xml:space="preserve">(Agency C) </w:t>
      </w:r>
      <w:r w:rsidR="00157FF2" w:rsidRPr="00005194">
        <w:rPr>
          <w:rFonts w:ascii="Arial" w:hAnsi="Arial" w:cs="Arial"/>
        </w:rPr>
        <w:t>was alone in practices at the managerial and front-line levels that reinforced a conscientious delivery of program</w:t>
      </w:r>
      <w:r w:rsidR="00445144" w:rsidRPr="00005194">
        <w:rPr>
          <w:rFonts w:ascii="Arial" w:hAnsi="Arial" w:cs="Arial"/>
        </w:rPr>
        <w:t>me</w:t>
      </w:r>
      <w:r w:rsidR="00157FF2" w:rsidRPr="00005194">
        <w:rPr>
          <w:rFonts w:ascii="Arial" w:hAnsi="Arial" w:cs="Arial"/>
        </w:rPr>
        <w:t>s that incorporated victim contact and feedback as a determinant of content and pace of the perpetrator program</w:t>
      </w:r>
      <w:r w:rsidR="00445144" w:rsidRPr="00005194">
        <w:rPr>
          <w:rFonts w:ascii="Arial" w:hAnsi="Arial" w:cs="Arial"/>
        </w:rPr>
        <w:t>me</w:t>
      </w:r>
      <w:r w:rsidR="00157FF2" w:rsidRPr="00005194">
        <w:rPr>
          <w:rFonts w:ascii="Arial" w:hAnsi="Arial" w:cs="Arial"/>
        </w:rPr>
        <w:t xml:space="preserve">s.  </w:t>
      </w:r>
      <w:r w:rsidR="00523F7B">
        <w:rPr>
          <w:rFonts w:ascii="Arial" w:hAnsi="Arial" w:cs="Arial"/>
        </w:rPr>
        <w:t xml:space="preserve">Aligned with </w:t>
      </w:r>
      <w:r w:rsidR="00DF1E06">
        <w:rPr>
          <w:rFonts w:ascii="Arial" w:hAnsi="Arial" w:cs="Arial"/>
        </w:rPr>
        <w:t xml:space="preserve">its conceptions of </w:t>
      </w:r>
      <w:r w:rsidR="00523F7B">
        <w:rPr>
          <w:rFonts w:ascii="Arial" w:hAnsi="Arial" w:cs="Arial"/>
        </w:rPr>
        <w:t>good practice, t</w:t>
      </w:r>
      <w:r w:rsidR="00157FF2" w:rsidRPr="00005194">
        <w:rPr>
          <w:rFonts w:ascii="Arial" w:hAnsi="Arial" w:cs="Arial"/>
        </w:rPr>
        <w:t>his agency assiduously pursu</w:t>
      </w:r>
      <w:r w:rsidR="00BE2D9A">
        <w:rPr>
          <w:rFonts w:ascii="Arial" w:hAnsi="Arial" w:cs="Arial"/>
        </w:rPr>
        <w:t>ed</w:t>
      </w:r>
      <w:r w:rsidR="00157FF2" w:rsidRPr="00005194">
        <w:rPr>
          <w:rFonts w:ascii="Arial" w:hAnsi="Arial" w:cs="Arial"/>
        </w:rPr>
        <w:t xml:space="preserve"> outreach and safety monitoring of women victims despite its contract with the department entail</w:t>
      </w:r>
      <w:r w:rsidR="00AC67A7">
        <w:rPr>
          <w:rFonts w:ascii="Arial" w:hAnsi="Arial" w:cs="Arial"/>
        </w:rPr>
        <w:t>ing</w:t>
      </w:r>
      <w:r w:rsidR="00157FF2" w:rsidRPr="00005194">
        <w:rPr>
          <w:rFonts w:ascii="Arial" w:hAnsi="Arial" w:cs="Arial"/>
        </w:rPr>
        <w:t xml:space="preserve"> the same level of funding as the other agencies and the same (minimal) reporting requirements </w:t>
      </w:r>
      <w:r w:rsidR="00D44D43">
        <w:rPr>
          <w:rFonts w:ascii="Arial" w:hAnsi="Arial" w:cs="Arial"/>
        </w:rPr>
        <w:t xml:space="preserve">to </w:t>
      </w:r>
      <w:r w:rsidR="00157FF2" w:rsidRPr="00005194">
        <w:rPr>
          <w:rFonts w:ascii="Arial" w:hAnsi="Arial" w:cs="Arial"/>
        </w:rPr>
        <w:t xml:space="preserve">the </w:t>
      </w:r>
      <w:r w:rsidR="00D44D43">
        <w:rPr>
          <w:rFonts w:ascii="Arial" w:hAnsi="Arial" w:cs="Arial"/>
        </w:rPr>
        <w:t>D</w:t>
      </w:r>
      <w:r w:rsidR="00157FF2" w:rsidRPr="00005194">
        <w:rPr>
          <w:rFonts w:ascii="Arial" w:hAnsi="Arial" w:cs="Arial"/>
        </w:rPr>
        <w:t>epartment about men’s</w:t>
      </w:r>
      <w:r w:rsidR="00D44D43">
        <w:rPr>
          <w:rFonts w:ascii="Arial" w:hAnsi="Arial" w:cs="Arial"/>
        </w:rPr>
        <w:t xml:space="preserve"> </w:t>
      </w:r>
      <w:r w:rsidR="00D44D43" w:rsidRPr="00005194">
        <w:rPr>
          <w:rFonts w:ascii="Arial" w:hAnsi="Arial" w:cs="Arial"/>
        </w:rPr>
        <w:t>programme</w:t>
      </w:r>
      <w:r w:rsidR="00157FF2" w:rsidRPr="00005194">
        <w:rPr>
          <w:rFonts w:ascii="Arial" w:hAnsi="Arial" w:cs="Arial"/>
        </w:rPr>
        <w:t xml:space="preserve"> attendance. This could be attributed to the </w:t>
      </w:r>
      <w:r w:rsidR="00D44D43" w:rsidRPr="00005194">
        <w:rPr>
          <w:rFonts w:ascii="Arial" w:hAnsi="Arial" w:cs="Arial"/>
        </w:rPr>
        <w:t xml:space="preserve">commitment </w:t>
      </w:r>
      <w:r w:rsidR="00D44D43">
        <w:rPr>
          <w:rFonts w:ascii="Arial" w:hAnsi="Arial" w:cs="Arial"/>
        </w:rPr>
        <w:t>of</w:t>
      </w:r>
      <w:r w:rsidR="00157FF2" w:rsidRPr="00005194">
        <w:rPr>
          <w:rFonts w:ascii="Arial" w:hAnsi="Arial" w:cs="Arial"/>
        </w:rPr>
        <w:t xml:space="preserve"> agency management </w:t>
      </w:r>
      <w:r w:rsidR="00D44D43">
        <w:rPr>
          <w:rFonts w:ascii="Arial" w:hAnsi="Arial" w:cs="Arial"/>
        </w:rPr>
        <w:t xml:space="preserve">and </w:t>
      </w:r>
      <w:r w:rsidR="00D44D43" w:rsidRPr="00005194">
        <w:rPr>
          <w:rFonts w:ascii="Arial" w:hAnsi="Arial" w:cs="Arial"/>
        </w:rPr>
        <w:t>front-line worker</w:t>
      </w:r>
      <w:r w:rsidR="00D44D43">
        <w:rPr>
          <w:rFonts w:ascii="Arial" w:hAnsi="Arial" w:cs="Arial"/>
        </w:rPr>
        <w:t>s</w:t>
      </w:r>
      <w:r w:rsidR="00D44D43" w:rsidRPr="00005194">
        <w:rPr>
          <w:rFonts w:ascii="Arial" w:hAnsi="Arial" w:cs="Arial"/>
        </w:rPr>
        <w:t xml:space="preserve"> </w:t>
      </w:r>
      <w:r w:rsidR="00D44D43">
        <w:rPr>
          <w:rFonts w:ascii="Arial" w:hAnsi="Arial" w:cs="Arial"/>
        </w:rPr>
        <w:t>to adherence with</w:t>
      </w:r>
      <w:r w:rsidR="00D44D43" w:rsidRPr="00005194">
        <w:rPr>
          <w:rFonts w:ascii="Arial" w:hAnsi="Arial" w:cs="Arial"/>
        </w:rPr>
        <w:t xml:space="preserve"> </w:t>
      </w:r>
      <w:r w:rsidR="00D44D43">
        <w:rPr>
          <w:rFonts w:ascii="Arial" w:hAnsi="Arial" w:cs="Arial"/>
        </w:rPr>
        <w:t xml:space="preserve">high quality standards of practice </w:t>
      </w:r>
      <w:r w:rsidR="00157FF2" w:rsidRPr="00005194">
        <w:rPr>
          <w:rFonts w:ascii="Arial" w:hAnsi="Arial" w:cs="Arial"/>
        </w:rPr>
        <w:t xml:space="preserve">even where </w:t>
      </w:r>
      <w:r w:rsidR="00523F7B">
        <w:rPr>
          <w:rFonts w:ascii="Arial" w:hAnsi="Arial" w:cs="Arial"/>
        </w:rPr>
        <w:t xml:space="preserve">contracts </w:t>
      </w:r>
      <w:r w:rsidR="00157FF2" w:rsidRPr="00005194">
        <w:rPr>
          <w:rFonts w:ascii="Arial" w:hAnsi="Arial" w:cs="Arial"/>
        </w:rPr>
        <w:t xml:space="preserve">did not </w:t>
      </w:r>
      <w:r w:rsidR="00523F7B">
        <w:rPr>
          <w:rFonts w:ascii="Arial" w:hAnsi="Arial" w:cs="Arial"/>
        </w:rPr>
        <w:t>specify such requirements</w:t>
      </w:r>
      <w:r w:rsidR="00157FF2" w:rsidRPr="00005194">
        <w:rPr>
          <w:rFonts w:ascii="Arial" w:hAnsi="Arial" w:cs="Arial"/>
        </w:rPr>
        <w:t xml:space="preserve">. </w:t>
      </w:r>
    </w:p>
    <w:p w14:paraId="5905FFBA" w14:textId="77777777" w:rsidR="00157FF2" w:rsidRPr="00005194" w:rsidRDefault="00157FF2" w:rsidP="00A45949">
      <w:pPr>
        <w:spacing w:line="480" w:lineRule="auto"/>
        <w:rPr>
          <w:rFonts w:ascii="Arial" w:hAnsi="Arial" w:cs="Arial"/>
        </w:rPr>
      </w:pPr>
    </w:p>
    <w:p w14:paraId="563076EF" w14:textId="4C1D7417" w:rsidR="000E4E59" w:rsidRDefault="00157FF2" w:rsidP="00A45949">
      <w:pPr>
        <w:spacing w:line="480" w:lineRule="auto"/>
        <w:rPr>
          <w:rFonts w:ascii="Arial" w:hAnsi="Arial" w:cs="Arial"/>
        </w:rPr>
      </w:pPr>
      <w:r w:rsidRPr="00005194">
        <w:rPr>
          <w:rFonts w:ascii="Arial" w:hAnsi="Arial" w:cs="Arial"/>
        </w:rPr>
        <w:t>By contrast</w:t>
      </w:r>
      <w:r w:rsidR="00445144" w:rsidRPr="00005194">
        <w:rPr>
          <w:rFonts w:ascii="Arial" w:hAnsi="Arial" w:cs="Arial"/>
        </w:rPr>
        <w:t xml:space="preserve"> </w:t>
      </w:r>
      <w:r w:rsidR="00523F7B" w:rsidRPr="00005194">
        <w:rPr>
          <w:rFonts w:ascii="Arial" w:hAnsi="Arial" w:cs="Arial"/>
        </w:rPr>
        <w:t xml:space="preserve">the management </w:t>
      </w:r>
      <w:r w:rsidR="00523F7B">
        <w:rPr>
          <w:rFonts w:ascii="Arial" w:hAnsi="Arial" w:cs="Arial"/>
        </w:rPr>
        <w:t>of</w:t>
      </w:r>
      <w:r w:rsidR="00523F7B" w:rsidRPr="00005194">
        <w:rPr>
          <w:rFonts w:ascii="Arial" w:hAnsi="Arial" w:cs="Arial"/>
        </w:rPr>
        <w:t xml:space="preserve"> </w:t>
      </w:r>
      <w:r w:rsidR="00DF1E06">
        <w:rPr>
          <w:rFonts w:ascii="Arial" w:hAnsi="Arial" w:cs="Arial"/>
        </w:rPr>
        <w:t>A</w:t>
      </w:r>
      <w:r w:rsidRPr="00005194">
        <w:rPr>
          <w:rFonts w:ascii="Arial" w:hAnsi="Arial" w:cs="Arial"/>
        </w:rPr>
        <w:t xml:space="preserve">gency </w:t>
      </w:r>
      <w:r w:rsidR="00DF1E06">
        <w:rPr>
          <w:rFonts w:ascii="Arial" w:hAnsi="Arial" w:cs="Arial"/>
        </w:rPr>
        <w:t xml:space="preserve">A </w:t>
      </w:r>
      <w:r w:rsidRPr="00005194">
        <w:rPr>
          <w:rFonts w:ascii="Arial" w:hAnsi="Arial" w:cs="Arial"/>
        </w:rPr>
        <w:t xml:space="preserve">professed to observe the victim contact requirement by hiring a separate (part-time) worker to contact victims and document the extent of </w:t>
      </w:r>
      <w:r w:rsidR="00BE2D9A">
        <w:rPr>
          <w:rFonts w:ascii="Arial" w:hAnsi="Arial" w:cs="Arial"/>
        </w:rPr>
        <w:t xml:space="preserve">this </w:t>
      </w:r>
      <w:r w:rsidRPr="00005194">
        <w:rPr>
          <w:rFonts w:ascii="Arial" w:hAnsi="Arial" w:cs="Arial"/>
        </w:rPr>
        <w:t xml:space="preserve">contact and </w:t>
      </w:r>
      <w:r w:rsidR="00BE2D9A">
        <w:rPr>
          <w:rFonts w:ascii="Arial" w:hAnsi="Arial" w:cs="Arial"/>
        </w:rPr>
        <w:t xml:space="preserve">their </w:t>
      </w:r>
      <w:r w:rsidRPr="00005194">
        <w:rPr>
          <w:rFonts w:ascii="Arial" w:hAnsi="Arial" w:cs="Arial"/>
        </w:rPr>
        <w:t xml:space="preserve">response.  This was, however, disconnected from the practices of facilitators, leading to a situation where some facilitators completely ignored victim contact as an issue whereas others employed by the same </w:t>
      </w:r>
      <w:r w:rsidRPr="00005194">
        <w:rPr>
          <w:rFonts w:ascii="Arial" w:hAnsi="Arial" w:cs="Arial"/>
        </w:rPr>
        <w:lastRenderedPageBreak/>
        <w:t xml:space="preserve">organisation chose to embed this as an issue in determining group processes and pace through the documented group </w:t>
      </w:r>
      <w:r w:rsidR="002834C5" w:rsidRPr="00005194">
        <w:rPr>
          <w:rFonts w:ascii="Arial" w:hAnsi="Arial" w:cs="Arial"/>
        </w:rPr>
        <w:t>programme</w:t>
      </w:r>
      <w:r w:rsidR="00445144" w:rsidRPr="00005194">
        <w:rPr>
          <w:rFonts w:ascii="Arial" w:hAnsi="Arial" w:cs="Arial"/>
        </w:rPr>
        <w:t xml:space="preserve"> </w:t>
      </w:r>
      <w:r w:rsidRPr="00005194">
        <w:rPr>
          <w:rFonts w:ascii="Arial" w:hAnsi="Arial" w:cs="Arial"/>
        </w:rPr>
        <w:t xml:space="preserve">for perpetrators. </w:t>
      </w:r>
    </w:p>
    <w:p w14:paraId="1C4F8C0A" w14:textId="77777777" w:rsidR="000E4E59" w:rsidRDefault="000E4E59" w:rsidP="00A45949">
      <w:pPr>
        <w:spacing w:line="480" w:lineRule="auto"/>
        <w:rPr>
          <w:rFonts w:ascii="Arial" w:hAnsi="Arial" w:cs="Arial"/>
        </w:rPr>
      </w:pPr>
    </w:p>
    <w:p w14:paraId="32BC0D9C" w14:textId="77777777" w:rsidR="00042F85" w:rsidRPr="00005194" w:rsidRDefault="00435F1B" w:rsidP="00A45949">
      <w:pPr>
        <w:spacing w:line="480" w:lineRule="auto"/>
        <w:rPr>
          <w:rFonts w:ascii="Arial" w:hAnsi="Arial" w:cs="Arial"/>
        </w:rPr>
      </w:pPr>
      <w:r>
        <w:rPr>
          <w:rFonts w:ascii="Arial" w:hAnsi="Arial" w:cs="Arial"/>
        </w:rPr>
        <w:t xml:space="preserve">The emphasis in some of the literature on the relational skill-sets of managers in human service agencies was less </w:t>
      </w:r>
      <w:r w:rsidR="003D0289">
        <w:rPr>
          <w:rFonts w:ascii="Arial" w:hAnsi="Arial" w:cs="Arial"/>
        </w:rPr>
        <w:t>evident in these situations than</w:t>
      </w:r>
      <w:r>
        <w:rPr>
          <w:rFonts w:ascii="Arial" w:hAnsi="Arial" w:cs="Arial"/>
        </w:rPr>
        <w:t xml:space="preserve"> was the drive to meet performance targets. </w:t>
      </w:r>
      <w:r w:rsidR="00042F85" w:rsidRPr="00005194">
        <w:rPr>
          <w:rFonts w:ascii="Arial" w:hAnsi="Arial" w:cs="Arial"/>
        </w:rPr>
        <w:t xml:space="preserve">At each level of management </w:t>
      </w:r>
      <w:r w:rsidR="00445144" w:rsidRPr="00005194">
        <w:rPr>
          <w:rFonts w:ascii="Arial" w:hAnsi="Arial" w:cs="Arial"/>
        </w:rPr>
        <w:t xml:space="preserve">in </w:t>
      </w:r>
      <w:r w:rsidR="00042F85" w:rsidRPr="00005194">
        <w:rPr>
          <w:rFonts w:ascii="Arial" w:hAnsi="Arial" w:cs="Arial"/>
        </w:rPr>
        <w:t xml:space="preserve">the agencies decisions were made that had implications for how the </w:t>
      </w:r>
      <w:r w:rsidR="008348BE">
        <w:rPr>
          <w:rFonts w:ascii="Arial" w:hAnsi="Arial" w:cs="Arial"/>
        </w:rPr>
        <w:t>contract</w:t>
      </w:r>
      <w:r w:rsidR="00042F85" w:rsidRPr="00005194">
        <w:rPr>
          <w:rFonts w:ascii="Arial" w:hAnsi="Arial" w:cs="Arial"/>
        </w:rPr>
        <w:t xml:space="preserve"> was put into practice. There was discretion in interpretations of what constituted </w:t>
      </w:r>
      <w:r w:rsidR="00351774">
        <w:rPr>
          <w:rFonts w:ascii="Arial" w:hAnsi="Arial" w:cs="Arial"/>
        </w:rPr>
        <w:t xml:space="preserve">minimum </w:t>
      </w:r>
      <w:r w:rsidR="00042F85" w:rsidRPr="00005194">
        <w:rPr>
          <w:rFonts w:ascii="Arial" w:hAnsi="Arial" w:cs="Arial"/>
        </w:rPr>
        <w:t xml:space="preserve">domestic violence service delivery, </w:t>
      </w:r>
      <w:r w:rsidR="00BE2D9A">
        <w:rPr>
          <w:rFonts w:ascii="Arial" w:hAnsi="Arial" w:cs="Arial"/>
        </w:rPr>
        <w:t>reflected in</w:t>
      </w:r>
      <w:r w:rsidR="00BE2D9A" w:rsidRPr="00005194">
        <w:rPr>
          <w:rFonts w:ascii="Arial" w:hAnsi="Arial" w:cs="Arial"/>
        </w:rPr>
        <w:t xml:space="preserve"> </w:t>
      </w:r>
      <w:r w:rsidR="00042F85" w:rsidRPr="00005194">
        <w:rPr>
          <w:rFonts w:ascii="Arial" w:hAnsi="Arial" w:cs="Arial"/>
        </w:rPr>
        <w:t xml:space="preserve">wide variation in decisions about </w:t>
      </w:r>
      <w:r w:rsidR="00523F7B">
        <w:rPr>
          <w:rFonts w:ascii="Arial" w:hAnsi="Arial" w:cs="Arial"/>
        </w:rPr>
        <w:t>program</w:t>
      </w:r>
      <w:r w:rsidR="00FF272F">
        <w:rPr>
          <w:rFonts w:ascii="Arial" w:hAnsi="Arial" w:cs="Arial"/>
        </w:rPr>
        <w:t>me</w:t>
      </w:r>
      <w:r w:rsidR="00523F7B">
        <w:rPr>
          <w:rFonts w:ascii="Arial" w:hAnsi="Arial" w:cs="Arial"/>
        </w:rPr>
        <w:t xml:space="preserve"> length, </w:t>
      </w:r>
      <w:r w:rsidR="00042F85" w:rsidRPr="00005194">
        <w:rPr>
          <w:rFonts w:ascii="Arial" w:hAnsi="Arial" w:cs="Arial"/>
        </w:rPr>
        <w:t xml:space="preserve">appropriate skill mix, </w:t>
      </w:r>
      <w:r w:rsidR="00416A65" w:rsidRPr="00005194">
        <w:rPr>
          <w:rFonts w:ascii="Arial" w:hAnsi="Arial" w:cs="Arial"/>
        </w:rPr>
        <w:t>experience</w:t>
      </w:r>
      <w:r w:rsidR="00042F85" w:rsidRPr="00005194">
        <w:rPr>
          <w:rFonts w:ascii="Arial" w:hAnsi="Arial" w:cs="Arial"/>
        </w:rPr>
        <w:t xml:space="preserve"> and commitments of staff employed in putting the programmes into practice and how their practice should be regulate</w:t>
      </w:r>
      <w:r w:rsidR="008348BE">
        <w:rPr>
          <w:rFonts w:ascii="Arial" w:hAnsi="Arial" w:cs="Arial"/>
        </w:rPr>
        <w:t>d</w:t>
      </w:r>
      <w:r w:rsidR="00042F85" w:rsidRPr="00005194">
        <w:rPr>
          <w:rFonts w:ascii="Arial" w:hAnsi="Arial" w:cs="Arial"/>
        </w:rPr>
        <w:t xml:space="preserve">. </w:t>
      </w:r>
    </w:p>
    <w:p w14:paraId="7362F96D" w14:textId="77777777" w:rsidR="00CB3CA3" w:rsidRPr="00005194" w:rsidRDefault="00CB3CA3" w:rsidP="00A45949">
      <w:pPr>
        <w:spacing w:line="480" w:lineRule="auto"/>
        <w:rPr>
          <w:rFonts w:ascii="Arial" w:hAnsi="Arial" w:cs="Arial"/>
        </w:rPr>
      </w:pPr>
    </w:p>
    <w:p w14:paraId="3707D00C" w14:textId="77777777" w:rsidR="00C974CF" w:rsidRPr="00005194" w:rsidRDefault="00C974CF" w:rsidP="00A45949">
      <w:pPr>
        <w:spacing w:line="480" w:lineRule="auto"/>
        <w:rPr>
          <w:rFonts w:ascii="Arial" w:hAnsi="Arial" w:cs="Arial"/>
          <w:b/>
          <w:i/>
        </w:rPr>
      </w:pPr>
      <w:r w:rsidRPr="00005194">
        <w:rPr>
          <w:rFonts w:ascii="Arial" w:hAnsi="Arial" w:cs="Arial"/>
          <w:b/>
          <w:i/>
        </w:rPr>
        <w:t>Front-line worker discretion</w:t>
      </w:r>
      <w:r w:rsidR="00157FF2" w:rsidRPr="00005194">
        <w:rPr>
          <w:rFonts w:ascii="Arial" w:hAnsi="Arial" w:cs="Arial"/>
          <w:b/>
          <w:i/>
        </w:rPr>
        <w:t xml:space="preserve"> or mandated practice?</w:t>
      </w:r>
    </w:p>
    <w:p w14:paraId="41C5232B" w14:textId="77777777" w:rsidR="00C974CF" w:rsidRPr="00005194" w:rsidRDefault="00C13755" w:rsidP="00A45949">
      <w:pPr>
        <w:spacing w:line="480" w:lineRule="auto"/>
        <w:rPr>
          <w:rFonts w:ascii="Arial" w:hAnsi="Arial" w:cs="Arial"/>
        </w:rPr>
      </w:pPr>
      <w:r w:rsidRPr="00005194">
        <w:rPr>
          <w:rFonts w:ascii="Arial" w:hAnsi="Arial" w:cs="Arial"/>
        </w:rPr>
        <w:t>While it was evident that man</w:t>
      </w:r>
      <w:r w:rsidR="00445144" w:rsidRPr="00005194">
        <w:rPr>
          <w:rFonts w:ascii="Arial" w:hAnsi="Arial" w:cs="Arial"/>
        </w:rPr>
        <w:t>a</w:t>
      </w:r>
      <w:r w:rsidRPr="00005194">
        <w:rPr>
          <w:rFonts w:ascii="Arial" w:hAnsi="Arial" w:cs="Arial"/>
        </w:rPr>
        <w:t xml:space="preserve">gers within the organisations exercised substantial discretion in decisions about how the </w:t>
      </w:r>
      <w:r w:rsidR="008348BE">
        <w:rPr>
          <w:rFonts w:ascii="Arial" w:hAnsi="Arial" w:cs="Arial"/>
        </w:rPr>
        <w:t>contract</w:t>
      </w:r>
      <w:r w:rsidRPr="00005194">
        <w:rPr>
          <w:rFonts w:ascii="Arial" w:hAnsi="Arial" w:cs="Arial"/>
        </w:rPr>
        <w:t xml:space="preserve"> </w:t>
      </w:r>
      <w:r w:rsidR="00523F7B">
        <w:rPr>
          <w:rFonts w:ascii="Arial" w:hAnsi="Arial" w:cs="Arial"/>
        </w:rPr>
        <w:t>was</w:t>
      </w:r>
      <w:r w:rsidRPr="00005194">
        <w:rPr>
          <w:rFonts w:ascii="Arial" w:hAnsi="Arial" w:cs="Arial"/>
        </w:rPr>
        <w:t xml:space="preserve"> implement</w:t>
      </w:r>
      <w:r w:rsidR="00445144" w:rsidRPr="00005194">
        <w:rPr>
          <w:rFonts w:ascii="Arial" w:hAnsi="Arial" w:cs="Arial"/>
        </w:rPr>
        <w:t>ed</w:t>
      </w:r>
      <w:r w:rsidRPr="00005194">
        <w:rPr>
          <w:rFonts w:ascii="Arial" w:hAnsi="Arial" w:cs="Arial"/>
        </w:rPr>
        <w:t xml:space="preserve"> </w:t>
      </w:r>
      <w:r w:rsidR="00E83128" w:rsidRPr="00005194">
        <w:rPr>
          <w:rFonts w:ascii="Arial" w:hAnsi="Arial" w:cs="Arial"/>
        </w:rPr>
        <w:t>it was also evident that</w:t>
      </w:r>
      <w:r w:rsidR="00AC67A7">
        <w:rPr>
          <w:rFonts w:ascii="Arial" w:hAnsi="Arial" w:cs="Arial"/>
        </w:rPr>
        <w:t>,</w:t>
      </w:r>
      <w:r w:rsidR="00E83128" w:rsidRPr="00005194">
        <w:rPr>
          <w:rFonts w:ascii="Arial" w:hAnsi="Arial" w:cs="Arial"/>
        </w:rPr>
        <w:t xml:space="preserve"> a</w:t>
      </w:r>
      <w:r w:rsidR="00C974CF" w:rsidRPr="00005194">
        <w:rPr>
          <w:rFonts w:ascii="Arial" w:hAnsi="Arial" w:cs="Arial"/>
        </w:rPr>
        <w:t>t the micro level of professional practice</w:t>
      </w:r>
      <w:r w:rsidR="00AC67A7">
        <w:rPr>
          <w:rFonts w:ascii="Arial" w:hAnsi="Arial" w:cs="Arial"/>
        </w:rPr>
        <w:t>,</w:t>
      </w:r>
      <w:r w:rsidR="00C974CF" w:rsidRPr="00005194">
        <w:rPr>
          <w:rFonts w:ascii="Arial" w:hAnsi="Arial" w:cs="Arial"/>
        </w:rPr>
        <w:t xml:space="preserve"> discretion </w:t>
      </w:r>
      <w:r w:rsidR="00194B54">
        <w:rPr>
          <w:rFonts w:ascii="Arial" w:hAnsi="Arial" w:cs="Arial"/>
        </w:rPr>
        <w:t xml:space="preserve">was </w:t>
      </w:r>
      <w:r w:rsidR="00C974CF" w:rsidRPr="00005194">
        <w:rPr>
          <w:rFonts w:ascii="Arial" w:hAnsi="Arial" w:cs="Arial"/>
        </w:rPr>
        <w:t>exercised</w:t>
      </w:r>
      <w:r w:rsidR="00435F1B">
        <w:rPr>
          <w:rFonts w:ascii="Arial" w:hAnsi="Arial" w:cs="Arial"/>
        </w:rPr>
        <w:t xml:space="preserve"> </w:t>
      </w:r>
      <w:r w:rsidR="00C974CF" w:rsidRPr="00005194">
        <w:rPr>
          <w:rFonts w:ascii="Arial" w:hAnsi="Arial" w:cs="Arial"/>
        </w:rPr>
        <w:t>by front</w:t>
      </w:r>
      <w:r w:rsidR="001146AC">
        <w:rPr>
          <w:rFonts w:ascii="Arial" w:hAnsi="Arial" w:cs="Arial"/>
        </w:rPr>
        <w:t>-</w:t>
      </w:r>
      <w:r w:rsidR="00C974CF" w:rsidRPr="00005194">
        <w:rPr>
          <w:rFonts w:ascii="Arial" w:hAnsi="Arial" w:cs="Arial"/>
        </w:rPr>
        <w:t>line practitioners</w:t>
      </w:r>
      <w:r w:rsidR="00435F1B">
        <w:rPr>
          <w:rFonts w:ascii="Arial" w:hAnsi="Arial" w:cs="Arial"/>
        </w:rPr>
        <w:t xml:space="preserve"> and </w:t>
      </w:r>
      <w:r w:rsidR="000E4E59">
        <w:rPr>
          <w:rFonts w:ascii="Arial" w:hAnsi="Arial" w:cs="Arial"/>
        </w:rPr>
        <w:t xml:space="preserve">variation in practice </w:t>
      </w:r>
      <w:r w:rsidR="00435F1B">
        <w:rPr>
          <w:rFonts w:ascii="Arial" w:hAnsi="Arial" w:cs="Arial"/>
        </w:rPr>
        <w:t>reinforced</w:t>
      </w:r>
      <w:r w:rsidR="00435F1B" w:rsidRPr="00435F1B">
        <w:rPr>
          <w:rFonts w:ascii="Arial" w:hAnsi="Arial" w:cs="Arial"/>
        </w:rPr>
        <w:t xml:space="preserve"> </w:t>
      </w:r>
      <w:r w:rsidR="00435F1B">
        <w:rPr>
          <w:rFonts w:ascii="Arial" w:hAnsi="Arial" w:cs="Arial"/>
        </w:rPr>
        <w:t>by their managers</w:t>
      </w:r>
      <w:r w:rsidR="00C974CF" w:rsidRPr="00005194">
        <w:rPr>
          <w:rFonts w:ascii="Arial" w:hAnsi="Arial" w:cs="Arial"/>
        </w:rPr>
        <w:t>.</w:t>
      </w:r>
      <w:r w:rsidR="000E4E59">
        <w:rPr>
          <w:rFonts w:ascii="Arial" w:hAnsi="Arial" w:cs="Arial"/>
        </w:rPr>
        <w:t xml:space="preserve"> </w:t>
      </w:r>
      <w:r w:rsidR="000E4E59" w:rsidRPr="000E4E59">
        <w:rPr>
          <w:rFonts w:ascii="Arial" w:hAnsi="Arial" w:cs="Arial"/>
        </w:rPr>
        <w:t xml:space="preserve">To complicate the attenuated accountability chain, the </w:t>
      </w:r>
      <w:r w:rsidR="001146AC">
        <w:rPr>
          <w:rFonts w:ascii="Arial" w:hAnsi="Arial" w:cs="Arial"/>
        </w:rPr>
        <w:t>front-line</w:t>
      </w:r>
      <w:r w:rsidR="000E4E59" w:rsidRPr="000E4E59">
        <w:rPr>
          <w:rFonts w:ascii="Arial" w:hAnsi="Arial" w:cs="Arial"/>
        </w:rPr>
        <w:t xml:space="preserve"> workers confounded the management staff decisions about priorities, although not simply on the basis of personal workload management, but rather varying conceptions of appropriate (good) practice.</w:t>
      </w:r>
    </w:p>
    <w:p w14:paraId="42E2F50C" w14:textId="77777777" w:rsidR="004E33C7" w:rsidRPr="00005194" w:rsidRDefault="004E33C7" w:rsidP="00A45949">
      <w:pPr>
        <w:spacing w:line="480" w:lineRule="auto"/>
        <w:rPr>
          <w:rFonts w:ascii="Arial" w:hAnsi="Arial" w:cs="Arial"/>
        </w:rPr>
      </w:pPr>
    </w:p>
    <w:p w14:paraId="17DFB1B1" w14:textId="71B72C5A" w:rsidR="000E4E59" w:rsidRDefault="00C974CF" w:rsidP="00A45949">
      <w:pPr>
        <w:spacing w:line="480" w:lineRule="auto"/>
        <w:rPr>
          <w:rFonts w:ascii="Arial" w:hAnsi="Arial" w:cs="Arial"/>
        </w:rPr>
      </w:pPr>
      <w:r w:rsidRPr="00005194">
        <w:rPr>
          <w:rFonts w:ascii="Arial" w:hAnsi="Arial" w:cs="Arial"/>
        </w:rPr>
        <w:t xml:space="preserve">In running programmes for domestic violence perpetrators, there are choices that each practitioner makes </w:t>
      </w:r>
      <w:r w:rsidR="00DF1A96" w:rsidRPr="00005194">
        <w:rPr>
          <w:rFonts w:ascii="Arial" w:hAnsi="Arial" w:cs="Arial"/>
        </w:rPr>
        <w:t xml:space="preserve">about what s/he assesses will </w:t>
      </w:r>
      <w:r w:rsidR="00D44D43">
        <w:rPr>
          <w:rFonts w:ascii="Arial" w:hAnsi="Arial" w:cs="Arial"/>
        </w:rPr>
        <w:t xml:space="preserve">promote the best outcomes for </w:t>
      </w:r>
      <w:r w:rsidR="00523F7B">
        <w:rPr>
          <w:rFonts w:ascii="Arial" w:hAnsi="Arial" w:cs="Arial"/>
        </w:rPr>
        <w:t>safety</w:t>
      </w:r>
      <w:r w:rsidRPr="00005194">
        <w:rPr>
          <w:rFonts w:ascii="Arial" w:hAnsi="Arial" w:cs="Arial"/>
        </w:rPr>
        <w:t xml:space="preserve">. The </w:t>
      </w:r>
      <w:r w:rsidR="00DF1A96" w:rsidRPr="00005194">
        <w:rPr>
          <w:rFonts w:ascii="Arial" w:hAnsi="Arial" w:cs="Arial"/>
        </w:rPr>
        <w:t xml:space="preserve">variation in the level of professional experience and </w:t>
      </w:r>
      <w:r w:rsidRPr="00005194">
        <w:rPr>
          <w:rFonts w:ascii="Arial" w:hAnsi="Arial" w:cs="Arial"/>
        </w:rPr>
        <w:t xml:space="preserve">standards of </w:t>
      </w:r>
      <w:r w:rsidRPr="00005194">
        <w:rPr>
          <w:rFonts w:ascii="Arial" w:hAnsi="Arial" w:cs="Arial"/>
        </w:rPr>
        <w:lastRenderedPageBreak/>
        <w:t xml:space="preserve">practice to which different workers adhere also highlights the place of discretion. In </w:t>
      </w:r>
      <w:r w:rsidR="00E83128" w:rsidRPr="00005194">
        <w:rPr>
          <w:rFonts w:ascii="Arial" w:hAnsi="Arial" w:cs="Arial"/>
        </w:rPr>
        <w:t xml:space="preserve">the </w:t>
      </w:r>
      <w:r w:rsidRPr="00005194">
        <w:rPr>
          <w:rFonts w:ascii="Arial" w:hAnsi="Arial" w:cs="Arial"/>
        </w:rPr>
        <w:t>evaluation</w:t>
      </w:r>
      <w:r w:rsidR="00E83128" w:rsidRPr="00005194">
        <w:rPr>
          <w:rFonts w:ascii="Arial" w:hAnsi="Arial" w:cs="Arial"/>
        </w:rPr>
        <w:t xml:space="preserve"> study it was clear </w:t>
      </w:r>
      <w:r w:rsidRPr="00005194">
        <w:rPr>
          <w:rFonts w:ascii="Arial" w:hAnsi="Arial" w:cs="Arial"/>
        </w:rPr>
        <w:t xml:space="preserve">some practitioners in </w:t>
      </w:r>
      <w:r w:rsidR="00DF1E06">
        <w:rPr>
          <w:rFonts w:ascii="Arial" w:hAnsi="Arial" w:cs="Arial"/>
        </w:rPr>
        <w:t>all agencies, especially A</w:t>
      </w:r>
      <w:r w:rsidRPr="00005194">
        <w:rPr>
          <w:rFonts w:ascii="Arial" w:hAnsi="Arial" w:cs="Arial"/>
        </w:rPr>
        <w:t>gencies</w:t>
      </w:r>
      <w:r w:rsidR="00DF1E06">
        <w:rPr>
          <w:rFonts w:ascii="Arial" w:hAnsi="Arial" w:cs="Arial"/>
        </w:rPr>
        <w:t xml:space="preserve"> A and B,</w:t>
      </w:r>
      <w:r w:rsidRPr="00005194">
        <w:rPr>
          <w:rFonts w:ascii="Arial" w:hAnsi="Arial" w:cs="Arial"/>
        </w:rPr>
        <w:t xml:space="preserve"> did not adhere to standards of practice associated with female partner contact</w:t>
      </w:r>
      <w:r w:rsidR="00523F7B">
        <w:rPr>
          <w:rFonts w:ascii="Arial" w:hAnsi="Arial" w:cs="Arial"/>
        </w:rPr>
        <w:t xml:space="preserve"> or program</w:t>
      </w:r>
      <w:r w:rsidR="00FF272F">
        <w:rPr>
          <w:rFonts w:ascii="Arial" w:hAnsi="Arial" w:cs="Arial"/>
        </w:rPr>
        <w:t>me</w:t>
      </w:r>
      <w:r w:rsidR="00523F7B">
        <w:rPr>
          <w:rFonts w:ascii="Arial" w:hAnsi="Arial" w:cs="Arial"/>
        </w:rPr>
        <w:t xml:space="preserve"> length</w:t>
      </w:r>
      <w:r w:rsidR="00E86077">
        <w:rPr>
          <w:rFonts w:ascii="Arial" w:hAnsi="Arial" w:cs="Arial"/>
        </w:rPr>
        <w:t>.</w:t>
      </w:r>
      <w:r w:rsidRPr="00005194">
        <w:rPr>
          <w:rFonts w:ascii="Arial" w:hAnsi="Arial" w:cs="Arial"/>
        </w:rPr>
        <w:t xml:space="preserve"> </w:t>
      </w:r>
      <w:r w:rsidR="00E86077">
        <w:rPr>
          <w:rFonts w:ascii="Arial" w:hAnsi="Arial" w:cs="Arial"/>
        </w:rPr>
        <w:t>Whil</w:t>
      </w:r>
      <w:r w:rsidR="00FF272F">
        <w:rPr>
          <w:rFonts w:ascii="Arial" w:hAnsi="Arial" w:cs="Arial"/>
        </w:rPr>
        <w:t>e</w:t>
      </w:r>
      <w:r w:rsidR="00E86077">
        <w:rPr>
          <w:rFonts w:ascii="Arial" w:hAnsi="Arial" w:cs="Arial"/>
        </w:rPr>
        <w:t xml:space="preserve"> the contract contained a requirement for female partner contact </w:t>
      </w:r>
      <w:r w:rsidR="00E86077" w:rsidRPr="008D4BB5">
        <w:rPr>
          <w:rFonts w:ascii="Arial" w:hAnsi="Arial" w:cs="Arial"/>
        </w:rPr>
        <w:t xml:space="preserve">it did not specify </w:t>
      </w:r>
      <w:r w:rsidR="00194B54" w:rsidRPr="008D4BB5">
        <w:rPr>
          <w:rFonts w:ascii="Arial" w:hAnsi="Arial" w:cs="Arial"/>
        </w:rPr>
        <w:t>precisely</w:t>
      </w:r>
      <w:r w:rsidR="00E86077" w:rsidRPr="008D4BB5">
        <w:rPr>
          <w:rFonts w:ascii="Arial" w:hAnsi="Arial" w:cs="Arial"/>
        </w:rPr>
        <w:t xml:space="preserve"> what this should involve</w:t>
      </w:r>
      <w:r w:rsidR="00194B54" w:rsidRPr="008D4BB5">
        <w:rPr>
          <w:rFonts w:ascii="Arial" w:hAnsi="Arial" w:cs="Arial"/>
        </w:rPr>
        <w:t xml:space="preserve">. This lack of specificity about core </w:t>
      </w:r>
      <w:r w:rsidR="008348BE">
        <w:rPr>
          <w:rFonts w:ascii="Arial" w:hAnsi="Arial" w:cs="Arial"/>
        </w:rPr>
        <w:t>practice</w:t>
      </w:r>
      <w:r w:rsidR="00194B54" w:rsidRPr="008D4BB5">
        <w:rPr>
          <w:rFonts w:ascii="Arial" w:hAnsi="Arial" w:cs="Arial"/>
        </w:rPr>
        <w:t xml:space="preserve"> not only left room for discretion but also cre</w:t>
      </w:r>
      <w:r w:rsidR="008D4BB5">
        <w:rPr>
          <w:rFonts w:ascii="Arial" w:hAnsi="Arial" w:cs="Arial"/>
        </w:rPr>
        <w:t>a</w:t>
      </w:r>
      <w:r w:rsidR="000E4E59">
        <w:rPr>
          <w:rFonts w:ascii="Arial" w:hAnsi="Arial" w:cs="Arial"/>
        </w:rPr>
        <w:t>ted the risk of</w:t>
      </w:r>
      <w:r w:rsidRPr="008D4BB5">
        <w:rPr>
          <w:rFonts w:ascii="Arial" w:hAnsi="Arial" w:cs="Arial"/>
        </w:rPr>
        <w:t xml:space="preserve"> </w:t>
      </w:r>
      <w:r w:rsidR="008348BE">
        <w:rPr>
          <w:rFonts w:ascii="Arial" w:hAnsi="Arial" w:cs="Arial"/>
        </w:rPr>
        <w:t>limited</w:t>
      </w:r>
      <w:r w:rsidR="00EE2C52">
        <w:rPr>
          <w:rFonts w:ascii="Arial" w:hAnsi="Arial" w:cs="Arial"/>
        </w:rPr>
        <w:t xml:space="preserve"> achievement of intended policy goals</w:t>
      </w:r>
      <w:r w:rsidR="008348BE">
        <w:rPr>
          <w:rFonts w:ascii="Arial" w:hAnsi="Arial" w:cs="Arial"/>
        </w:rPr>
        <w:t xml:space="preserve"> including victim safety</w:t>
      </w:r>
      <w:r w:rsidR="00EE2C52">
        <w:rPr>
          <w:rFonts w:ascii="Arial" w:hAnsi="Arial" w:cs="Arial"/>
        </w:rPr>
        <w:t xml:space="preserve">. </w:t>
      </w:r>
    </w:p>
    <w:p w14:paraId="7BB08F17" w14:textId="77777777" w:rsidR="000E4E59" w:rsidRDefault="000E4E59" w:rsidP="00A45949">
      <w:pPr>
        <w:spacing w:line="480" w:lineRule="auto"/>
        <w:rPr>
          <w:rFonts w:ascii="Arial" w:hAnsi="Arial" w:cs="Arial"/>
        </w:rPr>
      </w:pPr>
    </w:p>
    <w:p w14:paraId="3F6E639C" w14:textId="0EAB9CB9" w:rsidR="000E4E59" w:rsidRPr="000E4E59" w:rsidRDefault="00EE2C52" w:rsidP="000E4E59">
      <w:pPr>
        <w:spacing w:line="480" w:lineRule="auto"/>
        <w:rPr>
          <w:rFonts w:ascii="Arial" w:hAnsi="Arial" w:cs="Arial"/>
        </w:rPr>
      </w:pPr>
      <w:r>
        <w:rPr>
          <w:rFonts w:ascii="Arial" w:hAnsi="Arial" w:cs="Arial"/>
        </w:rPr>
        <w:t xml:space="preserve">This aspect of programme practice highlights a wider issue about how workers’ </w:t>
      </w:r>
      <w:r w:rsidR="00194B54">
        <w:rPr>
          <w:rFonts w:ascii="Arial" w:hAnsi="Arial" w:cs="Arial"/>
        </w:rPr>
        <w:t>frame</w:t>
      </w:r>
      <w:r w:rsidR="00E83128" w:rsidRPr="00005194">
        <w:rPr>
          <w:rFonts w:ascii="Arial" w:hAnsi="Arial" w:cs="Arial"/>
        </w:rPr>
        <w:t xml:space="preserve"> policy. </w:t>
      </w:r>
      <w:r>
        <w:rPr>
          <w:rFonts w:ascii="Arial" w:hAnsi="Arial" w:cs="Arial"/>
        </w:rPr>
        <w:t>In this case study, t</w:t>
      </w:r>
      <w:r w:rsidR="00E83128" w:rsidRPr="00005194">
        <w:rPr>
          <w:rFonts w:ascii="Arial" w:hAnsi="Arial" w:cs="Arial"/>
        </w:rPr>
        <w:t xml:space="preserve">his </w:t>
      </w:r>
      <w:r w:rsidR="00AC67A7">
        <w:rPr>
          <w:rFonts w:ascii="Arial" w:hAnsi="Arial" w:cs="Arial"/>
        </w:rPr>
        <w:t>concerned</w:t>
      </w:r>
      <w:r w:rsidR="00AC67A7" w:rsidRPr="00005194">
        <w:rPr>
          <w:rFonts w:ascii="Arial" w:hAnsi="Arial" w:cs="Arial"/>
        </w:rPr>
        <w:t xml:space="preserve"> </w:t>
      </w:r>
      <w:r w:rsidR="00C974CF" w:rsidRPr="00005194">
        <w:rPr>
          <w:rFonts w:ascii="Arial" w:hAnsi="Arial" w:cs="Arial"/>
        </w:rPr>
        <w:t>whether the</w:t>
      </w:r>
      <w:r w:rsidR="00E83128" w:rsidRPr="00005194">
        <w:rPr>
          <w:rFonts w:ascii="Arial" w:hAnsi="Arial" w:cs="Arial"/>
        </w:rPr>
        <w:t xml:space="preserve">y </w:t>
      </w:r>
      <w:r>
        <w:rPr>
          <w:rFonts w:ascii="Arial" w:hAnsi="Arial" w:cs="Arial"/>
        </w:rPr>
        <w:t xml:space="preserve">saw the primary goal </w:t>
      </w:r>
      <w:r w:rsidR="00E83128" w:rsidRPr="00005194">
        <w:rPr>
          <w:rFonts w:ascii="Arial" w:hAnsi="Arial" w:cs="Arial"/>
        </w:rPr>
        <w:t>as</w:t>
      </w:r>
      <w:r w:rsidR="00C974CF" w:rsidRPr="00005194">
        <w:rPr>
          <w:rFonts w:ascii="Arial" w:hAnsi="Arial" w:cs="Arial"/>
        </w:rPr>
        <w:t xml:space="preserve"> therapeutic</w:t>
      </w:r>
      <w:r w:rsidR="00E83128" w:rsidRPr="00005194">
        <w:rPr>
          <w:rFonts w:ascii="Arial" w:hAnsi="Arial" w:cs="Arial"/>
        </w:rPr>
        <w:t xml:space="preserve">, that is </w:t>
      </w:r>
      <w:r w:rsidR="00C974CF" w:rsidRPr="00005194">
        <w:rPr>
          <w:rFonts w:ascii="Arial" w:hAnsi="Arial" w:cs="Arial"/>
        </w:rPr>
        <w:t xml:space="preserve">supporting men to change their </w:t>
      </w:r>
      <w:r w:rsidR="00E83128" w:rsidRPr="00005194">
        <w:rPr>
          <w:rFonts w:ascii="Arial" w:hAnsi="Arial" w:cs="Arial"/>
        </w:rPr>
        <w:t>behavio</w:t>
      </w:r>
      <w:r w:rsidR="00445144" w:rsidRPr="00005194">
        <w:rPr>
          <w:rFonts w:ascii="Arial" w:hAnsi="Arial" w:cs="Arial"/>
        </w:rPr>
        <w:t>u</w:t>
      </w:r>
      <w:r w:rsidR="00E83128" w:rsidRPr="00005194">
        <w:rPr>
          <w:rFonts w:ascii="Arial" w:hAnsi="Arial" w:cs="Arial"/>
        </w:rPr>
        <w:t>r,</w:t>
      </w:r>
      <w:r w:rsidR="00C974CF" w:rsidRPr="00005194">
        <w:rPr>
          <w:rFonts w:ascii="Arial" w:hAnsi="Arial" w:cs="Arial"/>
        </w:rPr>
        <w:t xml:space="preserve"> or </w:t>
      </w:r>
      <w:r w:rsidR="00E83128" w:rsidRPr="00005194">
        <w:rPr>
          <w:rFonts w:ascii="Arial" w:hAnsi="Arial" w:cs="Arial"/>
        </w:rPr>
        <w:t>as managing risk in terms of</w:t>
      </w:r>
      <w:r w:rsidR="00C974CF" w:rsidRPr="00005194">
        <w:rPr>
          <w:rFonts w:ascii="Arial" w:hAnsi="Arial" w:cs="Arial"/>
        </w:rPr>
        <w:t xml:space="preserve"> the promotion of women’s and children’s safety. </w:t>
      </w:r>
      <w:r w:rsidR="00946DB2">
        <w:rPr>
          <w:rFonts w:ascii="Arial" w:hAnsi="Arial" w:cs="Arial"/>
        </w:rPr>
        <w:t>While</w:t>
      </w:r>
      <w:r w:rsidR="00416A65" w:rsidRPr="00005194">
        <w:rPr>
          <w:rFonts w:ascii="Arial" w:hAnsi="Arial" w:cs="Arial"/>
        </w:rPr>
        <w:t xml:space="preserve"> these </w:t>
      </w:r>
      <w:r>
        <w:rPr>
          <w:rFonts w:ascii="Arial" w:hAnsi="Arial" w:cs="Arial"/>
        </w:rPr>
        <w:t xml:space="preserve">goals </w:t>
      </w:r>
      <w:r w:rsidR="00416A65" w:rsidRPr="00005194">
        <w:rPr>
          <w:rFonts w:ascii="Arial" w:hAnsi="Arial" w:cs="Arial"/>
        </w:rPr>
        <w:t>are not mutually exclusive</w:t>
      </w:r>
      <w:r w:rsidR="00445144" w:rsidRPr="00005194">
        <w:rPr>
          <w:rFonts w:ascii="Arial" w:hAnsi="Arial" w:cs="Arial"/>
        </w:rPr>
        <w:t>,</w:t>
      </w:r>
      <w:r w:rsidR="00416A65" w:rsidRPr="00005194">
        <w:rPr>
          <w:rFonts w:ascii="Arial" w:hAnsi="Arial" w:cs="Arial"/>
        </w:rPr>
        <w:t xml:space="preserve"> some </w:t>
      </w:r>
      <w:r>
        <w:rPr>
          <w:rFonts w:ascii="Arial" w:hAnsi="Arial" w:cs="Arial"/>
        </w:rPr>
        <w:t xml:space="preserve">workers </w:t>
      </w:r>
      <w:r w:rsidR="00416A65" w:rsidRPr="00005194">
        <w:rPr>
          <w:rFonts w:ascii="Arial" w:hAnsi="Arial" w:cs="Arial"/>
        </w:rPr>
        <w:t xml:space="preserve">chose to prioritise therapy over </w:t>
      </w:r>
      <w:r>
        <w:rPr>
          <w:rFonts w:ascii="Arial" w:hAnsi="Arial" w:cs="Arial"/>
        </w:rPr>
        <w:t xml:space="preserve">assessing risk and </w:t>
      </w:r>
      <w:r w:rsidR="00416A65" w:rsidRPr="00005194">
        <w:rPr>
          <w:rFonts w:ascii="Arial" w:hAnsi="Arial" w:cs="Arial"/>
        </w:rPr>
        <w:t>safety</w:t>
      </w:r>
      <w:r>
        <w:rPr>
          <w:rFonts w:ascii="Arial" w:hAnsi="Arial" w:cs="Arial"/>
        </w:rPr>
        <w:t>.</w:t>
      </w:r>
      <w:r w:rsidR="00416A65" w:rsidRPr="00005194">
        <w:rPr>
          <w:rFonts w:ascii="Arial" w:hAnsi="Arial" w:cs="Arial"/>
        </w:rPr>
        <w:t xml:space="preserve"> In one agency for instance </w:t>
      </w:r>
      <w:r w:rsidR="00433F26">
        <w:rPr>
          <w:rFonts w:ascii="Arial" w:hAnsi="Arial" w:cs="Arial"/>
        </w:rPr>
        <w:t xml:space="preserve">(Agency A) </w:t>
      </w:r>
      <w:r w:rsidR="00416A65" w:rsidRPr="00005194">
        <w:rPr>
          <w:rFonts w:ascii="Arial" w:hAnsi="Arial" w:cs="Arial"/>
        </w:rPr>
        <w:t xml:space="preserve">safety implications tended to be </w:t>
      </w:r>
      <w:r>
        <w:rPr>
          <w:rFonts w:ascii="Arial" w:hAnsi="Arial" w:cs="Arial"/>
        </w:rPr>
        <w:t>minimised</w:t>
      </w:r>
      <w:r w:rsidR="00416A65" w:rsidRPr="00005194">
        <w:rPr>
          <w:rFonts w:ascii="Arial" w:hAnsi="Arial" w:cs="Arial"/>
        </w:rPr>
        <w:t xml:space="preserve"> by </w:t>
      </w:r>
      <w:r w:rsidR="00CE1E9E">
        <w:rPr>
          <w:rFonts w:ascii="Arial" w:hAnsi="Arial" w:cs="Arial"/>
        </w:rPr>
        <w:t xml:space="preserve">some </w:t>
      </w:r>
      <w:r w:rsidR="00416A65" w:rsidRPr="00005194">
        <w:rPr>
          <w:rFonts w:ascii="Arial" w:hAnsi="Arial" w:cs="Arial"/>
        </w:rPr>
        <w:t xml:space="preserve">staff </w:t>
      </w:r>
      <w:r>
        <w:rPr>
          <w:rFonts w:ascii="Arial" w:hAnsi="Arial" w:cs="Arial"/>
        </w:rPr>
        <w:t xml:space="preserve">as it may </w:t>
      </w:r>
      <w:r w:rsidR="000E4E59">
        <w:rPr>
          <w:rFonts w:ascii="Arial" w:hAnsi="Arial" w:cs="Arial"/>
        </w:rPr>
        <w:t xml:space="preserve">have </w:t>
      </w:r>
      <w:r>
        <w:rPr>
          <w:rFonts w:ascii="Arial" w:hAnsi="Arial" w:cs="Arial"/>
        </w:rPr>
        <w:t>be</w:t>
      </w:r>
      <w:r w:rsidR="000E4E59">
        <w:rPr>
          <w:rFonts w:ascii="Arial" w:hAnsi="Arial" w:cs="Arial"/>
        </w:rPr>
        <w:t>en</w:t>
      </w:r>
      <w:r>
        <w:rPr>
          <w:rFonts w:ascii="Arial" w:hAnsi="Arial" w:cs="Arial"/>
        </w:rPr>
        <w:t xml:space="preserve"> disruptive to their therapeutic relationship</w:t>
      </w:r>
      <w:r w:rsidR="00416A65" w:rsidRPr="00005194">
        <w:rPr>
          <w:rFonts w:ascii="Arial" w:hAnsi="Arial" w:cs="Arial"/>
        </w:rPr>
        <w:t xml:space="preserve">. </w:t>
      </w:r>
      <w:r>
        <w:rPr>
          <w:rFonts w:ascii="Arial" w:hAnsi="Arial" w:cs="Arial"/>
        </w:rPr>
        <w:t xml:space="preserve">This </w:t>
      </w:r>
      <w:r w:rsidR="00416A65" w:rsidRPr="00005194">
        <w:rPr>
          <w:rFonts w:ascii="Arial" w:hAnsi="Arial" w:cs="Arial"/>
        </w:rPr>
        <w:t>contraven</w:t>
      </w:r>
      <w:r>
        <w:rPr>
          <w:rFonts w:ascii="Arial" w:hAnsi="Arial" w:cs="Arial"/>
        </w:rPr>
        <w:t>es</w:t>
      </w:r>
      <w:r w:rsidR="00416A65" w:rsidRPr="00005194">
        <w:rPr>
          <w:rFonts w:ascii="Arial" w:hAnsi="Arial" w:cs="Arial"/>
        </w:rPr>
        <w:t xml:space="preserve"> the core policy concern of victim safety</w:t>
      </w:r>
      <w:r>
        <w:rPr>
          <w:rFonts w:ascii="Arial" w:hAnsi="Arial" w:cs="Arial"/>
        </w:rPr>
        <w:t xml:space="preserve"> and reducing recidivism</w:t>
      </w:r>
      <w:r w:rsidR="00416A65" w:rsidRPr="00005194">
        <w:rPr>
          <w:rFonts w:ascii="Arial" w:hAnsi="Arial" w:cs="Arial"/>
        </w:rPr>
        <w:t xml:space="preserve">. </w:t>
      </w:r>
      <w:r w:rsidR="00433F26">
        <w:rPr>
          <w:rFonts w:ascii="Arial" w:hAnsi="Arial" w:cs="Arial"/>
        </w:rPr>
        <w:t>A</w:t>
      </w:r>
      <w:r w:rsidR="000E4E59" w:rsidRPr="000E4E59">
        <w:rPr>
          <w:rFonts w:ascii="Arial" w:hAnsi="Arial" w:cs="Arial"/>
        </w:rPr>
        <w:t xml:space="preserve">gency </w:t>
      </w:r>
      <w:r w:rsidR="00433F26" w:rsidRPr="00CE1E9E">
        <w:rPr>
          <w:rFonts w:ascii="Arial" w:hAnsi="Arial" w:cs="Arial"/>
        </w:rPr>
        <w:t>A</w:t>
      </w:r>
      <w:r w:rsidR="00433F26">
        <w:rPr>
          <w:rFonts w:ascii="Arial" w:hAnsi="Arial" w:cs="Arial"/>
        </w:rPr>
        <w:t xml:space="preserve"> </w:t>
      </w:r>
      <w:r w:rsidR="000E4E59" w:rsidRPr="000E4E59">
        <w:rPr>
          <w:rFonts w:ascii="Arial" w:hAnsi="Arial" w:cs="Arial"/>
        </w:rPr>
        <w:t xml:space="preserve">was systematic in its assessment of perpetrators and its attempts to deliver rigorous group based psycho-educational </w:t>
      </w:r>
      <w:r w:rsidR="00601626">
        <w:rPr>
          <w:rFonts w:ascii="Arial" w:hAnsi="Arial" w:cs="Arial"/>
        </w:rPr>
        <w:t>programmes</w:t>
      </w:r>
      <w:r w:rsidR="000E4E59" w:rsidRPr="000E4E59">
        <w:rPr>
          <w:rFonts w:ascii="Arial" w:hAnsi="Arial" w:cs="Arial"/>
        </w:rPr>
        <w:t xml:space="preserve"> but paid much less attention to follow-up with victims</w:t>
      </w:r>
      <w:r w:rsidR="00AC67A7">
        <w:rPr>
          <w:rFonts w:ascii="Arial" w:hAnsi="Arial" w:cs="Arial"/>
        </w:rPr>
        <w:t>,</w:t>
      </w:r>
      <w:r w:rsidR="000E4E59" w:rsidRPr="000E4E59">
        <w:rPr>
          <w:rFonts w:ascii="Arial" w:hAnsi="Arial" w:cs="Arial"/>
        </w:rPr>
        <w:t xml:space="preserve"> simply sending out cursory letters inviting victims to contact the agency.  </w:t>
      </w:r>
      <w:r w:rsidR="00CE1E9E" w:rsidRPr="00005194">
        <w:rPr>
          <w:rFonts w:ascii="Arial" w:hAnsi="Arial" w:cs="Arial"/>
        </w:rPr>
        <w:t xml:space="preserve">In contrast, other </w:t>
      </w:r>
      <w:r w:rsidR="00CE1E9E">
        <w:rPr>
          <w:rFonts w:ascii="Arial" w:hAnsi="Arial" w:cs="Arial"/>
        </w:rPr>
        <w:t>work</w:t>
      </w:r>
      <w:r w:rsidR="00CE1E9E" w:rsidRPr="00005194">
        <w:rPr>
          <w:rFonts w:ascii="Arial" w:hAnsi="Arial" w:cs="Arial"/>
        </w:rPr>
        <w:t xml:space="preserve">ers were clear that the programme was concerned foremost with the safety of women and children and that this was seen to override any </w:t>
      </w:r>
      <w:r w:rsidR="00CE1E9E">
        <w:rPr>
          <w:rFonts w:ascii="Arial" w:hAnsi="Arial" w:cs="Arial"/>
        </w:rPr>
        <w:t xml:space="preserve">therapeutic </w:t>
      </w:r>
      <w:r w:rsidR="00CE1E9E" w:rsidRPr="00005194">
        <w:rPr>
          <w:rFonts w:ascii="Arial" w:hAnsi="Arial" w:cs="Arial"/>
        </w:rPr>
        <w:t>concern</w:t>
      </w:r>
      <w:r w:rsidR="00CE1E9E">
        <w:rPr>
          <w:rFonts w:ascii="Arial" w:hAnsi="Arial" w:cs="Arial"/>
        </w:rPr>
        <w:t>s</w:t>
      </w:r>
      <w:r w:rsidR="00CE1E9E" w:rsidRPr="00005194">
        <w:rPr>
          <w:rFonts w:ascii="Arial" w:hAnsi="Arial" w:cs="Arial"/>
        </w:rPr>
        <w:t xml:space="preserve"> </w:t>
      </w:r>
      <w:r w:rsidR="00CE1E9E">
        <w:rPr>
          <w:rFonts w:ascii="Arial" w:hAnsi="Arial" w:cs="Arial"/>
        </w:rPr>
        <w:t>about</w:t>
      </w:r>
      <w:r w:rsidR="00CE1E9E" w:rsidRPr="00005194">
        <w:rPr>
          <w:rFonts w:ascii="Arial" w:hAnsi="Arial" w:cs="Arial"/>
        </w:rPr>
        <w:t xml:space="preserve"> breaching the man’s trust </w:t>
      </w:r>
      <w:r w:rsidR="00CE1E9E">
        <w:rPr>
          <w:rFonts w:ascii="Arial" w:hAnsi="Arial" w:cs="Arial"/>
        </w:rPr>
        <w:t>or confidentiality</w:t>
      </w:r>
      <w:r w:rsidR="00CE1E9E" w:rsidRPr="00005194">
        <w:rPr>
          <w:rFonts w:ascii="Arial" w:hAnsi="Arial" w:cs="Arial"/>
        </w:rPr>
        <w:t>.</w:t>
      </w:r>
    </w:p>
    <w:p w14:paraId="08F03410" w14:textId="77777777" w:rsidR="000E4E59" w:rsidRPr="000E4E59" w:rsidRDefault="000E4E59" w:rsidP="000E4E59">
      <w:pPr>
        <w:spacing w:line="480" w:lineRule="auto"/>
        <w:rPr>
          <w:rFonts w:ascii="Arial" w:hAnsi="Arial" w:cs="Arial"/>
        </w:rPr>
      </w:pPr>
    </w:p>
    <w:p w14:paraId="0209FBDE" w14:textId="77777777" w:rsidR="00C974CF" w:rsidRPr="008348BE" w:rsidRDefault="00BB3F51" w:rsidP="00A45949">
      <w:pPr>
        <w:spacing w:line="480" w:lineRule="auto"/>
        <w:rPr>
          <w:rFonts w:ascii="Arial" w:hAnsi="Arial" w:cs="Arial"/>
          <w:color w:val="000000"/>
        </w:rPr>
      </w:pPr>
      <w:r w:rsidRPr="008D4BB5">
        <w:rPr>
          <w:rFonts w:ascii="Arial" w:hAnsi="Arial" w:cs="Arial"/>
        </w:rPr>
        <w:lastRenderedPageBreak/>
        <w:t>Clearly</w:t>
      </w:r>
      <w:r w:rsidR="00F31E35" w:rsidRPr="008D4BB5">
        <w:rPr>
          <w:rFonts w:ascii="Arial" w:hAnsi="Arial" w:cs="Arial"/>
        </w:rPr>
        <w:t>,</w:t>
      </w:r>
      <w:r w:rsidRPr="008D4BB5">
        <w:rPr>
          <w:rFonts w:ascii="Arial" w:hAnsi="Arial" w:cs="Arial"/>
        </w:rPr>
        <w:t xml:space="preserve"> within the policy implementation process there was evidence of continuing street-level discretion. </w:t>
      </w:r>
      <w:r w:rsidR="00267ACD">
        <w:rPr>
          <w:rFonts w:ascii="Arial" w:hAnsi="Arial" w:cs="Arial"/>
          <w:color w:val="000000"/>
        </w:rPr>
        <w:t>Brodkin has pointed out that discretion is neither good nor bad but the ‘wild card’ of implementation (2011). T</w:t>
      </w:r>
      <w:r w:rsidR="00267ACD" w:rsidRPr="00005194">
        <w:rPr>
          <w:rFonts w:ascii="Arial" w:hAnsi="Arial" w:cs="Arial"/>
          <w:color w:val="000000"/>
        </w:rPr>
        <w:t>acit knowledge may not always generate positive outcomes for the worker or the service delivery because peer-informed learned practices can result in poor strategies that are not necessarily positive for clients or appropriate for workers</w:t>
      </w:r>
      <w:r w:rsidR="00267ACD">
        <w:rPr>
          <w:rFonts w:ascii="Arial" w:hAnsi="Arial" w:cs="Arial"/>
          <w:color w:val="000000"/>
        </w:rPr>
        <w:t xml:space="preserve"> (Brodkin 2011)</w:t>
      </w:r>
      <w:r w:rsidR="00267ACD" w:rsidRPr="00005194">
        <w:rPr>
          <w:rFonts w:ascii="Arial" w:hAnsi="Arial" w:cs="Arial"/>
          <w:color w:val="000000"/>
        </w:rPr>
        <w:t xml:space="preserve">.  But to restrict the account of </w:t>
      </w:r>
      <w:r w:rsidR="00267ACD">
        <w:rPr>
          <w:rFonts w:ascii="Arial" w:hAnsi="Arial" w:cs="Arial"/>
          <w:color w:val="000000"/>
        </w:rPr>
        <w:t xml:space="preserve">practitioners’ behaviour solely </w:t>
      </w:r>
      <w:r w:rsidR="00267ACD" w:rsidRPr="00005194">
        <w:rPr>
          <w:rFonts w:ascii="Arial" w:hAnsi="Arial" w:cs="Arial"/>
          <w:color w:val="000000"/>
        </w:rPr>
        <w:t>to self</w:t>
      </w:r>
      <w:r w:rsidR="00267ACD">
        <w:rPr>
          <w:rFonts w:ascii="Arial" w:hAnsi="Arial" w:cs="Arial"/>
          <w:color w:val="000000"/>
        </w:rPr>
        <w:t>-</w:t>
      </w:r>
      <w:r w:rsidR="00267ACD" w:rsidRPr="00005194">
        <w:rPr>
          <w:rFonts w:ascii="Arial" w:hAnsi="Arial" w:cs="Arial"/>
          <w:color w:val="000000"/>
        </w:rPr>
        <w:t>preservation is unduly limiting</w:t>
      </w:r>
      <w:r w:rsidR="00267ACD">
        <w:rPr>
          <w:rFonts w:ascii="Arial" w:hAnsi="Arial" w:cs="Arial"/>
          <w:color w:val="000000"/>
        </w:rPr>
        <w:t xml:space="preserve"> and ignores wider evidence (Evans 2010)</w:t>
      </w:r>
      <w:r w:rsidR="00267ACD" w:rsidRPr="00005194">
        <w:rPr>
          <w:rFonts w:ascii="Arial" w:hAnsi="Arial" w:cs="Arial"/>
          <w:color w:val="000000"/>
        </w:rPr>
        <w:t xml:space="preserve">. </w:t>
      </w:r>
      <w:r w:rsidR="00267ACD">
        <w:rPr>
          <w:rFonts w:ascii="Arial" w:hAnsi="Arial" w:cs="Arial"/>
          <w:color w:val="000000"/>
        </w:rPr>
        <w:t>P</w:t>
      </w:r>
      <w:r w:rsidR="00267ACD" w:rsidRPr="00005194">
        <w:rPr>
          <w:rFonts w:ascii="Arial" w:hAnsi="Arial" w:cs="Arial"/>
          <w:color w:val="000000"/>
        </w:rPr>
        <w:t xml:space="preserve">ractice may </w:t>
      </w:r>
      <w:r w:rsidR="00267ACD">
        <w:rPr>
          <w:rFonts w:ascii="Arial" w:hAnsi="Arial" w:cs="Arial"/>
          <w:color w:val="000000"/>
        </w:rPr>
        <w:t>sometimes be unsatisfactory but</w:t>
      </w:r>
      <w:r w:rsidR="00267ACD" w:rsidRPr="00005194">
        <w:rPr>
          <w:rFonts w:ascii="Arial" w:hAnsi="Arial" w:cs="Arial"/>
          <w:color w:val="000000"/>
        </w:rPr>
        <w:t xml:space="preserve"> </w:t>
      </w:r>
      <w:r w:rsidR="00267ACD">
        <w:rPr>
          <w:rFonts w:ascii="Arial" w:hAnsi="Arial" w:cs="Arial"/>
          <w:color w:val="000000"/>
        </w:rPr>
        <w:t>poor practice</w:t>
      </w:r>
      <w:r w:rsidR="00267ACD" w:rsidRPr="00005194">
        <w:rPr>
          <w:rFonts w:ascii="Arial" w:hAnsi="Arial" w:cs="Arial"/>
          <w:color w:val="000000"/>
        </w:rPr>
        <w:t xml:space="preserve"> </w:t>
      </w:r>
      <w:r w:rsidR="00267ACD">
        <w:rPr>
          <w:rFonts w:ascii="Arial" w:hAnsi="Arial" w:cs="Arial"/>
          <w:color w:val="000000"/>
        </w:rPr>
        <w:t>is not always just an individual aberration.  It may reflect</w:t>
      </w:r>
      <w:r w:rsidR="00267ACD" w:rsidRPr="00005194">
        <w:rPr>
          <w:rFonts w:ascii="Arial" w:hAnsi="Arial" w:cs="Arial"/>
          <w:color w:val="000000"/>
        </w:rPr>
        <w:t xml:space="preserve"> the work-team and/or </w:t>
      </w:r>
      <w:r w:rsidR="00267ACD">
        <w:rPr>
          <w:rFonts w:ascii="Arial" w:hAnsi="Arial" w:cs="Arial"/>
          <w:color w:val="000000"/>
        </w:rPr>
        <w:t>management endorsement</w:t>
      </w:r>
      <w:r w:rsidR="00267ACD" w:rsidRPr="00005194">
        <w:rPr>
          <w:rFonts w:ascii="Arial" w:hAnsi="Arial" w:cs="Arial"/>
          <w:color w:val="000000"/>
        </w:rPr>
        <w:t xml:space="preserve">. </w:t>
      </w:r>
      <w:r w:rsidR="00267ACD">
        <w:rPr>
          <w:rFonts w:ascii="Arial" w:hAnsi="Arial" w:cs="Arial"/>
          <w:color w:val="000000"/>
        </w:rPr>
        <w:t>In the situation being investigated here,</w:t>
      </w:r>
      <w:r w:rsidR="004F09ED" w:rsidRPr="008D4BB5">
        <w:rPr>
          <w:rFonts w:ascii="Arial" w:hAnsi="Arial" w:cs="Arial"/>
        </w:rPr>
        <w:t xml:space="preserve"> </w:t>
      </w:r>
      <w:r w:rsidR="00847140" w:rsidRPr="008D4BB5">
        <w:rPr>
          <w:rFonts w:ascii="Arial" w:hAnsi="Arial" w:cs="Arial"/>
        </w:rPr>
        <w:t>discretion</w:t>
      </w:r>
      <w:r w:rsidR="004F09ED" w:rsidRPr="008D4BB5">
        <w:rPr>
          <w:rFonts w:ascii="Arial" w:hAnsi="Arial" w:cs="Arial"/>
        </w:rPr>
        <w:t xml:space="preserve"> was</w:t>
      </w:r>
      <w:r w:rsidR="00443796" w:rsidRPr="008D4BB5">
        <w:rPr>
          <w:rFonts w:ascii="Arial" w:hAnsi="Arial" w:cs="Arial"/>
        </w:rPr>
        <w:t xml:space="preserve"> set </w:t>
      </w:r>
      <w:r w:rsidR="004D6DBD" w:rsidRPr="008D4BB5">
        <w:rPr>
          <w:rFonts w:ascii="Arial" w:hAnsi="Arial" w:cs="Arial"/>
        </w:rPr>
        <w:t>withi</w:t>
      </w:r>
      <w:r w:rsidR="00443796" w:rsidRPr="008D4BB5">
        <w:rPr>
          <w:rFonts w:ascii="Arial" w:hAnsi="Arial" w:cs="Arial"/>
        </w:rPr>
        <w:t>n context</w:t>
      </w:r>
      <w:r w:rsidR="004D6DBD" w:rsidRPr="008D4BB5">
        <w:rPr>
          <w:rFonts w:ascii="Arial" w:hAnsi="Arial" w:cs="Arial"/>
        </w:rPr>
        <w:t>s</w:t>
      </w:r>
      <w:r w:rsidR="00443796" w:rsidRPr="008D4BB5">
        <w:rPr>
          <w:rFonts w:ascii="Arial" w:hAnsi="Arial" w:cs="Arial"/>
        </w:rPr>
        <w:t xml:space="preserve"> </w:t>
      </w:r>
      <w:r w:rsidR="004F09ED" w:rsidRPr="008D4BB5">
        <w:rPr>
          <w:rFonts w:ascii="Arial" w:hAnsi="Arial" w:cs="Arial"/>
        </w:rPr>
        <w:t xml:space="preserve">created by </w:t>
      </w:r>
      <w:r w:rsidR="00847140" w:rsidRPr="008D4BB5">
        <w:rPr>
          <w:rFonts w:ascii="Arial" w:hAnsi="Arial" w:cs="Arial"/>
        </w:rPr>
        <w:t xml:space="preserve">the discretion of policy makers and managers reflected in </w:t>
      </w:r>
      <w:r w:rsidR="00443796" w:rsidRPr="008D4BB5">
        <w:rPr>
          <w:rFonts w:ascii="Arial" w:hAnsi="Arial" w:cs="Arial"/>
        </w:rPr>
        <w:t xml:space="preserve">the </w:t>
      </w:r>
      <w:r w:rsidR="00416A65" w:rsidRPr="008D4BB5">
        <w:rPr>
          <w:rFonts w:ascii="Arial" w:hAnsi="Arial" w:cs="Arial"/>
        </w:rPr>
        <w:t>contracting</w:t>
      </w:r>
      <w:r w:rsidR="00443796" w:rsidRPr="008D4BB5">
        <w:rPr>
          <w:rFonts w:ascii="Arial" w:hAnsi="Arial" w:cs="Arial"/>
        </w:rPr>
        <w:t xml:space="preserve"> and implementation processes</w:t>
      </w:r>
      <w:r w:rsidR="004F09ED" w:rsidRPr="008D4BB5">
        <w:rPr>
          <w:rFonts w:ascii="Arial" w:hAnsi="Arial" w:cs="Arial"/>
        </w:rPr>
        <w:t xml:space="preserve">. </w:t>
      </w:r>
      <w:r w:rsidR="00847140" w:rsidRPr="008D4BB5">
        <w:rPr>
          <w:rFonts w:ascii="Arial" w:hAnsi="Arial" w:cs="Arial"/>
        </w:rPr>
        <w:t>The</w:t>
      </w:r>
      <w:r w:rsidR="004D6DBD" w:rsidRPr="008D4BB5">
        <w:rPr>
          <w:rFonts w:ascii="Arial" w:hAnsi="Arial" w:cs="Arial"/>
        </w:rPr>
        <w:t xml:space="preserve"> role of street-level </w:t>
      </w:r>
      <w:r w:rsidR="00847140" w:rsidRPr="008D4BB5">
        <w:rPr>
          <w:rFonts w:ascii="Arial" w:hAnsi="Arial" w:cs="Arial"/>
        </w:rPr>
        <w:t xml:space="preserve">discretion </w:t>
      </w:r>
      <w:r w:rsidR="004D6DBD" w:rsidRPr="008D4BB5">
        <w:rPr>
          <w:rFonts w:ascii="Arial" w:hAnsi="Arial" w:cs="Arial"/>
        </w:rPr>
        <w:t>varied</w:t>
      </w:r>
      <w:r w:rsidR="00847140" w:rsidRPr="008D4BB5">
        <w:rPr>
          <w:rFonts w:ascii="Arial" w:hAnsi="Arial" w:cs="Arial"/>
        </w:rPr>
        <w:t xml:space="preserve"> in interesting ways</w:t>
      </w:r>
      <w:r w:rsidR="004D6DBD" w:rsidRPr="008D4BB5">
        <w:rPr>
          <w:rFonts w:ascii="Arial" w:hAnsi="Arial" w:cs="Arial"/>
        </w:rPr>
        <w:t>. In some settings</w:t>
      </w:r>
      <w:r w:rsidR="00CE1E9E">
        <w:rPr>
          <w:rFonts w:ascii="Arial" w:hAnsi="Arial" w:cs="Arial"/>
        </w:rPr>
        <w:t xml:space="preserve"> such as Agency A and B</w:t>
      </w:r>
      <w:r w:rsidR="004D6DBD" w:rsidRPr="008D4BB5">
        <w:rPr>
          <w:rFonts w:ascii="Arial" w:hAnsi="Arial" w:cs="Arial"/>
        </w:rPr>
        <w:t xml:space="preserve"> </w:t>
      </w:r>
      <w:r w:rsidR="00847140" w:rsidRPr="008D4BB5">
        <w:rPr>
          <w:rFonts w:ascii="Arial" w:hAnsi="Arial" w:cs="Arial"/>
        </w:rPr>
        <w:t>it</w:t>
      </w:r>
      <w:r w:rsidR="004D6DBD" w:rsidRPr="008D4BB5">
        <w:rPr>
          <w:rFonts w:ascii="Arial" w:hAnsi="Arial" w:cs="Arial"/>
        </w:rPr>
        <w:t xml:space="preserve"> was used </w:t>
      </w:r>
      <w:r w:rsidR="00847140" w:rsidRPr="008D4BB5">
        <w:rPr>
          <w:rFonts w:ascii="Arial" w:hAnsi="Arial" w:cs="Arial"/>
        </w:rPr>
        <w:t xml:space="preserve">by practitioners </w:t>
      </w:r>
      <w:r w:rsidR="004D6DBD" w:rsidRPr="008D4BB5">
        <w:rPr>
          <w:rFonts w:ascii="Arial" w:hAnsi="Arial" w:cs="Arial"/>
        </w:rPr>
        <w:t xml:space="preserve">to circumvent core policy commitments </w:t>
      </w:r>
      <w:r w:rsidR="00847140" w:rsidRPr="008D4BB5">
        <w:rPr>
          <w:rFonts w:ascii="Arial" w:hAnsi="Arial" w:cs="Arial"/>
        </w:rPr>
        <w:t>[</w:t>
      </w:r>
      <w:r w:rsidR="004D6DBD" w:rsidRPr="008D4BB5">
        <w:rPr>
          <w:rFonts w:ascii="Arial" w:hAnsi="Arial" w:cs="Arial"/>
        </w:rPr>
        <w:t>to victims</w:t>
      </w:r>
      <w:r w:rsidR="00847140" w:rsidRPr="008D4BB5">
        <w:rPr>
          <w:rFonts w:ascii="Arial" w:hAnsi="Arial" w:cs="Arial"/>
        </w:rPr>
        <w:t>]</w:t>
      </w:r>
      <w:r w:rsidR="004D6DBD" w:rsidRPr="008D4BB5">
        <w:rPr>
          <w:rFonts w:ascii="Arial" w:hAnsi="Arial" w:cs="Arial"/>
        </w:rPr>
        <w:t xml:space="preserve"> whereas in another setting</w:t>
      </w:r>
      <w:r w:rsidR="00CE1E9E">
        <w:rPr>
          <w:rFonts w:ascii="Arial" w:hAnsi="Arial" w:cs="Arial"/>
        </w:rPr>
        <w:t xml:space="preserve"> (agency C)</w:t>
      </w:r>
      <w:r w:rsidR="00443796" w:rsidRPr="008D4BB5">
        <w:rPr>
          <w:rFonts w:ascii="Arial" w:hAnsi="Arial" w:cs="Arial"/>
        </w:rPr>
        <w:t xml:space="preserve"> </w:t>
      </w:r>
      <w:r w:rsidR="00847140" w:rsidRPr="008D4BB5">
        <w:rPr>
          <w:rFonts w:ascii="Arial" w:hAnsi="Arial" w:cs="Arial"/>
        </w:rPr>
        <w:t>it was used to ‘correct</w:t>
      </w:r>
      <w:r w:rsidR="004D6DBD" w:rsidRPr="008D4BB5">
        <w:rPr>
          <w:rFonts w:ascii="Arial" w:hAnsi="Arial" w:cs="Arial"/>
        </w:rPr>
        <w:t xml:space="preserve">’ </w:t>
      </w:r>
      <w:r w:rsidR="00847140" w:rsidRPr="008D4BB5">
        <w:rPr>
          <w:rFonts w:ascii="Arial" w:hAnsi="Arial" w:cs="Arial"/>
        </w:rPr>
        <w:t>vagueness</w:t>
      </w:r>
      <w:r w:rsidR="004D6DBD" w:rsidRPr="008D4BB5">
        <w:rPr>
          <w:rFonts w:ascii="Arial" w:hAnsi="Arial" w:cs="Arial"/>
        </w:rPr>
        <w:t xml:space="preserve"> and lack of specificity </w:t>
      </w:r>
      <w:r w:rsidR="00AC67A7">
        <w:rPr>
          <w:rFonts w:ascii="Arial" w:hAnsi="Arial" w:cs="Arial"/>
        </w:rPr>
        <w:t xml:space="preserve">in the contract formulation and commissioning by the hollowed-out government department, </w:t>
      </w:r>
      <w:r w:rsidR="008348BE">
        <w:rPr>
          <w:rFonts w:ascii="Arial" w:hAnsi="Arial" w:cs="Arial"/>
        </w:rPr>
        <w:t>and realis</w:t>
      </w:r>
      <w:r w:rsidR="00847140" w:rsidRPr="008D4BB5">
        <w:rPr>
          <w:rFonts w:ascii="Arial" w:hAnsi="Arial" w:cs="Arial"/>
        </w:rPr>
        <w:t>e the core policy commitment to victims</w:t>
      </w:r>
      <w:r w:rsidR="00443796" w:rsidRPr="008D4BB5">
        <w:rPr>
          <w:rFonts w:ascii="Arial" w:hAnsi="Arial" w:cs="Arial"/>
        </w:rPr>
        <w:t>.</w:t>
      </w:r>
      <w:r w:rsidR="00443796" w:rsidRPr="00005194">
        <w:rPr>
          <w:rFonts w:ascii="Arial" w:hAnsi="Arial" w:cs="Arial"/>
        </w:rPr>
        <w:t xml:space="preserve"> </w:t>
      </w:r>
    </w:p>
    <w:p w14:paraId="54103403" w14:textId="77777777" w:rsidR="00C974CF" w:rsidRPr="00005194" w:rsidRDefault="00C974CF" w:rsidP="00A45949">
      <w:pPr>
        <w:spacing w:line="480" w:lineRule="auto"/>
        <w:rPr>
          <w:rFonts w:ascii="Arial" w:hAnsi="Arial" w:cs="Arial"/>
        </w:rPr>
      </w:pPr>
    </w:p>
    <w:p w14:paraId="0CA8320F" w14:textId="77777777" w:rsidR="00C974CF" w:rsidRPr="00005194" w:rsidRDefault="000E4E59" w:rsidP="00A45949">
      <w:pPr>
        <w:spacing w:line="480" w:lineRule="auto"/>
        <w:rPr>
          <w:rFonts w:ascii="Arial" w:hAnsi="Arial" w:cs="Arial"/>
          <w:b/>
          <w:i/>
        </w:rPr>
      </w:pPr>
      <w:r>
        <w:rPr>
          <w:rFonts w:ascii="Arial" w:hAnsi="Arial" w:cs="Arial"/>
          <w:b/>
          <w:i/>
        </w:rPr>
        <w:t xml:space="preserve">Managers, </w:t>
      </w:r>
      <w:r w:rsidR="00416A65" w:rsidRPr="00005194">
        <w:rPr>
          <w:rFonts w:ascii="Arial" w:hAnsi="Arial" w:cs="Arial"/>
          <w:b/>
          <w:i/>
        </w:rPr>
        <w:t>practitioners</w:t>
      </w:r>
      <w:r w:rsidR="002F54BA" w:rsidRPr="00005194">
        <w:rPr>
          <w:rFonts w:ascii="Arial" w:hAnsi="Arial" w:cs="Arial"/>
          <w:b/>
          <w:i/>
        </w:rPr>
        <w:t xml:space="preserve"> </w:t>
      </w:r>
      <w:r w:rsidR="00157FF2" w:rsidRPr="00005194">
        <w:rPr>
          <w:rFonts w:ascii="Arial" w:hAnsi="Arial" w:cs="Arial"/>
          <w:b/>
          <w:i/>
        </w:rPr>
        <w:t>and discretionary practices</w:t>
      </w:r>
    </w:p>
    <w:p w14:paraId="2B952133" w14:textId="77777777" w:rsidR="00AC67A7" w:rsidRDefault="0062207C" w:rsidP="00A45949">
      <w:pPr>
        <w:spacing w:line="480" w:lineRule="auto"/>
        <w:rPr>
          <w:rFonts w:ascii="Arial" w:hAnsi="Arial" w:cs="Arial"/>
        </w:rPr>
      </w:pPr>
      <w:r>
        <w:rPr>
          <w:rFonts w:ascii="Arial" w:hAnsi="Arial" w:cs="Arial"/>
        </w:rPr>
        <w:t>I</w:t>
      </w:r>
      <w:r w:rsidR="00C974CF" w:rsidRPr="00005194">
        <w:rPr>
          <w:rFonts w:ascii="Arial" w:hAnsi="Arial" w:cs="Arial"/>
        </w:rPr>
        <w:t>ntra-organisational factors, whereby discretion of managers and practitioners reinforce each other in some agencies, and confound each other in other agencies, demonstrate why variations occur between agencies with the same mandates and responsibilities</w:t>
      </w:r>
      <w:r w:rsidR="00A879B1">
        <w:rPr>
          <w:rFonts w:ascii="Arial" w:hAnsi="Arial" w:cs="Arial"/>
        </w:rPr>
        <w:t xml:space="preserve"> (</w:t>
      </w:r>
      <w:r w:rsidR="00EE2C52">
        <w:rPr>
          <w:rFonts w:ascii="Arial" w:hAnsi="Arial" w:cs="Arial"/>
        </w:rPr>
        <w:t>S</w:t>
      </w:r>
      <w:r w:rsidR="00A879B1">
        <w:rPr>
          <w:rFonts w:ascii="Arial" w:hAnsi="Arial" w:cs="Arial"/>
        </w:rPr>
        <w:t>outhern 2002, Romzek and Johnston 2005)</w:t>
      </w:r>
      <w:r w:rsidR="00C974CF" w:rsidRPr="00005194">
        <w:rPr>
          <w:rFonts w:ascii="Arial" w:hAnsi="Arial" w:cs="Arial"/>
        </w:rPr>
        <w:t xml:space="preserve">. </w:t>
      </w:r>
    </w:p>
    <w:p w14:paraId="13275A67" w14:textId="77777777" w:rsidR="00AC67A7" w:rsidRDefault="00AC67A7" w:rsidP="00A45949">
      <w:pPr>
        <w:spacing w:line="480" w:lineRule="auto"/>
        <w:rPr>
          <w:rFonts w:ascii="Arial" w:hAnsi="Arial" w:cs="Arial"/>
        </w:rPr>
      </w:pPr>
    </w:p>
    <w:p w14:paraId="67C3CFB9" w14:textId="1B2D71F8" w:rsidR="004E33C7" w:rsidRPr="00005194" w:rsidRDefault="0094577C" w:rsidP="00A45949">
      <w:pPr>
        <w:spacing w:line="480" w:lineRule="auto"/>
        <w:rPr>
          <w:rFonts w:ascii="Arial" w:hAnsi="Arial" w:cs="Arial"/>
        </w:rPr>
      </w:pPr>
      <w:r>
        <w:rPr>
          <w:rFonts w:ascii="Arial" w:hAnsi="Arial" w:cs="Arial"/>
        </w:rPr>
        <w:lastRenderedPageBreak/>
        <w:t xml:space="preserve">In this case study we have attempted to document how </w:t>
      </w:r>
      <w:r w:rsidR="00C974CF" w:rsidRPr="00005194">
        <w:rPr>
          <w:rFonts w:ascii="Arial" w:hAnsi="Arial" w:cs="Arial"/>
        </w:rPr>
        <w:t xml:space="preserve">the drivers of discretion at different organisational levels </w:t>
      </w:r>
      <w:r>
        <w:rPr>
          <w:rFonts w:ascii="Arial" w:hAnsi="Arial" w:cs="Arial"/>
        </w:rPr>
        <w:t>operated</w:t>
      </w:r>
      <w:r w:rsidR="00FF272F">
        <w:rPr>
          <w:rFonts w:ascii="Arial" w:hAnsi="Arial" w:cs="Arial"/>
        </w:rPr>
        <w:t>,</w:t>
      </w:r>
      <w:r>
        <w:rPr>
          <w:rFonts w:ascii="Arial" w:hAnsi="Arial" w:cs="Arial"/>
        </w:rPr>
        <w:t xml:space="preserve"> to provide a more complex account of why policy implementation varies within the contemporary state.</w:t>
      </w:r>
      <w:r w:rsidR="00C974CF" w:rsidRPr="00005194">
        <w:rPr>
          <w:rFonts w:ascii="Arial" w:hAnsi="Arial" w:cs="Arial"/>
        </w:rPr>
        <w:t xml:space="preserve"> </w:t>
      </w:r>
      <w:r w:rsidR="00AC67A7">
        <w:rPr>
          <w:rFonts w:ascii="Arial" w:hAnsi="Arial" w:cs="Arial"/>
        </w:rPr>
        <w:t xml:space="preserve">It </w:t>
      </w:r>
      <w:r>
        <w:rPr>
          <w:rFonts w:ascii="Arial" w:hAnsi="Arial" w:cs="Arial"/>
        </w:rPr>
        <w:t>has highlighted how</w:t>
      </w:r>
      <w:r w:rsidR="00EE2C52">
        <w:rPr>
          <w:rFonts w:ascii="Arial" w:hAnsi="Arial" w:cs="Arial"/>
        </w:rPr>
        <w:t xml:space="preserve"> the</w:t>
      </w:r>
      <w:r w:rsidR="00C974CF" w:rsidRPr="00005194">
        <w:rPr>
          <w:rFonts w:ascii="Arial" w:hAnsi="Arial" w:cs="Arial"/>
        </w:rPr>
        <w:t xml:space="preserve"> layers of discretion </w:t>
      </w:r>
      <w:r w:rsidR="00FF272F">
        <w:rPr>
          <w:rFonts w:ascii="Arial" w:hAnsi="Arial" w:cs="Arial"/>
        </w:rPr>
        <w:t>we</w:t>
      </w:r>
      <w:r w:rsidR="00EE2C52">
        <w:rPr>
          <w:rFonts w:ascii="Arial" w:hAnsi="Arial" w:cs="Arial"/>
        </w:rPr>
        <w:t xml:space="preserve">re </w:t>
      </w:r>
      <w:r w:rsidR="00C974CF" w:rsidRPr="00005194">
        <w:rPr>
          <w:rFonts w:ascii="Arial" w:hAnsi="Arial" w:cs="Arial"/>
        </w:rPr>
        <w:t xml:space="preserve">shaped </w:t>
      </w:r>
      <w:r w:rsidR="00EE2C52">
        <w:rPr>
          <w:rFonts w:ascii="Arial" w:hAnsi="Arial" w:cs="Arial"/>
        </w:rPr>
        <w:t xml:space="preserve">by the State and the contracted agency </w:t>
      </w:r>
      <w:r w:rsidR="00FF272F">
        <w:rPr>
          <w:rFonts w:ascii="Arial" w:hAnsi="Arial" w:cs="Arial"/>
        </w:rPr>
        <w:t>as well as</w:t>
      </w:r>
      <w:r w:rsidR="00EE2C52">
        <w:rPr>
          <w:rFonts w:ascii="Arial" w:hAnsi="Arial" w:cs="Arial"/>
        </w:rPr>
        <w:t xml:space="preserve"> </w:t>
      </w:r>
      <w:r w:rsidR="00C974CF" w:rsidRPr="00005194">
        <w:rPr>
          <w:rFonts w:ascii="Arial" w:hAnsi="Arial" w:cs="Arial"/>
        </w:rPr>
        <w:t xml:space="preserve">the managers’ institutional location and </w:t>
      </w:r>
      <w:r w:rsidR="004F09ED">
        <w:rPr>
          <w:rFonts w:ascii="Arial" w:hAnsi="Arial" w:cs="Arial"/>
        </w:rPr>
        <w:t>practitioners’</w:t>
      </w:r>
      <w:r w:rsidR="004F09ED" w:rsidRPr="00005194">
        <w:rPr>
          <w:rFonts w:ascii="Arial" w:hAnsi="Arial" w:cs="Arial"/>
        </w:rPr>
        <w:t xml:space="preserve"> </w:t>
      </w:r>
      <w:r w:rsidR="00C974CF" w:rsidRPr="00005194">
        <w:rPr>
          <w:rFonts w:ascii="Arial" w:hAnsi="Arial" w:cs="Arial"/>
        </w:rPr>
        <w:t xml:space="preserve">personal </w:t>
      </w:r>
      <w:r w:rsidR="00934A7E">
        <w:rPr>
          <w:rFonts w:ascii="Arial" w:hAnsi="Arial" w:cs="Arial"/>
        </w:rPr>
        <w:t xml:space="preserve">and </w:t>
      </w:r>
      <w:r w:rsidR="00C974CF" w:rsidRPr="00005194">
        <w:rPr>
          <w:rFonts w:ascii="Arial" w:hAnsi="Arial" w:cs="Arial"/>
        </w:rPr>
        <w:t>professional imperatives</w:t>
      </w:r>
      <w:r w:rsidR="00EE2C52">
        <w:rPr>
          <w:rFonts w:ascii="Arial" w:hAnsi="Arial" w:cs="Arial"/>
        </w:rPr>
        <w:t xml:space="preserve">. </w:t>
      </w:r>
      <w:r w:rsidR="00591C65">
        <w:rPr>
          <w:rFonts w:ascii="Arial" w:hAnsi="Arial" w:cs="Arial"/>
        </w:rPr>
        <w:t>A</w:t>
      </w:r>
      <w:r w:rsidR="00C974CF" w:rsidRPr="00005194">
        <w:rPr>
          <w:rFonts w:ascii="Arial" w:hAnsi="Arial" w:cs="Arial"/>
        </w:rPr>
        <w:t xml:space="preserve"> dichotomous distinction between managers and </w:t>
      </w:r>
      <w:r w:rsidR="001146AC">
        <w:rPr>
          <w:rFonts w:ascii="Arial" w:hAnsi="Arial" w:cs="Arial"/>
        </w:rPr>
        <w:t>front-line</w:t>
      </w:r>
      <w:r w:rsidR="00C974CF" w:rsidRPr="00005194">
        <w:rPr>
          <w:rFonts w:ascii="Arial" w:hAnsi="Arial" w:cs="Arial"/>
        </w:rPr>
        <w:t xml:space="preserve"> workers</w:t>
      </w:r>
      <w:r w:rsidR="00591C65">
        <w:rPr>
          <w:rFonts w:ascii="Arial" w:hAnsi="Arial" w:cs="Arial"/>
        </w:rPr>
        <w:t xml:space="preserve"> oversimplifi</w:t>
      </w:r>
      <w:r>
        <w:rPr>
          <w:rFonts w:ascii="Arial" w:hAnsi="Arial" w:cs="Arial"/>
        </w:rPr>
        <w:t>es</w:t>
      </w:r>
      <w:r w:rsidR="00591C65">
        <w:rPr>
          <w:rFonts w:ascii="Arial" w:hAnsi="Arial" w:cs="Arial"/>
        </w:rPr>
        <w:t xml:space="preserve"> </w:t>
      </w:r>
      <w:r>
        <w:rPr>
          <w:rFonts w:ascii="Arial" w:hAnsi="Arial" w:cs="Arial"/>
        </w:rPr>
        <w:t xml:space="preserve">the </w:t>
      </w:r>
      <w:r w:rsidR="00591C65">
        <w:rPr>
          <w:rFonts w:ascii="Arial" w:hAnsi="Arial" w:cs="Arial"/>
        </w:rPr>
        <w:t>multifaceted policy implementation process.</w:t>
      </w:r>
      <w:r w:rsidR="00BB3191">
        <w:rPr>
          <w:rFonts w:ascii="Arial" w:hAnsi="Arial" w:cs="Arial"/>
        </w:rPr>
        <w:t xml:space="preserve"> Therefore while</w:t>
      </w:r>
      <w:r w:rsidR="00F31E35" w:rsidRPr="00005194">
        <w:rPr>
          <w:rFonts w:ascii="Arial" w:hAnsi="Arial" w:cs="Arial"/>
        </w:rPr>
        <w:t>,</w:t>
      </w:r>
      <w:r w:rsidR="00C974CF" w:rsidRPr="00005194">
        <w:rPr>
          <w:rFonts w:ascii="Arial" w:hAnsi="Arial" w:cs="Arial"/>
        </w:rPr>
        <w:t xml:space="preserve"> as Lipsky (</w:t>
      </w:r>
      <w:r w:rsidR="00E86077">
        <w:rPr>
          <w:rFonts w:ascii="Arial" w:hAnsi="Arial" w:cs="Arial"/>
        </w:rPr>
        <w:t>2010</w:t>
      </w:r>
      <w:r w:rsidR="00C974CF" w:rsidRPr="00005194">
        <w:rPr>
          <w:rFonts w:ascii="Arial" w:hAnsi="Arial" w:cs="Arial"/>
        </w:rPr>
        <w:t xml:space="preserve">) and others have noted, there will always be variation in </w:t>
      </w:r>
      <w:r w:rsidR="001146AC">
        <w:rPr>
          <w:rFonts w:ascii="Arial" w:hAnsi="Arial" w:cs="Arial"/>
        </w:rPr>
        <w:t>front-line</w:t>
      </w:r>
      <w:r w:rsidR="00C974CF" w:rsidRPr="00005194">
        <w:rPr>
          <w:rFonts w:ascii="Arial" w:hAnsi="Arial" w:cs="Arial"/>
        </w:rPr>
        <w:t xml:space="preserve"> practice, it cannot be attributed simply to the discretion of practitioners, but rather it reflects the range of intricate transactions between policy developments and frontline practice</w:t>
      </w:r>
      <w:r w:rsidR="00800670" w:rsidRPr="00005194">
        <w:rPr>
          <w:rFonts w:ascii="Arial" w:hAnsi="Arial" w:cs="Arial"/>
        </w:rPr>
        <w:t xml:space="preserve"> and varying levels of expertise </w:t>
      </w:r>
      <w:r w:rsidR="00435F1B">
        <w:rPr>
          <w:rFonts w:ascii="Arial" w:hAnsi="Arial" w:cs="Arial"/>
        </w:rPr>
        <w:t>service delivery workers and agency managers in the management of</w:t>
      </w:r>
      <w:r w:rsidR="00800670" w:rsidRPr="00005194">
        <w:rPr>
          <w:rFonts w:ascii="Arial" w:hAnsi="Arial" w:cs="Arial"/>
        </w:rPr>
        <w:t xml:space="preserve"> those transactions</w:t>
      </w:r>
      <w:r w:rsidR="00C974CF" w:rsidRPr="00005194">
        <w:rPr>
          <w:rFonts w:ascii="Arial" w:hAnsi="Arial" w:cs="Arial"/>
        </w:rPr>
        <w:t xml:space="preserve">. </w:t>
      </w:r>
      <w:r w:rsidR="00BB3191">
        <w:rPr>
          <w:rFonts w:ascii="Arial" w:hAnsi="Arial" w:cs="Arial"/>
        </w:rPr>
        <w:t>While</w:t>
      </w:r>
      <w:r w:rsidR="00C974CF" w:rsidRPr="00005194">
        <w:rPr>
          <w:rFonts w:ascii="Arial" w:hAnsi="Arial" w:cs="Arial"/>
        </w:rPr>
        <w:t xml:space="preserve"> there have been longstanding analyses in organisational sociology and public administration about the relationships between managers and employees concerning change, control and resistance, </w:t>
      </w:r>
      <w:r w:rsidR="00800670" w:rsidRPr="00005194">
        <w:rPr>
          <w:rFonts w:ascii="Arial" w:hAnsi="Arial" w:cs="Arial"/>
        </w:rPr>
        <w:t xml:space="preserve">as well as workplace learning, </w:t>
      </w:r>
      <w:r w:rsidR="00BB3191">
        <w:rPr>
          <w:rFonts w:ascii="Arial" w:hAnsi="Arial" w:cs="Arial"/>
        </w:rPr>
        <w:t xml:space="preserve">this paper has highlighted </w:t>
      </w:r>
      <w:r w:rsidR="00C974CF" w:rsidRPr="00005194">
        <w:rPr>
          <w:rFonts w:ascii="Arial" w:hAnsi="Arial" w:cs="Arial"/>
        </w:rPr>
        <w:t xml:space="preserve">the changed power dynamics and additional transactions brought about by the trend </w:t>
      </w:r>
      <w:r w:rsidR="00800670" w:rsidRPr="00005194">
        <w:rPr>
          <w:rFonts w:ascii="Arial" w:hAnsi="Arial" w:cs="Arial"/>
        </w:rPr>
        <w:t xml:space="preserve">to </w:t>
      </w:r>
      <w:r w:rsidR="00CB3CA3" w:rsidRPr="00005194">
        <w:rPr>
          <w:rFonts w:ascii="Arial" w:hAnsi="Arial" w:cs="Arial"/>
        </w:rPr>
        <w:t>outsource</w:t>
      </w:r>
      <w:r w:rsidR="00C974CF" w:rsidRPr="00005194">
        <w:rPr>
          <w:rFonts w:ascii="Arial" w:hAnsi="Arial" w:cs="Arial"/>
        </w:rPr>
        <w:t xml:space="preserve"> </w:t>
      </w:r>
      <w:r w:rsidR="00800670" w:rsidRPr="00005194">
        <w:rPr>
          <w:rFonts w:ascii="Arial" w:hAnsi="Arial" w:cs="Arial"/>
        </w:rPr>
        <w:t>previous</w:t>
      </w:r>
      <w:r w:rsidR="00CB3CA3" w:rsidRPr="00005194">
        <w:rPr>
          <w:rFonts w:ascii="Arial" w:hAnsi="Arial" w:cs="Arial"/>
        </w:rPr>
        <w:t>ly</w:t>
      </w:r>
      <w:r w:rsidR="00800670" w:rsidRPr="00005194">
        <w:rPr>
          <w:rFonts w:ascii="Arial" w:hAnsi="Arial" w:cs="Arial"/>
        </w:rPr>
        <w:t xml:space="preserve"> state-delivered </w:t>
      </w:r>
      <w:r w:rsidR="00C974CF" w:rsidRPr="00005194">
        <w:rPr>
          <w:rFonts w:ascii="Arial" w:hAnsi="Arial" w:cs="Arial"/>
        </w:rPr>
        <w:t xml:space="preserve">services. </w:t>
      </w:r>
    </w:p>
    <w:p w14:paraId="5E04CFC9" w14:textId="77777777" w:rsidR="00C974CF" w:rsidRPr="00005194" w:rsidRDefault="00C974CF" w:rsidP="00A45949">
      <w:pPr>
        <w:spacing w:line="480" w:lineRule="auto"/>
        <w:rPr>
          <w:rFonts w:ascii="Arial" w:hAnsi="Arial" w:cs="Arial"/>
        </w:rPr>
      </w:pPr>
      <w:r w:rsidRPr="00005194">
        <w:rPr>
          <w:rFonts w:ascii="Arial" w:hAnsi="Arial" w:cs="Arial"/>
        </w:rPr>
        <w:t xml:space="preserve"> </w:t>
      </w:r>
    </w:p>
    <w:p w14:paraId="79A43B37" w14:textId="77777777" w:rsidR="00DF1A96" w:rsidRPr="00005194" w:rsidRDefault="00DF1A96" w:rsidP="00A45949">
      <w:pPr>
        <w:spacing w:line="480" w:lineRule="auto"/>
        <w:rPr>
          <w:rFonts w:ascii="Arial" w:hAnsi="Arial" w:cs="Arial"/>
          <w:b/>
          <w:i/>
        </w:rPr>
      </w:pPr>
      <w:r w:rsidRPr="00005194">
        <w:rPr>
          <w:rFonts w:ascii="Arial" w:hAnsi="Arial" w:cs="Arial"/>
          <w:b/>
          <w:i/>
        </w:rPr>
        <w:t>Conclusions</w:t>
      </w:r>
    </w:p>
    <w:p w14:paraId="2C80AE15" w14:textId="77777777" w:rsidR="000E4E59" w:rsidRDefault="00B247FB" w:rsidP="00A45949">
      <w:pPr>
        <w:spacing w:line="480" w:lineRule="auto"/>
        <w:rPr>
          <w:rFonts w:ascii="Arial" w:hAnsi="Arial" w:cs="Arial"/>
        </w:rPr>
      </w:pPr>
      <w:r w:rsidRPr="00005194">
        <w:rPr>
          <w:rFonts w:ascii="Arial" w:hAnsi="Arial" w:cs="Arial"/>
        </w:rPr>
        <w:t>As others have previously identified</w:t>
      </w:r>
      <w:r w:rsidR="00F31E35" w:rsidRPr="00005194">
        <w:rPr>
          <w:rFonts w:ascii="Arial" w:hAnsi="Arial" w:cs="Arial"/>
        </w:rPr>
        <w:t>,</w:t>
      </w:r>
      <w:r w:rsidRPr="00005194">
        <w:rPr>
          <w:rFonts w:ascii="Arial" w:hAnsi="Arial" w:cs="Arial"/>
        </w:rPr>
        <w:t xml:space="preserve"> the social problems which social policy interventions aim to alleviate are complex</w:t>
      </w:r>
      <w:r w:rsidR="00F31E35" w:rsidRPr="00005194">
        <w:rPr>
          <w:rFonts w:ascii="Arial" w:hAnsi="Arial" w:cs="Arial"/>
        </w:rPr>
        <w:t>,</w:t>
      </w:r>
      <w:r w:rsidRPr="00005194">
        <w:rPr>
          <w:rFonts w:ascii="Arial" w:hAnsi="Arial" w:cs="Arial"/>
        </w:rPr>
        <w:t xml:space="preserve"> without singular causes or straightforward processes for interventions. When the process of out</w:t>
      </w:r>
      <w:r w:rsidR="002F1113">
        <w:rPr>
          <w:rFonts w:ascii="Arial" w:hAnsi="Arial" w:cs="Arial"/>
        </w:rPr>
        <w:t>s</w:t>
      </w:r>
      <w:r w:rsidRPr="00005194">
        <w:rPr>
          <w:rFonts w:ascii="Arial" w:hAnsi="Arial" w:cs="Arial"/>
        </w:rPr>
        <w:t xml:space="preserve">ourcing is added to this </w:t>
      </w:r>
      <w:r w:rsidR="004F09ED">
        <w:rPr>
          <w:rFonts w:ascii="Arial" w:hAnsi="Arial" w:cs="Arial"/>
        </w:rPr>
        <w:t>mix</w:t>
      </w:r>
      <w:r w:rsidRPr="00005194">
        <w:rPr>
          <w:rFonts w:ascii="Arial" w:hAnsi="Arial" w:cs="Arial"/>
        </w:rPr>
        <w:t>, it will inevitably be an area of contention</w:t>
      </w:r>
      <w:r w:rsidR="00F31E35" w:rsidRPr="00005194">
        <w:rPr>
          <w:rFonts w:ascii="Arial" w:hAnsi="Arial" w:cs="Arial"/>
        </w:rPr>
        <w:t>,</w:t>
      </w:r>
      <w:r w:rsidRPr="00005194">
        <w:rPr>
          <w:rFonts w:ascii="Arial" w:hAnsi="Arial" w:cs="Arial"/>
        </w:rPr>
        <w:t xml:space="preserve"> as the outcomes will not be easily measureable</w:t>
      </w:r>
      <w:r w:rsidR="00F31E35" w:rsidRPr="00005194">
        <w:rPr>
          <w:rFonts w:ascii="Arial" w:hAnsi="Arial" w:cs="Arial"/>
        </w:rPr>
        <w:t>,</w:t>
      </w:r>
      <w:r w:rsidR="003F7037" w:rsidRPr="00005194">
        <w:rPr>
          <w:rFonts w:ascii="Arial" w:hAnsi="Arial" w:cs="Arial"/>
        </w:rPr>
        <w:t xml:space="preserve"> </w:t>
      </w:r>
      <w:r w:rsidR="00F31E35" w:rsidRPr="00005194">
        <w:rPr>
          <w:rFonts w:ascii="Arial" w:hAnsi="Arial" w:cs="Arial"/>
        </w:rPr>
        <w:t xml:space="preserve">and </w:t>
      </w:r>
      <w:r w:rsidR="003F7037" w:rsidRPr="00005194">
        <w:rPr>
          <w:rFonts w:ascii="Arial" w:hAnsi="Arial" w:cs="Arial"/>
        </w:rPr>
        <w:t xml:space="preserve">in </w:t>
      </w:r>
      <w:r w:rsidR="00591C65">
        <w:rPr>
          <w:rFonts w:ascii="Arial" w:hAnsi="Arial" w:cs="Arial"/>
        </w:rPr>
        <w:t xml:space="preserve">some </w:t>
      </w:r>
      <w:r w:rsidR="003F7037" w:rsidRPr="00005194">
        <w:rPr>
          <w:rFonts w:ascii="Arial" w:hAnsi="Arial" w:cs="Arial"/>
        </w:rPr>
        <w:t>case</w:t>
      </w:r>
      <w:r w:rsidR="00591C65">
        <w:rPr>
          <w:rFonts w:ascii="Arial" w:hAnsi="Arial" w:cs="Arial"/>
        </w:rPr>
        <w:t xml:space="preserve">s not easily </w:t>
      </w:r>
      <w:r w:rsidR="003F7037" w:rsidRPr="00005194">
        <w:rPr>
          <w:rFonts w:ascii="Arial" w:hAnsi="Arial" w:cs="Arial"/>
        </w:rPr>
        <w:t>comparable</w:t>
      </w:r>
      <w:r w:rsidRPr="00005194">
        <w:rPr>
          <w:rFonts w:ascii="Arial" w:hAnsi="Arial" w:cs="Arial"/>
        </w:rPr>
        <w:t xml:space="preserve">. </w:t>
      </w:r>
      <w:r w:rsidR="005A2109" w:rsidRPr="00005194">
        <w:rPr>
          <w:rFonts w:ascii="Arial" w:hAnsi="Arial" w:cs="Arial"/>
        </w:rPr>
        <w:t>As a consequence of these changing conditions</w:t>
      </w:r>
      <w:r w:rsidR="001D3BF0" w:rsidRPr="00005194">
        <w:rPr>
          <w:rFonts w:ascii="Arial" w:hAnsi="Arial" w:cs="Arial"/>
        </w:rPr>
        <w:t>,</w:t>
      </w:r>
      <w:r w:rsidR="005A2109" w:rsidRPr="00005194">
        <w:rPr>
          <w:rFonts w:ascii="Arial" w:hAnsi="Arial" w:cs="Arial"/>
        </w:rPr>
        <w:t xml:space="preserve"> which have added further layers to policy implementation, w</w:t>
      </w:r>
      <w:r w:rsidR="008D3849" w:rsidRPr="00005194">
        <w:rPr>
          <w:rFonts w:ascii="Arial" w:hAnsi="Arial" w:cs="Arial"/>
        </w:rPr>
        <w:t xml:space="preserve">e </w:t>
      </w:r>
      <w:r w:rsidR="008D3849" w:rsidRPr="00005194">
        <w:rPr>
          <w:rFonts w:ascii="Arial" w:hAnsi="Arial" w:cs="Arial"/>
        </w:rPr>
        <w:lastRenderedPageBreak/>
        <w:t xml:space="preserve">have shown </w:t>
      </w:r>
      <w:r w:rsidR="005A2109" w:rsidRPr="00005194">
        <w:rPr>
          <w:rFonts w:ascii="Arial" w:hAnsi="Arial" w:cs="Arial"/>
        </w:rPr>
        <w:t xml:space="preserve">that existing </w:t>
      </w:r>
      <w:r w:rsidR="00591C65">
        <w:rPr>
          <w:rFonts w:ascii="Arial" w:hAnsi="Arial" w:cs="Arial"/>
        </w:rPr>
        <w:t xml:space="preserve">dichotomous </w:t>
      </w:r>
      <w:r w:rsidR="008D3849" w:rsidRPr="00005194">
        <w:rPr>
          <w:rFonts w:ascii="Arial" w:hAnsi="Arial" w:cs="Arial"/>
        </w:rPr>
        <w:t xml:space="preserve">notions of individual worker </w:t>
      </w:r>
      <w:r w:rsidR="00441AAC" w:rsidRPr="00005194">
        <w:rPr>
          <w:rFonts w:ascii="Arial" w:hAnsi="Arial" w:cs="Arial"/>
        </w:rPr>
        <w:t>discretion</w:t>
      </w:r>
      <w:r w:rsidR="00E86077">
        <w:rPr>
          <w:rFonts w:ascii="Arial" w:hAnsi="Arial" w:cs="Arial"/>
        </w:rPr>
        <w:t xml:space="preserve"> associated with the SLBP </w:t>
      </w:r>
      <w:r w:rsidR="00441AAC" w:rsidRPr="00005194">
        <w:rPr>
          <w:rFonts w:ascii="Arial" w:hAnsi="Arial" w:cs="Arial"/>
        </w:rPr>
        <w:t>do</w:t>
      </w:r>
      <w:r w:rsidR="008D3849" w:rsidRPr="00005194">
        <w:rPr>
          <w:rFonts w:ascii="Arial" w:hAnsi="Arial" w:cs="Arial"/>
        </w:rPr>
        <w:t xml:space="preserve"> not </w:t>
      </w:r>
      <w:r w:rsidR="00881758" w:rsidRPr="00005194">
        <w:rPr>
          <w:rFonts w:ascii="Arial" w:hAnsi="Arial" w:cs="Arial"/>
        </w:rPr>
        <w:t xml:space="preserve">adequately </w:t>
      </w:r>
      <w:r w:rsidR="008D3849" w:rsidRPr="00005194">
        <w:rPr>
          <w:rFonts w:ascii="Arial" w:hAnsi="Arial" w:cs="Arial"/>
        </w:rPr>
        <w:t>capture the structural imperative</w:t>
      </w:r>
      <w:r w:rsidR="004E644C">
        <w:rPr>
          <w:rFonts w:ascii="Arial" w:hAnsi="Arial" w:cs="Arial"/>
        </w:rPr>
        <w:t xml:space="preserve">. </w:t>
      </w:r>
      <w:r w:rsidR="00BB3191">
        <w:rPr>
          <w:rFonts w:ascii="Arial" w:hAnsi="Arial" w:cs="Arial"/>
        </w:rPr>
        <w:t xml:space="preserve">The </w:t>
      </w:r>
      <w:r w:rsidR="008D3849" w:rsidRPr="00005194">
        <w:rPr>
          <w:rFonts w:ascii="Arial" w:hAnsi="Arial" w:cs="Arial"/>
        </w:rPr>
        <w:t xml:space="preserve">analysis </w:t>
      </w:r>
      <w:r w:rsidR="00BB3191">
        <w:rPr>
          <w:rFonts w:ascii="Arial" w:hAnsi="Arial" w:cs="Arial"/>
        </w:rPr>
        <w:t>needed to recognize the</w:t>
      </w:r>
      <w:r w:rsidR="008D3849" w:rsidRPr="00005194">
        <w:rPr>
          <w:rFonts w:ascii="Arial" w:hAnsi="Arial" w:cs="Arial"/>
        </w:rPr>
        <w:t xml:space="preserve"> complexities of disc</w:t>
      </w:r>
      <w:r w:rsidR="00800670" w:rsidRPr="00005194">
        <w:rPr>
          <w:rFonts w:ascii="Arial" w:hAnsi="Arial" w:cs="Arial"/>
        </w:rPr>
        <w:t>retion</w:t>
      </w:r>
      <w:r w:rsidR="005A2109" w:rsidRPr="00005194">
        <w:rPr>
          <w:rFonts w:ascii="Arial" w:hAnsi="Arial" w:cs="Arial"/>
        </w:rPr>
        <w:t xml:space="preserve"> </w:t>
      </w:r>
      <w:r w:rsidR="00BB3191">
        <w:rPr>
          <w:rFonts w:ascii="Arial" w:hAnsi="Arial" w:cs="Arial"/>
        </w:rPr>
        <w:t>in these situations</w:t>
      </w:r>
      <w:r w:rsidR="00800670" w:rsidRPr="00005194">
        <w:rPr>
          <w:rFonts w:ascii="Arial" w:hAnsi="Arial" w:cs="Arial"/>
        </w:rPr>
        <w:t>.</w:t>
      </w:r>
    </w:p>
    <w:p w14:paraId="5FA33444" w14:textId="77777777" w:rsidR="00015DB3" w:rsidRDefault="00800670" w:rsidP="00A45949">
      <w:pPr>
        <w:spacing w:line="480" w:lineRule="auto"/>
        <w:rPr>
          <w:rFonts w:ascii="Arial" w:hAnsi="Arial" w:cs="Arial"/>
        </w:rPr>
      </w:pPr>
      <w:r w:rsidRPr="00005194">
        <w:rPr>
          <w:rFonts w:ascii="Arial" w:hAnsi="Arial" w:cs="Arial"/>
        </w:rPr>
        <w:t xml:space="preserve"> </w:t>
      </w:r>
    </w:p>
    <w:p w14:paraId="13191056" w14:textId="77777777" w:rsidR="00720A52" w:rsidRPr="004E644C" w:rsidRDefault="007618A4" w:rsidP="00720A52">
      <w:pPr>
        <w:spacing w:line="480" w:lineRule="auto"/>
        <w:rPr>
          <w:rFonts w:ascii="Arial" w:hAnsi="Arial" w:cs="Arial"/>
          <w:lang w:val="en-AU"/>
        </w:rPr>
      </w:pPr>
      <w:r>
        <w:rPr>
          <w:rFonts w:ascii="Arial" w:hAnsi="Arial" w:cs="Arial"/>
          <w:lang w:val="en-AU"/>
        </w:rPr>
        <w:t xml:space="preserve">The scholarly </w:t>
      </w:r>
      <w:r w:rsidR="004E644C">
        <w:rPr>
          <w:rFonts w:ascii="Arial" w:hAnsi="Arial" w:cs="Arial"/>
          <w:lang w:val="en-AU"/>
        </w:rPr>
        <w:t>focus on</w:t>
      </w:r>
      <w:r w:rsidR="00015DB3" w:rsidRPr="00015DB3">
        <w:rPr>
          <w:rFonts w:ascii="Arial" w:hAnsi="Arial" w:cs="Arial"/>
          <w:lang w:val="en-AU"/>
        </w:rPr>
        <w:t xml:space="preserve"> </w:t>
      </w:r>
      <w:r>
        <w:rPr>
          <w:rFonts w:ascii="Arial" w:hAnsi="Arial" w:cs="Arial"/>
          <w:lang w:val="en-AU"/>
        </w:rPr>
        <w:t>the spread of social and relational</w:t>
      </w:r>
      <w:r w:rsidR="00015DB3" w:rsidRPr="00015DB3">
        <w:rPr>
          <w:rFonts w:ascii="Arial" w:hAnsi="Arial" w:cs="Arial"/>
          <w:lang w:val="en-AU"/>
        </w:rPr>
        <w:t xml:space="preserve"> contractualism </w:t>
      </w:r>
      <w:r>
        <w:rPr>
          <w:rFonts w:ascii="Arial" w:hAnsi="Arial" w:cs="Arial"/>
          <w:lang w:val="en-AU"/>
        </w:rPr>
        <w:t>is valuable in</w:t>
      </w:r>
      <w:r w:rsidR="00015DB3" w:rsidRPr="00015DB3">
        <w:rPr>
          <w:rFonts w:ascii="Arial" w:hAnsi="Arial" w:cs="Arial"/>
          <w:lang w:val="en-AU"/>
        </w:rPr>
        <w:t xml:space="preserve"> recognising </w:t>
      </w:r>
      <w:r w:rsidR="00015DB3">
        <w:rPr>
          <w:rFonts w:ascii="Arial" w:hAnsi="Arial" w:cs="Arial"/>
          <w:lang w:val="en-AU"/>
        </w:rPr>
        <w:t xml:space="preserve">that </w:t>
      </w:r>
      <w:r w:rsidR="00015DB3" w:rsidRPr="00015DB3">
        <w:rPr>
          <w:rFonts w:ascii="Arial" w:hAnsi="Arial" w:cs="Arial"/>
          <w:lang w:val="en-AU"/>
        </w:rPr>
        <w:t xml:space="preserve">managers and </w:t>
      </w:r>
      <w:r w:rsidR="00015DB3">
        <w:rPr>
          <w:rFonts w:ascii="Arial" w:hAnsi="Arial" w:cs="Arial"/>
          <w:lang w:val="en-AU"/>
        </w:rPr>
        <w:t>service delivery workers</w:t>
      </w:r>
      <w:r w:rsidR="002027D9">
        <w:rPr>
          <w:rFonts w:ascii="Arial" w:hAnsi="Arial" w:cs="Arial"/>
          <w:lang w:val="en-AU"/>
        </w:rPr>
        <w:t xml:space="preserve"> and </w:t>
      </w:r>
      <w:r w:rsidR="00D874D9">
        <w:rPr>
          <w:rFonts w:ascii="Arial" w:hAnsi="Arial" w:cs="Arial"/>
          <w:lang w:val="en-AU"/>
        </w:rPr>
        <w:t>programme</w:t>
      </w:r>
      <w:r w:rsidR="002027D9">
        <w:rPr>
          <w:rFonts w:ascii="Arial" w:hAnsi="Arial" w:cs="Arial"/>
          <w:lang w:val="en-AU"/>
        </w:rPr>
        <w:t xml:space="preserve"> participants</w:t>
      </w:r>
      <w:r w:rsidR="00015DB3">
        <w:rPr>
          <w:rFonts w:ascii="Arial" w:hAnsi="Arial" w:cs="Arial"/>
          <w:lang w:val="en-AU"/>
        </w:rPr>
        <w:t xml:space="preserve"> are</w:t>
      </w:r>
      <w:r w:rsidR="00015DB3" w:rsidRPr="00015DB3">
        <w:rPr>
          <w:rFonts w:ascii="Arial" w:hAnsi="Arial" w:cs="Arial"/>
          <w:lang w:val="en-AU"/>
        </w:rPr>
        <w:t xml:space="preserve"> </w:t>
      </w:r>
      <w:r w:rsidR="002027D9">
        <w:rPr>
          <w:rFonts w:ascii="Arial" w:hAnsi="Arial" w:cs="Arial"/>
          <w:lang w:val="en-AU"/>
        </w:rPr>
        <w:t xml:space="preserve">all </w:t>
      </w:r>
      <w:r w:rsidR="00015DB3" w:rsidRPr="00015DB3">
        <w:rPr>
          <w:rFonts w:ascii="Arial" w:hAnsi="Arial" w:cs="Arial"/>
          <w:lang w:val="en-AU"/>
        </w:rPr>
        <w:t xml:space="preserve">active negotiators of practice wisdom in ways that move beyond the adversarial dichotomy of Lipsky’s initial formulation. </w:t>
      </w:r>
      <w:r w:rsidR="00AC67A7">
        <w:rPr>
          <w:rFonts w:ascii="Arial" w:hAnsi="Arial" w:cs="Arial"/>
          <w:lang w:val="en-AU"/>
        </w:rPr>
        <w:t>C</w:t>
      </w:r>
      <w:r>
        <w:rPr>
          <w:rFonts w:ascii="Arial" w:hAnsi="Arial" w:cs="Arial"/>
          <w:lang w:val="en-AU"/>
        </w:rPr>
        <w:t xml:space="preserve">urrent perspectives </w:t>
      </w:r>
      <w:r w:rsidR="004E644C">
        <w:rPr>
          <w:rFonts w:ascii="Arial" w:hAnsi="Arial" w:cs="Arial"/>
          <w:lang w:val="en-AU"/>
        </w:rPr>
        <w:t xml:space="preserve">in the literature </w:t>
      </w:r>
      <w:r>
        <w:rPr>
          <w:rFonts w:ascii="Arial" w:hAnsi="Arial" w:cs="Arial"/>
          <w:lang w:val="en-AU"/>
        </w:rPr>
        <w:t xml:space="preserve">highlight sophisticated skill sets of forming relationships and brokering partnerships that </w:t>
      </w:r>
      <w:r w:rsidR="004E644C">
        <w:rPr>
          <w:rFonts w:ascii="Arial" w:hAnsi="Arial" w:cs="Arial"/>
          <w:lang w:val="en-AU"/>
        </w:rPr>
        <w:t>are</w:t>
      </w:r>
      <w:r>
        <w:rPr>
          <w:rFonts w:ascii="Arial" w:hAnsi="Arial" w:cs="Arial"/>
          <w:lang w:val="en-AU"/>
        </w:rPr>
        <w:t xml:space="preserve"> expected of managers in the outsourced service delivery and governance formations.  </w:t>
      </w:r>
      <w:r w:rsidR="0012321A" w:rsidRPr="0012321A">
        <w:rPr>
          <w:rFonts w:ascii="Arial" w:hAnsi="Arial" w:cs="Arial"/>
          <w:lang w:val="en-AU"/>
        </w:rPr>
        <w:t xml:space="preserve">This is a </w:t>
      </w:r>
      <w:r w:rsidR="0012321A">
        <w:rPr>
          <w:rFonts w:ascii="Arial" w:hAnsi="Arial" w:cs="Arial"/>
          <w:lang w:val="en-AU"/>
        </w:rPr>
        <w:t>context</w:t>
      </w:r>
      <w:r w:rsidR="0012321A" w:rsidRPr="0012321A">
        <w:rPr>
          <w:rFonts w:ascii="Arial" w:hAnsi="Arial" w:cs="Arial"/>
          <w:lang w:val="en-AU"/>
        </w:rPr>
        <w:t xml:space="preserve"> in which </w:t>
      </w:r>
      <w:r w:rsidR="0012321A">
        <w:rPr>
          <w:rFonts w:ascii="Arial" w:hAnsi="Arial" w:cs="Arial"/>
          <w:lang w:val="en-AU"/>
        </w:rPr>
        <w:t xml:space="preserve">relationship and facilitation </w:t>
      </w:r>
      <w:r w:rsidR="0012321A" w:rsidRPr="0012321A">
        <w:rPr>
          <w:rFonts w:ascii="Arial" w:hAnsi="Arial" w:cs="Arial"/>
          <w:lang w:val="en-AU"/>
        </w:rPr>
        <w:t xml:space="preserve">skills </w:t>
      </w:r>
      <w:r w:rsidR="0012321A">
        <w:rPr>
          <w:rFonts w:ascii="Arial" w:hAnsi="Arial" w:cs="Arial"/>
          <w:lang w:val="en-AU"/>
        </w:rPr>
        <w:t>are perhaps required even more than in other configurations</w:t>
      </w:r>
      <w:r w:rsidR="0012321A" w:rsidRPr="0012321A">
        <w:rPr>
          <w:rFonts w:ascii="Arial" w:hAnsi="Arial" w:cs="Arial"/>
          <w:lang w:val="en-AU"/>
        </w:rPr>
        <w:t>.</w:t>
      </w:r>
      <w:r w:rsidR="004E644C">
        <w:rPr>
          <w:rFonts w:ascii="Arial" w:hAnsi="Arial" w:cs="Arial"/>
          <w:lang w:val="en-AU"/>
        </w:rPr>
        <w:t xml:space="preserve">  Thus</w:t>
      </w:r>
      <w:r w:rsidR="0012321A" w:rsidRPr="0012321A">
        <w:rPr>
          <w:rFonts w:ascii="Arial" w:hAnsi="Arial" w:cs="Arial"/>
          <w:lang w:val="en-AU"/>
        </w:rPr>
        <w:t xml:space="preserve"> new theoretical models of policy</w:t>
      </w:r>
      <w:r w:rsidR="0012321A">
        <w:rPr>
          <w:rFonts w:ascii="Arial" w:hAnsi="Arial" w:cs="Arial"/>
          <w:lang w:val="en-AU"/>
        </w:rPr>
        <w:t xml:space="preserve"> </w:t>
      </w:r>
      <w:r w:rsidR="0012321A" w:rsidRPr="0012321A">
        <w:rPr>
          <w:rFonts w:ascii="Arial" w:hAnsi="Arial" w:cs="Arial"/>
          <w:lang w:val="en-AU"/>
        </w:rPr>
        <w:t xml:space="preserve">and </w:t>
      </w:r>
      <w:r w:rsidR="0012321A">
        <w:rPr>
          <w:rFonts w:ascii="Arial" w:hAnsi="Arial" w:cs="Arial"/>
          <w:lang w:val="en-AU"/>
        </w:rPr>
        <w:t>service delivery</w:t>
      </w:r>
      <w:r w:rsidR="004E644C">
        <w:rPr>
          <w:rFonts w:ascii="Arial" w:hAnsi="Arial" w:cs="Arial"/>
          <w:lang w:val="en-AU"/>
        </w:rPr>
        <w:t xml:space="preserve"> are warranted</w:t>
      </w:r>
      <w:r w:rsidR="0012321A">
        <w:rPr>
          <w:rFonts w:ascii="Arial" w:hAnsi="Arial" w:cs="Arial"/>
          <w:lang w:val="en-AU"/>
        </w:rPr>
        <w:t>.</w:t>
      </w:r>
      <w:r>
        <w:rPr>
          <w:rFonts w:ascii="Arial" w:hAnsi="Arial" w:cs="Arial"/>
          <w:lang w:val="en-AU"/>
        </w:rPr>
        <w:t xml:space="preserve"> </w:t>
      </w:r>
      <w:r w:rsidR="00015DB3">
        <w:rPr>
          <w:rFonts w:ascii="Arial" w:hAnsi="Arial" w:cs="Arial"/>
          <w:lang w:val="en-AU"/>
        </w:rPr>
        <w:t xml:space="preserve">It does not follow, however, that relational contracting </w:t>
      </w:r>
      <w:r w:rsidR="0012321A">
        <w:rPr>
          <w:rFonts w:ascii="Arial" w:hAnsi="Arial" w:cs="Arial"/>
          <w:lang w:val="en-AU"/>
        </w:rPr>
        <w:t xml:space="preserve">necessarily constitutes a fundamental shift beyond neo-liberalism negotiated and clawed out by bottom up activists challenging the dominance of the market contractualism at the heart of </w:t>
      </w:r>
      <w:r w:rsidR="001146AC">
        <w:rPr>
          <w:rFonts w:ascii="Arial" w:hAnsi="Arial" w:cs="Arial"/>
          <w:lang w:val="en-AU"/>
        </w:rPr>
        <w:t>NPM</w:t>
      </w:r>
      <w:r w:rsidR="00FF272F">
        <w:rPr>
          <w:rFonts w:ascii="Arial" w:hAnsi="Arial" w:cs="Arial"/>
          <w:lang w:val="en-AU"/>
        </w:rPr>
        <w:t>, p</w:t>
      </w:r>
      <w:r w:rsidR="0094577C">
        <w:rPr>
          <w:rFonts w:ascii="Arial" w:hAnsi="Arial" w:cs="Arial"/>
          <w:lang w:val="en-AU"/>
        </w:rPr>
        <w:t>articularly in this case where the service users are involuntary offenders who are court ordered to attend.</w:t>
      </w:r>
      <w:r w:rsidR="0012321A">
        <w:rPr>
          <w:rFonts w:ascii="Arial" w:hAnsi="Arial" w:cs="Arial"/>
          <w:lang w:val="en-AU"/>
        </w:rPr>
        <w:t xml:space="preserve"> </w:t>
      </w:r>
      <w:r w:rsidR="00720A52" w:rsidRPr="00720A52">
        <w:rPr>
          <w:rFonts w:ascii="Arial" w:hAnsi="Arial" w:cs="Arial"/>
        </w:rPr>
        <w:t xml:space="preserve">Neither the market contractualism of </w:t>
      </w:r>
      <w:r w:rsidR="001146AC">
        <w:rPr>
          <w:rFonts w:ascii="Arial" w:hAnsi="Arial" w:cs="Arial"/>
        </w:rPr>
        <w:t>NPM</w:t>
      </w:r>
      <w:r w:rsidR="00720A52" w:rsidRPr="00720A52">
        <w:rPr>
          <w:rFonts w:ascii="Arial" w:hAnsi="Arial" w:cs="Arial"/>
        </w:rPr>
        <w:t xml:space="preserve"> nor the social contractualism and network governance of post-neoliberal collaborations have resolved the variation which derives from worker discretion and the ensuing policy and service delivery implementation gaps. Contractualism within the arena of social policy does not give managers increased control over </w:t>
      </w:r>
      <w:r w:rsidR="001146AC">
        <w:rPr>
          <w:rFonts w:ascii="Arial" w:hAnsi="Arial" w:cs="Arial"/>
        </w:rPr>
        <w:t>front-line</w:t>
      </w:r>
      <w:r w:rsidR="00720A52" w:rsidRPr="00720A52">
        <w:rPr>
          <w:rFonts w:ascii="Arial" w:hAnsi="Arial" w:cs="Arial"/>
        </w:rPr>
        <w:t xml:space="preserve"> staff but, rather, adds more layers and interstices, where multiple points of discretion need to be documented and understood.  </w:t>
      </w:r>
    </w:p>
    <w:p w14:paraId="439481D8" w14:textId="77777777" w:rsidR="00720A52" w:rsidRPr="00720A52" w:rsidRDefault="00720A52" w:rsidP="00720A52">
      <w:pPr>
        <w:spacing w:line="480" w:lineRule="auto"/>
        <w:rPr>
          <w:rFonts w:ascii="Arial" w:hAnsi="Arial" w:cs="Arial"/>
          <w:lang w:val="en-AU"/>
        </w:rPr>
      </w:pPr>
    </w:p>
    <w:p w14:paraId="334603B3" w14:textId="77777777" w:rsidR="00015DB3" w:rsidRPr="00015DB3" w:rsidRDefault="00F574FE" w:rsidP="00054256">
      <w:pPr>
        <w:spacing w:line="480" w:lineRule="auto"/>
        <w:rPr>
          <w:rFonts w:ascii="Arial" w:hAnsi="Arial" w:cs="Arial"/>
          <w:lang w:val="en-AU"/>
        </w:rPr>
      </w:pPr>
      <w:r>
        <w:rPr>
          <w:rFonts w:ascii="Arial" w:hAnsi="Arial" w:cs="Arial"/>
          <w:lang w:val="en-AU"/>
        </w:rPr>
        <w:lastRenderedPageBreak/>
        <w:t>I</w:t>
      </w:r>
      <w:r w:rsidR="00335A45">
        <w:rPr>
          <w:rFonts w:ascii="Arial" w:hAnsi="Arial" w:cs="Arial"/>
          <w:lang w:val="en-AU"/>
        </w:rPr>
        <w:t xml:space="preserve">n this paper </w:t>
      </w:r>
      <w:r>
        <w:rPr>
          <w:rFonts w:ascii="Arial" w:hAnsi="Arial" w:cs="Arial"/>
          <w:lang w:val="en-AU"/>
        </w:rPr>
        <w:t xml:space="preserve">we have </w:t>
      </w:r>
      <w:r w:rsidR="006D7D52">
        <w:rPr>
          <w:rFonts w:ascii="Arial" w:hAnsi="Arial" w:cs="Arial"/>
          <w:lang w:val="en-AU"/>
        </w:rPr>
        <w:t>suggest</w:t>
      </w:r>
      <w:r>
        <w:rPr>
          <w:rFonts w:ascii="Arial" w:hAnsi="Arial" w:cs="Arial"/>
          <w:lang w:val="en-AU"/>
        </w:rPr>
        <w:t>ed</w:t>
      </w:r>
      <w:r w:rsidR="00335A45">
        <w:rPr>
          <w:rFonts w:ascii="Arial" w:hAnsi="Arial" w:cs="Arial"/>
          <w:lang w:val="en-AU"/>
        </w:rPr>
        <w:t xml:space="preserve"> </w:t>
      </w:r>
      <w:r w:rsidR="00720A52">
        <w:rPr>
          <w:rFonts w:ascii="Arial" w:hAnsi="Arial" w:cs="Arial"/>
          <w:lang w:val="en-AU"/>
        </w:rPr>
        <w:t>that</w:t>
      </w:r>
      <w:r w:rsidR="00335A45">
        <w:rPr>
          <w:rFonts w:ascii="Arial" w:hAnsi="Arial" w:cs="Arial"/>
          <w:lang w:val="en-AU"/>
        </w:rPr>
        <w:t xml:space="preserve"> the findings here constitute a cautionary tale about relational contracting</w:t>
      </w:r>
      <w:r w:rsidR="004E644C">
        <w:rPr>
          <w:rFonts w:ascii="Arial" w:hAnsi="Arial" w:cs="Arial"/>
          <w:lang w:val="en-AU"/>
        </w:rPr>
        <w:t xml:space="preserve"> being able to</w:t>
      </w:r>
      <w:r w:rsidR="00335A45">
        <w:rPr>
          <w:rFonts w:ascii="Arial" w:hAnsi="Arial" w:cs="Arial"/>
          <w:lang w:val="en-AU"/>
        </w:rPr>
        <w:t xml:space="preserve"> </w:t>
      </w:r>
      <w:r w:rsidR="004E644C">
        <w:rPr>
          <w:rFonts w:ascii="Arial" w:hAnsi="Arial" w:cs="Arial"/>
          <w:lang w:val="en-AU"/>
        </w:rPr>
        <w:t>assure</w:t>
      </w:r>
      <w:r w:rsidR="00015DB3">
        <w:rPr>
          <w:rFonts w:ascii="Arial" w:hAnsi="Arial" w:cs="Arial"/>
          <w:lang w:val="en-AU"/>
        </w:rPr>
        <w:t xml:space="preserve"> service delivery </w:t>
      </w:r>
      <w:r w:rsidR="007618A4">
        <w:rPr>
          <w:rFonts w:ascii="Arial" w:hAnsi="Arial" w:cs="Arial"/>
          <w:lang w:val="en-AU"/>
        </w:rPr>
        <w:t xml:space="preserve">in contracts between hollowed out government departments and resource poor </w:t>
      </w:r>
      <w:r w:rsidR="00F431D0">
        <w:rPr>
          <w:rFonts w:ascii="Arial" w:hAnsi="Arial" w:cs="Arial"/>
          <w:lang w:val="en-AU"/>
        </w:rPr>
        <w:t>third sector organisations</w:t>
      </w:r>
      <w:r w:rsidR="007618A4">
        <w:rPr>
          <w:rFonts w:ascii="Arial" w:hAnsi="Arial" w:cs="Arial"/>
          <w:lang w:val="en-AU"/>
        </w:rPr>
        <w:t xml:space="preserve">, particularly when </w:t>
      </w:r>
      <w:r w:rsidR="00015DB3">
        <w:rPr>
          <w:rFonts w:ascii="Arial" w:hAnsi="Arial" w:cs="Arial"/>
          <w:lang w:val="en-AU"/>
        </w:rPr>
        <w:t xml:space="preserve">those services involve intangible </w:t>
      </w:r>
      <w:r w:rsidR="00601626">
        <w:rPr>
          <w:rFonts w:ascii="Arial" w:hAnsi="Arial" w:cs="Arial"/>
          <w:lang w:val="en-AU"/>
        </w:rPr>
        <w:t>programmes</w:t>
      </w:r>
      <w:r w:rsidR="007618A4">
        <w:rPr>
          <w:rFonts w:ascii="Arial" w:hAnsi="Arial" w:cs="Arial"/>
          <w:lang w:val="en-AU"/>
        </w:rPr>
        <w:t xml:space="preserve"> of</w:t>
      </w:r>
      <w:r w:rsidR="00015DB3">
        <w:rPr>
          <w:rFonts w:ascii="Arial" w:hAnsi="Arial" w:cs="Arial"/>
          <w:lang w:val="en-AU"/>
        </w:rPr>
        <w:t xml:space="preserve"> personal support for clients in need, such as in the case of supporting victims of domestic violence</w:t>
      </w:r>
      <w:r w:rsidR="007618A4">
        <w:rPr>
          <w:rFonts w:ascii="Arial" w:hAnsi="Arial" w:cs="Arial"/>
          <w:lang w:val="en-AU"/>
        </w:rPr>
        <w:t xml:space="preserve">. </w:t>
      </w:r>
      <w:r w:rsidR="00015DB3">
        <w:rPr>
          <w:rFonts w:ascii="Arial" w:hAnsi="Arial" w:cs="Arial"/>
          <w:lang w:val="en-AU"/>
        </w:rPr>
        <w:t xml:space="preserve"> </w:t>
      </w:r>
    </w:p>
    <w:p w14:paraId="2008C7C4" w14:textId="77777777" w:rsidR="008D4BB5" w:rsidRDefault="008D4BB5" w:rsidP="00A45949">
      <w:pPr>
        <w:spacing w:after="200" w:line="480" w:lineRule="auto"/>
        <w:jc w:val="both"/>
        <w:rPr>
          <w:rFonts w:ascii="Arial" w:hAnsi="Arial" w:cs="Arial"/>
        </w:rPr>
      </w:pPr>
      <w:r>
        <w:rPr>
          <w:rFonts w:ascii="Arial" w:hAnsi="Arial" w:cs="Arial"/>
        </w:rPr>
        <w:br w:type="page"/>
      </w:r>
    </w:p>
    <w:p w14:paraId="0BE46699" w14:textId="77777777" w:rsidR="008D4BB5" w:rsidRDefault="008D4BB5" w:rsidP="00A45949">
      <w:pPr>
        <w:spacing w:line="480" w:lineRule="auto"/>
        <w:rPr>
          <w:rFonts w:ascii="Arial" w:hAnsi="Arial" w:cs="Arial"/>
          <w:highlight w:val="yellow"/>
        </w:rPr>
      </w:pPr>
    </w:p>
    <w:p w14:paraId="5440BE7E" w14:textId="77777777" w:rsidR="00946DB2" w:rsidRPr="00A45949" w:rsidRDefault="00946DB2" w:rsidP="00946DB2">
      <w:pPr>
        <w:spacing w:line="480" w:lineRule="auto"/>
        <w:rPr>
          <w:rFonts w:ascii="Arial" w:hAnsi="Arial" w:cs="Arial"/>
        </w:rPr>
      </w:pPr>
      <w:r w:rsidRPr="00A45949">
        <w:rPr>
          <w:rFonts w:ascii="Arial" w:hAnsi="Arial" w:cs="Arial"/>
        </w:rPr>
        <w:t>REFERENCES</w:t>
      </w:r>
    </w:p>
    <w:p w14:paraId="52D8C97B" w14:textId="77777777" w:rsidR="00946DB2" w:rsidRPr="00B96475" w:rsidRDefault="00946DB2" w:rsidP="00946DB2">
      <w:pPr>
        <w:spacing w:after="120"/>
        <w:ind w:left="567" w:hanging="567"/>
        <w:rPr>
          <w:rFonts w:ascii="Arial" w:hAnsi="Arial" w:cs="Arial"/>
        </w:rPr>
      </w:pPr>
      <w:r w:rsidRPr="00B96475">
        <w:rPr>
          <w:rFonts w:ascii="Arial" w:hAnsi="Arial" w:cs="Arial"/>
        </w:rPr>
        <w:t>Austin M. J. (2003)</w:t>
      </w:r>
      <w:r>
        <w:rPr>
          <w:rFonts w:ascii="Arial" w:hAnsi="Arial" w:cs="Arial"/>
        </w:rPr>
        <w:t>,</w:t>
      </w:r>
      <w:r w:rsidRPr="00B96475">
        <w:rPr>
          <w:rFonts w:ascii="Arial" w:hAnsi="Arial" w:cs="Arial"/>
        </w:rPr>
        <w:t xml:space="preserve"> The Changing Relationship Between Nonprofit </w:t>
      </w:r>
      <w:r>
        <w:rPr>
          <w:rFonts w:ascii="Arial" w:hAnsi="Arial" w:cs="Arial"/>
        </w:rPr>
        <w:t>Organisation</w:t>
      </w:r>
      <w:r w:rsidRPr="00B96475">
        <w:rPr>
          <w:rFonts w:ascii="Arial" w:hAnsi="Arial" w:cs="Arial"/>
        </w:rPr>
        <w:t xml:space="preserve">s and Public Social Service Agencies in the Era of Welfare Reform, </w:t>
      </w:r>
      <w:r w:rsidRPr="00B96475">
        <w:rPr>
          <w:rFonts w:ascii="Arial" w:hAnsi="Arial" w:cs="Arial"/>
          <w:i/>
        </w:rPr>
        <w:t>Nonprofit and Voluntary Sector Quarterly</w:t>
      </w:r>
      <w:r w:rsidRPr="00B96475">
        <w:rPr>
          <w:rFonts w:ascii="Arial" w:hAnsi="Arial" w:cs="Arial"/>
        </w:rPr>
        <w:t>, 32: 97-114.</w:t>
      </w:r>
    </w:p>
    <w:p w14:paraId="61B64820" w14:textId="77777777" w:rsidR="00B77C64" w:rsidRDefault="002A11C3" w:rsidP="009A02C6">
      <w:pPr>
        <w:spacing w:after="120"/>
        <w:ind w:left="567" w:hanging="567"/>
        <w:rPr>
          <w:rFonts w:ascii="Arial" w:eastAsiaTheme="minorHAnsi" w:hAnsi="Arial" w:cs="Arial"/>
          <w:iCs/>
          <w:lang w:val="en-AU"/>
        </w:rPr>
      </w:pPr>
      <w:r w:rsidRPr="00FE2E9C">
        <w:rPr>
          <w:rFonts w:ascii="Arial" w:hAnsi="Arial" w:cs="Arial"/>
        </w:rPr>
        <w:t xml:space="preserve">Australian Government (2010), </w:t>
      </w:r>
      <w:r w:rsidRPr="00FE2E9C">
        <w:rPr>
          <w:rFonts w:ascii="Arial" w:hAnsi="Arial" w:cs="Arial"/>
          <w:i/>
        </w:rPr>
        <w:t>National Compact</w:t>
      </w:r>
      <w:r w:rsidRPr="00FE2E9C">
        <w:rPr>
          <w:rFonts w:ascii="Arial" w:hAnsi="Arial" w:cs="Arial"/>
        </w:rPr>
        <w:t xml:space="preserve"> </w:t>
      </w:r>
      <w:hyperlink r:id="rId12" w:history="1">
        <w:r w:rsidR="00FE2E9C" w:rsidRPr="00FE2E9C">
          <w:rPr>
            <w:rStyle w:val="Hyperlink"/>
            <w:rFonts w:ascii="Arial" w:hAnsi="Arial" w:cs="Arial"/>
          </w:rPr>
          <w:t>http://www.notforprofit.gov.au/compact</w:t>
        </w:r>
      </w:hyperlink>
      <w:r w:rsidR="00FE2E9C" w:rsidRPr="00FE2E9C">
        <w:rPr>
          <w:rFonts w:ascii="Arial" w:hAnsi="Arial" w:cs="Arial"/>
        </w:rPr>
        <w:t xml:space="preserve">, </w:t>
      </w:r>
      <w:r w:rsidR="00FE2E9C" w:rsidRPr="00FE2E9C">
        <w:rPr>
          <w:rFonts w:ascii="Arial" w:eastAsiaTheme="minorHAnsi" w:hAnsi="Arial" w:cs="Arial"/>
          <w:iCs/>
          <w:lang w:val="en-AU"/>
        </w:rPr>
        <w:t>Licensed from the Commonwealth of Australia under a Creative Commons Attribution 3.0 Australia Licence.</w:t>
      </w:r>
    </w:p>
    <w:p w14:paraId="165F90F6" w14:textId="77777777" w:rsidR="009A02C6" w:rsidRPr="00713E9F" w:rsidRDefault="009A02C6" w:rsidP="00B77CC2">
      <w:pPr>
        <w:spacing w:after="120"/>
        <w:ind w:left="720" w:hanging="720"/>
        <w:rPr>
          <w:rFonts w:ascii="Arial" w:hAnsi="Arial" w:cs="Arial"/>
        </w:rPr>
      </w:pPr>
      <w:proofErr w:type="spellStart"/>
      <w:r>
        <w:rPr>
          <w:rFonts w:ascii="Arial" w:hAnsi="Arial" w:cs="Arial"/>
        </w:rPr>
        <w:t>Boeije</w:t>
      </w:r>
      <w:proofErr w:type="spellEnd"/>
      <w:r>
        <w:rPr>
          <w:rFonts w:ascii="Arial" w:hAnsi="Arial" w:cs="Arial"/>
        </w:rPr>
        <w:t xml:space="preserve">, H. (2002), </w:t>
      </w:r>
      <w:r w:rsidRPr="00713E9F">
        <w:rPr>
          <w:rFonts w:ascii="Arial" w:hAnsi="Arial" w:cs="Arial"/>
        </w:rPr>
        <w:t>A Purposeful Approach to the Constant</w:t>
      </w:r>
      <w:r>
        <w:rPr>
          <w:rFonts w:ascii="Arial" w:hAnsi="Arial" w:cs="Arial"/>
        </w:rPr>
        <w:t xml:space="preserve"> </w:t>
      </w:r>
      <w:r w:rsidRPr="00713E9F">
        <w:rPr>
          <w:rFonts w:ascii="Arial" w:hAnsi="Arial" w:cs="Arial"/>
        </w:rPr>
        <w:t>Comparative Method in the Analysis of Qualitative</w:t>
      </w:r>
      <w:r>
        <w:rPr>
          <w:rFonts w:ascii="Arial" w:hAnsi="Arial" w:cs="Arial"/>
        </w:rPr>
        <w:t xml:space="preserve"> </w:t>
      </w:r>
      <w:r w:rsidRPr="00713E9F">
        <w:rPr>
          <w:rFonts w:ascii="Arial" w:hAnsi="Arial" w:cs="Arial"/>
        </w:rPr>
        <w:t>Interviews</w:t>
      </w:r>
      <w:r>
        <w:rPr>
          <w:rFonts w:ascii="Arial" w:hAnsi="Arial" w:cs="Arial"/>
        </w:rPr>
        <w:t>,</w:t>
      </w:r>
      <w:r w:rsidRPr="009A02C6">
        <w:rPr>
          <w:rFonts w:ascii="Arial" w:hAnsi="Arial" w:cs="Arial"/>
        </w:rPr>
        <w:t xml:space="preserve"> </w:t>
      </w:r>
      <w:r w:rsidRPr="009A02C6">
        <w:rPr>
          <w:rFonts w:ascii="Arial" w:hAnsi="Arial" w:cs="Arial"/>
          <w:i/>
        </w:rPr>
        <w:t>Quality &amp; Quantity</w:t>
      </w:r>
      <w:r w:rsidRPr="009A02C6">
        <w:rPr>
          <w:rFonts w:ascii="Arial" w:hAnsi="Arial" w:cs="Arial"/>
        </w:rPr>
        <w:t xml:space="preserve">, 36: </w:t>
      </w:r>
      <w:r>
        <w:rPr>
          <w:rFonts w:ascii="Arial" w:hAnsi="Arial" w:cs="Arial"/>
        </w:rPr>
        <w:t>391–409</w:t>
      </w:r>
      <w:r w:rsidRPr="00713E9F">
        <w:rPr>
          <w:rFonts w:ascii="Arial" w:hAnsi="Arial" w:cs="Arial"/>
        </w:rPr>
        <w:t>.</w:t>
      </w:r>
    </w:p>
    <w:p w14:paraId="6B48E09E" w14:textId="77777777" w:rsidR="00946DB2" w:rsidRPr="00005194" w:rsidRDefault="00946DB2" w:rsidP="00946DB2">
      <w:pPr>
        <w:spacing w:after="120"/>
        <w:ind w:left="567" w:hanging="567"/>
        <w:rPr>
          <w:rFonts w:ascii="Arial" w:hAnsi="Arial" w:cs="Arial"/>
        </w:rPr>
      </w:pPr>
      <w:r w:rsidRPr="00005194">
        <w:rPr>
          <w:rFonts w:ascii="Arial" w:hAnsi="Arial" w:cs="Arial"/>
        </w:rPr>
        <w:t xml:space="preserve">Boud, D., and H. Middleton. </w:t>
      </w:r>
      <w:r>
        <w:rPr>
          <w:rFonts w:ascii="Arial" w:hAnsi="Arial" w:cs="Arial"/>
        </w:rPr>
        <w:t>(</w:t>
      </w:r>
      <w:r w:rsidRPr="00005194">
        <w:rPr>
          <w:rFonts w:ascii="Arial" w:hAnsi="Arial" w:cs="Arial"/>
        </w:rPr>
        <w:t>2003</w:t>
      </w:r>
      <w:r>
        <w:rPr>
          <w:rFonts w:ascii="Arial" w:hAnsi="Arial" w:cs="Arial"/>
        </w:rPr>
        <w:t>),</w:t>
      </w:r>
      <w:r w:rsidRPr="00005194">
        <w:rPr>
          <w:rFonts w:ascii="Arial" w:hAnsi="Arial" w:cs="Arial"/>
        </w:rPr>
        <w:t xml:space="preserve"> Learning from others at work: Communities of practice and informal learning. Journal of Workplace Learning 15(5): 194-202. </w:t>
      </w:r>
    </w:p>
    <w:p w14:paraId="65DDF087"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 xml:space="preserve">Brodkin, E.Z. (1997), ‘Inside the Welfare Contract: Discretion and Accountability in State Welfare Administration’, </w:t>
      </w:r>
      <w:r w:rsidRPr="00B96475">
        <w:rPr>
          <w:rFonts w:ascii="Arial" w:hAnsi="Arial" w:cs="Arial"/>
          <w:i/>
        </w:rPr>
        <w:t>Social Service Review</w:t>
      </w:r>
      <w:r w:rsidRPr="00B96475">
        <w:rPr>
          <w:rFonts w:ascii="Arial" w:hAnsi="Arial" w:cs="Arial"/>
        </w:rPr>
        <w:t>, 71 (1), 1–33.</w:t>
      </w:r>
    </w:p>
    <w:p w14:paraId="0E6150E0"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Brodkin, E.Z. (2011), ‘</w:t>
      </w:r>
      <w:r w:rsidRPr="00B96475">
        <w:rPr>
          <w:rFonts w:ascii="Arial" w:hAnsi="Arial" w:cs="Arial"/>
          <w:color w:val="000000"/>
          <w:lang w:eastAsia="en-AU"/>
        </w:rPr>
        <w:t xml:space="preserve">Policy Work: Street-Level </w:t>
      </w:r>
      <w:r>
        <w:rPr>
          <w:rFonts w:ascii="Arial" w:hAnsi="Arial" w:cs="Arial"/>
          <w:color w:val="000000"/>
          <w:lang w:eastAsia="en-AU"/>
        </w:rPr>
        <w:t>Organisation</w:t>
      </w:r>
      <w:r w:rsidRPr="00B96475">
        <w:rPr>
          <w:rFonts w:ascii="Arial" w:hAnsi="Arial" w:cs="Arial"/>
          <w:color w:val="000000"/>
          <w:lang w:eastAsia="en-AU"/>
        </w:rPr>
        <w:t xml:space="preserve">s Under New Managerialism, </w:t>
      </w:r>
      <w:r w:rsidRPr="00B96475">
        <w:rPr>
          <w:rFonts w:ascii="Arial" w:hAnsi="Arial" w:cs="Arial"/>
          <w:i/>
          <w:iCs/>
          <w:color w:val="000000"/>
          <w:lang w:eastAsia="en-AU"/>
        </w:rPr>
        <w:t xml:space="preserve">Journal of Public Administration Research and Theory, </w:t>
      </w:r>
      <w:r w:rsidRPr="00B96475">
        <w:rPr>
          <w:rFonts w:ascii="Arial" w:hAnsi="Arial" w:cs="Arial"/>
          <w:iCs/>
          <w:color w:val="000000"/>
          <w:lang w:eastAsia="en-AU"/>
        </w:rPr>
        <w:t>21: 253-277</w:t>
      </w:r>
      <w:r w:rsidRPr="00B96475">
        <w:rPr>
          <w:rFonts w:ascii="Arial" w:hAnsi="Arial" w:cs="Arial"/>
        </w:rPr>
        <w:t>.</w:t>
      </w:r>
    </w:p>
    <w:p w14:paraId="46684F15" w14:textId="77777777" w:rsidR="00946DB2" w:rsidRPr="00005194" w:rsidRDefault="00946DB2" w:rsidP="00946DB2">
      <w:pPr>
        <w:spacing w:after="120"/>
        <w:ind w:left="567" w:hanging="567"/>
        <w:rPr>
          <w:rFonts w:ascii="Arial" w:hAnsi="Arial" w:cs="Arial"/>
        </w:rPr>
      </w:pPr>
      <w:r w:rsidRPr="00005194">
        <w:rPr>
          <w:rFonts w:ascii="Arial" w:hAnsi="Arial" w:cs="Arial"/>
        </w:rPr>
        <w:t xml:space="preserve">Buckingham, H. (Sept 2010), Capturing diversity: a typology of third sector organisations’ responses to contracting based on empirical evidence from homelessness services, Third Sector Research Centre </w:t>
      </w:r>
      <w:r w:rsidR="00AC55CD">
        <w:fldChar w:fldCharType="begin"/>
      </w:r>
      <w:r w:rsidR="00AC55CD">
        <w:instrText xml:space="preserve"> HYPERLINK "http://www.tsrc.ac.uk/LinkClick.aspx?file</w:instrText>
      </w:r>
      <w:r w:rsidR="00AC55CD">
        <w:instrText xml:space="preserve">ticket=wC2RFyoL3ds%3d&amp;tabid=500" \t "_blank" </w:instrText>
      </w:r>
      <w:r w:rsidR="00AC55CD">
        <w:fldChar w:fldCharType="separate"/>
      </w:r>
      <w:r>
        <w:rPr>
          <w:rStyle w:val="Hyperlink"/>
          <w:rFonts w:ascii="Arial" w:hAnsi="Arial" w:cs="Arial"/>
          <w:color w:val="auto"/>
          <w:u w:val="none"/>
        </w:rPr>
        <w:t>W</w:t>
      </w:r>
      <w:r w:rsidRPr="008D4BB5">
        <w:rPr>
          <w:rStyle w:val="Hyperlink"/>
          <w:rFonts w:ascii="Arial" w:hAnsi="Arial" w:cs="Arial"/>
          <w:color w:val="auto"/>
          <w:u w:val="none"/>
        </w:rPr>
        <w:t xml:space="preserve">orking </w:t>
      </w:r>
      <w:r>
        <w:rPr>
          <w:rStyle w:val="Hyperlink"/>
          <w:rFonts w:ascii="Arial" w:hAnsi="Arial" w:cs="Arial"/>
          <w:color w:val="auto"/>
          <w:u w:val="none"/>
        </w:rPr>
        <w:t>P</w:t>
      </w:r>
      <w:r w:rsidRPr="008D4BB5">
        <w:rPr>
          <w:rStyle w:val="Hyperlink"/>
          <w:rFonts w:ascii="Arial" w:hAnsi="Arial" w:cs="Arial"/>
          <w:color w:val="auto"/>
          <w:u w:val="none"/>
        </w:rPr>
        <w:t>aper</w:t>
      </w:r>
      <w:r w:rsidR="00AC55CD">
        <w:rPr>
          <w:rStyle w:val="Hyperlink"/>
          <w:rFonts w:ascii="Arial" w:hAnsi="Arial" w:cs="Arial"/>
          <w:color w:val="auto"/>
          <w:u w:val="none"/>
        </w:rPr>
        <w:fldChar w:fldCharType="end"/>
      </w:r>
      <w:r w:rsidRPr="008D4BB5">
        <w:rPr>
          <w:rFonts w:ascii="Arial" w:hAnsi="Arial" w:cs="Arial"/>
        </w:rPr>
        <w:t>,</w:t>
      </w:r>
      <w:r w:rsidRPr="00005194">
        <w:rPr>
          <w:rFonts w:ascii="Arial" w:hAnsi="Arial" w:cs="Arial"/>
        </w:rPr>
        <w:t xml:space="preserve"> Southampton.</w:t>
      </w:r>
    </w:p>
    <w:p w14:paraId="2AAEAAD4"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 xml:space="preserve">Carson, E. &amp; Wadham, B., (2001), ‘Regionalism and Contractualism: When Principles Collide’, </w:t>
      </w:r>
      <w:r w:rsidRPr="00B96475">
        <w:rPr>
          <w:rFonts w:ascii="Arial" w:hAnsi="Arial" w:cs="Arial"/>
          <w:i/>
        </w:rPr>
        <w:t>Just Policy</w:t>
      </w:r>
      <w:r w:rsidRPr="00B96475">
        <w:rPr>
          <w:rFonts w:ascii="Arial" w:hAnsi="Arial" w:cs="Arial"/>
        </w:rPr>
        <w:t xml:space="preserve">, Issue. </w:t>
      </w:r>
      <w:proofErr w:type="gramStart"/>
      <w:r w:rsidRPr="00B96475">
        <w:rPr>
          <w:rFonts w:ascii="Arial" w:hAnsi="Arial" w:cs="Arial"/>
        </w:rPr>
        <w:t>24, December.</w:t>
      </w:r>
      <w:proofErr w:type="gramEnd"/>
    </w:p>
    <w:p w14:paraId="09DC4476" w14:textId="77777777" w:rsidR="00946DB2" w:rsidRPr="00005194" w:rsidRDefault="00946DB2" w:rsidP="00946DB2">
      <w:pPr>
        <w:spacing w:after="120"/>
        <w:ind w:left="567" w:hanging="567"/>
        <w:rPr>
          <w:rFonts w:ascii="Arial" w:hAnsi="Arial" w:cs="Arial"/>
        </w:rPr>
      </w:pPr>
      <w:r w:rsidRPr="00005194">
        <w:rPr>
          <w:rFonts w:ascii="Arial" w:hAnsi="Arial" w:cs="Arial"/>
        </w:rPr>
        <w:t xml:space="preserve">Carson, E., R. Ranzijn, A. Winefield, and H. Marsden. </w:t>
      </w:r>
      <w:r>
        <w:rPr>
          <w:rFonts w:ascii="Arial" w:hAnsi="Arial" w:cs="Arial"/>
        </w:rPr>
        <w:t>(</w:t>
      </w:r>
      <w:r w:rsidRPr="00005194">
        <w:rPr>
          <w:rFonts w:ascii="Arial" w:hAnsi="Arial" w:cs="Arial"/>
        </w:rPr>
        <w:t>2004</w:t>
      </w:r>
      <w:r>
        <w:rPr>
          <w:rFonts w:ascii="Arial" w:hAnsi="Arial" w:cs="Arial"/>
        </w:rPr>
        <w:t>),</w:t>
      </w:r>
      <w:r w:rsidRPr="00005194">
        <w:rPr>
          <w:rFonts w:ascii="Arial" w:hAnsi="Arial" w:cs="Arial"/>
        </w:rPr>
        <w:t xml:space="preserve"> Intellectual Capital: Mapping employee and work group attributes to specify human and structural capital. </w:t>
      </w:r>
      <w:r w:rsidRPr="00613325">
        <w:rPr>
          <w:rFonts w:ascii="Arial" w:hAnsi="Arial" w:cs="Arial"/>
          <w:i/>
        </w:rPr>
        <w:t>Journal of Intellectual Capital</w:t>
      </w:r>
      <w:r w:rsidRPr="00005194">
        <w:rPr>
          <w:rFonts w:ascii="Arial" w:hAnsi="Arial" w:cs="Arial"/>
        </w:rPr>
        <w:t xml:space="preserve"> 5(3): 443-463. </w:t>
      </w:r>
    </w:p>
    <w:p w14:paraId="623B143E" w14:textId="77777777" w:rsidR="00C3722B" w:rsidRPr="00C3722B" w:rsidRDefault="00C3722B" w:rsidP="00C3722B">
      <w:pPr>
        <w:tabs>
          <w:tab w:val="left" w:pos="0"/>
          <w:tab w:val="left" w:pos="1843"/>
        </w:tabs>
        <w:spacing w:after="120"/>
        <w:ind w:left="567" w:right="-40" w:hanging="567"/>
        <w:rPr>
          <w:rFonts w:ascii="Arial" w:hAnsi="Arial" w:cs="Arial"/>
          <w:lang w:val="en-GB"/>
        </w:rPr>
      </w:pPr>
      <w:proofErr w:type="gramStart"/>
      <w:r w:rsidRPr="00C3722B">
        <w:rPr>
          <w:rFonts w:ascii="Arial" w:hAnsi="Arial" w:cs="Arial"/>
          <w:lang w:val="en-GB"/>
        </w:rPr>
        <w:t xml:space="preserve">Chung D, O’Leary P and Zannettinno L (2004) </w:t>
      </w:r>
      <w:r w:rsidRPr="00613325">
        <w:rPr>
          <w:rFonts w:ascii="Arial" w:hAnsi="Arial" w:cs="Arial"/>
          <w:i/>
          <w:lang w:val="en-GB"/>
        </w:rPr>
        <w:t>National Comparative Assessment of Programs for Men who are Violent towards their Female Partners</w:t>
      </w:r>
      <w:r>
        <w:rPr>
          <w:rFonts w:ascii="Arial" w:hAnsi="Arial" w:cs="Arial"/>
          <w:lang w:val="en-GB"/>
        </w:rPr>
        <w:t>.</w:t>
      </w:r>
      <w:proofErr w:type="gramEnd"/>
      <w:r w:rsidRPr="00C3722B">
        <w:rPr>
          <w:rFonts w:ascii="Arial" w:hAnsi="Arial" w:cs="Arial"/>
          <w:lang w:val="en-GB"/>
        </w:rPr>
        <w:t xml:space="preserve"> </w:t>
      </w:r>
      <w:proofErr w:type="gramStart"/>
      <w:r w:rsidRPr="00C3722B">
        <w:rPr>
          <w:rFonts w:ascii="Arial" w:hAnsi="Arial" w:cs="Arial"/>
          <w:lang w:val="en-GB"/>
        </w:rPr>
        <w:t>Office for Status of Women, Department of the Prime Minister and Cabinet</w:t>
      </w:r>
      <w:r w:rsidR="00DF3624">
        <w:rPr>
          <w:rFonts w:ascii="Arial" w:hAnsi="Arial" w:cs="Arial"/>
          <w:lang w:val="en-GB"/>
        </w:rPr>
        <w:t>, Canberra.</w:t>
      </w:r>
      <w:proofErr w:type="gramEnd"/>
    </w:p>
    <w:p w14:paraId="0F848344" w14:textId="77777777" w:rsidR="00946DB2" w:rsidRPr="00B96475" w:rsidRDefault="00946DB2" w:rsidP="00946DB2">
      <w:pPr>
        <w:tabs>
          <w:tab w:val="left" w:pos="0"/>
          <w:tab w:val="left" w:pos="1843"/>
        </w:tabs>
        <w:spacing w:after="120"/>
        <w:ind w:left="567" w:right="-40" w:hanging="567"/>
        <w:rPr>
          <w:rFonts w:ascii="Arial" w:hAnsi="Arial" w:cs="Arial"/>
        </w:rPr>
      </w:pPr>
      <w:r w:rsidRPr="00B96475">
        <w:rPr>
          <w:rFonts w:ascii="Arial" w:hAnsi="Arial" w:cs="Arial"/>
        </w:rPr>
        <w:t xml:space="preserve">Clarke, J. &amp; Newman, J. (1993), ‘Managing to survive: dilemmas of changing organisational forms in the public sector’, in N. Deakin and R. Page (eds.), </w:t>
      </w:r>
      <w:r w:rsidRPr="00B96475">
        <w:rPr>
          <w:rFonts w:ascii="Arial" w:hAnsi="Arial" w:cs="Arial"/>
          <w:i/>
        </w:rPr>
        <w:t>The Costs of Welfare</w:t>
      </w:r>
      <w:r w:rsidRPr="00B96475">
        <w:rPr>
          <w:rFonts w:ascii="Arial" w:hAnsi="Arial" w:cs="Arial"/>
        </w:rPr>
        <w:t>, Avebury, Aldershot, UK.</w:t>
      </w:r>
    </w:p>
    <w:p w14:paraId="69AC7B07" w14:textId="77777777" w:rsidR="00946DB2" w:rsidRPr="006E0768" w:rsidRDefault="00946DB2" w:rsidP="00946DB2">
      <w:pPr>
        <w:spacing w:after="120"/>
        <w:ind w:left="709" w:hanging="709"/>
        <w:rPr>
          <w:rFonts w:ascii="Arial" w:hAnsi="Arial" w:cs="Arial"/>
        </w:rPr>
      </w:pPr>
      <w:r>
        <w:rPr>
          <w:rFonts w:ascii="Arial" w:hAnsi="Arial" w:cs="Arial"/>
        </w:rPr>
        <w:t>Clarke, J.</w:t>
      </w:r>
      <w:r w:rsidRPr="006E0768">
        <w:rPr>
          <w:rFonts w:ascii="Arial" w:hAnsi="Arial" w:cs="Arial"/>
        </w:rPr>
        <w:t xml:space="preserve"> (2004) </w:t>
      </w:r>
      <w:r w:rsidRPr="006E0768">
        <w:rPr>
          <w:rFonts w:ascii="Arial" w:hAnsi="Arial" w:cs="Arial"/>
          <w:i/>
          <w:iCs/>
        </w:rPr>
        <w:t xml:space="preserve">Changing Welfare, Changing States: </w:t>
      </w:r>
      <w:r>
        <w:rPr>
          <w:rFonts w:ascii="Arial" w:hAnsi="Arial" w:cs="Arial"/>
          <w:i/>
          <w:iCs/>
        </w:rPr>
        <w:t xml:space="preserve">New Directions in Social Policy, </w:t>
      </w:r>
      <w:r>
        <w:rPr>
          <w:rFonts w:ascii="Arial" w:hAnsi="Arial" w:cs="Arial"/>
        </w:rPr>
        <w:t>London, Sage</w:t>
      </w:r>
      <w:r w:rsidRPr="006E0768">
        <w:rPr>
          <w:rFonts w:ascii="Arial" w:hAnsi="Arial" w:cs="Arial"/>
        </w:rPr>
        <w:t>.</w:t>
      </w:r>
    </w:p>
    <w:p w14:paraId="18F8A5A5" w14:textId="77777777" w:rsidR="00946DB2" w:rsidRPr="00417B87" w:rsidRDefault="00946DB2" w:rsidP="00946DB2">
      <w:pPr>
        <w:spacing w:after="120"/>
        <w:ind w:left="709" w:hanging="709"/>
        <w:rPr>
          <w:rFonts w:ascii="Arial" w:hAnsi="Arial" w:cs="Arial"/>
          <w:lang w:val="en-AU"/>
        </w:rPr>
      </w:pPr>
      <w:proofErr w:type="gramStart"/>
      <w:r w:rsidRPr="00417B87">
        <w:rPr>
          <w:rFonts w:ascii="Arial" w:hAnsi="Arial" w:cs="Arial"/>
          <w:lang w:val="en-AU"/>
        </w:rPr>
        <w:t>Collins-Camargo,</w:t>
      </w:r>
      <w:r>
        <w:rPr>
          <w:rFonts w:ascii="Arial" w:hAnsi="Arial" w:cs="Arial"/>
          <w:lang w:val="en-AU"/>
        </w:rPr>
        <w:t xml:space="preserve"> C., </w:t>
      </w:r>
      <w:r w:rsidRPr="00417B87">
        <w:rPr>
          <w:rFonts w:ascii="Arial" w:hAnsi="Arial" w:cs="Arial"/>
          <w:lang w:val="en-AU"/>
        </w:rPr>
        <w:t>McBeath</w:t>
      </w:r>
      <w:r>
        <w:rPr>
          <w:rFonts w:ascii="Arial" w:hAnsi="Arial" w:cs="Arial"/>
          <w:lang w:val="en-AU"/>
        </w:rPr>
        <w:t xml:space="preserve">, B. &amp; </w:t>
      </w:r>
      <w:r w:rsidRPr="00417B87">
        <w:rPr>
          <w:rFonts w:ascii="Arial" w:hAnsi="Arial" w:cs="Arial"/>
          <w:lang w:val="en-AU"/>
        </w:rPr>
        <w:t>Ensign</w:t>
      </w:r>
      <w:r>
        <w:rPr>
          <w:rFonts w:ascii="Arial" w:hAnsi="Arial" w:cs="Arial"/>
          <w:lang w:val="en-AU"/>
        </w:rPr>
        <w:t>.</w:t>
      </w:r>
      <w:proofErr w:type="gramEnd"/>
      <w:r>
        <w:rPr>
          <w:rFonts w:ascii="Arial" w:hAnsi="Arial" w:cs="Arial"/>
          <w:lang w:val="en-AU"/>
        </w:rPr>
        <w:t xml:space="preserve"> K. (2011)</w:t>
      </w:r>
      <w:r w:rsidRPr="00417B87">
        <w:rPr>
          <w:rFonts w:ascii="Arial" w:hAnsi="Arial" w:cs="Arial"/>
          <w:lang w:val="en-AU"/>
        </w:rPr>
        <w:t xml:space="preserve"> </w:t>
      </w:r>
      <w:r>
        <w:rPr>
          <w:rFonts w:ascii="Arial" w:hAnsi="Arial" w:cs="Arial"/>
          <w:lang w:val="en-AU"/>
        </w:rPr>
        <w:t>‘</w:t>
      </w:r>
      <w:r w:rsidRPr="00417B87">
        <w:rPr>
          <w:rFonts w:ascii="Arial" w:hAnsi="Arial" w:cs="Arial"/>
          <w:lang w:val="en-AU"/>
        </w:rPr>
        <w:t>Privatization and</w:t>
      </w:r>
      <w:r>
        <w:rPr>
          <w:rFonts w:ascii="Arial" w:hAnsi="Arial" w:cs="Arial"/>
          <w:lang w:val="en-AU"/>
        </w:rPr>
        <w:t xml:space="preserve"> </w:t>
      </w:r>
      <w:r w:rsidRPr="00417B87">
        <w:rPr>
          <w:rFonts w:ascii="Arial" w:hAnsi="Arial" w:cs="Arial"/>
          <w:lang w:val="en-AU"/>
        </w:rPr>
        <w:t>Performance-Based Contracting in Child Welfare: Recent Trends and Implications for Social Service</w:t>
      </w:r>
      <w:r>
        <w:rPr>
          <w:rFonts w:ascii="Arial" w:hAnsi="Arial" w:cs="Arial"/>
          <w:lang w:val="en-AU"/>
        </w:rPr>
        <w:t xml:space="preserve"> </w:t>
      </w:r>
      <w:r w:rsidRPr="00417B87">
        <w:rPr>
          <w:rFonts w:ascii="Arial" w:hAnsi="Arial" w:cs="Arial"/>
          <w:lang w:val="en-AU"/>
        </w:rPr>
        <w:t>Administrators</w:t>
      </w:r>
      <w:r>
        <w:rPr>
          <w:rFonts w:ascii="Arial" w:hAnsi="Arial" w:cs="Arial"/>
          <w:lang w:val="en-AU"/>
        </w:rPr>
        <w:t>’</w:t>
      </w:r>
      <w:r w:rsidRPr="00417B87">
        <w:rPr>
          <w:rFonts w:ascii="Arial" w:hAnsi="Arial" w:cs="Arial"/>
          <w:lang w:val="en-AU"/>
        </w:rPr>
        <w:t xml:space="preserve">, </w:t>
      </w:r>
      <w:r w:rsidRPr="00417B87">
        <w:rPr>
          <w:rFonts w:ascii="Arial" w:hAnsi="Arial" w:cs="Arial"/>
          <w:i/>
          <w:lang w:val="en-AU"/>
        </w:rPr>
        <w:t>Administration in Social Work</w:t>
      </w:r>
      <w:r w:rsidRPr="00417B87">
        <w:rPr>
          <w:rFonts w:ascii="Arial" w:hAnsi="Arial" w:cs="Arial"/>
          <w:lang w:val="en-AU"/>
        </w:rPr>
        <w:t xml:space="preserve">, 35:5, </w:t>
      </w:r>
      <w:proofErr w:type="gramStart"/>
      <w:r w:rsidRPr="00417B87">
        <w:rPr>
          <w:rFonts w:ascii="Arial" w:hAnsi="Arial" w:cs="Arial"/>
          <w:lang w:val="en-AU"/>
        </w:rPr>
        <w:t>494</w:t>
      </w:r>
      <w:proofErr w:type="gramEnd"/>
      <w:r w:rsidRPr="00417B87">
        <w:rPr>
          <w:rFonts w:ascii="Arial" w:hAnsi="Arial" w:cs="Arial"/>
          <w:lang w:val="en-AU"/>
        </w:rPr>
        <w:t>-516</w:t>
      </w:r>
    </w:p>
    <w:p w14:paraId="15F76636" w14:textId="77777777" w:rsidR="00946DB2" w:rsidRPr="006E0768" w:rsidRDefault="00946DB2" w:rsidP="00946DB2">
      <w:pPr>
        <w:spacing w:after="120"/>
        <w:ind w:left="709" w:hanging="709"/>
        <w:rPr>
          <w:rFonts w:ascii="Arial" w:hAnsi="Arial" w:cs="Arial"/>
        </w:rPr>
      </w:pPr>
      <w:r w:rsidRPr="006E0768">
        <w:rPr>
          <w:rFonts w:ascii="Arial" w:hAnsi="Arial" w:cs="Arial"/>
        </w:rPr>
        <w:t xml:space="preserve">Considine, M &amp; Lewis, J (2003) Working with networks: Explaining service delivery strategies in public and private organisations as networking effects, </w:t>
      </w:r>
      <w:r w:rsidRPr="00350C05">
        <w:rPr>
          <w:rFonts w:ascii="Arial" w:hAnsi="Arial" w:cs="Arial"/>
          <w:i/>
        </w:rPr>
        <w:t>Journal of European Public Policy</w:t>
      </w:r>
      <w:r w:rsidRPr="006E0768">
        <w:rPr>
          <w:rFonts w:ascii="Arial" w:hAnsi="Arial" w:cs="Arial"/>
        </w:rPr>
        <w:t>, 10(1): 46-58.</w:t>
      </w:r>
    </w:p>
    <w:p w14:paraId="4F18F318" w14:textId="77777777" w:rsidR="00946DB2" w:rsidRPr="00B96475" w:rsidRDefault="00946DB2" w:rsidP="00946DB2">
      <w:pPr>
        <w:tabs>
          <w:tab w:val="left" w:pos="0"/>
          <w:tab w:val="left" w:pos="1843"/>
        </w:tabs>
        <w:spacing w:after="120"/>
        <w:ind w:left="567" w:right="-40" w:hanging="567"/>
        <w:rPr>
          <w:rFonts w:ascii="Arial" w:hAnsi="Arial" w:cs="Arial"/>
        </w:rPr>
      </w:pPr>
      <w:r>
        <w:rPr>
          <w:rFonts w:ascii="Arial" w:hAnsi="Arial" w:cs="Arial"/>
        </w:rPr>
        <w:t>Cooper, Phillip J. (2003),</w:t>
      </w:r>
      <w:r w:rsidRPr="00B96475">
        <w:rPr>
          <w:rFonts w:ascii="Arial" w:hAnsi="Arial" w:cs="Arial"/>
        </w:rPr>
        <w:t xml:space="preserve"> </w:t>
      </w:r>
      <w:r w:rsidRPr="00B96475">
        <w:rPr>
          <w:rFonts w:ascii="Arial" w:hAnsi="Arial" w:cs="Arial"/>
          <w:i/>
        </w:rPr>
        <w:t>Governing by contract: Challenges and opportunities for public managers,</w:t>
      </w:r>
      <w:r w:rsidRPr="00B96475">
        <w:rPr>
          <w:rFonts w:ascii="Arial" w:hAnsi="Arial" w:cs="Arial"/>
        </w:rPr>
        <w:t xml:space="preserve"> C.Q. Press, Washington, DC.</w:t>
      </w:r>
    </w:p>
    <w:p w14:paraId="0B32B285" w14:textId="77777777" w:rsidR="00946DB2" w:rsidRPr="006C0562" w:rsidRDefault="00946DB2" w:rsidP="00946DB2">
      <w:pPr>
        <w:spacing w:after="120"/>
        <w:ind w:left="567" w:hanging="567"/>
        <w:rPr>
          <w:rFonts w:ascii="Arial" w:hAnsi="Arial" w:cs="Arial"/>
        </w:rPr>
      </w:pPr>
      <w:proofErr w:type="gramStart"/>
      <w:r w:rsidRPr="006C0562">
        <w:rPr>
          <w:rFonts w:ascii="Arial" w:hAnsi="Arial" w:cs="Arial"/>
        </w:rPr>
        <w:t>Day A, O’Leary P, Chung D &amp; Justo D, (2009)</w:t>
      </w:r>
      <w:r>
        <w:rPr>
          <w:rFonts w:ascii="Arial" w:hAnsi="Arial" w:cs="Arial"/>
        </w:rPr>
        <w:t>,</w:t>
      </w:r>
      <w:r w:rsidRPr="006C0562">
        <w:rPr>
          <w:rFonts w:ascii="Arial" w:hAnsi="Arial" w:cs="Arial"/>
        </w:rPr>
        <w:t xml:space="preserve"> </w:t>
      </w:r>
      <w:r w:rsidRPr="006C0562">
        <w:rPr>
          <w:rFonts w:ascii="Arial" w:hAnsi="Arial" w:cs="Arial"/>
          <w:i/>
        </w:rPr>
        <w:t>Domestic Violence - Working With Men.</w:t>
      </w:r>
      <w:proofErr w:type="gramEnd"/>
      <w:r w:rsidRPr="006C0562">
        <w:rPr>
          <w:rFonts w:ascii="Arial" w:hAnsi="Arial" w:cs="Arial"/>
          <w:i/>
        </w:rPr>
        <w:t xml:space="preserve"> </w:t>
      </w:r>
      <w:proofErr w:type="gramStart"/>
      <w:r w:rsidRPr="006C0562">
        <w:rPr>
          <w:rFonts w:ascii="Arial" w:hAnsi="Arial" w:cs="Arial"/>
          <w:i/>
        </w:rPr>
        <w:t>Research, experience, practice and integrated responses</w:t>
      </w:r>
      <w:r w:rsidRPr="006C0562">
        <w:rPr>
          <w:rFonts w:ascii="Arial" w:hAnsi="Arial" w:cs="Arial"/>
        </w:rPr>
        <w:t>.</w:t>
      </w:r>
      <w:proofErr w:type="gramEnd"/>
      <w:r w:rsidRPr="006C0562">
        <w:rPr>
          <w:rFonts w:ascii="Arial" w:hAnsi="Arial" w:cs="Arial"/>
        </w:rPr>
        <w:t xml:space="preserve"> Federation Press</w:t>
      </w:r>
      <w:r>
        <w:rPr>
          <w:rFonts w:ascii="Arial" w:hAnsi="Arial" w:cs="Arial"/>
        </w:rPr>
        <w:t>; Sydney</w:t>
      </w:r>
      <w:r w:rsidRPr="006C0562">
        <w:rPr>
          <w:rFonts w:ascii="Arial" w:hAnsi="Arial" w:cs="Arial"/>
        </w:rPr>
        <w:t xml:space="preserve">. </w:t>
      </w:r>
    </w:p>
    <w:p w14:paraId="32F740C7" w14:textId="77777777" w:rsidR="00946DB2" w:rsidRPr="00B96475" w:rsidRDefault="00946DB2" w:rsidP="00946DB2">
      <w:pPr>
        <w:spacing w:after="120"/>
        <w:ind w:left="567" w:hanging="567"/>
        <w:rPr>
          <w:rFonts w:ascii="Arial" w:hAnsi="Arial" w:cs="Arial"/>
        </w:rPr>
      </w:pPr>
      <w:r w:rsidRPr="00B96475">
        <w:rPr>
          <w:rFonts w:ascii="Arial" w:hAnsi="Arial" w:cs="Arial"/>
        </w:rPr>
        <w:t>Evans, T. (2010)</w:t>
      </w:r>
      <w:r>
        <w:rPr>
          <w:rFonts w:ascii="Arial" w:hAnsi="Arial" w:cs="Arial"/>
        </w:rPr>
        <w:t>,</w:t>
      </w:r>
      <w:r w:rsidRPr="00B96475">
        <w:rPr>
          <w:rFonts w:ascii="Arial" w:hAnsi="Arial" w:cs="Arial"/>
        </w:rPr>
        <w:t xml:space="preserve"> </w:t>
      </w:r>
      <w:r w:rsidRPr="00B96475">
        <w:rPr>
          <w:rFonts w:ascii="Arial" w:hAnsi="Arial" w:cs="Arial"/>
          <w:i/>
        </w:rPr>
        <w:t xml:space="preserve">Professional Discretion in Welfare Services: Beyond Street-Level Bureaucracy, </w:t>
      </w:r>
      <w:r w:rsidRPr="00B96475">
        <w:rPr>
          <w:rFonts w:ascii="Arial" w:hAnsi="Arial" w:cs="Arial"/>
        </w:rPr>
        <w:t xml:space="preserve">Ashgate, Farnham, </w:t>
      </w:r>
      <w:proofErr w:type="gramStart"/>
      <w:r w:rsidRPr="00B96475">
        <w:rPr>
          <w:rFonts w:ascii="Arial" w:hAnsi="Arial" w:cs="Arial"/>
        </w:rPr>
        <w:t>Surrey</w:t>
      </w:r>
      <w:proofErr w:type="gramEnd"/>
      <w:r w:rsidRPr="00B96475">
        <w:rPr>
          <w:rFonts w:ascii="Arial" w:hAnsi="Arial" w:cs="Arial"/>
        </w:rPr>
        <w:t>.</w:t>
      </w:r>
    </w:p>
    <w:p w14:paraId="527CEF6E"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Fernandez, S. (2007)</w:t>
      </w:r>
      <w:r>
        <w:rPr>
          <w:rFonts w:ascii="Arial" w:hAnsi="Arial" w:cs="Arial"/>
        </w:rPr>
        <w:t>,</w:t>
      </w:r>
      <w:r w:rsidRPr="00B96475">
        <w:rPr>
          <w:rFonts w:ascii="Arial" w:hAnsi="Arial" w:cs="Arial"/>
        </w:rPr>
        <w:t xml:space="preserve"> What works best when contracting for services? </w:t>
      </w:r>
      <w:proofErr w:type="gramStart"/>
      <w:r w:rsidRPr="00B96475">
        <w:rPr>
          <w:rFonts w:ascii="Arial" w:hAnsi="Arial" w:cs="Arial"/>
        </w:rPr>
        <w:t>An analysis of contracting performance at the local level.</w:t>
      </w:r>
      <w:proofErr w:type="gramEnd"/>
      <w:r w:rsidRPr="00B96475">
        <w:rPr>
          <w:rFonts w:ascii="Arial" w:hAnsi="Arial" w:cs="Arial"/>
        </w:rPr>
        <w:t xml:space="preserve"> </w:t>
      </w:r>
      <w:r w:rsidRPr="00B96475">
        <w:rPr>
          <w:rFonts w:ascii="Arial" w:hAnsi="Arial" w:cs="Arial"/>
          <w:i/>
        </w:rPr>
        <w:t>Public Administration,</w:t>
      </w:r>
      <w:r w:rsidRPr="00B96475">
        <w:rPr>
          <w:rFonts w:ascii="Arial" w:hAnsi="Arial" w:cs="Arial"/>
        </w:rPr>
        <w:t xml:space="preserve"> 85: 1119–40.</w:t>
      </w:r>
    </w:p>
    <w:p w14:paraId="1DFA2056" w14:textId="77777777" w:rsidR="00946DB2" w:rsidRPr="00B96475" w:rsidRDefault="00946DB2" w:rsidP="00946DB2">
      <w:pPr>
        <w:autoSpaceDE w:val="0"/>
        <w:autoSpaceDN w:val="0"/>
        <w:adjustRightInd w:val="0"/>
        <w:spacing w:after="120"/>
        <w:ind w:left="567" w:hanging="567"/>
        <w:rPr>
          <w:rFonts w:ascii="Arial" w:hAnsi="Arial" w:cs="Arial"/>
        </w:rPr>
      </w:pPr>
      <w:r w:rsidRPr="006C0562">
        <w:rPr>
          <w:rFonts w:ascii="Arial" w:hAnsi="Arial" w:cs="Arial"/>
        </w:rPr>
        <w:t>Fook, J.</w:t>
      </w:r>
      <w:r w:rsidRPr="00B958CC">
        <w:rPr>
          <w:rFonts w:ascii="Arial" w:hAnsi="Arial" w:cs="Arial"/>
        </w:rPr>
        <w:t xml:space="preserve">, </w:t>
      </w:r>
      <w:hyperlink r:id="rId13" w:history="1">
        <w:r w:rsidRPr="008D4BB5">
          <w:rPr>
            <w:rFonts w:ascii="Arial" w:hAnsi="Arial" w:cs="Arial"/>
          </w:rPr>
          <w:t>Ryan, M.</w:t>
        </w:r>
      </w:hyperlink>
      <w:r w:rsidRPr="00B958CC">
        <w:rPr>
          <w:rFonts w:ascii="Arial" w:hAnsi="Arial" w:cs="Arial"/>
        </w:rPr>
        <w:t xml:space="preserve"> and </w:t>
      </w:r>
      <w:hyperlink r:id="rId14" w:history="1">
        <w:r w:rsidRPr="008D4BB5">
          <w:rPr>
            <w:rFonts w:ascii="Arial" w:hAnsi="Arial" w:cs="Arial"/>
          </w:rPr>
          <w:t>Hawkins, L.</w:t>
        </w:r>
      </w:hyperlink>
      <w:r w:rsidRPr="00B958CC">
        <w:rPr>
          <w:rFonts w:ascii="Arial" w:hAnsi="Arial" w:cs="Arial"/>
        </w:rPr>
        <w:t xml:space="preserve"> (2000)</w:t>
      </w:r>
      <w:r>
        <w:rPr>
          <w:rFonts w:ascii="Arial" w:hAnsi="Arial" w:cs="Arial"/>
        </w:rPr>
        <w:t>,</w:t>
      </w:r>
      <w:r w:rsidRPr="00B958CC">
        <w:rPr>
          <w:rFonts w:ascii="Arial" w:hAnsi="Arial" w:cs="Arial"/>
        </w:rPr>
        <w:t xml:space="preserve"> </w:t>
      </w:r>
      <w:r w:rsidRPr="006C0562">
        <w:rPr>
          <w:rFonts w:ascii="Arial" w:hAnsi="Arial" w:cs="Arial"/>
          <w:i/>
        </w:rPr>
        <w:t>Professional Expertise: Practice, theory and education for working in uncertainty</w:t>
      </w:r>
      <w:r>
        <w:rPr>
          <w:rFonts w:ascii="Arial" w:hAnsi="Arial" w:cs="Arial"/>
        </w:rPr>
        <w:t>.</w:t>
      </w:r>
      <w:r w:rsidRPr="00B958CC">
        <w:rPr>
          <w:rFonts w:ascii="Arial" w:hAnsi="Arial" w:cs="Arial"/>
        </w:rPr>
        <w:t xml:space="preserve"> Whiting &amp; Birch Ltd., London</w:t>
      </w:r>
      <w:r>
        <w:rPr>
          <w:rFonts w:ascii="Arial" w:hAnsi="Arial" w:cs="Arial"/>
        </w:rPr>
        <w:t>.</w:t>
      </w:r>
    </w:p>
    <w:p w14:paraId="1FB740C3" w14:textId="77777777" w:rsidR="00946DB2" w:rsidRDefault="00946DB2" w:rsidP="00946DB2">
      <w:pPr>
        <w:spacing w:after="120"/>
        <w:ind w:left="709" w:hanging="709"/>
        <w:rPr>
          <w:rFonts w:ascii="Arial" w:hAnsi="Arial" w:cs="Arial"/>
        </w:rPr>
      </w:pPr>
      <w:r>
        <w:rPr>
          <w:rFonts w:ascii="Arial" w:hAnsi="Arial" w:cs="Arial"/>
        </w:rPr>
        <w:t xml:space="preserve">Frahm, K., and Martin, </w:t>
      </w:r>
      <w:r w:rsidRPr="00744ACD">
        <w:rPr>
          <w:rFonts w:ascii="Arial" w:hAnsi="Arial" w:cs="Arial"/>
        </w:rPr>
        <w:t xml:space="preserve">L. (2009). </w:t>
      </w:r>
      <w:r>
        <w:rPr>
          <w:rFonts w:ascii="Arial" w:hAnsi="Arial" w:cs="Arial"/>
        </w:rPr>
        <w:t>‘</w:t>
      </w:r>
      <w:r w:rsidRPr="00744ACD">
        <w:rPr>
          <w:rFonts w:ascii="Arial" w:hAnsi="Arial" w:cs="Arial"/>
        </w:rPr>
        <w:t>From governm</w:t>
      </w:r>
      <w:r>
        <w:rPr>
          <w:rFonts w:ascii="Arial" w:hAnsi="Arial" w:cs="Arial"/>
        </w:rPr>
        <w:t xml:space="preserve">ent to governance: Implications </w:t>
      </w:r>
      <w:r w:rsidRPr="00744ACD">
        <w:rPr>
          <w:rFonts w:ascii="Arial" w:hAnsi="Arial" w:cs="Arial"/>
        </w:rPr>
        <w:t>for social work administration</w:t>
      </w:r>
      <w:r>
        <w:rPr>
          <w:rFonts w:ascii="Arial" w:hAnsi="Arial" w:cs="Arial"/>
        </w:rPr>
        <w:t>’</w:t>
      </w:r>
      <w:r w:rsidRPr="00744ACD">
        <w:rPr>
          <w:rFonts w:ascii="Arial" w:hAnsi="Arial" w:cs="Arial"/>
        </w:rPr>
        <w:t xml:space="preserve">. </w:t>
      </w:r>
      <w:r w:rsidRPr="00300942">
        <w:rPr>
          <w:rFonts w:ascii="Arial" w:hAnsi="Arial" w:cs="Arial"/>
          <w:i/>
        </w:rPr>
        <w:t>Administration in Social Work</w:t>
      </w:r>
      <w:r w:rsidRPr="00744ACD">
        <w:rPr>
          <w:rFonts w:ascii="Arial" w:hAnsi="Arial" w:cs="Arial"/>
        </w:rPr>
        <w:t>, 33, 407–422.</w:t>
      </w:r>
    </w:p>
    <w:p w14:paraId="543C312F" w14:textId="77777777" w:rsidR="009A02C6" w:rsidRDefault="009A02C6" w:rsidP="00946DB2">
      <w:pPr>
        <w:autoSpaceDE w:val="0"/>
        <w:autoSpaceDN w:val="0"/>
        <w:adjustRightInd w:val="0"/>
        <w:spacing w:after="120"/>
        <w:ind w:left="567" w:hanging="567"/>
        <w:rPr>
          <w:rFonts w:ascii="Arial" w:hAnsi="Arial" w:cs="Arial"/>
          <w:bCs/>
          <w:lang w:val="en"/>
        </w:rPr>
      </w:pPr>
      <w:r w:rsidRPr="009A02C6">
        <w:rPr>
          <w:rFonts w:ascii="Arial" w:hAnsi="Arial" w:cs="Arial"/>
          <w:bCs/>
          <w:lang w:val="en"/>
        </w:rPr>
        <w:t xml:space="preserve">Glaser, B. (1965), The Constant Comparative Method of Qualitative Analysis, </w:t>
      </w:r>
      <w:r w:rsidRPr="009A02C6">
        <w:rPr>
          <w:rFonts w:ascii="Arial" w:hAnsi="Arial" w:cs="Arial"/>
          <w:bCs/>
          <w:i/>
          <w:lang w:val="en"/>
        </w:rPr>
        <w:t>Social Problems</w:t>
      </w:r>
      <w:r w:rsidRPr="009A02C6">
        <w:rPr>
          <w:rFonts w:ascii="Arial" w:hAnsi="Arial" w:cs="Arial"/>
          <w:bCs/>
          <w:lang w:val="en"/>
        </w:rPr>
        <w:t>, 436-445.</w:t>
      </w:r>
    </w:p>
    <w:p w14:paraId="0E35BE88" w14:textId="77777777" w:rsidR="004D4DEE" w:rsidRPr="00B77CC2" w:rsidRDefault="004D4DEE" w:rsidP="00B77CC2">
      <w:pPr>
        <w:autoSpaceDE w:val="0"/>
        <w:autoSpaceDN w:val="0"/>
        <w:adjustRightInd w:val="0"/>
        <w:spacing w:after="120"/>
        <w:ind w:left="567" w:hanging="567"/>
        <w:rPr>
          <w:rFonts w:ascii="Arial" w:hAnsi="Arial" w:cs="Arial"/>
          <w:bCs/>
          <w:lang w:val="en"/>
        </w:rPr>
      </w:pPr>
      <w:r w:rsidRPr="00B77CC2">
        <w:rPr>
          <w:rFonts w:ascii="Arial" w:hAnsi="Arial" w:cs="Arial"/>
          <w:bCs/>
          <w:lang w:val="en"/>
        </w:rPr>
        <w:t xml:space="preserve">Gondolf, E. (2002) </w:t>
      </w:r>
      <w:r w:rsidRPr="00B77CC2">
        <w:rPr>
          <w:rFonts w:ascii="Arial" w:hAnsi="Arial" w:cs="Arial"/>
          <w:bCs/>
          <w:i/>
          <w:lang w:val="en"/>
        </w:rPr>
        <w:t>Batterer intervention systems: Issues, outcomes and recommendations</w:t>
      </w:r>
      <w:r w:rsidRPr="00B77CC2">
        <w:rPr>
          <w:rFonts w:ascii="Arial" w:hAnsi="Arial" w:cs="Arial"/>
          <w:bCs/>
          <w:lang w:val="en"/>
        </w:rPr>
        <w:t>. Sage, Thousand Oaks.</w:t>
      </w:r>
    </w:p>
    <w:p w14:paraId="2437C8B2" w14:textId="77777777" w:rsidR="00946DB2" w:rsidRDefault="00946DB2" w:rsidP="00946DB2">
      <w:pPr>
        <w:autoSpaceDE w:val="0"/>
        <w:autoSpaceDN w:val="0"/>
        <w:adjustRightInd w:val="0"/>
        <w:spacing w:after="120"/>
        <w:ind w:left="567" w:hanging="567"/>
        <w:rPr>
          <w:rFonts w:ascii="Arial" w:hAnsi="Arial" w:cs="Arial"/>
        </w:rPr>
      </w:pPr>
      <w:r w:rsidRPr="00FE01F2">
        <w:rPr>
          <w:rFonts w:ascii="Arial" w:hAnsi="Arial" w:cs="Arial"/>
        </w:rPr>
        <w:t xml:space="preserve">Gregory. R. </w:t>
      </w:r>
      <w:proofErr w:type="gramStart"/>
      <w:r w:rsidRPr="00FE01F2">
        <w:rPr>
          <w:rFonts w:ascii="Arial" w:hAnsi="Arial" w:cs="Arial"/>
        </w:rPr>
        <w:t>and</w:t>
      </w:r>
      <w:proofErr w:type="gramEnd"/>
      <w:r w:rsidRPr="00FE01F2">
        <w:rPr>
          <w:rFonts w:ascii="Arial" w:hAnsi="Arial" w:cs="Arial"/>
        </w:rPr>
        <w:t xml:space="preserve"> Hicks. C. (1999)</w:t>
      </w:r>
      <w:r>
        <w:rPr>
          <w:rFonts w:ascii="Arial" w:hAnsi="Arial" w:cs="Arial"/>
        </w:rPr>
        <w:t>,</w:t>
      </w:r>
      <w:r w:rsidRPr="00FE01F2">
        <w:rPr>
          <w:rFonts w:ascii="Arial" w:hAnsi="Arial" w:cs="Arial"/>
        </w:rPr>
        <w:t xml:space="preserve"> Promoting Public Service In</w:t>
      </w:r>
      <w:r>
        <w:rPr>
          <w:rFonts w:ascii="Arial" w:hAnsi="Arial" w:cs="Arial"/>
        </w:rPr>
        <w:t xml:space="preserve">tegrity: A Case for Responsible </w:t>
      </w:r>
      <w:r w:rsidRPr="00FE01F2">
        <w:rPr>
          <w:rFonts w:ascii="Arial" w:hAnsi="Arial" w:cs="Arial"/>
        </w:rPr>
        <w:t xml:space="preserve">Accountability. </w:t>
      </w:r>
      <w:proofErr w:type="gramStart"/>
      <w:r>
        <w:rPr>
          <w:rFonts w:ascii="Arial" w:hAnsi="Arial" w:cs="Arial"/>
          <w:i/>
          <w:iCs/>
        </w:rPr>
        <w:t>Australian Journal of Public Administration,</w:t>
      </w:r>
      <w:r w:rsidRPr="00FE01F2">
        <w:rPr>
          <w:rFonts w:ascii="Arial" w:hAnsi="Arial" w:cs="Arial"/>
          <w:i/>
          <w:iCs/>
        </w:rPr>
        <w:t xml:space="preserve"> </w:t>
      </w:r>
      <w:r w:rsidRPr="00FE01F2">
        <w:rPr>
          <w:rFonts w:ascii="Arial" w:hAnsi="Arial" w:cs="Arial"/>
        </w:rPr>
        <w:t>58.</w:t>
      </w:r>
      <w:proofErr w:type="gramEnd"/>
      <w:r w:rsidRPr="00FE01F2">
        <w:rPr>
          <w:rFonts w:ascii="Arial" w:hAnsi="Arial" w:cs="Arial"/>
        </w:rPr>
        <w:t xml:space="preserve"> 3-15.</w:t>
      </w:r>
    </w:p>
    <w:p w14:paraId="0B1B085E" w14:textId="77777777" w:rsidR="00946DB2" w:rsidRDefault="00946DB2" w:rsidP="00946DB2">
      <w:pPr>
        <w:autoSpaceDE w:val="0"/>
        <w:autoSpaceDN w:val="0"/>
        <w:adjustRightInd w:val="0"/>
        <w:spacing w:after="120"/>
        <w:ind w:left="567" w:hanging="567"/>
        <w:rPr>
          <w:rFonts w:ascii="Arial" w:hAnsi="Arial" w:cs="Arial"/>
        </w:rPr>
      </w:pPr>
      <w:r>
        <w:rPr>
          <w:rFonts w:ascii="Arial" w:hAnsi="Arial" w:cs="Arial"/>
        </w:rPr>
        <w:t>Grubb</w:t>
      </w:r>
      <w:r w:rsidRPr="00FE01F2">
        <w:rPr>
          <w:rFonts w:ascii="Arial" w:hAnsi="Arial" w:cs="Arial"/>
        </w:rPr>
        <w:t>s. J. (2000</w:t>
      </w:r>
      <w:r>
        <w:rPr>
          <w:rFonts w:ascii="Arial" w:hAnsi="Arial" w:cs="Arial"/>
        </w:rPr>
        <w:t xml:space="preserve">), Can Agencies Work Together? </w:t>
      </w:r>
      <w:proofErr w:type="gramStart"/>
      <w:r>
        <w:rPr>
          <w:rFonts w:ascii="Arial" w:hAnsi="Arial" w:cs="Arial"/>
        </w:rPr>
        <w:t>Collab</w:t>
      </w:r>
      <w:r w:rsidRPr="00FE01F2">
        <w:rPr>
          <w:rFonts w:ascii="Arial" w:hAnsi="Arial" w:cs="Arial"/>
        </w:rPr>
        <w:t>oration in Public and Nonprofit</w:t>
      </w:r>
      <w:r>
        <w:rPr>
          <w:rFonts w:ascii="Arial" w:hAnsi="Arial" w:cs="Arial"/>
        </w:rPr>
        <w:t xml:space="preserve"> </w:t>
      </w:r>
      <w:r w:rsidRPr="00FE01F2">
        <w:rPr>
          <w:rFonts w:ascii="Arial" w:hAnsi="Arial" w:cs="Arial"/>
        </w:rPr>
        <w:t>Organisations.</w:t>
      </w:r>
      <w:proofErr w:type="gramEnd"/>
      <w:r w:rsidRPr="00FE01F2">
        <w:rPr>
          <w:rFonts w:ascii="Arial" w:hAnsi="Arial" w:cs="Arial"/>
        </w:rPr>
        <w:t xml:space="preserve"> </w:t>
      </w:r>
      <w:r>
        <w:rPr>
          <w:rFonts w:ascii="Arial" w:hAnsi="Arial" w:cs="Arial"/>
          <w:i/>
          <w:iCs/>
        </w:rPr>
        <w:t>Public Administration Review</w:t>
      </w:r>
      <w:proofErr w:type="gramStart"/>
      <w:r>
        <w:rPr>
          <w:rFonts w:ascii="Arial" w:hAnsi="Arial" w:cs="Arial"/>
          <w:i/>
          <w:iCs/>
        </w:rPr>
        <w:t xml:space="preserve">, </w:t>
      </w:r>
      <w:r w:rsidRPr="00FE01F2">
        <w:rPr>
          <w:rFonts w:ascii="Arial" w:hAnsi="Arial" w:cs="Arial"/>
          <w:i/>
          <w:iCs/>
        </w:rPr>
        <w:t xml:space="preserve"> </w:t>
      </w:r>
      <w:r w:rsidRPr="00FE01F2">
        <w:rPr>
          <w:rFonts w:ascii="Arial" w:hAnsi="Arial" w:cs="Arial"/>
        </w:rPr>
        <w:t>60.275</w:t>
      </w:r>
      <w:proofErr w:type="gramEnd"/>
      <w:r w:rsidRPr="00FE01F2">
        <w:rPr>
          <w:rFonts w:ascii="Arial" w:hAnsi="Arial" w:cs="Arial"/>
        </w:rPr>
        <w:t>-280.</w:t>
      </w:r>
    </w:p>
    <w:p w14:paraId="271CBE5D" w14:textId="77777777" w:rsidR="009A02C6" w:rsidRPr="009A02C6" w:rsidRDefault="009A02C6" w:rsidP="009A02C6">
      <w:pPr>
        <w:spacing w:after="120"/>
        <w:ind w:left="720" w:hanging="720"/>
        <w:rPr>
          <w:rFonts w:ascii="Arial" w:hAnsi="Arial" w:cs="Arial"/>
          <w:bCs/>
          <w:lang w:val="en"/>
        </w:rPr>
      </w:pPr>
      <w:r w:rsidRPr="009A02C6">
        <w:rPr>
          <w:rFonts w:ascii="Arial" w:hAnsi="Arial" w:cs="Arial"/>
          <w:bCs/>
          <w:lang w:val="en"/>
        </w:rPr>
        <w:t xml:space="preserve">Guba, E., &amp; Lincoln, Y. (1989), </w:t>
      </w:r>
      <w:r w:rsidRPr="009A02C6">
        <w:rPr>
          <w:rFonts w:ascii="Arial" w:hAnsi="Arial" w:cs="Arial"/>
          <w:bCs/>
          <w:i/>
          <w:lang w:val="en"/>
        </w:rPr>
        <w:t>Fourth generation evaluation</w:t>
      </w:r>
      <w:r w:rsidRPr="009A02C6">
        <w:rPr>
          <w:rFonts w:ascii="Arial" w:hAnsi="Arial" w:cs="Arial"/>
          <w:bCs/>
          <w:lang w:val="en"/>
        </w:rPr>
        <w:t>. Newbury Park, CA: Sage.</w:t>
      </w:r>
    </w:p>
    <w:p w14:paraId="14BFC2D0" w14:textId="77777777" w:rsidR="00946DB2" w:rsidRPr="00E63A0F" w:rsidRDefault="00946DB2" w:rsidP="00946DB2">
      <w:pPr>
        <w:spacing w:after="120"/>
        <w:ind w:left="720" w:hanging="720"/>
        <w:rPr>
          <w:rFonts w:ascii="Arial" w:hAnsi="Arial" w:cs="Arial"/>
        </w:rPr>
      </w:pPr>
      <w:r w:rsidRPr="00E63A0F">
        <w:rPr>
          <w:rFonts w:ascii="Arial" w:hAnsi="Arial" w:cs="Arial"/>
        </w:rPr>
        <w:t>H.M. Government (2007)</w:t>
      </w:r>
      <w:r>
        <w:rPr>
          <w:rFonts w:ascii="Arial" w:hAnsi="Arial" w:cs="Arial"/>
        </w:rPr>
        <w:t>,</w:t>
      </w:r>
      <w:r w:rsidRPr="00E63A0F">
        <w:rPr>
          <w:rFonts w:ascii="Arial" w:hAnsi="Arial" w:cs="Arial"/>
        </w:rPr>
        <w:t xml:space="preserve"> Putting People First: A shared vision and commitment to the transformation of Adult Social Care, London: H. M. Government</w:t>
      </w:r>
      <w:r>
        <w:rPr>
          <w:rFonts w:ascii="Arial" w:hAnsi="Arial" w:cs="Arial"/>
        </w:rPr>
        <w:t>.</w:t>
      </w:r>
    </w:p>
    <w:p w14:paraId="1BA174EA" w14:textId="77777777" w:rsidR="00946DB2" w:rsidRDefault="00946DB2" w:rsidP="00946DB2">
      <w:pPr>
        <w:autoSpaceDE w:val="0"/>
        <w:autoSpaceDN w:val="0"/>
        <w:adjustRightInd w:val="0"/>
        <w:spacing w:after="120"/>
        <w:ind w:left="567" w:hanging="567"/>
        <w:rPr>
          <w:rFonts w:ascii="Arial" w:hAnsi="Arial" w:cs="Arial"/>
        </w:rPr>
      </w:pPr>
      <w:r w:rsidRPr="00FE01F2">
        <w:rPr>
          <w:rFonts w:ascii="Arial" w:hAnsi="Arial" w:cs="Arial"/>
        </w:rPr>
        <w:t>Hardina. D. (1993)</w:t>
      </w:r>
      <w:r>
        <w:rPr>
          <w:rFonts w:ascii="Arial" w:hAnsi="Arial" w:cs="Arial"/>
        </w:rPr>
        <w:t>,</w:t>
      </w:r>
      <w:r w:rsidRPr="00FE01F2">
        <w:rPr>
          <w:rFonts w:ascii="Arial" w:hAnsi="Arial" w:cs="Arial"/>
        </w:rPr>
        <w:t xml:space="preserve"> The Impact of Funding Sources and Board Representation on Consumer</w:t>
      </w:r>
      <w:r>
        <w:rPr>
          <w:rFonts w:ascii="Arial" w:hAnsi="Arial" w:cs="Arial"/>
        </w:rPr>
        <w:t xml:space="preserve"> </w:t>
      </w:r>
      <w:r w:rsidRPr="00FE01F2">
        <w:rPr>
          <w:rFonts w:ascii="Arial" w:hAnsi="Arial" w:cs="Arial"/>
        </w:rPr>
        <w:t xml:space="preserve">Control of Service Delivery in Organisations Serving Low Income Communities. </w:t>
      </w:r>
      <w:r>
        <w:rPr>
          <w:rFonts w:ascii="Arial" w:hAnsi="Arial" w:cs="Arial"/>
          <w:i/>
          <w:iCs/>
        </w:rPr>
        <w:t xml:space="preserve"> Nonprofit Management and Leadership,</w:t>
      </w:r>
      <w:r w:rsidRPr="00FE01F2">
        <w:rPr>
          <w:rFonts w:ascii="Arial" w:hAnsi="Arial" w:cs="Arial"/>
          <w:i/>
          <w:iCs/>
        </w:rPr>
        <w:t xml:space="preserve"> </w:t>
      </w:r>
      <w:r w:rsidRPr="00FE01F2">
        <w:rPr>
          <w:rFonts w:ascii="Arial" w:hAnsi="Arial" w:cs="Arial"/>
        </w:rPr>
        <w:t>4. 69-84.</w:t>
      </w:r>
    </w:p>
    <w:p w14:paraId="1C0EF633" w14:textId="77777777" w:rsidR="00946DB2" w:rsidRPr="00E63A0F" w:rsidRDefault="00946DB2" w:rsidP="00946DB2">
      <w:pPr>
        <w:spacing w:after="120"/>
        <w:ind w:left="720" w:hanging="720"/>
        <w:rPr>
          <w:rFonts w:ascii="Arial" w:hAnsi="Arial" w:cs="Arial"/>
        </w:rPr>
      </w:pPr>
      <w:r w:rsidRPr="00E63A0F">
        <w:rPr>
          <w:rFonts w:ascii="Arial" w:hAnsi="Arial" w:cs="Arial"/>
        </w:rPr>
        <w:t>Hogwood, B. and Gunn, L. (1984)</w:t>
      </w:r>
      <w:r>
        <w:rPr>
          <w:rFonts w:ascii="Arial" w:hAnsi="Arial" w:cs="Arial"/>
        </w:rPr>
        <w:t>,</w:t>
      </w:r>
      <w:r w:rsidRPr="00E63A0F">
        <w:rPr>
          <w:rFonts w:ascii="Arial" w:hAnsi="Arial" w:cs="Arial"/>
        </w:rPr>
        <w:t xml:space="preserve"> Policy Analysis for the Real World, Oxford: Oxford University Press</w:t>
      </w:r>
    </w:p>
    <w:p w14:paraId="0507B70E" w14:textId="77777777" w:rsidR="00946DB2" w:rsidRPr="00FE01F2" w:rsidRDefault="00946DB2" w:rsidP="00946DB2">
      <w:pPr>
        <w:autoSpaceDE w:val="0"/>
        <w:autoSpaceDN w:val="0"/>
        <w:adjustRightInd w:val="0"/>
        <w:spacing w:after="120"/>
        <w:ind w:left="567" w:hanging="567"/>
        <w:rPr>
          <w:rFonts w:ascii="Arial" w:hAnsi="Arial" w:cs="Arial"/>
        </w:rPr>
      </w:pPr>
      <w:r>
        <w:rPr>
          <w:rFonts w:ascii="Arial" w:hAnsi="Arial" w:cs="Arial"/>
        </w:rPr>
        <w:t>Hoyes. L.,</w:t>
      </w:r>
      <w:r w:rsidRPr="00FE01F2">
        <w:rPr>
          <w:rFonts w:ascii="Arial" w:hAnsi="Arial" w:cs="Arial"/>
        </w:rPr>
        <w:t xml:space="preserve"> Jeffers</w:t>
      </w:r>
      <w:r>
        <w:rPr>
          <w:rFonts w:ascii="Arial" w:hAnsi="Arial" w:cs="Arial"/>
        </w:rPr>
        <w:t xml:space="preserve">. S., Lan. </w:t>
      </w:r>
      <w:proofErr w:type="gramStart"/>
      <w:r>
        <w:rPr>
          <w:rFonts w:ascii="Arial" w:hAnsi="Arial" w:cs="Arial"/>
        </w:rPr>
        <w:t>R.,</w:t>
      </w:r>
      <w:proofErr w:type="gramEnd"/>
      <w:r w:rsidRPr="00FE01F2">
        <w:rPr>
          <w:rFonts w:ascii="Arial" w:hAnsi="Arial" w:cs="Arial"/>
        </w:rPr>
        <w:t xml:space="preserve"> Means. R. </w:t>
      </w:r>
      <w:proofErr w:type="gramStart"/>
      <w:r w:rsidRPr="00FE01F2">
        <w:rPr>
          <w:rFonts w:ascii="Arial" w:hAnsi="Arial" w:cs="Arial"/>
        </w:rPr>
        <w:t>and</w:t>
      </w:r>
      <w:proofErr w:type="gramEnd"/>
      <w:r w:rsidRPr="00FE01F2">
        <w:rPr>
          <w:rFonts w:ascii="Arial" w:hAnsi="Arial" w:cs="Arial"/>
        </w:rPr>
        <w:t xml:space="preserve"> Taylor. M. (1993)</w:t>
      </w:r>
      <w:r>
        <w:rPr>
          <w:rFonts w:ascii="Arial" w:hAnsi="Arial" w:cs="Arial"/>
        </w:rPr>
        <w:t>,</w:t>
      </w:r>
      <w:r w:rsidRPr="00FE01F2">
        <w:rPr>
          <w:rFonts w:ascii="Arial" w:hAnsi="Arial" w:cs="Arial"/>
        </w:rPr>
        <w:t xml:space="preserve"> </w:t>
      </w:r>
      <w:r w:rsidRPr="00FE01F2">
        <w:rPr>
          <w:rFonts w:ascii="Arial" w:hAnsi="Arial" w:cs="Arial"/>
          <w:i/>
          <w:iCs/>
        </w:rPr>
        <w:t xml:space="preserve">User </w:t>
      </w:r>
      <w:r>
        <w:rPr>
          <w:rFonts w:ascii="Arial" w:hAnsi="Arial" w:cs="Arial"/>
          <w:i/>
          <w:iCs/>
        </w:rPr>
        <w:t>Empowerment and Reform of Community Care: A Study of Early Implementation in Four Localities,</w:t>
      </w:r>
      <w:r w:rsidRPr="00FE01F2">
        <w:rPr>
          <w:rFonts w:ascii="Arial" w:hAnsi="Arial" w:cs="Arial"/>
          <w:i/>
          <w:iCs/>
        </w:rPr>
        <w:t xml:space="preserve"> </w:t>
      </w:r>
      <w:r>
        <w:rPr>
          <w:rFonts w:ascii="Arial" w:hAnsi="Arial" w:cs="Arial"/>
          <w:i/>
          <w:iCs/>
        </w:rPr>
        <w:t xml:space="preserve">Unpublished Paper, </w:t>
      </w:r>
      <w:r w:rsidRPr="00FE01F2">
        <w:rPr>
          <w:rFonts w:ascii="Arial" w:hAnsi="Arial" w:cs="Arial"/>
        </w:rPr>
        <w:t>University of</w:t>
      </w:r>
      <w:r>
        <w:rPr>
          <w:rFonts w:ascii="Arial" w:hAnsi="Arial" w:cs="Arial"/>
        </w:rPr>
        <w:t xml:space="preserve"> </w:t>
      </w:r>
      <w:r w:rsidRPr="00FE01F2">
        <w:rPr>
          <w:rFonts w:ascii="Arial" w:hAnsi="Arial" w:cs="Arial"/>
        </w:rPr>
        <w:t>Bristol.</w:t>
      </w:r>
    </w:p>
    <w:p w14:paraId="1406543A"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 xml:space="preserve">Langan, M. (2000), ‘Social services: managing the Third Way’, in J. Clarke, S. Gewirtz and E. McLaughlin (eds.), </w:t>
      </w:r>
      <w:r w:rsidRPr="00B96475">
        <w:rPr>
          <w:rFonts w:ascii="Arial" w:hAnsi="Arial" w:cs="Arial"/>
          <w:i/>
        </w:rPr>
        <w:t>New Managerialism, New Welfare</w:t>
      </w:r>
      <w:r w:rsidRPr="00B96475">
        <w:rPr>
          <w:rFonts w:ascii="Arial" w:hAnsi="Arial" w:cs="Arial"/>
        </w:rPr>
        <w:t>, Sage, London.</w:t>
      </w:r>
    </w:p>
    <w:p w14:paraId="51D9FB21" w14:textId="77777777" w:rsidR="00946DB2" w:rsidRPr="006E0768" w:rsidRDefault="00946DB2" w:rsidP="00946DB2">
      <w:pPr>
        <w:spacing w:after="120"/>
        <w:ind w:left="709" w:hanging="709"/>
        <w:rPr>
          <w:rFonts w:ascii="Arial" w:hAnsi="Arial" w:cs="Arial"/>
          <w:lang w:val="en"/>
        </w:rPr>
      </w:pPr>
      <w:r>
        <w:rPr>
          <w:rFonts w:ascii="Arial" w:hAnsi="Arial" w:cs="Arial"/>
          <w:lang w:val="en"/>
        </w:rPr>
        <w:t>Larner W and Butler, M (2005) ‘Go</w:t>
      </w:r>
      <w:r w:rsidRPr="006E0768">
        <w:rPr>
          <w:rFonts w:ascii="Arial" w:hAnsi="Arial" w:cs="Arial"/>
          <w:lang w:val="en"/>
        </w:rPr>
        <w:t>ver</w:t>
      </w:r>
      <w:r>
        <w:rPr>
          <w:rFonts w:ascii="Arial" w:hAnsi="Arial" w:cs="Arial"/>
          <w:lang w:val="en"/>
        </w:rPr>
        <w:t>nme</w:t>
      </w:r>
      <w:r w:rsidRPr="006E0768">
        <w:rPr>
          <w:rFonts w:ascii="Arial" w:hAnsi="Arial" w:cs="Arial"/>
          <w:lang w:val="en"/>
        </w:rPr>
        <w:t>ntalities of local partnerships: The rise of a “partnering state” in N</w:t>
      </w:r>
      <w:r>
        <w:rPr>
          <w:rFonts w:ascii="Arial" w:hAnsi="Arial" w:cs="Arial"/>
          <w:lang w:val="en"/>
        </w:rPr>
        <w:t xml:space="preserve">ew Zealand’, </w:t>
      </w:r>
      <w:r w:rsidRPr="00350C05">
        <w:rPr>
          <w:rFonts w:ascii="Arial" w:hAnsi="Arial" w:cs="Arial"/>
          <w:i/>
          <w:lang w:val="en"/>
        </w:rPr>
        <w:t>Studies in Political Economy</w:t>
      </w:r>
      <w:r w:rsidRPr="006E0768">
        <w:rPr>
          <w:rFonts w:ascii="Arial" w:hAnsi="Arial" w:cs="Arial"/>
          <w:lang w:val="en"/>
        </w:rPr>
        <w:t>, 75: 85-108.</w:t>
      </w:r>
    </w:p>
    <w:p w14:paraId="3283F476" w14:textId="77777777" w:rsidR="00946DB2" w:rsidRPr="006E0768" w:rsidRDefault="00946DB2" w:rsidP="00946DB2">
      <w:pPr>
        <w:spacing w:after="120"/>
        <w:ind w:left="709" w:hanging="709"/>
        <w:rPr>
          <w:rFonts w:ascii="Arial" w:hAnsi="Arial" w:cs="Arial"/>
        </w:rPr>
      </w:pPr>
      <w:proofErr w:type="gramStart"/>
      <w:r w:rsidRPr="006E0768">
        <w:rPr>
          <w:rFonts w:ascii="Arial" w:hAnsi="Arial" w:cs="Arial"/>
        </w:rPr>
        <w:t>Larner, W.</w:t>
      </w:r>
      <w:r>
        <w:rPr>
          <w:rFonts w:ascii="Arial" w:hAnsi="Arial" w:cs="Arial"/>
        </w:rPr>
        <w:t xml:space="preserve"> and </w:t>
      </w:r>
      <w:r w:rsidRPr="006E0768">
        <w:rPr>
          <w:rFonts w:ascii="Arial" w:hAnsi="Arial" w:cs="Arial"/>
        </w:rPr>
        <w:t>Craig, D. (2005)</w:t>
      </w:r>
      <w:r>
        <w:rPr>
          <w:rFonts w:ascii="Arial" w:hAnsi="Arial" w:cs="Arial"/>
        </w:rPr>
        <w:t>, ‘</w:t>
      </w:r>
      <w:r w:rsidRPr="006E0768">
        <w:rPr>
          <w:rFonts w:ascii="Arial" w:hAnsi="Arial" w:cs="Arial"/>
        </w:rPr>
        <w:t>After Neoliberalism?</w:t>
      </w:r>
      <w:proofErr w:type="gramEnd"/>
      <w:r w:rsidRPr="006E0768">
        <w:rPr>
          <w:rFonts w:ascii="Arial" w:hAnsi="Arial" w:cs="Arial"/>
        </w:rPr>
        <w:t xml:space="preserve"> Community Activism and Local Partnerships </w:t>
      </w:r>
      <w:r>
        <w:rPr>
          <w:rFonts w:ascii="Arial" w:hAnsi="Arial" w:cs="Arial"/>
        </w:rPr>
        <w:t>in New Zealand,’</w:t>
      </w:r>
      <w:r w:rsidRPr="006E0768">
        <w:rPr>
          <w:rFonts w:ascii="Arial" w:hAnsi="Arial" w:cs="Arial"/>
        </w:rPr>
        <w:t xml:space="preserve"> in L. Bondi and N. Laurie, (eds.), </w:t>
      </w:r>
      <w:r w:rsidRPr="006E0768">
        <w:rPr>
          <w:rFonts w:ascii="Arial" w:hAnsi="Arial" w:cs="Arial"/>
          <w:i/>
          <w:iCs/>
        </w:rPr>
        <w:t>Working the Spaces of Neoliberalism: A</w:t>
      </w:r>
      <w:r w:rsidRPr="006E0768">
        <w:rPr>
          <w:rFonts w:ascii="Arial" w:hAnsi="Arial" w:cs="Arial"/>
        </w:rPr>
        <w:t xml:space="preserve"> </w:t>
      </w:r>
      <w:r w:rsidRPr="006E0768">
        <w:rPr>
          <w:rFonts w:ascii="Arial" w:hAnsi="Arial" w:cs="Arial"/>
          <w:i/>
          <w:iCs/>
        </w:rPr>
        <w:t xml:space="preserve">Special Edition of </w:t>
      </w:r>
      <w:proofErr w:type="gramStart"/>
      <w:r w:rsidRPr="006E0768">
        <w:rPr>
          <w:rFonts w:ascii="Arial" w:hAnsi="Arial" w:cs="Arial"/>
          <w:i/>
          <w:iCs/>
        </w:rPr>
        <w:t xml:space="preserve">Antipode </w:t>
      </w:r>
      <w:r w:rsidRPr="006E0768">
        <w:rPr>
          <w:rFonts w:ascii="Arial" w:hAnsi="Arial" w:cs="Arial"/>
        </w:rPr>
        <w:t>.</w:t>
      </w:r>
      <w:proofErr w:type="gramEnd"/>
    </w:p>
    <w:p w14:paraId="0B4613AF" w14:textId="77777777" w:rsidR="00946DB2" w:rsidRPr="00B96475" w:rsidRDefault="00946DB2" w:rsidP="00946DB2">
      <w:pPr>
        <w:autoSpaceDE w:val="0"/>
        <w:autoSpaceDN w:val="0"/>
        <w:adjustRightInd w:val="0"/>
        <w:spacing w:after="120"/>
        <w:ind w:left="567" w:hanging="567"/>
        <w:rPr>
          <w:rFonts w:ascii="Arial" w:hAnsi="Arial" w:cs="Arial"/>
        </w:rPr>
      </w:pPr>
      <w:r w:rsidRPr="00B96475">
        <w:rPr>
          <w:rFonts w:ascii="Arial" w:hAnsi="Arial" w:cs="Arial"/>
        </w:rPr>
        <w:t xml:space="preserve">Lawson, R. (1993), ‘The new technology of management in the personal social services’, in P. Taylor-Gooby &amp; R. Lawson (eds.), </w:t>
      </w:r>
      <w:r w:rsidRPr="00B96475">
        <w:rPr>
          <w:rFonts w:ascii="Arial" w:hAnsi="Arial" w:cs="Arial"/>
          <w:i/>
        </w:rPr>
        <w:t>Markets and Managers: New Issues in the Delivery of Welfare</w:t>
      </w:r>
      <w:r w:rsidRPr="00B96475">
        <w:rPr>
          <w:rFonts w:ascii="Arial" w:hAnsi="Arial" w:cs="Arial"/>
        </w:rPr>
        <w:t>, Open University Press. Buckingham.</w:t>
      </w:r>
    </w:p>
    <w:p w14:paraId="1A6DD8A0" w14:textId="77777777" w:rsidR="00946DB2" w:rsidRPr="00E63A0F" w:rsidRDefault="00946DB2" w:rsidP="00946DB2">
      <w:pPr>
        <w:spacing w:after="120"/>
        <w:ind w:left="720" w:hanging="720"/>
        <w:rPr>
          <w:rFonts w:ascii="Arial" w:hAnsi="Arial" w:cs="Arial"/>
        </w:rPr>
      </w:pPr>
      <w:r w:rsidRPr="00E63A0F">
        <w:rPr>
          <w:rFonts w:ascii="Arial" w:hAnsi="Arial" w:cs="Arial"/>
        </w:rPr>
        <w:t>Lipsky, M. (2010)</w:t>
      </w:r>
      <w:r>
        <w:rPr>
          <w:rFonts w:ascii="Arial" w:hAnsi="Arial" w:cs="Arial"/>
        </w:rPr>
        <w:t>,</w:t>
      </w:r>
      <w:r w:rsidRPr="00E63A0F">
        <w:rPr>
          <w:rFonts w:ascii="Arial" w:hAnsi="Arial" w:cs="Arial"/>
        </w:rPr>
        <w:t xml:space="preserve"> Street-level Bureaucracy: The Dilemmas of Individuals in Public Service, New York: Russell Sage Foundation</w:t>
      </w:r>
    </w:p>
    <w:p w14:paraId="031C2082" w14:textId="77777777" w:rsidR="00946DB2" w:rsidRPr="00E63A0F" w:rsidRDefault="00946DB2" w:rsidP="00946DB2">
      <w:pPr>
        <w:spacing w:after="120"/>
        <w:ind w:left="720" w:hanging="720"/>
        <w:rPr>
          <w:rFonts w:ascii="Arial" w:hAnsi="Arial" w:cs="Arial"/>
        </w:rPr>
      </w:pPr>
      <w:r w:rsidRPr="00E63A0F">
        <w:rPr>
          <w:rFonts w:ascii="Arial" w:hAnsi="Arial" w:cs="Arial"/>
        </w:rPr>
        <w:t>Maynard-Moody, S. and Musheno, M. (2003)</w:t>
      </w:r>
      <w:r>
        <w:rPr>
          <w:rFonts w:ascii="Arial" w:hAnsi="Arial" w:cs="Arial"/>
        </w:rPr>
        <w:t>,</w:t>
      </w:r>
      <w:r w:rsidRPr="00E63A0F">
        <w:rPr>
          <w:rFonts w:ascii="Arial" w:hAnsi="Arial" w:cs="Arial"/>
        </w:rPr>
        <w:t xml:space="preserve"> Cops, Teachers and Counselors: Stories from the Front-line of Public Service, Ann </w:t>
      </w:r>
      <w:r w:rsidR="00DE1551" w:rsidRPr="00E63A0F">
        <w:rPr>
          <w:rFonts w:ascii="Arial" w:hAnsi="Arial" w:cs="Arial"/>
        </w:rPr>
        <w:t>A</w:t>
      </w:r>
      <w:r w:rsidR="00DE1551">
        <w:rPr>
          <w:rFonts w:ascii="Arial" w:hAnsi="Arial" w:cs="Arial"/>
        </w:rPr>
        <w:t>r</w:t>
      </w:r>
      <w:r w:rsidR="00DE1551" w:rsidRPr="00E63A0F">
        <w:rPr>
          <w:rFonts w:ascii="Arial" w:hAnsi="Arial" w:cs="Arial"/>
        </w:rPr>
        <w:t>bor</w:t>
      </w:r>
      <w:r w:rsidRPr="00E63A0F">
        <w:rPr>
          <w:rFonts w:ascii="Arial" w:hAnsi="Arial" w:cs="Arial"/>
        </w:rPr>
        <w:t>: University of Michigan Press</w:t>
      </w:r>
    </w:p>
    <w:p w14:paraId="6917DF69" w14:textId="77777777" w:rsidR="00946DB2" w:rsidRPr="00300942" w:rsidRDefault="00946DB2" w:rsidP="00946DB2">
      <w:pPr>
        <w:spacing w:after="120"/>
        <w:ind w:left="709" w:hanging="709"/>
        <w:rPr>
          <w:rFonts w:ascii="Arial" w:hAnsi="Arial" w:cs="Arial"/>
        </w:rPr>
      </w:pPr>
      <w:r w:rsidRPr="00300942">
        <w:rPr>
          <w:rFonts w:ascii="Arial" w:hAnsi="Arial" w:cs="Arial"/>
        </w:rPr>
        <w:t xml:space="preserve">McBeath, B., </w:t>
      </w:r>
      <w:r>
        <w:rPr>
          <w:rFonts w:ascii="Arial" w:hAnsi="Arial" w:cs="Arial"/>
        </w:rPr>
        <w:t>and</w:t>
      </w:r>
      <w:r w:rsidRPr="00300942">
        <w:rPr>
          <w:rFonts w:ascii="Arial" w:hAnsi="Arial" w:cs="Arial"/>
        </w:rPr>
        <w:t xml:space="preserve"> Meezan, W. (2010). </w:t>
      </w:r>
      <w:r>
        <w:rPr>
          <w:rFonts w:ascii="Arial" w:hAnsi="Arial" w:cs="Arial"/>
        </w:rPr>
        <w:t>‘</w:t>
      </w:r>
      <w:r w:rsidRPr="00300942">
        <w:rPr>
          <w:rFonts w:ascii="Arial" w:hAnsi="Arial" w:cs="Arial"/>
        </w:rPr>
        <w:t>Governance in motion: Service provision</w:t>
      </w:r>
      <w:r>
        <w:rPr>
          <w:rFonts w:ascii="Arial" w:hAnsi="Arial" w:cs="Arial"/>
        </w:rPr>
        <w:t xml:space="preserve"> </w:t>
      </w:r>
      <w:r w:rsidRPr="00300942">
        <w:rPr>
          <w:rFonts w:ascii="Arial" w:hAnsi="Arial" w:cs="Arial"/>
        </w:rPr>
        <w:t>and child welfare outcomes in a performance-based, managed care contracting</w:t>
      </w:r>
      <w:r>
        <w:rPr>
          <w:rFonts w:ascii="Arial" w:hAnsi="Arial" w:cs="Arial"/>
        </w:rPr>
        <w:t xml:space="preserve"> </w:t>
      </w:r>
      <w:r w:rsidRPr="00300942">
        <w:rPr>
          <w:rFonts w:ascii="Arial" w:hAnsi="Arial" w:cs="Arial"/>
        </w:rPr>
        <w:t>environment</w:t>
      </w:r>
      <w:r>
        <w:rPr>
          <w:rFonts w:ascii="Arial" w:hAnsi="Arial" w:cs="Arial"/>
        </w:rPr>
        <w:t>’</w:t>
      </w:r>
      <w:r w:rsidRPr="00300942">
        <w:rPr>
          <w:rFonts w:ascii="Arial" w:hAnsi="Arial" w:cs="Arial"/>
        </w:rPr>
        <w:t xml:space="preserve">. </w:t>
      </w:r>
      <w:r w:rsidRPr="00300942">
        <w:rPr>
          <w:rFonts w:ascii="Arial" w:hAnsi="Arial" w:cs="Arial"/>
          <w:i/>
        </w:rPr>
        <w:t>Journal of Public Administration Research and Theory</w:t>
      </w:r>
      <w:r w:rsidRPr="00300942">
        <w:rPr>
          <w:rFonts w:ascii="Arial" w:hAnsi="Arial" w:cs="Arial"/>
        </w:rPr>
        <w:t>, 20,</w:t>
      </w:r>
      <w:r>
        <w:rPr>
          <w:rFonts w:ascii="Arial" w:hAnsi="Arial" w:cs="Arial"/>
        </w:rPr>
        <w:t xml:space="preserve"> </w:t>
      </w:r>
      <w:r w:rsidRPr="00300942">
        <w:rPr>
          <w:rFonts w:ascii="Arial" w:hAnsi="Arial" w:cs="Arial"/>
        </w:rPr>
        <w:t>i101–i123.</w:t>
      </w:r>
    </w:p>
    <w:p w14:paraId="53E2A439" w14:textId="77777777" w:rsidR="00946DB2" w:rsidRPr="006E0768" w:rsidRDefault="00946DB2" w:rsidP="00946DB2">
      <w:pPr>
        <w:spacing w:after="120"/>
        <w:ind w:left="709" w:hanging="709"/>
        <w:rPr>
          <w:rFonts w:ascii="Arial" w:hAnsi="Arial" w:cs="Arial"/>
          <w:lang w:val="en"/>
        </w:rPr>
      </w:pPr>
      <w:r w:rsidRPr="004F4F95">
        <w:rPr>
          <w:rFonts w:ascii="Arial" w:hAnsi="Arial" w:cs="Arial"/>
          <w:lang w:val="en"/>
        </w:rPr>
        <w:t xml:space="preserve">McDonald, C. and Marston, M. (2006) ‘Professional Discretion at the Front-Line of Welfare-to-work’, </w:t>
      </w:r>
      <w:r w:rsidRPr="004F4F95">
        <w:rPr>
          <w:rFonts w:ascii="Arial" w:hAnsi="Arial" w:cs="Arial"/>
          <w:i/>
          <w:lang w:val="en"/>
        </w:rPr>
        <w:t>Australian Journal of Social Issues</w:t>
      </w:r>
      <w:r w:rsidRPr="004F4F95">
        <w:rPr>
          <w:rFonts w:ascii="Arial" w:hAnsi="Arial" w:cs="Arial"/>
          <w:lang w:val="en"/>
        </w:rPr>
        <w:t xml:space="preserve">, </w:t>
      </w:r>
      <w:r w:rsidRPr="00946DB2">
        <w:rPr>
          <w:rFonts w:ascii="Arial" w:hAnsi="Arial" w:cs="Arial"/>
          <w:lang w:val="en"/>
        </w:rPr>
        <w:t>Vol 41, No 2.</w:t>
      </w:r>
    </w:p>
    <w:p w14:paraId="38C310D3" w14:textId="77777777" w:rsidR="00946DB2" w:rsidRPr="00B96475" w:rsidRDefault="00946DB2" w:rsidP="00946DB2">
      <w:pPr>
        <w:widowControl w:val="0"/>
        <w:autoSpaceDE w:val="0"/>
        <w:autoSpaceDN w:val="0"/>
        <w:adjustRightInd w:val="0"/>
        <w:spacing w:after="120"/>
        <w:ind w:left="567" w:hanging="567"/>
        <w:rPr>
          <w:rFonts w:ascii="Arial" w:hAnsi="Arial" w:cs="Arial"/>
        </w:rPr>
      </w:pPr>
      <w:proofErr w:type="gramStart"/>
      <w:r w:rsidRPr="00FF07F8">
        <w:rPr>
          <w:rFonts w:ascii="Arial" w:hAnsi="Arial" w:cs="Arial"/>
        </w:rPr>
        <w:t xml:space="preserve">Milward, H., and Provan, K. (2000), </w:t>
      </w:r>
      <w:r w:rsidRPr="00FF07F8">
        <w:rPr>
          <w:rFonts w:ascii="Arial" w:hAnsi="Arial" w:cs="Arial"/>
          <w:i/>
        </w:rPr>
        <w:t>Governing the hollow state</w:t>
      </w:r>
      <w:r w:rsidRPr="00FF07F8">
        <w:rPr>
          <w:rFonts w:ascii="Arial" w:hAnsi="Arial" w:cs="Arial"/>
        </w:rPr>
        <w:t>.</w:t>
      </w:r>
      <w:proofErr w:type="gramEnd"/>
      <w:r w:rsidRPr="00FF07F8">
        <w:rPr>
          <w:rFonts w:ascii="Arial" w:hAnsi="Arial" w:cs="Arial"/>
        </w:rPr>
        <w:t xml:space="preserve"> Journal of Public Administration Research and Theory 10: 359–79.</w:t>
      </w:r>
    </w:p>
    <w:p w14:paraId="2E693AA2" w14:textId="77777777" w:rsidR="00946DB2" w:rsidRPr="00947484" w:rsidRDefault="00946DB2" w:rsidP="00946DB2">
      <w:pPr>
        <w:autoSpaceDE w:val="0"/>
        <w:autoSpaceDN w:val="0"/>
        <w:adjustRightInd w:val="0"/>
        <w:spacing w:after="120"/>
        <w:ind w:left="567" w:hanging="567"/>
        <w:rPr>
          <w:rFonts w:ascii="Arial" w:hAnsi="Arial" w:cs="Arial"/>
          <w:i/>
          <w:iCs/>
        </w:rPr>
      </w:pPr>
      <w:r w:rsidRPr="00FE01F2">
        <w:rPr>
          <w:rFonts w:ascii="Arial" w:hAnsi="Arial" w:cs="Arial"/>
        </w:rPr>
        <w:t>Mulgan, R. (1997)</w:t>
      </w:r>
      <w:r>
        <w:rPr>
          <w:rFonts w:ascii="Arial" w:hAnsi="Arial" w:cs="Arial"/>
        </w:rPr>
        <w:t>,</w:t>
      </w:r>
      <w:r w:rsidRPr="00FE01F2">
        <w:rPr>
          <w:rFonts w:ascii="Arial" w:hAnsi="Arial" w:cs="Arial"/>
        </w:rPr>
        <w:t xml:space="preserve"> The Processes of Public Accountability. </w:t>
      </w:r>
      <w:proofErr w:type="gramStart"/>
      <w:r>
        <w:rPr>
          <w:rFonts w:ascii="Arial" w:hAnsi="Arial" w:cs="Arial"/>
          <w:i/>
          <w:iCs/>
        </w:rPr>
        <w:t>Australian Journa</w:t>
      </w:r>
      <w:r w:rsidRPr="00FE01F2">
        <w:rPr>
          <w:rFonts w:ascii="Arial" w:hAnsi="Arial" w:cs="Arial"/>
          <w:i/>
          <w:iCs/>
        </w:rPr>
        <w:t>l of</w:t>
      </w:r>
      <w:r>
        <w:rPr>
          <w:rFonts w:ascii="Arial" w:hAnsi="Arial" w:cs="Arial"/>
          <w:i/>
          <w:iCs/>
        </w:rPr>
        <w:t xml:space="preserve"> Pub</w:t>
      </w:r>
      <w:r w:rsidRPr="00FE01F2">
        <w:rPr>
          <w:rFonts w:ascii="Arial" w:hAnsi="Arial" w:cs="Arial"/>
          <w:i/>
          <w:iCs/>
        </w:rPr>
        <w:t>lic</w:t>
      </w:r>
      <w:r>
        <w:rPr>
          <w:rFonts w:ascii="Arial" w:hAnsi="Arial" w:cs="Arial"/>
          <w:i/>
          <w:iCs/>
        </w:rPr>
        <w:t xml:space="preserve"> Administration,</w:t>
      </w:r>
      <w:r w:rsidRPr="00FE01F2">
        <w:rPr>
          <w:rFonts w:ascii="Arial" w:hAnsi="Arial" w:cs="Arial"/>
          <w:i/>
          <w:iCs/>
        </w:rPr>
        <w:t xml:space="preserve"> </w:t>
      </w:r>
      <w:r w:rsidRPr="00FE01F2">
        <w:rPr>
          <w:rFonts w:ascii="Arial" w:hAnsi="Arial" w:cs="Arial"/>
        </w:rPr>
        <w:t>56.</w:t>
      </w:r>
      <w:proofErr w:type="gramEnd"/>
      <w:r w:rsidRPr="00FE01F2">
        <w:rPr>
          <w:rFonts w:ascii="Arial" w:hAnsi="Arial" w:cs="Arial"/>
        </w:rPr>
        <w:t xml:space="preserve"> 3-20.</w:t>
      </w:r>
    </w:p>
    <w:p w14:paraId="15FB1360" w14:textId="77777777" w:rsidR="00946DB2" w:rsidRPr="00B96475" w:rsidRDefault="00946DB2" w:rsidP="00946DB2">
      <w:pPr>
        <w:spacing w:after="120"/>
        <w:ind w:left="567" w:hanging="567"/>
        <w:rPr>
          <w:rFonts w:ascii="Arial" w:hAnsi="Arial" w:cs="Arial"/>
        </w:rPr>
      </w:pPr>
      <w:r w:rsidRPr="00B96475">
        <w:rPr>
          <w:rFonts w:ascii="Arial" w:hAnsi="Arial" w:cs="Arial"/>
        </w:rPr>
        <w:t>O’Connor D. and Ilcan S. (2005)</w:t>
      </w:r>
      <w:r>
        <w:rPr>
          <w:rFonts w:ascii="Arial" w:hAnsi="Arial" w:cs="Arial"/>
        </w:rPr>
        <w:t>,</w:t>
      </w:r>
      <w:r w:rsidRPr="00B96475">
        <w:rPr>
          <w:rFonts w:ascii="Arial" w:hAnsi="Arial" w:cs="Arial"/>
        </w:rPr>
        <w:t xml:space="preserve"> The Folding of Liberal Government: Contract Governance and the Transformation of the Public Service in Canada, </w:t>
      </w:r>
      <w:r w:rsidRPr="00B96475">
        <w:rPr>
          <w:rFonts w:ascii="Arial" w:hAnsi="Arial" w:cs="Arial"/>
          <w:i/>
        </w:rPr>
        <w:t>Alternatives</w:t>
      </w:r>
      <w:r w:rsidRPr="00B96475">
        <w:rPr>
          <w:rFonts w:ascii="Arial" w:hAnsi="Arial" w:cs="Arial"/>
        </w:rPr>
        <w:t xml:space="preserve">, </w:t>
      </w:r>
      <w:proofErr w:type="gramStart"/>
      <w:r w:rsidRPr="00B96475">
        <w:rPr>
          <w:rFonts w:ascii="Arial" w:hAnsi="Arial" w:cs="Arial"/>
        </w:rPr>
        <w:t>30</w:t>
      </w:r>
      <w:proofErr w:type="gramEnd"/>
      <w:r w:rsidRPr="00B96475">
        <w:rPr>
          <w:rFonts w:ascii="Arial" w:hAnsi="Arial" w:cs="Arial"/>
        </w:rPr>
        <w:t>: 1-23.</w:t>
      </w:r>
    </w:p>
    <w:p w14:paraId="5C22F808" w14:textId="77777777" w:rsidR="00946DB2" w:rsidRPr="00B96475" w:rsidRDefault="00946DB2" w:rsidP="00946DB2">
      <w:pPr>
        <w:widowControl w:val="0"/>
        <w:autoSpaceDE w:val="0"/>
        <w:autoSpaceDN w:val="0"/>
        <w:adjustRightInd w:val="0"/>
        <w:spacing w:after="120"/>
        <w:ind w:left="567" w:hanging="567"/>
        <w:rPr>
          <w:rFonts w:ascii="Arial" w:hAnsi="Arial" w:cs="Arial"/>
        </w:rPr>
      </w:pPr>
      <w:r w:rsidRPr="00FF07F8">
        <w:rPr>
          <w:rFonts w:ascii="Arial" w:hAnsi="Arial" w:cs="Arial"/>
        </w:rPr>
        <w:t xml:space="preserve">Ohlin, J. (1998), </w:t>
      </w:r>
      <w:r w:rsidRPr="00FF07F8">
        <w:rPr>
          <w:rFonts w:ascii="Arial" w:hAnsi="Arial" w:cs="Arial"/>
          <w:i/>
        </w:rPr>
        <w:t>Will Privatisation and Contracting Out Deliver Community Services</w:t>
      </w:r>
      <w:proofErr w:type="gramStart"/>
      <w:r w:rsidRPr="00FF07F8">
        <w:rPr>
          <w:rFonts w:ascii="Arial" w:hAnsi="Arial" w:cs="Arial"/>
        </w:rPr>
        <w:t>?,</w:t>
      </w:r>
      <w:proofErr w:type="gramEnd"/>
      <w:r w:rsidRPr="00FF07F8">
        <w:rPr>
          <w:rFonts w:ascii="Arial" w:hAnsi="Arial" w:cs="Arial"/>
        </w:rPr>
        <w:t xml:space="preserve"> The Parliamentary Library, Canberra.</w:t>
      </w:r>
    </w:p>
    <w:p w14:paraId="4492208D" w14:textId="77777777" w:rsidR="00946DB2" w:rsidRPr="006E0768" w:rsidRDefault="00946DB2" w:rsidP="00946DB2">
      <w:pPr>
        <w:spacing w:after="120"/>
        <w:ind w:left="709" w:hanging="709"/>
        <w:rPr>
          <w:rFonts w:ascii="Arial" w:hAnsi="Arial" w:cs="Arial"/>
          <w:lang w:val="en"/>
        </w:rPr>
      </w:pPr>
      <w:r>
        <w:rPr>
          <w:rFonts w:ascii="Arial" w:hAnsi="Arial" w:cs="Arial"/>
          <w:lang w:val="en"/>
        </w:rPr>
        <w:t>Onyx, J.; Dalton, B.; Melville, R.; Casey, J. and Banks, R (2008)</w:t>
      </w:r>
      <w:r w:rsidRPr="006E0768">
        <w:rPr>
          <w:rFonts w:ascii="Arial" w:hAnsi="Arial" w:cs="Arial"/>
          <w:lang w:val="en"/>
        </w:rPr>
        <w:t xml:space="preserve">. </w:t>
      </w:r>
      <w:r>
        <w:rPr>
          <w:rFonts w:ascii="Arial" w:hAnsi="Arial" w:cs="Arial"/>
          <w:lang w:val="en"/>
        </w:rPr>
        <w:t>‘</w:t>
      </w:r>
      <w:r w:rsidRPr="006E0768">
        <w:rPr>
          <w:rFonts w:ascii="Arial" w:hAnsi="Arial" w:cs="Arial"/>
          <w:lang w:val="en"/>
        </w:rPr>
        <w:t>Implications of Government Funding of Advocacy for Third-sector Independence and Exploration of Alternative Advocacy Funding Models</w:t>
      </w:r>
      <w:r>
        <w:rPr>
          <w:rFonts w:ascii="Arial" w:hAnsi="Arial" w:cs="Arial"/>
          <w:lang w:val="en"/>
        </w:rPr>
        <w:t>’</w:t>
      </w:r>
      <w:r w:rsidRPr="00350C05">
        <w:rPr>
          <w:rFonts w:ascii="Arial" w:hAnsi="Arial" w:cs="Arial"/>
          <w:i/>
          <w:lang w:val="en"/>
        </w:rPr>
        <w:t>. Australian Journal of Social Issues,</w:t>
      </w:r>
      <w:r>
        <w:rPr>
          <w:rFonts w:ascii="Arial" w:hAnsi="Arial" w:cs="Arial"/>
          <w:lang w:val="en"/>
        </w:rPr>
        <w:t xml:space="preserve"> Vol. 43, No. 4</w:t>
      </w:r>
      <w:r w:rsidRPr="006E0768">
        <w:rPr>
          <w:rFonts w:ascii="Arial" w:hAnsi="Arial" w:cs="Arial"/>
          <w:lang w:val="en"/>
        </w:rPr>
        <w:t>: 631-648.</w:t>
      </w:r>
    </w:p>
    <w:p w14:paraId="34F78C4D" w14:textId="77777777" w:rsidR="00946DB2" w:rsidRPr="006E0768" w:rsidRDefault="00946DB2" w:rsidP="00946DB2">
      <w:pPr>
        <w:spacing w:after="120"/>
        <w:ind w:left="709" w:hanging="709"/>
        <w:rPr>
          <w:rFonts w:ascii="Arial" w:hAnsi="Arial" w:cs="Arial"/>
        </w:rPr>
      </w:pPr>
      <w:r w:rsidRPr="006E0768">
        <w:rPr>
          <w:rFonts w:ascii="Arial" w:hAnsi="Arial" w:cs="Arial"/>
        </w:rPr>
        <w:t>Osborne, S. 2006, ‘The new public governance?</w:t>
      </w:r>
      <w:proofErr w:type="gramStart"/>
      <w:r w:rsidRPr="006E0768">
        <w:rPr>
          <w:rFonts w:ascii="Arial" w:hAnsi="Arial" w:cs="Arial"/>
        </w:rPr>
        <w:t>’,</w:t>
      </w:r>
      <w:proofErr w:type="gramEnd"/>
      <w:r w:rsidRPr="006E0768">
        <w:rPr>
          <w:rFonts w:ascii="Arial" w:hAnsi="Arial" w:cs="Arial"/>
        </w:rPr>
        <w:t xml:space="preserve"> </w:t>
      </w:r>
      <w:r w:rsidRPr="00350C05">
        <w:rPr>
          <w:rFonts w:ascii="Arial" w:hAnsi="Arial" w:cs="Arial"/>
          <w:i/>
        </w:rPr>
        <w:t>Public Management Review</w:t>
      </w:r>
      <w:r w:rsidRPr="006E0768">
        <w:rPr>
          <w:rFonts w:ascii="Arial" w:hAnsi="Arial" w:cs="Arial"/>
        </w:rPr>
        <w:t>,</w:t>
      </w:r>
      <w:r>
        <w:rPr>
          <w:rFonts w:ascii="Arial" w:hAnsi="Arial" w:cs="Arial"/>
        </w:rPr>
        <w:t xml:space="preserve"> Vol. 8, No. 3: </w:t>
      </w:r>
      <w:r w:rsidRPr="006E0768">
        <w:rPr>
          <w:rFonts w:ascii="Arial" w:hAnsi="Arial" w:cs="Arial"/>
        </w:rPr>
        <w:t>377–87.</w:t>
      </w:r>
    </w:p>
    <w:p w14:paraId="549E0AF7" w14:textId="3979FD4D" w:rsidR="00946DB2" w:rsidRPr="009B6888" w:rsidRDefault="00946DB2" w:rsidP="00B77CC2">
      <w:pPr>
        <w:spacing w:after="120"/>
        <w:rPr>
          <w:rFonts w:ascii="Arial" w:hAnsi="Arial" w:cs="Arial"/>
          <w:lang w:val="en"/>
        </w:rPr>
      </w:pPr>
      <w:r>
        <w:rPr>
          <w:rFonts w:ascii="Arial" w:hAnsi="Arial" w:cs="Arial"/>
        </w:rPr>
        <w:t>Ott</w:t>
      </w:r>
      <w:r w:rsidRPr="00FE01F2">
        <w:rPr>
          <w:rFonts w:ascii="Arial" w:hAnsi="Arial" w:cs="Arial"/>
        </w:rPr>
        <w:t xml:space="preserve">. J. S. </w:t>
      </w:r>
      <w:r>
        <w:rPr>
          <w:rFonts w:ascii="Arial" w:hAnsi="Arial" w:cs="Arial"/>
        </w:rPr>
        <w:t>and Dicke. L. (2000), Important b</w:t>
      </w:r>
      <w:r w:rsidRPr="00FE01F2">
        <w:rPr>
          <w:rFonts w:ascii="Arial" w:hAnsi="Arial" w:cs="Arial"/>
        </w:rPr>
        <w:t>ut Largely Unanswered Questions About Accountability</w:t>
      </w:r>
      <w:r>
        <w:rPr>
          <w:rFonts w:ascii="Arial" w:hAnsi="Arial" w:cs="Arial"/>
        </w:rPr>
        <w:t xml:space="preserve"> in Contra</w:t>
      </w:r>
      <w:r w:rsidRPr="00FE01F2">
        <w:rPr>
          <w:rFonts w:ascii="Arial" w:hAnsi="Arial" w:cs="Arial"/>
        </w:rPr>
        <w:t xml:space="preserve">cted Human Service. </w:t>
      </w:r>
      <w:proofErr w:type="gramStart"/>
      <w:r>
        <w:rPr>
          <w:rFonts w:ascii="Arial" w:hAnsi="Arial" w:cs="Arial"/>
          <w:i/>
          <w:iCs/>
        </w:rPr>
        <w:t xml:space="preserve">International Journal of Organisational Theory and </w:t>
      </w:r>
      <w:r w:rsidRPr="00FE01F2">
        <w:rPr>
          <w:rFonts w:ascii="Arial" w:hAnsi="Arial" w:cs="Arial"/>
          <w:i/>
          <w:iCs/>
        </w:rPr>
        <w:t>Behaviour</w:t>
      </w:r>
      <w:r>
        <w:rPr>
          <w:rFonts w:ascii="Arial" w:hAnsi="Arial" w:cs="Arial"/>
          <w:i/>
          <w:iCs/>
        </w:rPr>
        <w:t>,</w:t>
      </w:r>
      <w:r w:rsidRPr="00FE01F2">
        <w:rPr>
          <w:rFonts w:ascii="Arial" w:hAnsi="Arial" w:cs="Arial"/>
          <w:i/>
          <w:iCs/>
        </w:rPr>
        <w:t xml:space="preserve"> 3.</w:t>
      </w:r>
      <w:r w:rsidRPr="00FE01F2">
        <w:rPr>
          <w:rFonts w:ascii="Arial" w:hAnsi="Arial" w:cs="Arial"/>
        </w:rPr>
        <w:t>283-317.</w:t>
      </w:r>
      <w:r>
        <w:rPr>
          <w:rFonts w:ascii="Arial" w:hAnsi="Arial" w:cs="Arial"/>
          <w:lang w:val="en"/>
        </w:rPr>
        <w:t>Pawson, R.</w:t>
      </w:r>
      <w:r w:rsidRPr="009B6888">
        <w:rPr>
          <w:rFonts w:ascii="Arial" w:hAnsi="Arial" w:cs="Arial"/>
          <w:lang w:val="en"/>
        </w:rPr>
        <w:t xml:space="preserve"> </w:t>
      </w:r>
      <w:r>
        <w:rPr>
          <w:rFonts w:ascii="Arial" w:hAnsi="Arial" w:cs="Arial"/>
          <w:lang w:val="en"/>
        </w:rPr>
        <w:t xml:space="preserve">and </w:t>
      </w:r>
      <w:r w:rsidRPr="009B6888">
        <w:rPr>
          <w:rFonts w:ascii="Arial" w:hAnsi="Arial" w:cs="Arial"/>
          <w:lang w:val="en"/>
        </w:rPr>
        <w:t xml:space="preserve">Tilley, N (1997) </w:t>
      </w:r>
      <w:r w:rsidRPr="009B6888">
        <w:rPr>
          <w:rFonts w:ascii="Arial" w:hAnsi="Arial" w:cs="Arial"/>
          <w:i/>
          <w:iCs/>
          <w:lang w:val="en"/>
        </w:rPr>
        <w:t>Realistic Evaluation</w:t>
      </w:r>
      <w:r w:rsidRPr="009B6888">
        <w:rPr>
          <w:rFonts w:ascii="Arial" w:hAnsi="Arial" w:cs="Arial"/>
          <w:lang w:val="en"/>
        </w:rPr>
        <w:t>, Sage</w:t>
      </w:r>
      <w:r>
        <w:rPr>
          <w:rFonts w:ascii="Arial" w:hAnsi="Arial" w:cs="Arial"/>
          <w:lang w:val="en"/>
        </w:rPr>
        <w:t>, London.</w:t>
      </w:r>
      <w:proofErr w:type="gramEnd"/>
    </w:p>
    <w:p w14:paraId="4E179B11" w14:textId="77777777" w:rsidR="00B77C64" w:rsidRDefault="00946DB2" w:rsidP="00B77CC2">
      <w:pPr>
        <w:spacing w:after="120"/>
        <w:rPr>
          <w:rFonts w:ascii="Arial" w:hAnsi="Arial" w:cs="Arial"/>
          <w:lang w:val="en"/>
        </w:rPr>
      </w:pPr>
      <w:r w:rsidRPr="009B6888">
        <w:rPr>
          <w:rFonts w:ascii="Arial" w:hAnsi="Arial" w:cs="Arial"/>
          <w:lang w:val="en"/>
        </w:rPr>
        <w:t xml:space="preserve">Pawson, R. (2006) </w:t>
      </w:r>
      <w:r w:rsidRPr="009B6888">
        <w:rPr>
          <w:rFonts w:ascii="Arial" w:hAnsi="Arial" w:cs="Arial"/>
          <w:i/>
          <w:iCs/>
          <w:lang w:val="en"/>
        </w:rPr>
        <w:t>Evidence Based Policy: A Realist Perspective</w:t>
      </w:r>
      <w:r w:rsidRPr="009B6888">
        <w:rPr>
          <w:rFonts w:ascii="Arial" w:hAnsi="Arial" w:cs="Arial"/>
          <w:lang w:val="en"/>
        </w:rPr>
        <w:t>, Sage</w:t>
      </w:r>
      <w:r>
        <w:rPr>
          <w:rFonts w:ascii="Arial" w:hAnsi="Arial" w:cs="Arial"/>
          <w:lang w:val="en"/>
        </w:rPr>
        <w:t>, London</w:t>
      </w:r>
      <w:r w:rsidRPr="009B6888">
        <w:rPr>
          <w:rFonts w:ascii="Arial" w:hAnsi="Arial" w:cs="Arial"/>
          <w:lang w:val="en"/>
        </w:rPr>
        <w:t>.</w:t>
      </w:r>
    </w:p>
    <w:p w14:paraId="7AA4C63F" w14:textId="77777777" w:rsidR="00B77C64" w:rsidRPr="009B6888" w:rsidRDefault="00B77C64" w:rsidP="00B77CC2">
      <w:pPr>
        <w:autoSpaceDE w:val="0"/>
        <w:autoSpaceDN w:val="0"/>
        <w:adjustRightInd w:val="0"/>
        <w:spacing w:after="120"/>
        <w:ind w:left="567" w:hanging="567"/>
        <w:rPr>
          <w:rFonts w:ascii="Arial" w:hAnsi="Arial" w:cs="Arial"/>
          <w:lang w:val="en"/>
        </w:rPr>
      </w:pPr>
      <w:proofErr w:type="spellStart"/>
      <w:r w:rsidRPr="00BA3CD8">
        <w:rPr>
          <w:rFonts w:ascii="Arial" w:hAnsi="Arial" w:cs="Arial"/>
        </w:rPr>
        <w:t>Plimmer</w:t>
      </w:r>
      <w:proofErr w:type="spellEnd"/>
      <w:r w:rsidRPr="00BA3CD8">
        <w:rPr>
          <w:rFonts w:ascii="Arial" w:hAnsi="Arial" w:cs="Arial"/>
        </w:rPr>
        <w:t xml:space="preserve">, G (2011) ‘Outsourcing Urged to alleviate austerity’ accessed 10.9. 2013 at </w:t>
      </w:r>
      <w:hyperlink r:id="rId15" w:history="1">
        <w:r w:rsidRPr="00BA3CD8">
          <w:rPr>
            <w:rFonts w:ascii="Arial" w:hAnsi="Arial" w:cs="Arial"/>
          </w:rPr>
          <w:t>http://www.ft.com/cms/s/0/c6e2d204-cd70-11e0-b267-00144feabdc0.html#axzz2eWZh5NDN</w:t>
        </w:r>
      </w:hyperlink>
    </w:p>
    <w:p w14:paraId="1E564E62" w14:textId="77777777" w:rsidR="00946DB2" w:rsidRPr="006E0768" w:rsidRDefault="00946DB2" w:rsidP="00946DB2">
      <w:pPr>
        <w:spacing w:after="120"/>
        <w:ind w:left="709" w:hanging="709"/>
        <w:rPr>
          <w:rFonts w:ascii="Arial" w:hAnsi="Arial" w:cs="Arial"/>
        </w:rPr>
      </w:pPr>
      <w:r w:rsidRPr="00826647">
        <w:rPr>
          <w:rFonts w:ascii="Arial" w:hAnsi="Arial" w:cs="Arial"/>
        </w:rPr>
        <w:t>Reddel, Tim &amp; Woolcock, Geoff (2004) ‘From consultation to participatory governance?</w:t>
      </w:r>
      <w:proofErr w:type="gramStart"/>
      <w:r w:rsidRPr="00826647">
        <w:rPr>
          <w:rFonts w:ascii="Arial" w:hAnsi="Arial" w:cs="Arial"/>
        </w:rPr>
        <w:t>’,</w:t>
      </w:r>
      <w:proofErr w:type="gramEnd"/>
      <w:r w:rsidRPr="00826647">
        <w:rPr>
          <w:rFonts w:ascii="Arial" w:hAnsi="Arial" w:cs="Arial"/>
        </w:rPr>
        <w:t xml:space="preserve"> </w:t>
      </w:r>
      <w:r w:rsidRPr="00826647">
        <w:rPr>
          <w:rFonts w:ascii="Arial" w:hAnsi="Arial" w:cs="Arial"/>
          <w:i/>
        </w:rPr>
        <w:t>Australian Journal of Social Administration</w:t>
      </w:r>
      <w:r w:rsidRPr="00826647">
        <w:rPr>
          <w:rFonts w:ascii="Arial" w:hAnsi="Arial" w:cs="Arial"/>
        </w:rPr>
        <w:t>, 63(3): 75-87.</w:t>
      </w:r>
    </w:p>
    <w:p w14:paraId="7009C3DD" w14:textId="77777777" w:rsidR="00946DB2" w:rsidRPr="006E0768" w:rsidRDefault="00946DB2" w:rsidP="00946DB2">
      <w:pPr>
        <w:spacing w:after="120"/>
        <w:ind w:left="709" w:hanging="709"/>
        <w:rPr>
          <w:rFonts w:ascii="Arial" w:hAnsi="Arial" w:cs="Arial"/>
        </w:rPr>
      </w:pPr>
      <w:r w:rsidRPr="006E0768">
        <w:rPr>
          <w:rFonts w:ascii="Arial" w:hAnsi="Arial" w:cs="Arial"/>
        </w:rPr>
        <w:t>Rhodes R</w:t>
      </w:r>
      <w:r>
        <w:rPr>
          <w:rFonts w:ascii="Arial" w:hAnsi="Arial" w:cs="Arial"/>
        </w:rPr>
        <w:t>.</w:t>
      </w:r>
      <w:r w:rsidRPr="006E0768">
        <w:rPr>
          <w:rFonts w:ascii="Arial" w:hAnsi="Arial" w:cs="Arial"/>
        </w:rPr>
        <w:t xml:space="preserve"> (2000) ‘The governance narrative: Key findings and lessons from the ESRC’s Whitehall Programme’, </w:t>
      </w:r>
      <w:r w:rsidRPr="006E0768">
        <w:rPr>
          <w:rFonts w:ascii="Arial" w:hAnsi="Arial" w:cs="Arial"/>
          <w:i/>
        </w:rPr>
        <w:t>Public Administration</w:t>
      </w:r>
      <w:r>
        <w:rPr>
          <w:rFonts w:ascii="Arial" w:hAnsi="Arial" w:cs="Arial"/>
          <w:i/>
        </w:rPr>
        <w:t>,</w:t>
      </w:r>
      <w:r w:rsidRPr="006E0768">
        <w:rPr>
          <w:rFonts w:ascii="Arial" w:hAnsi="Arial" w:cs="Arial"/>
        </w:rPr>
        <w:t xml:space="preserve"> 78(2)</w:t>
      </w:r>
      <w:proofErr w:type="gramStart"/>
      <w:r w:rsidRPr="006E0768">
        <w:rPr>
          <w:rFonts w:ascii="Arial" w:hAnsi="Arial" w:cs="Arial"/>
        </w:rPr>
        <w:t>:345</w:t>
      </w:r>
      <w:proofErr w:type="gramEnd"/>
      <w:r w:rsidRPr="006E0768">
        <w:rPr>
          <w:rFonts w:ascii="Arial" w:hAnsi="Arial" w:cs="Arial"/>
        </w:rPr>
        <w:t>–363</w:t>
      </w:r>
    </w:p>
    <w:p w14:paraId="41ABF351" w14:textId="77777777" w:rsidR="00946DB2" w:rsidRPr="00E63A0F" w:rsidRDefault="00946DB2" w:rsidP="00946DB2">
      <w:pPr>
        <w:spacing w:after="120"/>
        <w:ind w:left="720" w:hanging="720"/>
        <w:rPr>
          <w:rFonts w:ascii="Arial" w:hAnsi="Arial" w:cs="Arial"/>
          <w:color w:val="000000"/>
        </w:rPr>
      </w:pPr>
      <w:r w:rsidRPr="00E63A0F">
        <w:rPr>
          <w:rFonts w:ascii="Arial" w:hAnsi="Arial" w:cs="Arial"/>
          <w:color w:val="000000"/>
        </w:rPr>
        <w:t>Rhodes, R.A.W. (2008)</w:t>
      </w:r>
      <w:r>
        <w:rPr>
          <w:rFonts w:ascii="Arial" w:hAnsi="Arial" w:cs="Arial"/>
          <w:color w:val="000000"/>
        </w:rPr>
        <w:t>,</w:t>
      </w:r>
      <w:r w:rsidRPr="00E63A0F">
        <w:rPr>
          <w:rFonts w:ascii="Arial" w:hAnsi="Arial" w:cs="Arial"/>
          <w:color w:val="000000"/>
        </w:rPr>
        <w:t xml:space="preserve"> ‘Understanding Governance: Ten Years On’, </w:t>
      </w:r>
      <w:r>
        <w:rPr>
          <w:rFonts w:ascii="Arial" w:hAnsi="Arial" w:cs="Arial"/>
          <w:color w:val="000000"/>
          <w:u w:val="single"/>
        </w:rPr>
        <w:t>Organisation</w:t>
      </w:r>
      <w:r w:rsidRPr="00E63A0F">
        <w:rPr>
          <w:rFonts w:ascii="Arial" w:hAnsi="Arial" w:cs="Arial"/>
          <w:color w:val="000000"/>
          <w:u w:val="single"/>
        </w:rPr>
        <w:t xml:space="preserve"> Studies</w:t>
      </w:r>
      <w:r w:rsidRPr="00E63A0F">
        <w:rPr>
          <w:rFonts w:ascii="Arial" w:hAnsi="Arial" w:cs="Arial"/>
          <w:color w:val="000000"/>
        </w:rPr>
        <w:t>, 28:1243-1264</w:t>
      </w:r>
    </w:p>
    <w:p w14:paraId="7CA231FB" w14:textId="77777777" w:rsidR="00946DB2" w:rsidRPr="00B96475" w:rsidRDefault="00946DB2" w:rsidP="00946DB2">
      <w:pPr>
        <w:spacing w:after="120"/>
        <w:ind w:left="567" w:hanging="567"/>
        <w:rPr>
          <w:rFonts w:ascii="Arial" w:hAnsi="Arial" w:cs="Arial"/>
        </w:rPr>
      </w:pPr>
      <w:r w:rsidRPr="00B96475">
        <w:rPr>
          <w:rFonts w:ascii="Arial" w:hAnsi="Arial" w:cs="Arial"/>
        </w:rPr>
        <w:t>Ri</w:t>
      </w:r>
      <w:r>
        <w:rPr>
          <w:rFonts w:ascii="Arial" w:hAnsi="Arial" w:cs="Arial"/>
        </w:rPr>
        <w:t>ccucci, Norma M. (2005),</w:t>
      </w:r>
      <w:r w:rsidRPr="00B96475">
        <w:rPr>
          <w:rFonts w:ascii="Arial" w:hAnsi="Arial" w:cs="Arial"/>
        </w:rPr>
        <w:t xml:space="preserve"> </w:t>
      </w:r>
      <w:r w:rsidRPr="00B96475">
        <w:rPr>
          <w:rFonts w:ascii="Arial" w:hAnsi="Arial" w:cs="Arial"/>
          <w:i/>
        </w:rPr>
        <w:t>How management matters: Street-level bureaucrats and welfare reform</w:t>
      </w:r>
      <w:r w:rsidRPr="00B96475">
        <w:rPr>
          <w:rFonts w:ascii="Arial" w:hAnsi="Arial" w:cs="Arial"/>
        </w:rPr>
        <w:t>, Georgetown Univ. Press, Washington, DC.</w:t>
      </w:r>
    </w:p>
    <w:p w14:paraId="756455ED" w14:textId="77777777" w:rsidR="00946DB2" w:rsidRDefault="00946DB2" w:rsidP="00946DB2">
      <w:pPr>
        <w:autoSpaceDE w:val="0"/>
        <w:autoSpaceDN w:val="0"/>
        <w:adjustRightInd w:val="0"/>
        <w:spacing w:after="120"/>
        <w:ind w:left="567" w:hanging="567"/>
        <w:rPr>
          <w:rFonts w:ascii="Arial" w:hAnsi="Arial" w:cs="Arial"/>
        </w:rPr>
      </w:pPr>
      <w:r>
        <w:rPr>
          <w:rFonts w:ascii="Arial" w:hAnsi="Arial" w:cs="Arial"/>
        </w:rPr>
        <w:t>Robson. P.,</w:t>
      </w:r>
      <w:r w:rsidRPr="00FE01F2">
        <w:rPr>
          <w:rFonts w:ascii="Arial" w:hAnsi="Arial" w:cs="Arial"/>
        </w:rPr>
        <w:t xml:space="preserve"> Locke. M. </w:t>
      </w:r>
      <w:proofErr w:type="gramStart"/>
      <w:r w:rsidRPr="00FE01F2">
        <w:rPr>
          <w:rFonts w:ascii="Arial" w:hAnsi="Arial" w:cs="Arial"/>
        </w:rPr>
        <w:t>and</w:t>
      </w:r>
      <w:proofErr w:type="gramEnd"/>
      <w:r w:rsidRPr="00FE01F2">
        <w:rPr>
          <w:rFonts w:ascii="Arial" w:hAnsi="Arial" w:cs="Arial"/>
        </w:rPr>
        <w:t xml:space="preserve"> Dawson. J. (1997)</w:t>
      </w:r>
      <w:r>
        <w:rPr>
          <w:rFonts w:ascii="Arial" w:hAnsi="Arial" w:cs="Arial"/>
        </w:rPr>
        <w:t>,</w:t>
      </w:r>
      <w:r w:rsidRPr="00FE01F2">
        <w:rPr>
          <w:rFonts w:ascii="Arial" w:hAnsi="Arial" w:cs="Arial"/>
        </w:rPr>
        <w:t xml:space="preserve"> </w:t>
      </w:r>
      <w:r>
        <w:rPr>
          <w:rFonts w:ascii="Arial" w:hAnsi="Arial" w:cs="Arial"/>
          <w:i/>
          <w:iCs/>
        </w:rPr>
        <w:t>Consumerism or Democracy? User Involvement in the Control of Voluntary Organisations,</w:t>
      </w:r>
      <w:r w:rsidRPr="00FE01F2">
        <w:rPr>
          <w:rFonts w:ascii="Arial" w:hAnsi="Arial" w:cs="Arial"/>
          <w:i/>
          <w:iCs/>
        </w:rPr>
        <w:t xml:space="preserve"> </w:t>
      </w:r>
      <w:r w:rsidRPr="00FE01F2">
        <w:rPr>
          <w:rFonts w:ascii="Arial" w:hAnsi="Arial" w:cs="Arial"/>
        </w:rPr>
        <w:t>Bristol: The Policy Press.</w:t>
      </w:r>
    </w:p>
    <w:p w14:paraId="25416D18" w14:textId="77777777" w:rsidR="00946DB2" w:rsidRDefault="00946DB2" w:rsidP="00946DB2">
      <w:pPr>
        <w:autoSpaceDE w:val="0"/>
        <w:autoSpaceDN w:val="0"/>
        <w:adjustRightInd w:val="0"/>
        <w:spacing w:after="120"/>
        <w:ind w:left="567" w:hanging="567"/>
        <w:rPr>
          <w:rFonts w:ascii="Arial" w:hAnsi="Arial" w:cs="Arial"/>
        </w:rPr>
      </w:pPr>
      <w:r w:rsidRPr="00FE01F2">
        <w:rPr>
          <w:rFonts w:ascii="Arial" w:hAnsi="Arial" w:cs="Arial"/>
        </w:rPr>
        <w:t>Rochester. C. (1995)</w:t>
      </w:r>
      <w:r>
        <w:rPr>
          <w:rFonts w:ascii="Arial" w:hAnsi="Arial" w:cs="Arial"/>
        </w:rPr>
        <w:t>,</w:t>
      </w:r>
      <w:r w:rsidRPr="00FE01F2">
        <w:rPr>
          <w:rFonts w:ascii="Arial" w:hAnsi="Arial" w:cs="Arial"/>
        </w:rPr>
        <w:t xml:space="preserve"> Voluntary Agencies and Accountability</w:t>
      </w:r>
      <w:r w:rsidRPr="00947484">
        <w:rPr>
          <w:rFonts w:ascii="Arial" w:hAnsi="Arial" w:cs="Arial"/>
        </w:rPr>
        <w:t xml:space="preserve">. </w:t>
      </w:r>
      <w:proofErr w:type="gramStart"/>
      <w:r w:rsidRPr="00947484">
        <w:rPr>
          <w:rFonts w:ascii="Arial" w:hAnsi="Arial" w:cs="Arial"/>
          <w:bCs/>
        </w:rPr>
        <w:t>in</w:t>
      </w:r>
      <w:proofErr w:type="gramEnd"/>
      <w:r w:rsidRPr="00FE01F2">
        <w:rPr>
          <w:rFonts w:ascii="Arial" w:hAnsi="Arial" w:cs="Arial"/>
          <w:b/>
          <w:bCs/>
        </w:rPr>
        <w:t xml:space="preserve"> </w:t>
      </w:r>
      <w:r w:rsidRPr="00FE01F2">
        <w:rPr>
          <w:rFonts w:ascii="Arial" w:hAnsi="Arial" w:cs="Arial"/>
        </w:rPr>
        <w:t>Smith. D.</w:t>
      </w:r>
      <w:r>
        <w:rPr>
          <w:rFonts w:ascii="Arial" w:hAnsi="Arial" w:cs="Arial"/>
        </w:rPr>
        <w:t>,</w:t>
      </w:r>
      <w:r w:rsidRPr="00FE01F2">
        <w:rPr>
          <w:rFonts w:ascii="Arial" w:hAnsi="Arial" w:cs="Arial"/>
        </w:rPr>
        <w:t xml:space="preserve"> Rochester. C. And</w:t>
      </w:r>
      <w:r>
        <w:rPr>
          <w:rFonts w:ascii="Arial" w:hAnsi="Arial" w:cs="Arial"/>
        </w:rPr>
        <w:t xml:space="preserve"> Hedle</w:t>
      </w:r>
      <w:r w:rsidRPr="00FE01F2">
        <w:rPr>
          <w:rFonts w:ascii="Arial" w:hAnsi="Arial" w:cs="Arial"/>
        </w:rPr>
        <w:t xml:space="preserve">y. R. </w:t>
      </w:r>
      <w:r>
        <w:rPr>
          <w:rFonts w:ascii="Arial" w:hAnsi="Arial" w:cs="Arial"/>
          <w:i/>
          <w:iCs/>
        </w:rPr>
        <w:t>An Introduction to the Voluntary Sector</w:t>
      </w:r>
      <w:r w:rsidRPr="00FE01F2">
        <w:rPr>
          <w:rFonts w:ascii="Arial" w:hAnsi="Arial" w:cs="Arial"/>
          <w:i/>
          <w:iCs/>
        </w:rPr>
        <w:t xml:space="preserve">: </w:t>
      </w:r>
      <w:r w:rsidRPr="00FE01F2">
        <w:rPr>
          <w:rFonts w:ascii="Arial" w:hAnsi="Arial" w:cs="Arial"/>
        </w:rPr>
        <w:t>190-207. London: Routledge.</w:t>
      </w:r>
    </w:p>
    <w:p w14:paraId="07565D16" w14:textId="17F75462" w:rsidR="00B77C64" w:rsidRDefault="00946DB2" w:rsidP="00B77CC2">
      <w:pPr>
        <w:autoSpaceDE w:val="0"/>
        <w:autoSpaceDN w:val="0"/>
        <w:adjustRightInd w:val="0"/>
        <w:spacing w:after="120"/>
        <w:ind w:left="567" w:hanging="567"/>
        <w:rPr>
          <w:rFonts w:ascii="Arial" w:hAnsi="Arial" w:cs="Arial"/>
        </w:rPr>
      </w:pPr>
      <w:r w:rsidRPr="00B96475">
        <w:rPr>
          <w:rFonts w:ascii="Arial" w:hAnsi="Arial" w:cs="Arial"/>
        </w:rPr>
        <w:t>Romzek, B., and Johnston, J. (2005)</w:t>
      </w:r>
      <w:r>
        <w:rPr>
          <w:rFonts w:ascii="Arial" w:hAnsi="Arial" w:cs="Arial"/>
        </w:rPr>
        <w:t>,</w:t>
      </w:r>
      <w:r w:rsidRPr="00B96475">
        <w:rPr>
          <w:rFonts w:ascii="Arial" w:hAnsi="Arial" w:cs="Arial"/>
        </w:rPr>
        <w:t xml:space="preserve"> </w:t>
      </w:r>
      <w:r>
        <w:rPr>
          <w:rFonts w:ascii="Arial" w:hAnsi="Arial" w:cs="Arial"/>
        </w:rPr>
        <w:t>‘</w:t>
      </w:r>
      <w:r w:rsidRPr="00B96475">
        <w:rPr>
          <w:rFonts w:ascii="Arial" w:hAnsi="Arial" w:cs="Arial"/>
        </w:rPr>
        <w:t>State social services contracting: Exploring determinants of effective contract accountability</w:t>
      </w:r>
      <w:r>
        <w:rPr>
          <w:rFonts w:ascii="Arial" w:hAnsi="Arial" w:cs="Arial"/>
        </w:rPr>
        <w:t>’</w:t>
      </w:r>
      <w:r w:rsidRPr="00B96475">
        <w:rPr>
          <w:rFonts w:ascii="Arial" w:hAnsi="Arial" w:cs="Arial"/>
        </w:rPr>
        <w:t xml:space="preserve">. </w:t>
      </w:r>
      <w:r w:rsidRPr="00B96475">
        <w:rPr>
          <w:rFonts w:ascii="Arial" w:hAnsi="Arial" w:cs="Arial"/>
          <w:i/>
        </w:rPr>
        <w:t>Public Administration Review,</w:t>
      </w:r>
      <w:r w:rsidRPr="00B96475">
        <w:rPr>
          <w:rFonts w:ascii="Arial" w:hAnsi="Arial" w:cs="Arial"/>
        </w:rPr>
        <w:t xml:space="preserve"> 65: 436–49.</w:t>
      </w:r>
      <w:r w:rsidR="00B77C64" w:rsidRPr="00B77CC2">
        <w:rPr>
          <w:rFonts w:ascii="Arial" w:hAnsi="Arial" w:cs="Arial"/>
        </w:rPr>
        <w:t xml:space="preserve">Russell, V. (2013) ‘Not an open and shut case’ </w:t>
      </w:r>
      <w:r w:rsidR="00B77C64" w:rsidRPr="00B77CC2">
        <w:rPr>
          <w:rFonts w:ascii="Arial" w:hAnsi="Arial" w:cs="Arial"/>
          <w:i/>
        </w:rPr>
        <w:t>Public Finance</w:t>
      </w:r>
      <w:r w:rsidR="00B77C64" w:rsidRPr="00B77CC2">
        <w:rPr>
          <w:rFonts w:ascii="Arial" w:hAnsi="Arial" w:cs="Arial"/>
        </w:rPr>
        <w:t xml:space="preserve">, 1 February 2013 accessed 10.9. 2013 at </w:t>
      </w:r>
      <w:hyperlink r:id="rId16" w:history="1">
        <w:r w:rsidR="00B77C64" w:rsidRPr="00B77CC2">
          <w:rPr>
            <w:rFonts w:ascii="Arial" w:hAnsi="Arial" w:cs="Arial"/>
          </w:rPr>
          <w:t>http://www.publicfinance.co.uk/features/2013/02/not-an-open-and-shut-case/</w:t>
        </w:r>
      </w:hyperlink>
    </w:p>
    <w:p w14:paraId="173DCC24" w14:textId="77777777" w:rsidR="00946DB2" w:rsidRPr="00E63A0F" w:rsidRDefault="00946DB2" w:rsidP="00946DB2">
      <w:pPr>
        <w:spacing w:after="120"/>
        <w:ind w:left="720" w:hanging="720"/>
        <w:rPr>
          <w:rFonts w:ascii="Arial" w:hAnsi="Arial" w:cs="Arial"/>
        </w:rPr>
      </w:pPr>
      <w:r w:rsidRPr="006C0562">
        <w:rPr>
          <w:rFonts w:ascii="Arial" w:hAnsi="Arial" w:cs="Arial"/>
        </w:rPr>
        <w:t>Sabatier, P. (1993)</w:t>
      </w:r>
      <w:r>
        <w:rPr>
          <w:rFonts w:ascii="Arial" w:hAnsi="Arial" w:cs="Arial"/>
        </w:rPr>
        <w:t>,</w:t>
      </w:r>
      <w:r w:rsidRPr="00E63A0F">
        <w:rPr>
          <w:rFonts w:ascii="Arial" w:hAnsi="Arial" w:cs="Arial"/>
        </w:rPr>
        <w:t xml:space="preserve"> ‘Top–down and Bottom–up Approaches to Implementation Research’ in Hills, M. (ed.) </w:t>
      </w:r>
      <w:r w:rsidRPr="00350C05">
        <w:rPr>
          <w:rFonts w:ascii="Arial" w:hAnsi="Arial" w:cs="Arial"/>
          <w:i/>
        </w:rPr>
        <w:t>The Policy Process: A Reader</w:t>
      </w:r>
      <w:r w:rsidRPr="00E63A0F">
        <w:rPr>
          <w:rFonts w:ascii="Arial" w:hAnsi="Arial" w:cs="Arial"/>
        </w:rPr>
        <w:t>, Hemel Hempstead: Harvester</w:t>
      </w:r>
      <w:r>
        <w:rPr>
          <w:rFonts w:ascii="Arial" w:hAnsi="Arial" w:cs="Arial"/>
        </w:rPr>
        <w:t>,</w:t>
      </w:r>
      <w:r w:rsidRPr="00E63A0F">
        <w:rPr>
          <w:rFonts w:ascii="Arial" w:hAnsi="Arial" w:cs="Arial"/>
        </w:rPr>
        <w:t xml:space="preserve"> Wheatsheaf</w:t>
      </w:r>
      <w:r>
        <w:rPr>
          <w:rFonts w:ascii="Arial" w:hAnsi="Arial" w:cs="Arial"/>
        </w:rPr>
        <w:t>.</w:t>
      </w:r>
    </w:p>
    <w:p w14:paraId="38CD4EEE" w14:textId="77777777" w:rsidR="00946DB2" w:rsidRPr="006E0768" w:rsidRDefault="00946DB2" w:rsidP="00946DB2">
      <w:pPr>
        <w:spacing w:after="120"/>
        <w:ind w:left="709" w:hanging="709"/>
        <w:rPr>
          <w:rFonts w:ascii="Arial" w:hAnsi="Arial" w:cs="Arial"/>
        </w:rPr>
      </w:pPr>
      <w:r w:rsidRPr="006E0768">
        <w:rPr>
          <w:rFonts w:ascii="Arial" w:hAnsi="Arial" w:cs="Arial"/>
        </w:rPr>
        <w:t>Salamon L</w:t>
      </w:r>
      <w:r>
        <w:rPr>
          <w:rFonts w:ascii="Arial" w:hAnsi="Arial" w:cs="Arial"/>
        </w:rPr>
        <w:t>.</w:t>
      </w:r>
      <w:r w:rsidRPr="006E0768">
        <w:rPr>
          <w:rFonts w:ascii="Arial" w:hAnsi="Arial" w:cs="Arial"/>
        </w:rPr>
        <w:t xml:space="preserve"> (ed) (2002) </w:t>
      </w:r>
      <w:r w:rsidRPr="006E0768">
        <w:rPr>
          <w:rFonts w:ascii="Arial" w:hAnsi="Arial" w:cs="Arial"/>
          <w:i/>
        </w:rPr>
        <w:t>The Tools of Government: A Guide to the New Governance</w:t>
      </w:r>
      <w:r w:rsidRPr="006E0768">
        <w:rPr>
          <w:rFonts w:ascii="Arial" w:hAnsi="Arial" w:cs="Arial"/>
        </w:rPr>
        <w:t>, New York: Oxford University Press</w:t>
      </w:r>
      <w:r>
        <w:rPr>
          <w:rFonts w:ascii="Arial" w:hAnsi="Arial" w:cs="Arial"/>
        </w:rPr>
        <w:t>.</w:t>
      </w:r>
    </w:p>
    <w:p w14:paraId="3759CFBC" w14:textId="77777777" w:rsidR="00946DB2" w:rsidRDefault="00946DB2" w:rsidP="00946DB2">
      <w:pPr>
        <w:spacing w:after="120"/>
        <w:ind w:left="709" w:hanging="709"/>
        <w:rPr>
          <w:rFonts w:ascii="Arial" w:hAnsi="Arial" w:cs="Arial"/>
        </w:rPr>
      </w:pPr>
      <w:r>
        <w:rPr>
          <w:rFonts w:ascii="Arial" w:hAnsi="Arial" w:cs="Arial"/>
        </w:rPr>
        <w:t>Smith, S</w:t>
      </w:r>
      <w:r w:rsidRPr="00300942">
        <w:rPr>
          <w:rFonts w:ascii="Arial" w:hAnsi="Arial" w:cs="Arial"/>
        </w:rPr>
        <w:t xml:space="preserve">. (2010). </w:t>
      </w:r>
      <w:proofErr w:type="gramStart"/>
      <w:r>
        <w:rPr>
          <w:rFonts w:ascii="Arial" w:hAnsi="Arial" w:cs="Arial"/>
        </w:rPr>
        <w:t>‘</w:t>
      </w:r>
      <w:r w:rsidRPr="00300942">
        <w:rPr>
          <w:rFonts w:ascii="Arial" w:hAnsi="Arial" w:cs="Arial"/>
        </w:rPr>
        <w:t>The political economy of contracting and competition</w:t>
      </w:r>
      <w:r>
        <w:rPr>
          <w:rFonts w:ascii="Arial" w:hAnsi="Arial" w:cs="Arial"/>
        </w:rPr>
        <w:t>’</w:t>
      </w:r>
      <w:r w:rsidRPr="00300942">
        <w:rPr>
          <w:rFonts w:ascii="Arial" w:hAnsi="Arial" w:cs="Arial"/>
        </w:rPr>
        <w:t>.</w:t>
      </w:r>
      <w:proofErr w:type="gramEnd"/>
      <w:r w:rsidRPr="00300942">
        <w:rPr>
          <w:rFonts w:ascii="Arial" w:hAnsi="Arial" w:cs="Arial"/>
        </w:rPr>
        <w:t xml:space="preserve"> In</w:t>
      </w:r>
      <w:r>
        <w:rPr>
          <w:rFonts w:ascii="Arial" w:hAnsi="Arial" w:cs="Arial"/>
        </w:rPr>
        <w:t xml:space="preserve"> </w:t>
      </w:r>
      <w:r w:rsidRPr="00300942">
        <w:rPr>
          <w:rFonts w:ascii="Arial" w:hAnsi="Arial" w:cs="Arial"/>
        </w:rPr>
        <w:t xml:space="preserve">Y. Hasenfeld, (Ed.), </w:t>
      </w:r>
      <w:r w:rsidR="00DF3624">
        <w:rPr>
          <w:rFonts w:ascii="Arial" w:hAnsi="Arial" w:cs="Arial"/>
          <w:i/>
        </w:rPr>
        <w:t>Human</w:t>
      </w:r>
      <w:r w:rsidR="00F431D0">
        <w:rPr>
          <w:rFonts w:ascii="Arial" w:hAnsi="Arial" w:cs="Arial"/>
          <w:i/>
        </w:rPr>
        <w:t xml:space="preserve"> services</w:t>
      </w:r>
      <w:r w:rsidRPr="00300942">
        <w:rPr>
          <w:rFonts w:ascii="Arial" w:hAnsi="Arial" w:cs="Arial"/>
          <w:i/>
        </w:rPr>
        <w:t xml:space="preserve"> as complex </w:t>
      </w:r>
      <w:r>
        <w:rPr>
          <w:rFonts w:ascii="Arial" w:hAnsi="Arial" w:cs="Arial"/>
          <w:i/>
        </w:rPr>
        <w:t>organisation</w:t>
      </w:r>
      <w:r w:rsidRPr="00300942">
        <w:rPr>
          <w:rFonts w:ascii="Arial" w:hAnsi="Arial" w:cs="Arial"/>
          <w:i/>
        </w:rPr>
        <w:t>s</w:t>
      </w:r>
      <w:r w:rsidRPr="00300942">
        <w:rPr>
          <w:rFonts w:ascii="Arial" w:hAnsi="Arial" w:cs="Arial"/>
        </w:rPr>
        <w:t xml:space="preserve"> (pp. 139–160).</w:t>
      </w:r>
      <w:r>
        <w:rPr>
          <w:rFonts w:ascii="Arial" w:hAnsi="Arial" w:cs="Arial"/>
        </w:rPr>
        <w:t xml:space="preserve"> Thousand Oaks, California</w:t>
      </w:r>
      <w:r w:rsidRPr="00300942">
        <w:rPr>
          <w:rFonts w:ascii="Arial" w:hAnsi="Arial" w:cs="Arial"/>
        </w:rPr>
        <w:t>: Sage.</w:t>
      </w:r>
    </w:p>
    <w:p w14:paraId="0B833FE2" w14:textId="77777777" w:rsidR="00946DB2" w:rsidRPr="00FE01F2" w:rsidRDefault="00946DB2" w:rsidP="00946DB2">
      <w:pPr>
        <w:autoSpaceDE w:val="0"/>
        <w:autoSpaceDN w:val="0"/>
        <w:adjustRightInd w:val="0"/>
        <w:spacing w:after="120"/>
        <w:ind w:left="567" w:hanging="567"/>
        <w:rPr>
          <w:rFonts w:ascii="Arial" w:hAnsi="Arial" w:cs="Arial"/>
        </w:rPr>
      </w:pPr>
      <w:r w:rsidRPr="00FE01F2">
        <w:rPr>
          <w:rFonts w:ascii="Arial" w:hAnsi="Arial" w:cs="Arial"/>
        </w:rPr>
        <w:t>Southern. R. (2002)</w:t>
      </w:r>
      <w:r>
        <w:rPr>
          <w:rFonts w:ascii="Arial" w:hAnsi="Arial" w:cs="Arial"/>
        </w:rPr>
        <w:t>,</w:t>
      </w:r>
      <w:r w:rsidRPr="00FE01F2">
        <w:rPr>
          <w:rFonts w:ascii="Arial" w:hAnsi="Arial" w:cs="Arial"/>
        </w:rPr>
        <w:t xml:space="preserve"> </w:t>
      </w:r>
      <w:r>
        <w:rPr>
          <w:rFonts w:ascii="Arial" w:hAnsi="Arial" w:cs="Arial"/>
        </w:rPr>
        <w:t>‘</w:t>
      </w:r>
      <w:r w:rsidRPr="00FE01F2">
        <w:rPr>
          <w:rFonts w:ascii="Arial" w:hAnsi="Arial" w:cs="Arial"/>
        </w:rPr>
        <w:t>Understanding Multi-Sectoral Regeneration Pa</w:t>
      </w:r>
      <w:r>
        <w:rPr>
          <w:rFonts w:ascii="Arial" w:hAnsi="Arial" w:cs="Arial"/>
        </w:rPr>
        <w:t>rtnerships as a Form</w:t>
      </w:r>
      <w:r w:rsidRPr="00FE01F2">
        <w:rPr>
          <w:rFonts w:ascii="Arial" w:hAnsi="Arial" w:cs="Arial"/>
        </w:rPr>
        <w:t xml:space="preserve"> of Local</w:t>
      </w:r>
      <w:r>
        <w:rPr>
          <w:rFonts w:ascii="Arial" w:hAnsi="Arial" w:cs="Arial"/>
        </w:rPr>
        <w:t xml:space="preserve"> </w:t>
      </w:r>
      <w:r w:rsidRPr="00FE01F2">
        <w:rPr>
          <w:rFonts w:ascii="Arial" w:hAnsi="Arial" w:cs="Arial"/>
        </w:rPr>
        <w:t>Governance</w:t>
      </w:r>
      <w:r>
        <w:rPr>
          <w:rFonts w:ascii="Arial" w:hAnsi="Arial" w:cs="Arial"/>
        </w:rPr>
        <w:t>’</w:t>
      </w:r>
      <w:r w:rsidRPr="00FE01F2">
        <w:rPr>
          <w:rFonts w:ascii="Arial" w:hAnsi="Arial" w:cs="Arial"/>
        </w:rPr>
        <w:t xml:space="preserve">. </w:t>
      </w:r>
      <w:proofErr w:type="gramStart"/>
      <w:r w:rsidRPr="00FE01F2">
        <w:rPr>
          <w:rFonts w:ascii="Arial" w:hAnsi="Arial" w:cs="Arial"/>
          <w:i/>
          <w:iCs/>
        </w:rPr>
        <w:t xml:space="preserve">Local </w:t>
      </w:r>
      <w:r>
        <w:rPr>
          <w:rFonts w:ascii="Arial" w:hAnsi="Arial" w:cs="Arial"/>
          <w:i/>
          <w:iCs/>
        </w:rPr>
        <w:t>Government Studies</w:t>
      </w:r>
      <w:r>
        <w:rPr>
          <w:rFonts w:ascii="Arial" w:eastAsia="HiddenHorzOCR" w:hAnsi="Arial" w:cs="Arial"/>
        </w:rPr>
        <w:t>,</w:t>
      </w:r>
      <w:r w:rsidRPr="00FE01F2">
        <w:rPr>
          <w:rFonts w:ascii="Arial" w:eastAsia="HiddenHorzOCR" w:hAnsi="Arial" w:cs="Arial"/>
        </w:rPr>
        <w:t xml:space="preserve"> </w:t>
      </w:r>
      <w:r w:rsidRPr="00FE01F2">
        <w:rPr>
          <w:rFonts w:ascii="Arial" w:hAnsi="Arial" w:cs="Arial"/>
        </w:rPr>
        <w:t>28.</w:t>
      </w:r>
      <w:proofErr w:type="gramEnd"/>
      <w:r w:rsidRPr="00FE01F2">
        <w:rPr>
          <w:rFonts w:ascii="Arial" w:hAnsi="Arial" w:cs="Arial"/>
        </w:rPr>
        <w:t xml:space="preserve"> 16-32.</w:t>
      </w:r>
    </w:p>
    <w:p w14:paraId="453679BF" w14:textId="77777777" w:rsidR="00946DB2" w:rsidRDefault="00946DB2" w:rsidP="00946DB2">
      <w:pPr>
        <w:autoSpaceDE w:val="0"/>
        <w:autoSpaceDN w:val="0"/>
        <w:adjustRightInd w:val="0"/>
        <w:spacing w:after="120"/>
        <w:ind w:left="567" w:hanging="567"/>
        <w:rPr>
          <w:rFonts w:ascii="Arial" w:hAnsi="Arial" w:cs="Arial"/>
          <w:i/>
          <w:iCs/>
        </w:rPr>
      </w:pPr>
      <w:r w:rsidRPr="00FE01F2">
        <w:rPr>
          <w:rFonts w:ascii="Arial" w:hAnsi="Arial" w:cs="Arial"/>
        </w:rPr>
        <w:t>Uhr. J. (1999)</w:t>
      </w:r>
      <w:r>
        <w:rPr>
          <w:rFonts w:ascii="Arial" w:hAnsi="Arial" w:cs="Arial"/>
        </w:rPr>
        <w:t>,</w:t>
      </w:r>
      <w:r w:rsidRPr="00FE01F2">
        <w:rPr>
          <w:rFonts w:ascii="Arial" w:hAnsi="Arial" w:cs="Arial"/>
        </w:rPr>
        <w:t xml:space="preserve"> </w:t>
      </w:r>
      <w:r>
        <w:rPr>
          <w:rFonts w:ascii="Arial" w:hAnsi="Arial" w:cs="Arial"/>
        </w:rPr>
        <w:t>‘</w:t>
      </w:r>
      <w:r w:rsidRPr="00FE01F2">
        <w:rPr>
          <w:rFonts w:ascii="Arial" w:hAnsi="Arial" w:cs="Arial"/>
        </w:rPr>
        <w:t>Three Accountability Anxieties: A Conclusion to the Symposium</w:t>
      </w:r>
      <w:r>
        <w:rPr>
          <w:rFonts w:ascii="Arial" w:hAnsi="Arial" w:cs="Arial"/>
        </w:rPr>
        <w:t xml:space="preserve">’, </w:t>
      </w:r>
      <w:r w:rsidRPr="00350C05">
        <w:rPr>
          <w:rFonts w:ascii="Arial" w:hAnsi="Arial" w:cs="Arial"/>
          <w:i/>
        </w:rPr>
        <w:t xml:space="preserve">Australian Journal of Public Administration, </w:t>
      </w:r>
      <w:r>
        <w:rPr>
          <w:rFonts w:ascii="Arial" w:hAnsi="Arial" w:cs="Arial"/>
          <w:iCs/>
        </w:rPr>
        <w:t>58:</w:t>
      </w:r>
      <w:r w:rsidRPr="00350C05">
        <w:rPr>
          <w:rFonts w:ascii="Arial" w:hAnsi="Arial" w:cs="Arial"/>
          <w:iCs/>
        </w:rPr>
        <w:t xml:space="preserve"> 98-101</w:t>
      </w:r>
      <w:r w:rsidRPr="00350C05">
        <w:rPr>
          <w:rFonts w:ascii="Arial" w:hAnsi="Arial" w:cs="Arial"/>
          <w:i/>
          <w:iCs/>
        </w:rPr>
        <w:t>.</w:t>
      </w:r>
    </w:p>
    <w:p w14:paraId="55E97A83" w14:textId="77777777" w:rsidR="00B77C64" w:rsidRDefault="00946DB2" w:rsidP="00B77C64">
      <w:pPr>
        <w:spacing w:after="120"/>
        <w:ind w:left="720" w:hanging="720"/>
        <w:rPr>
          <w:rFonts w:ascii="Arial" w:hAnsi="Arial" w:cs="Arial"/>
        </w:rPr>
      </w:pPr>
      <w:r w:rsidRPr="00E63A0F">
        <w:rPr>
          <w:rFonts w:ascii="Arial" w:hAnsi="Arial" w:cs="Arial"/>
        </w:rPr>
        <w:t>Ulhoi, J. (2007)</w:t>
      </w:r>
      <w:r>
        <w:rPr>
          <w:rFonts w:ascii="Arial" w:hAnsi="Arial" w:cs="Arial"/>
        </w:rPr>
        <w:t>,</w:t>
      </w:r>
      <w:r w:rsidRPr="00E63A0F">
        <w:rPr>
          <w:rFonts w:ascii="Arial" w:hAnsi="Arial" w:cs="Arial"/>
        </w:rPr>
        <w:t xml:space="preserve"> ‘</w:t>
      </w:r>
      <w:proofErr w:type="gramStart"/>
      <w:r w:rsidRPr="00E63A0F">
        <w:rPr>
          <w:rFonts w:ascii="Arial" w:hAnsi="Arial" w:cs="Arial"/>
        </w:rPr>
        <w:t>Revisiting</w:t>
      </w:r>
      <w:proofErr w:type="gramEnd"/>
      <w:r w:rsidRPr="00E63A0F">
        <w:rPr>
          <w:rFonts w:ascii="Arial" w:hAnsi="Arial" w:cs="Arial"/>
        </w:rPr>
        <w:t xml:space="preserve"> the principal-agent theory of agency: Comments on the firm- level and the cross-national embeddedness thesis’, </w:t>
      </w:r>
      <w:r w:rsidRPr="00350C05">
        <w:rPr>
          <w:rFonts w:ascii="Arial" w:hAnsi="Arial" w:cs="Arial"/>
          <w:i/>
        </w:rPr>
        <w:t xml:space="preserve">Journal of </w:t>
      </w:r>
      <w:r>
        <w:rPr>
          <w:rFonts w:ascii="Arial" w:hAnsi="Arial" w:cs="Arial"/>
          <w:i/>
        </w:rPr>
        <w:t>Organisational</w:t>
      </w:r>
      <w:r w:rsidRPr="00350C05">
        <w:rPr>
          <w:rFonts w:ascii="Arial" w:hAnsi="Arial" w:cs="Arial"/>
          <w:i/>
        </w:rPr>
        <w:t xml:space="preserve"> Behaviour</w:t>
      </w:r>
      <w:r>
        <w:rPr>
          <w:rFonts w:ascii="Arial" w:hAnsi="Arial" w:cs="Arial"/>
        </w:rPr>
        <w:t>, 28:</w:t>
      </w:r>
      <w:r w:rsidRPr="00E63A0F">
        <w:rPr>
          <w:rFonts w:ascii="Arial" w:hAnsi="Arial" w:cs="Arial"/>
        </w:rPr>
        <w:t xml:space="preserve"> 75–80.</w:t>
      </w:r>
    </w:p>
    <w:p w14:paraId="790DE388" w14:textId="77777777" w:rsidR="00B77C64" w:rsidRPr="00B77CC2" w:rsidRDefault="00B77C64" w:rsidP="00B77C64">
      <w:pPr>
        <w:spacing w:after="120"/>
        <w:ind w:left="720" w:hanging="720"/>
        <w:rPr>
          <w:rFonts w:ascii="Arial" w:hAnsi="Arial" w:cs="Arial"/>
        </w:rPr>
      </w:pPr>
      <w:proofErr w:type="spellStart"/>
      <w:r w:rsidRPr="00B77CC2">
        <w:rPr>
          <w:rFonts w:ascii="Arial" w:hAnsi="Arial" w:cs="Arial"/>
        </w:rPr>
        <w:t>Vize</w:t>
      </w:r>
      <w:proofErr w:type="spellEnd"/>
      <w:r w:rsidRPr="00B77CC2">
        <w:rPr>
          <w:rFonts w:ascii="Arial" w:hAnsi="Arial" w:cs="Arial"/>
        </w:rPr>
        <w:t xml:space="preserve">, R. (2013) ‘Government responds to austerity with outsourcing and short term thinking’ </w:t>
      </w:r>
      <w:proofErr w:type="spellStart"/>
      <w:proofErr w:type="gramStart"/>
      <w:r w:rsidRPr="00B77CC2">
        <w:rPr>
          <w:rFonts w:ascii="Arial" w:hAnsi="Arial" w:cs="Arial"/>
          <w:i/>
        </w:rPr>
        <w:t>Outsorcereye</w:t>
      </w:r>
      <w:proofErr w:type="spellEnd"/>
      <w:r w:rsidRPr="00B77CC2">
        <w:rPr>
          <w:rFonts w:ascii="Arial" w:hAnsi="Arial" w:cs="Arial"/>
        </w:rPr>
        <w:t xml:space="preserve"> ,</w:t>
      </w:r>
      <w:proofErr w:type="gramEnd"/>
      <w:r w:rsidRPr="00B77CC2">
        <w:rPr>
          <w:rFonts w:ascii="Arial" w:hAnsi="Arial" w:cs="Arial"/>
        </w:rPr>
        <w:t xml:space="preserve"> accessed 10.9. 2013 at </w:t>
      </w:r>
      <w:hyperlink r:id="rId17" w:history="1">
        <w:r w:rsidRPr="00B77CC2">
          <w:rPr>
            <w:rFonts w:ascii="Arial" w:hAnsi="Arial" w:cs="Arial"/>
          </w:rPr>
          <w:t>http://www.outsourcereye.co.uk/2013/03/21/guest_columnist_government_responds_to_austerity_with_outsou/#.Ui-GM2t5mSM</w:t>
        </w:r>
      </w:hyperlink>
    </w:p>
    <w:p w14:paraId="108B1411" w14:textId="77777777" w:rsidR="00946DB2" w:rsidRPr="00E63A0F" w:rsidRDefault="00946DB2" w:rsidP="00946DB2">
      <w:pPr>
        <w:spacing w:after="120"/>
        <w:ind w:left="720" w:hanging="720"/>
        <w:rPr>
          <w:rFonts w:ascii="Arial" w:hAnsi="Arial" w:cs="Arial"/>
        </w:rPr>
      </w:pPr>
      <w:r w:rsidRPr="006C0562">
        <w:rPr>
          <w:rFonts w:ascii="Arial" w:hAnsi="Arial" w:cs="Arial"/>
        </w:rPr>
        <w:t>Weissert, C. (1994)</w:t>
      </w:r>
      <w:r>
        <w:rPr>
          <w:rFonts w:ascii="Arial" w:hAnsi="Arial" w:cs="Arial"/>
        </w:rPr>
        <w:t>,</w:t>
      </w:r>
      <w:r w:rsidRPr="00E63A0F">
        <w:rPr>
          <w:rFonts w:ascii="Arial" w:hAnsi="Arial" w:cs="Arial"/>
        </w:rPr>
        <w:t xml:space="preserve"> ‘Beyond the </w:t>
      </w:r>
      <w:r>
        <w:rPr>
          <w:rFonts w:ascii="Arial" w:hAnsi="Arial" w:cs="Arial"/>
        </w:rPr>
        <w:t>Organisation</w:t>
      </w:r>
      <w:r w:rsidRPr="00E63A0F">
        <w:rPr>
          <w:rFonts w:ascii="Arial" w:hAnsi="Arial" w:cs="Arial"/>
        </w:rPr>
        <w:t xml:space="preserve">: The Influence of Community and Personal Values on Street-level Bureaucrats’ Responsiveness’, </w:t>
      </w:r>
      <w:r w:rsidRPr="00350C05">
        <w:rPr>
          <w:rFonts w:ascii="Arial" w:hAnsi="Arial" w:cs="Arial"/>
          <w:i/>
        </w:rPr>
        <w:t>Journal of Public Administration Research and Theory</w:t>
      </w:r>
      <w:r>
        <w:rPr>
          <w:rFonts w:ascii="Arial" w:hAnsi="Arial" w:cs="Arial"/>
        </w:rPr>
        <w:t>, 4:</w:t>
      </w:r>
      <w:r w:rsidRPr="00E63A0F">
        <w:rPr>
          <w:rFonts w:ascii="Arial" w:hAnsi="Arial" w:cs="Arial"/>
        </w:rPr>
        <w:t xml:space="preserve"> 222–254</w:t>
      </w:r>
    </w:p>
    <w:p w14:paraId="428D7A6F" w14:textId="77777777" w:rsidR="00946DB2" w:rsidRPr="006E0768" w:rsidRDefault="00946DB2" w:rsidP="00946DB2">
      <w:pPr>
        <w:spacing w:after="120"/>
        <w:ind w:left="709" w:hanging="709"/>
        <w:rPr>
          <w:rFonts w:ascii="Arial" w:hAnsi="Arial" w:cs="Arial"/>
        </w:rPr>
      </w:pPr>
      <w:r w:rsidRPr="006E0768">
        <w:rPr>
          <w:rFonts w:ascii="Arial" w:hAnsi="Arial" w:cs="Arial"/>
        </w:rPr>
        <w:t xml:space="preserve">Wills, R. &amp; Chenoweth, L. (2005). </w:t>
      </w:r>
      <w:proofErr w:type="gramStart"/>
      <w:r>
        <w:rPr>
          <w:rFonts w:ascii="Arial" w:hAnsi="Arial" w:cs="Arial"/>
        </w:rPr>
        <w:t>‘</w:t>
      </w:r>
      <w:r w:rsidRPr="006E0768">
        <w:rPr>
          <w:rFonts w:ascii="Arial" w:hAnsi="Arial" w:cs="Arial"/>
        </w:rPr>
        <w:t>Support or compliance</w:t>
      </w:r>
      <w:r>
        <w:rPr>
          <w:rFonts w:ascii="Arial" w:hAnsi="Arial" w:cs="Arial"/>
        </w:rPr>
        <w:t>’</w:t>
      </w:r>
      <w:r w:rsidRPr="006E0768">
        <w:rPr>
          <w:rFonts w:ascii="Arial" w:hAnsi="Arial" w:cs="Arial"/>
        </w:rPr>
        <w:t>.</w:t>
      </w:r>
      <w:proofErr w:type="gramEnd"/>
      <w:r w:rsidRPr="006E0768">
        <w:rPr>
          <w:rFonts w:ascii="Arial" w:hAnsi="Arial" w:cs="Arial"/>
        </w:rPr>
        <w:t xml:space="preserve"> In P. O’Brien &amp; M. Sullivan (Eds.), Allies in emancipation: Shifting from ‘‘giving service to providing support’’ (pp. 40–64). Palmerston North: Thomson Dunmore Press.</w:t>
      </w:r>
    </w:p>
    <w:p w14:paraId="489EDF3F" w14:textId="77777777" w:rsidR="00300942" w:rsidRPr="00005194" w:rsidRDefault="00300942" w:rsidP="00946DB2">
      <w:pPr>
        <w:spacing w:after="120"/>
        <w:rPr>
          <w:rFonts w:ascii="Arial" w:hAnsi="Arial" w:cs="Arial"/>
        </w:rPr>
      </w:pPr>
    </w:p>
    <w:sectPr w:rsidR="00300942" w:rsidRPr="00005194" w:rsidSect="00713429">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DD2D" w14:textId="77777777" w:rsidR="00E5758A" w:rsidRDefault="00E5758A" w:rsidP="00C56DA3">
      <w:r>
        <w:separator/>
      </w:r>
    </w:p>
  </w:endnote>
  <w:endnote w:type="continuationSeparator" w:id="0">
    <w:p w14:paraId="3B6E94A8" w14:textId="77777777" w:rsidR="00E5758A" w:rsidRDefault="00E5758A" w:rsidP="00C5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7594"/>
      <w:docPartObj>
        <w:docPartGallery w:val="Page Numbers (Bottom of Page)"/>
        <w:docPartUnique/>
      </w:docPartObj>
    </w:sdtPr>
    <w:sdtEndPr/>
    <w:sdtContent>
      <w:p w14:paraId="1A57AA33" w14:textId="77777777" w:rsidR="00B77C64" w:rsidRDefault="00B77C64">
        <w:pPr>
          <w:pStyle w:val="Footer"/>
          <w:jc w:val="right"/>
        </w:pPr>
        <w:r>
          <w:fldChar w:fldCharType="begin"/>
        </w:r>
        <w:r>
          <w:instrText xml:space="preserve"> PAGE   \* MERGEFORMAT </w:instrText>
        </w:r>
        <w:r>
          <w:fldChar w:fldCharType="separate"/>
        </w:r>
        <w:r w:rsidR="00AC55CD">
          <w:rPr>
            <w:noProof/>
          </w:rPr>
          <w:t>31</w:t>
        </w:r>
        <w:r>
          <w:rPr>
            <w:noProof/>
          </w:rPr>
          <w:fldChar w:fldCharType="end"/>
        </w:r>
      </w:p>
    </w:sdtContent>
  </w:sdt>
  <w:p w14:paraId="30291EBA" w14:textId="77777777" w:rsidR="00B77C64" w:rsidRDefault="00B77C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BF79" w14:textId="77777777" w:rsidR="00E5758A" w:rsidRDefault="00E5758A" w:rsidP="00C56DA3">
      <w:r>
        <w:separator/>
      </w:r>
    </w:p>
  </w:footnote>
  <w:footnote w:type="continuationSeparator" w:id="0">
    <w:p w14:paraId="4CCB422B" w14:textId="77777777" w:rsidR="00E5758A" w:rsidRDefault="00E5758A" w:rsidP="00C56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3C"/>
    <w:rsid w:val="00003073"/>
    <w:rsid w:val="00005194"/>
    <w:rsid w:val="00015DB3"/>
    <w:rsid w:val="0001710B"/>
    <w:rsid w:val="0002214B"/>
    <w:rsid w:val="000236EC"/>
    <w:rsid w:val="0003144C"/>
    <w:rsid w:val="00042F85"/>
    <w:rsid w:val="00047B1C"/>
    <w:rsid w:val="000513AD"/>
    <w:rsid w:val="00052128"/>
    <w:rsid w:val="00054256"/>
    <w:rsid w:val="0007351B"/>
    <w:rsid w:val="00081B78"/>
    <w:rsid w:val="000937DA"/>
    <w:rsid w:val="000A0A11"/>
    <w:rsid w:val="000A3432"/>
    <w:rsid w:val="000B37DB"/>
    <w:rsid w:val="000C359B"/>
    <w:rsid w:val="000C594E"/>
    <w:rsid w:val="000D1469"/>
    <w:rsid w:val="000D7409"/>
    <w:rsid w:val="000D7D0E"/>
    <w:rsid w:val="000E0BC9"/>
    <w:rsid w:val="000E4E59"/>
    <w:rsid w:val="000E5928"/>
    <w:rsid w:val="000E79BD"/>
    <w:rsid w:val="000F1F2C"/>
    <w:rsid w:val="000F3BC3"/>
    <w:rsid w:val="00100451"/>
    <w:rsid w:val="0011183C"/>
    <w:rsid w:val="00111CB8"/>
    <w:rsid w:val="00112104"/>
    <w:rsid w:val="001146AC"/>
    <w:rsid w:val="00114E33"/>
    <w:rsid w:val="001217A6"/>
    <w:rsid w:val="0012321A"/>
    <w:rsid w:val="00126225"/>
    <w:rsid w:val="0014242D"/>
    <w:rsid w:val="00142D6F"/>
    <w:rsid w:val="00143E19"/>
    <w:rsid w:val="00146132"/>
    <w:rsid w:val="00146554"/>
    <w:rsid w:val="00156741"/>
    <w:rsid w:val="00157FF2"/>
    <w:rsid w:val="0016015B"/>
    <w:rsid w:val="001733B2"/>
    <w:rsid w:val="00177F10"/>
    <w:rsid w:val="00192BB0"/>
    <w:rsid w:val="00193BA9"/>
    <w:rsid w:val="00194B54"/>
    <w:rsid w:val="001A5CA5"/>
    <w:rsid w:val="001C008B"/>
    <w:rsid w:val="001C29BF"/>
    <w:rsid w:val="001C3456"/>
    <w:rsid w:val="001D392C"/>
    <w:rsid w:val="001D3BF0"/>
    <w:rsid w:val="001D5460"/>
    <w:rsid w:val="001D6922"/>
    <w:rsid w:val="001D77BE"/>
    <w:rsid w:val="001E06AA"/>
    <w:rsid w:val="001E2E96"/>
    <w:rsid w:val="001F04B8"/>
    <w:rsid w:val="00200325"/>
    <w:rsid w:val="002027D9"/>
    <w:rsid w:val="002125F6"/>
    <w:rsid w:val="002252C5"/>
    <w:rsid w:val="002342BE"/>
    <w:rsid w:val="00235F1F"/>
    <w:rsid w:val="00236BED"/>
    <w:rsid w:val="002370D1"/>
    <w:rsid w:val="00246F8A"/>
    <w:rsid w:val="00255205"/>
    <w:rsid w:val="002563FE"/>
    <w:rsid w:val="002570EC"/>
    <w:rsid w:val="002641B6"/>
    <w:rsid w:val="00266400"/>
    <w:rsid w:val="00267ACD"/>
    <w:rsid w:val="002834C5"/>
    <w:rsid w:val="00287ECD"/>
    <w:rsid w:val="0029357A"/>
    <w:rsid w:val="0029797B"/>
    <w:rsid w:val="002A0561"/>
    <w:rsid w:val="002A11C3"/>
    <w:rsid w:val="002A5F1C"/>
    <w:rsid w:val="002A6CC3"/>
    <w:rsid w:val="002C32EE"/>
    <w:rsid w:val="002C536F"/>
    <w:rsid w:val="002C67DC"/>
    <w:rsid w:val="002C70A9"/>
    <w:rsid w:val="002D108A"/>
    <w:rsid w:val="002D2D3B"/>
    <w:rsid w:val="002E1277"/>
    <w:rsid w:val="002E48AA"/>
    <w:rsid w:val="002E49BC"/>
    <w:rsid w:val="002F1113"/>
    <w:rsid w:val="002F54BA"/>
    <w:rsid w:val="002F650E"/>
    <w:rsid w:val="003005C5"/>
    <w:rsid w:val="00300942"/>
    <w:rsid w:val="0030324B"/>
    <w:rsid w:val="00314814"/>
    <w:rsid w:val="0032127E"/>
    <w:rsid w:val="00322EBE"/>
    <w:rsid w:val="00325572"/>
    <w:rsid w:val="00335A45"/>
    <w:rsid w:val="00347009"/>
    <w:rsid w:val="00350C05"/>
    <w:rsid w:val="003513AE"/>
    <w:rsid w:val="00351774"/>
    <w:rsid w:val="00357ABE"/>
    <w:rsid w:val="003600FC"/>
    <w:rsid w:val="00363C34"/>
    <w:rsid w:val="003746F0"/>
    <w:rsid w:val="00374966"/>
    <w:rsid w:val="00374D84"/>
    <w:rsid w:val="00375A28"/>
    <w:rsid w:val="00383A90"/>
    <w:rsid w:val="003860DD"/>
    <w:rsid w:val="0039458A"/>
    <w:rsid w:val="003A3895"/>
    <w:rsid w:val="003B235F"/>
    <w:rsid w:val="003C36E2"/>
    <w:rsid w:val="003D0289"/>
    <w:rsid w:val="003D67AF"/>
    <w:rsid w:val="003E0646"/>
    <w:rsid w:val="003E10CB"/>
    <w:rsid w:val="003F7037"/>
    <w:rsid w:val="003F71EE"/>
    <w:rsid w:val="004052ED"/>
    <w:rsid w:val="004130A1"/>
    <w:rsid w:val="00416A65"/>
    <w:rsid w:val="00417B87"/>
    <w:rsid w:val="00427408"/>
    <w:rsid w:val="00427D9D"/>
    <w:rsid w:val="00433F26"/>
    <w:rsid w:val="00435F03"/>
    <w:rsid w:val="00435F1B"/>
    <w:rsid w:val="004403B6"/>
    <w:rsid w:val="00441AAC"/>
    <w:rsid w:val="00443796"/>
    <w:rsid w:val="00445144"/>
    <w:rsid w:val="004470FE"/>
    <w:rsid w:val="00455BA0"/>
    <w:rsid w:val="004605DC"/>
    <w:rsid w:val="0046716C"/>
    <w:rsid w:val="00470F44"/>
    <w:rsid w:val="00471BD3"/>
    <w:rsid w:val="004764E7"/>
    <w:rsid w:val="004779DC"/>
    <w:rsid w:val="004813F1"/>
    <w:rsid w:val="00484129"/>
    <w:rsid w:val="00487A2C"/>
    <w:rsid w:val="004947B8"/>
    <w:rsid w:val="00496896"/>
    <w:rsid w:val="004A4F43"/>
    <w:rsid w:val="004B1F4C"/>
    <w:rsid w:val="004C401B"/>
    <w:rsid w:val="004C7308"/>
    <w:rsid w:val="004D35B0"/>
    <w:rsid w:val="004D3E9F"/>
    <w:rsid w:val="004D4D3C"/>
    <w:rsid w:val="004D4DEE"/>
    <w:rsid w:val="004D6DBD"/>
    <w:rsid w:val="004E33C7"/>
    <w:rsid w:val="004E4AE0"/>
    <w:rsid w:val="004E644C"/>
    <w:rsid w:val="004F09ED"/>
    <w:rsid w:val="004F0D90"/>
    <w:rsid w:val="004F4F95"/>
    <w:rsid w:val="00501923"/>
    <w:rsid w:val="00504173"/>
    <w:rsid w:val="00506B72"/>
    <w:rsid w:val="00512521"/>
    <w:rsid w:val="0051596C"/>
    <w:rsid w:val="00515B4A"/>
    <w:rsid w:val="00521D02"/>
    <w:rsid w:val="00522DFB"/>
    <w:rsid w:val="0052324B"/>
    <w:rsid w:val="00523F7B"/>
    <w:rsid w:val="005269E0"/>
    <w:rsid w:val="00530887"/>
    <w:rsid w:val="005321A5"/>
    <w:rsid w:val="00536E70"/>
    <w:rsid w:val="005525CA"/>
    <w:rsid w:val="00557119"/>
    <w:rsid w:val="0056072F"/>
    <w:rsid w:val="0056150C"/>
    <w:rsid w:val="0056191C"/>
    <w:rsid w:val="00563B75"/>
    <w:rsid w:val="0056554A"/>
    <w:rsid w:val="005655D8"/>
    <w:rsid w:val="005745C4"/>
    <w:rsid w:val="00583AA7"/>
    <w:rsid w:val="00584E49"/>
    <w:rsid w:val="00591C65"/>
    <w:rsid w:val="005A2109"/>
    <w:rsid w:val="005A5C33"/>
    <w:rsid w:val="005B2115"/>
    <w:rsid w:val="005B3E70"/>
    <w:rsid w:val="005B5F75"/>
    <w:rsid w:val="005C0447"/>
    <w:rsid w:val="005D589A"/>
    <w:rsid w:val="005D79BE"/>
    <w:rsid w:val="005E1CDD"/>
    <w:rsid w:val="005E7B2B"/>
    <w:rsid w:val="00601410"/>
    <w:rsid w:val="00601626"/>
    <w:rsid w:val="00601D36"/>
    <w:rsid w:val="0060413C"/>
    <w:rsid w:val="00604965"/>
    <w:rsid w:val="00607F69"/>
    <w:rsid w:val="00613325"/>
    <w:rsid w:val="006172E1"/>
    <w:rsid w:val="00620828"/>
    <w:rsid w:val="0062207C"/>
    <w:rsid w:val="0064526B"/>
    <w:rsid w:val="00647F8D"/>
    <w:rsid w:val="00654CD1"/>
    <w:rsid w:val="00665E73"/>
    <w:rsid w:val="00672269"/>
    <w:rsid w:val="00672C7A"/>
    <w:rsid w:val="00676AD9"/>
    <w:rsid w:val="00685288"/>
    <w:rsid w:val="00696027"/>
    <w:rsid w:val="006A0786"/>
    <w:rsid w:val="006A2708"/>
    <w:rsid w:val="006A2AAE"/>
    <w:rsid w:val="006B5632"/>
    <w:rsid w:val="006C5814"/>
    <w:rsid w:val="006D5A7E"/>
    <w:rsid w:val="006D5CBB"/>
    <w:rsid w:val="006D7D52"/>
    <w:rsid w:val="006E0768"/>
    <w:rsid w:val="006E547E"/>
    <w:rsid w:val="006F494F"/>
    <w:rsid w:val="006F6EDB"/>
    <w:rsid w:val="00703952"/>
    <w:rsid w:val="0070424B"/>
    <w:rsid w:val="00706E36"/>
    <w:rsid w:val="007116D4"/>
    <w:rsid w:val="00713429"/>
    <w:rsid w:val="00720A52"/>
    <w:rsid w:val="00730038"/>
    <w:rsid w:val="0073146C"/>
    <w:rsid w:val="00733BF8"/>
    <w:rsid w:val="00742412"/>
    <w:rsid w:val="007440DC"/>
    <w:rsid w:val="007445B3"/>
    <w:rsid w:val="00744ACD"/>
    <w:rsid w:val="00752470"/>
    <w:rsid w:val="00753E00"/>
    <w:rsid w:val="00754D76"/>
    <w:rsid w:val="007618A4"/>
    <w:rsid w:val="0076384A"/>
    <w:rsid w:val="0076709F"/>
    <w:rsid w:val="00770FD4"/>
    <w:rsid w:val="00773187"/>
    <w:rsid w:val="007752AB"/>
    <w:rsid w:val="007753E4"/>
    <w:rsid w:val="0077581C"/>
    <w:rsid w:val="007762D4"/>
    <w:rsid w:val="007804E8"/>
    <w:rsid w:val="00780543"/>
    <w:rsid w:val="007826D9"/>
    <w:rsid w:val="00791B55"/>
    <w:rsid w:val="007A09E1"/>
    <w:rsid w:val="007A2780"/>
    <w:rsid w:val="007A6414"/>
    <w:rsid w:val="007C00FD"/>
    <w:rsid w:val="007C4106"/>
    <w:rsid w:val="007D27B1"/>
    <w:rsid w:val="007D46D6"/>
    <w:rsid w:val="007D6624"/>
    <w:rsid w:val="007D7B78"/>
    <w:rsid w:val="007E2DE8"/>
    <w:rsid w:val="007E3868"/>
    <w:rsid w:val="007E3A06"/>
    <w:rsid w:val="007E420C"/>
    <w:rsid w:val="007E591D"/>
    <w:rsid w:val="007F11FC"/>
    <w:rsid w:val="007F4032"/>
    <w:rsid w:val="007F5FBB"/>
    <w:rsid w:val="00800670"/>
    <w:rsid w:val="00804BE6"/>
    <w:rsid w:val="00825DC4"/>
    <w:rsid w:val="00825E95"/>
    <w:rsid w:val="008275B0"/>
    <w:rsid w:val="008348BE"/>
    <w:rsid w:val="0084019C"/>
    <w:rsid w:val="00840F0C"/>
    <w:rsid w:val="00845CE7"/>
    <w:rsid w:val="00847140"/>
    <w:rsid w:val="00847B11"/>
    <w:rsid w:val="00862665"/>
    <w:rsid w:val="00863ABE"/>
    <w:rsid w:val="008640A9"/>
    <w:rsid w:val="00864544"/>
    <w:rsid w:val="00881740"/>
    <w:rsid w:val="00881758"/>
    <w:rsid w:val="008917F4"/>
    <w:rsid w:val="008940A5"/>
    <w:rsid w:val="008A11B6"/>
    <w:rsid w:val="008B1127"/>
    <w:rsid w:val="008B3C70"/>
    <w:rsid w:val="008C092F"/>
    <w:rsid w:val="008C20E4"/>
    <w:rsid w:val="008C485C"/>
    <w:rsid w:val="008C7243"/>
    <w:rsid w:val="008C7E0B"/>
    <w:rsid w:val="008D2125"/>
    <w:rsid w:val="008D3849"/>
    <w:rsid w:val="008D4BB5"/>
    <w:rsid w:val="008E27BD"/>
    <w:rsid w:val="008E46C3"/>
    <w:rsid w:val="008E49C7"/>
    <w:rsid w:val="008E4B17"/>
    <w:rsid w:val="008E55AB"/>
    <w:rsid w:val="00920062"/>
    <w:rsid w:val="00922605"/>
    <w:rsid w:val="00923488"/>
    <w:rsid w:val="00926EF5"/>
    <w:rsid w:val="00927CED"/>
    <w:rsid w:val="009301F9"/>
    <w:rsid w:val="00934A7E"/>
    <w:rsid w:val="0094577C"/>
    <w:rsid w:val="00946DB2"/>
    <w:rsid w:val="00950117"/>
    <w:rsid w:val="009537FD"/>
    <w:rsid w:val="00960093"/>
    <w:rsid w:val="00964C69"/>
    <w:rsid w:val="0096574C"/>
    <w:rsid w:val="009A02C6"/>
    <w:rsid w:val="009A5F2A"/>
    <w:rsid w:val="009A7ABF"/>
    <w:rsid w:val="009C15D8"/>
    <w:rsid w:val="009E0377"/>
    <w:rsid w:val="009F55D8"/>
    <w:rsid w:val="00A03D9B"/>
    <w:rsid w:val="00A058D2"/>
    <w:rsid w:val="00A067F5"/>
    <w:rsid w:val="00A21007"/>
    <w:rsid w:val="00A261C1"/>
    <w:rsid w:val="00A27438"/>
    <w:rsid w:val="00A31E96"/>
    <w:rsid w:val="00A34A09"/>
    <w:rsid w:val="00A36B25"/>
    <w:rsid w:val="00A40983"/>
    <w:rsid w:val="00A40B42"/>
    <w:rsid w:val="00A41278"/>
    <w:rsid w:val="00A45949"/>
    <w:rsid w:val="00A46852"/>
    <w:rsid w:val="00A52997"/>
    <w:rsid w:val="00A53805"/>
    <w:rsid w:val="00A75111"/>
    <w:rsid w:val="00A87775"/>
    <w:rsid w:val="00A879B1"/>
    <w:rsid w:val="00A900D8"/>
    <w:rsid w:val="00A96D6B"/>
    <w:rsid w:val="00AC0912"/>
    <w:rsid w:val="00AC55CD"/>
    <w:rsid w:val="00AC67A7"/>
    <w:rsid w:val="00AD5D7C"/>
    <w:rsid w:val="00AD647B"/>
    <w:rsid w:val="00AD6C4D"/>
    <w:rsid w:val="00AD73EC"/>
    <w:rsid w:val="00AE6CA1"/>
    <w:rsid w:val="00AF35AF"/>
    <w:rsid w:val="00B247FB"/>
    <w:rsid w:val="00B26D63"/>
    <w:rsid w:val="00B31100"/>
    <w:rsid w:val="00B321CC"/>
    <w:rsid w:val="00B4296C"/>
    <w:rsid w:val="00B46D0C"/>
    <w:rsid w:val="00B7294D"/>
    <w:rsid w:val="00B763F2"/>
    <w:rsid w:val="00B77C64"/>
    <w:rsid w:val="00B77CC2"/>
    <w:rsid w:val="00B85B05"/>
    <w:rsid w:val="00B958CC"/>
    <w:rsid w:val="00B96475"/>
    <w:rsid w:val="00BA0B03"/>
    <w:rsid w:val="00BB1FF4"/>
    <w:rsid w:val="00BB3191"/>
    <w:rsid w:val="00BB3F3D"/>
    <w:rsid w:val="00BB3F51"/>
    <w:rsid w:val="00BD035B"/>
    <w:rsid w:val="00BD5A0D"/>
    <w:rsid w:val="00BE2D9A"/>
    <w:rsid w:val="00BF7689"/>
    <w:rsid w:val="00C00D83"/>
    <w:rsid w:val="00C13755"/>
    <w:rsid w:val="00C147B8"/>
    <w:rsid w:val="00C15D41"/>
    <w:rsid w:val="00C162DE"/>
    <w:rsid w:val="00C24D0B"/>
    <w:rsid w:val="00C27E05"/>
    <w:rsid w:val="00C311B9"/>
    <w:rsid w:val="00C36874"/>
    <w:rsid w:val="00C36965"/>
    <w:rsid w:val="00C3722B"/>
    <w:rsid w:val="00C410FD"/>
    <w:rsid w:val="00C4710A"/>
    <w:rsid w:val="00C47A4F"/>
    <w:rsid w:val="00C55DA6"/>
    <w:rsid w:val="00C56DA3"/>
    <w:rsid w:val="00C70F70"/>
    <w:rsid w:val="00C814E6"/>
    <w:rsid w:val="00C827A9"/>
    <w:rsid w:val="00C92510"/>
    <w:rsid w:val="00C95B24"/>
    <w:rsid w:val="00C974CF"/>
    <w:rsid w:val="00CB1159"/>
    <w:rsid w:val="00CB3CA3"/>
    <w:rsid w:val="00CB5B8F"/>
    <w:rsid w:val="00CB739B"/>
    <w:rsid w:val="00CC086D"/>
    <w:rsid w:val="00CD2E77"/>
    <w:rsid w:val="00CD37A8"/>
    <w:rsid w:val="00CD7678"/>
    <w:rsid w:val="00CE11F2"/>
    <w:rsid w:val="00CE1E9E"/>
    <w:rsid w:val="00CE46ED"/>
    <w:rsid w:val="00CE525C"/>
    <w:rsid w:val="00CE6969"/>
    <w:rsid w:val="00CE72CB"/>
    <w:rsid w:val="00CF13E5"/>
    <w:rsid w:val="00CF4F1C"/>
    <w:rsid w:val="00CF665A"/>
    <w:rsid w:val="00D14297"/>
    <w:rsid w:val="00D14691"/>
    <w:rsid w:val="00D16880"/>
    <w:rsid w:val="00D263DD"/>
    <w:rsid w:val="00D35F89"/>
    <w:rsid w:val="00D37F29"/>
    <w:rsid w:val="00D44D43"/>
    <w:rsid w:val="00D4574C"/>
    <w:rsid w:val="00D5638C"/>
    <w:rsid w:val="00D57365"/>
    <w:rsid w:val="00D6294A"/>
    <w:rsid w:val="00D841B9"/>
    <w:rsid w:val="00D874D9"/>
    <w:rsid w:val="00D918CF"/>
    <w:rsid w:val="00DA2477"/>
    <w:rsid w:val="00DA654D"/>
    <w:rsid w:val="00DC2243"/>
    <w:rsid w:val="00DD00B2"/>
    <w:rsid w:val="00DD1228"/>
    <w:rsid w:val="00DD303D"/>
    <w:rsid w:val="00DE1551"/>
    <w:rsid w:val="00DF1A96"/>
    <w:rsid w:val="00DF1E06"/>
    <w:rsid w:val="00DF2D81"/>
    <w:rsid w:val="00DF3624"/>
    <w:rsid w:val="00DF40FE"/>
    <w:rsid w:val="00DF4462"/>
    <w:rsid w:val="00E134A5"/>
    <w:rsid w:val="00E21696"/>
    <w:rsid w:val="00E247D9"/>
    <w:rsid w:val="00E31AA4"/>
    <w:rsid w:val="00E448F7"/>
    <w:rsid w:val="00E45B87"/>
    <w:rsid w:val="00E52A92"/>
    <w:rsid w:val="00E5758A"/>
    <w:rsid w:val="00E731D6"/>
    <w:rsid w:val="00E738C9"/>
    <w:rsid w:val="00E74183"/>
    <w:rsid w:val="00E776A3"/>
    <w:rsid w:val="00E82163"/>
    <w:rsid w:val="00E82C13"/>
    <w:rsid w:val="00E83128"/>
    <w:rsid w:val="00E86077"/>
    <w:rsid w:val="00E92453"/>
    <w:rsid w:val="00E92FBE"/>
    <w:rsid w:val="00E936E6"/>
    <w:rsid w:val="00EB475D"/>
    <w:rsid w:val="00EB7A04"/>
    <w:rsid w:val="00EC3D95"/>
    <w:rsid w:val="00EC63EE"/>
    <w:rsid w:val="00ED0963"/>
    <w:rsid w:val="00ED1877"/>
    <w:rsid w:val="00ED26C5"/>
    <w:rsid w:val="00ED2879"/>
    <w:rsid w:val="00ED76CF"/>
    <w:rsid w:val="00EE0823"/>
    <w:rsid w:val="00EE0D90"/>
    <w:rsid w:val="00EE2C52"/>
    <w:rsid w:val="00EE474C"/>
    <w:rsid w:val="00EF49DD"/>
    <w:rsid w:val="00EF58FB"/>
    <w:rsid w:val="00F14B8A"/>
    <w:rsid w:val="00F20F76"/>
    <w:rsid w:val="00F30F5D"/>
    <w:rsid w:val="00F31E35"/>
    <w:rsid w:val="00F3606F"/>
    <w:rsid w:val="00F41D98"/>
    <w:rsid w:val="00F431D0"/>
    <w:rsid w:val="00F50DAA"/>
    <w:rsid w:val="00F55BB1"/>
    <w:rsid w:val="00F574FE"/>
    <w:rsid w:val="00F57739"/>
    <w:rsid w:val="00F60AEE"/>
    <w:rsid w:val="00F75A62"/>
    <w:rsid w:val="00F8205E"/>
    <w:rsid w:val="00F8239A"/>
    <w:rsid w:val="00F8782B"/>
    <w:rsid w:val="00F9628D"/>
    <w:rsid w:val="00FA08EA"/>
    <w:rsid w:val="00FA258B"/>
    <w:rsid w:val="00FB1596"/>
    <w:rsid w:val="00FB6963"/>
    <w:rsid w:val="00FC7685"/>
    <w:rsid w:val="00FE06CD"/>
    <w:rsid w:val="00FE2E9C"/>
    <w:rsid w:val="00FF2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D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3C"/>
    <w:pPr>
      <w:spacing w:after="0"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60093"/>
    <w:pPr>
      <w:spacing w:before="300" w:after="40" w:line="276" w:lineRule="auto"/>
      <w:outlineLvl w:val="0"/>
    </w:pPr>
    <w:rPr>
      <w:rFonts w:asciiTheme="minorHAnsi" w:eastAsiaTheme="minorHAnsi" w:hAnsiTheme="minorHAnsi" w:cstheme="minorBidi"/>
      <w:smallCaps/>
      <w:spacing w:val="5"/>
      <w:sz w:val="32"/>
      <w:szCs w:val="32"/>
      <w:lang w:bidi="en-US"/>
    </w:rPr>
  </w:style>
  <w:style w:type="paragraph" w:styleId="Heading2">
    <w:name w:val="heading 2"/>
    <w:basedOn w:val="Normal"/>
    <w:next w:val="Normal"/>
    <w:link w:val="Heading2Char"/>
    <w:uiPriority w:val="9"/>
    <w:semiHidden/>
    <w:unhideWhenUsed/>
    <w:qFormat/>
    <w:rsid w:val="00960093"/>
    <w:pPr>
      <w:spacing w:before="240" w:after="80" w:line="276" w:lineRule="auto"/>
      <w:outlineLvl w:val="1"/>
    </w:pPr>
    <w:rPr>
      <w:rFonts w:asciiTheme="minorHAnsi" w:eastAsia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960093"/>
    <w:pPr>
      <w:spacing w:line="276" w:lineRule="auto"/>
      <w:outlineLvl w:val="2"/>
    </w:pPr>
    <w:rPr>
      <w:rFonts w:asciiTheme="minorHAnsi" w:eastAsia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960093"/>
    <w:pPr>
      <w:spacing w:before="240" w:line="276" w:lineRule="auto"/>
      <w:outlineLvl w:val="3"/>
    </w:pPr>
    <w:rPr>
      <w:rFonts w:asciiTheme="minorHAnsi" w:eastAsia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960093"/>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960093"/>
    <w:pPr>
      <w:spacing w:line="276" w:lineRule="auto"/>
      <w:outlineLvl w:val="5"/>
    </w:pPr>
    <w:rPr>
      <w:rFonts w:asciiTheme="minorHAnsi" w:eastAsia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960093"/>
    <w:pPr>
      <w:spacing w:line="276" w:lineRule="auto"/>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960093"/>
    <w:pPr>
      <w:spacing w:line="276" w:lineRule="auto"/>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960093"/>
    <w:pPr>
      <w:spacing w:line="276" w:lineRule="auto"/>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93"/>
    <w:rPr>
      <w:smallCaps/>
      <w:spacing w:val="5"/>
      <w:sz w:val="32"/>
      <w:szCs w:val="32"/>
    </w:rPr>
  </w:style>
  <w:style w:type="character" w:customStyle="1" w:styleId="Heading2Char">
    <w:name w:val="Heading 2 Char"/>
    <w:basedOn w:val="DefaultParagraphFont"/>
    <w:link w:val="Heading2"/>
    <w:uiPriority w:val="9"/>
    <w:semiHidden/>
    <w:rsid w:val="00960093"/>
    <w:rPr>
      <w:smallCaps/>
      <w:spacing w:val="5"/>
      <w:sz w:val="28"/>
      <w:szCs w:val="28"/>
    </w:rPr>
  </w:style>
  <w:style w:type="character" w:customStyle="1" w:styleId="Heading3Char">
    <w:name w:val="Heading 3 Char"/>
    <w:basedOn w:val="DefaultParagraphFont"/>
    <w:link w:val="Heading3"/>
    <w:uiPriority w:val="9"/>
    <w:semiHidden/>
    <w:rsid w:val="00960093"/>
    <w:rPr>
      <w:smallCaps/>
      <w:spacing w:val="5"/>
      <w:sz w:val="24"/>
      <w:szCs w:val="24"/>
    </w:rPr>
  </w:style>
  <w:style w:type="character" w:customStyle="1" w:styleId="Heading4Char">
    <w:name w:val="Heading 4 Char"/>
    <w:basedOn w:val="DefaultParagraphFont"/>
    <w:link w:val="Heading4"/>
    <w:uiPriority w:val="9"/>
    <w:semiHidden/>
    <w:rsid w:val="00960093"/>
    <w:rPr>
      <w:smallCaps/>
      <w:spacing w:val="10"/>
      <w:sz w:val="22"/>
      <w:szCs w:val="22"/>
    </w:rPr>
  </w:style>
  <w:style w:type="character" w:customStyle="1" w:styleId="Heading5Char">
    <w:name w:val="Heading 5 Char"/>
    <w:basedOn w:val="DefaultParagraphFont"/>
    <w:link w:val="Heading5"/>
    <w:uiPriority w:val="9"/>
    <w:semiHidden/>
    <w:rsid w:val="0096009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60093"/>
    <w:rPr>
      <w:smallCaps/>
      <w:color w:val="C0504D" w:themeColor="accent2"/>
      <w:spacing w:val="5"/>
      <w:sz w:val="22"/>
    </w:rPr>
  </w:style>
  <w:style w:type="character" w:customStyle="1" w:styleId="Heading7Char">
    <w:name w:val="Heading 7 Char"/>
    <w:basedOn w:val="DefaultParagraphFont"/>
    <w:link w:val="Heading7"/>
    <w:uiPriority w:val="9"/>
    <w:semiHidden/>
    <w:rsid w:val="00960093"/>
    <w:rPr>
      <w:b/>
      <w:smallCaps/>
      <w:color w:val="C0504D" w:themeColor="accent2"/>
      <w:spacing w:val="10"/>
    </w:rPr>
  </w:style>
  <w:style w:type="character" w:customStyle="1" w:styleId="Heading8Char">
    <w:name w:val="Heading 8 Char"/>
    <w:basedOn w:val="DefaultParagraphFont"/>
    <w:link w:val="Heading8"/>
    <w:uiPriority w:val="9"/>
    <w:semiHidden/>
    <w:rsid w:val="00960093"/>
    <w:rPr>
      <w:b/>
      <w:i/>
      <w:smallCaps/>
      <w:color w:val="943634" w:themeColor="accent2" w:themeShade="BF"/>
    </w:rPr>
  </w:style>
  <w:style w:type="character" w:customStyle="1" w:styleId="Heading9Char">
    <w:name w:val="Heading 9 Char"/>
    <w:basedOn w:val="DefaultParagraphFont"/>
    <w:link w:val="Heading9"/>
    <w:uiPriority w:val="9"/>
    <w:semiHidden/>
    <w:rsid w:val="00960093"/>
    <w:rPr>
      <w:b/>
      <w:i/>
      <w:smallCaps/>
      <w:color w:val="622423" w:themeColor="accent2" w:themeShade="7F"/>
    </w:rPr>
  </w:style>
  <w:style w:type="paragraph" w:styleId="Caption">
    <w:name w:val="caption"/>
    <w:basedOn w:val="Normal"/>
    <w:next w:val="Normal"/>
    <w:uiPriority w:val="35"/>
    <w:semiHidden/>
    <w:unhideWhenUsed/>
    <w:qFormat/>
    <w:rsid w:val="00960093"/>
    <w:pPr>
      <w:spacing w:after="200" w:line="276" w:lineRule="auto"/>
      <w:jc w:val="both"/>
    </w:pPr>
    <w:rPr>
      <w:rFonts w:asciiTheme="minorHAnsi" w:eastAsiaTheme="minorHAnsi" w:hAnsiTheme="minorHAnsi" w:cstheme="minorBidi"/>
      <w:b/>
      <w:bCs/>
      <w:caps/>
      <w:sz w:val="16"/>
      <w:szCs w:val="18"/>
      <w:lang w:bidi="en-US"/>
    </w:rPr>
  </w:style>
  <w:style w:type="paragraph" w:styleId="Title">
    <w:name w:val="Title"/>
    <w:basedOn w:val="Normal"/>
    <w:next w:val="Normal"/>
    <w:link w:val="TitleChar"/>
    <w:uiPriority w:val="10"/>
    <w:qFormat/>
    <w:rsid w:val="00960093"/>
    <w:pPr>
      <w:pBdr>
        <w:top w:val="single" w:sz="12" w:space="1" w:color="C0504D" w:themeColor="accent2"/>
      </w:pBdr>
      <w:spacing w:after="200"/>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960093"/>
    <w:rPr>
      <w:smallCaps/>
      <w:sz w:val="48"/>
      <w:szCs w:val="48"/>
    </w:rPr>
  </w:style>
  <w:style w:type="paragraph" w:styleId="Subtitle">
    <w:name w:val="Subtitle"/>
    <w:basedOn w:val="Normal"/>
    <w:next w:val="Normal"/>
    <w:link w:val="SubtitleChar"/>
    <w:uiPriority w:val="11"/>
    <w:qFormat/>
    <w:rsid w:val="00960093"/>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960093"/>
    <w:rPr>
      <w:rFonts w:asciiTheme="majorHAnsi" w:eastAsiaTheme="majorEastAsia" w:hAnsiTheme="majorHAnsi" w:cstheme="majorBidi"/>
      <w:szCs w:val="22"/>
    </w:rPr>
  </w:style>
  <w:style w:type="character" w:styleId="Strong">
    <w:name w:val="Strong"/>
    <w:uiPriority w:val="22"/>
    <w:qFormat/>
    <w:rsid w:val="00960093"/>
    <w:rPr>
      <w:b/>
      <w:color w:val="C0504D" w:themeColor="accent2"/>
    </w:rPr>
  </w:style>
  <w:style w:type="character" w:styleId="Emphasis">
    <w:name w:val="Emphasis"/>
    <w:uiPriority w:val="20"/>
    <w:qFormat/>
    <w:rsid w:val="00960093"/>
    <w:rPr>
      <w:b/>
      <w:i/>
      <w:spacing w:val="10"/>
    </w:rPr>
  </w:style>
  <w:style w:type="paragraph" w:styleId="NoSpacing">
    <w:name w:val="No Spacing"/>
    <w:basedOn w:val="Normal"/>
    <w:link w:val="NoSpacingChar"/>
    <w:uiPriority w:val="1"/>
    <w:qFormat/>
    <w:rsid w:val="00960093"/>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960093"/>
  </w:style>
  <w:style w:type="paragraph" w:styleId="ListParagraph">
    <w:name w:val="List Paragraph"/>
    <w:basedOn w:val="Normal"/>
    <w:uiPriority w:val="34"/>
    <w:qFormat/>
    <w:rsid w:val="00960093"/>
    <w:pPr>
      <w:spacing w:after="200" w:line="276"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960093"/>
    <w:pPr>
      <w:spacing w:after="200" w:line="276" w:lineRule="auto"/>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960093"/>
    <w:rPr>
      <w:i/>
    </w:rPr>
  </w:style>
  <w:style w:type="paragraph" w:styleId="IntenseQuote">
    <w:name w:val="Intense Quote"/>
    <w:basedOn w:val="Normal"/>
    <w:next w:val="Normal"/>
    <w:link w:val="IntenseQuoteChar"/>
    <w:uiPriority w:val="30"/>
    <w:qFormat/>
    <w:rsid w:val="0096009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960093"/>
    <w:rPr>
      <w:b/>
      <w:i/>
      <w:color w:val="FFFFFF" w:themeColor="background1"/>
      <w:shd w:val="clear" w:color="auto" w:fill="C0504D" w:themeFill="accent2"/>
    </w:rPr>
  </w:style>
  <w:style w:type="character" w:styleId="SubtleEmphasis">
    <w:name w:val="Subtle Emphasis"/>
    <w:uiPriority w:val="19"/>
    <w:qFormat/>
    <w:rsid w:val="00960093"/>
    <w:rPr>
      <w:i/>
    </w:rPr>
  </w:style>
  <w:style w:type="character" w:styleId="IntenseEmphasis">
    <w:name w:val="Intense Emphasis"/>
    <w:uiPriority w:val="21"/>
    <w:qFormat/>
    <w:rsid w:val="00960093"/>
    <w:rPr>
      <w:b/>
      <w:i/>
      <w:color w:val="C0504D" w:themeColor="accent2"/>
      <w:spacing w:val="10"/>
    </w:rPr>
  </w:style>
  <w:style w:type="character" w:styleId="SubtleReference">
    <w:name w:val="Subtle Reference"/>
    <w:uiPriority w:val="31"/>
    <w:qFormat/>
    <w:rsid w:val="00960093"/>
    <w:rPr>
      <w:b/>
    </w:rPr>
  </w:style>
  <w:style w:type="character" w:styleId="IntenseReference">
    <w:name w:val="Intense Reference"/>
    <w:uiPriority w:val="32"/>
    <w:qFormat/>
    <w:rsid w:val="00960093"/>
    <w:rPr>
      <w:b/>
      <w:bCs/>
      <w:smallCaps/>
      <w:spacing w:val="5"/>
      <w:sz w:val="22"/>
      <w:szCs w:val="22"/>
      <w:u w:val="single"/>
    </w:rPr>
  </w:style>
  <w:style w:type="character" w:styleId="BookTitle">
    <w:name w:val="Book Title"/>
    <w:uiPriority w:val="33"/>
    <w:qFormat/>
    <w:rsid w:val="009600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60093"/>
    <w:pPr>
      <w:outlineLvl w:val="9"/>
    </w:pPr>
  </w:style>
  <w:style w:type="paragraph" w:styleId="HTMLAddress">
    <w:name w:val="HTML Address"/>
    <w:basedOn w:val="z-TopofForm"/>
    <w:link w:val="HTMLAddressChar"/>
    <w:semiHidden/>
    <w:rsid w:val="0007351B"/>
    <w:pPr>
      <w:pBdr>
        <w:bottom w:val="none" w:sz="0" w:space="0" w:color="auto"/>
      </w:pBdr>
      <w:jc w:val="left"/>
    </w:pPr>
    <w:rPr>
      <w:rFonts w:ascii="Gill Sans" w:hAnsi="Gill Sans" w:cs="Times New Roman"/>
      <w:vanish w:val="0"/>
      <w:sz w:val="28"/>
      <w:szCs w:val="20"/>
      <w:lang w:eastAsia="en-GB"/>
    </w:rPr>
  </w:style>
  <w:style w:type="character" w:customStyle="1" w:styleId="HTMLAddressChar">
    <w:name w:val="HTML Address Char"/>
    <w:basedOn w:val="DefaultParagraphFont"/>
    <w:link w:val="HTMLAddress"/>
    <w:semiHidden/>
    <w:rsid w:val="0007351B"/>
    <w:rPr>
      <w:rFonts w:ascii="Gill Sans" w:eastAsia="Times New Roman" w:hAnsi="Gill Sans" w:cs="Times New Roman"/>
      <w:sz w:val="28"/>
      <w:lang w:eastAsia="en-GB" w:bidi="ar-SA"/>
    </w:rPr>
  </w:style>
  <w:style w:type="paragraph" w:styleId="z-TopofForm">
    <w:name w:val="HTML Top of Form"/>
    <w:basedOn w:val="Normal"/>
    <w:next w:val="Normal"/>
    <w:link w:val="z-TopofFormChar"/>
    <w:hidden/>
    <w:uiPriority w:val="99"/>
    <w:semiHidden/>
    <w:unhideWhenUsed/>
    <w:rsid w:val="000735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351B"/>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0E79BD"/>
    <w:rPr>
      <w:rFonts w:ascii="Tahoma" w:hAnsi="Tahoma" w:cs="Tahoma"/>
      <w:sz w:val="16"/>
      <w:szCs w:val="16"/>
    </w:rPr>
  </w:style>
  <w:style w:type="character" w:customStyle="1" w:styleId="BalloonTextChar">
    <w:name w:val="Balloon Text Char"/>
    <w:basedOn w:val="DefaultParagraphFont"/>
    <w:link w:val="BalloonText"/>
    <w:uiPriority w:val="99"/>
    <w:semiHidden/>
    <w:rsid w:val="000E79BD"/>
    <w:rPr>
      <w:rFonts w:ascii="Tahoma" w:eastAsia="Times New Roman" w:hAnsi="Tahoma" w:cs="Tahoma"/>
      <w:sz w:val="16"/>
      <w:szCs w:val="16"/>
      <w:lang w:bidi="ar-SA"/>
    </w:rPr>
  </w:style>
  <w:style w:type="paragraph" w:styleId="NormalWeb">
    <w:name w:val="Normal (Web)"/>
    <w:basedOn w:val="Normal"/>
    <w:uiPriority w:val="99"/>
    <w:unhideWhenUsed/>
    <w:rsid w:val="00CB1159"/>
    <w:pPr>
      <w:spacing w:before="100" w:beforeAutospacing="1" w:after="100" w:afterAutospacing="1"/>
    </w:pPr>
    <w:rPr>
      <w:lang w:val="en-AU" w:eastAsia="en-AU"/>
    </w:rPr>
  </w:style>
  <w:style w:type="character" w:styleId="Hyperlink">
    <w:name w:val="Hyperlink"/>
    <w:basedOn w:val="DefaultParagraphFont"/>
    <w:uiPriority w:val="99"/>
    <w:unhideWhenUsed/>
    <w:rsid w:val="00CB1159"/>
    <w:rPr>
      <w:color w:val="0000FF"/>
      <w:u w:val="single"/>
    </w:rPr>
  </w:style>
  <w:style w:type="paragraph" w:styleId="Header">
    <w:name w:val="header"/>
    <w:basedOn w:val="Normal"/>
    <w:link w:val="HeaderChar"/>
    <w:uiPriority w:val="99"/>
    <w:semiHidden/>
    <w:unhideWhenUsed/>
    <w:rsid w:val="00C56DA3"/>
    <w:pPr>
      <w:tabs>
        <w:tab w:val="center" w:pos="4513"/>
        <w:tab w:val="right" w:pos="9026"/>
      </w:tabs>
    </w:pPr>
  </w:style>
  <w:style w:type="character" w:customStyle="1" w:styleId="HeaderChar">
    <w:name w:val="Header Char"/>
    <w:basedOn w:val="DefaultParagraphFont"/>
    <w:link w:val="Header"/>
    <w:uiPriority w:val="99"/>
    <w:semiHidden/>
    <w:rsid w:val="00C56DA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56DA3"/>
    <w:pPr>
      <w:tabs>
        <w:tab w:val="center" w:pos="4513"/>
        <w:tab w:val="right" w:pos="9026"/>
      </w:tabs>
    </w:pPr>
  </w:style>
  <w:style w:type="character" w:customStyle="1" w:styleId="FooterChar">
    <w:name w:val="Footer Char"/>
    <w:basedOn w:val="DefaultParagraphFont"/>
    <w:link w:val="Footer"/>
    <w:uiPriority w:val="99"/>
    <w:rsid w:val="00C56DA3"/>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A261C1"/>
    <w:rPr>
      <w:sz w:val="18"/>
      <w:szCs w:val="18"/>
    </w:rPr>
  </w:style>
  <w:style w:type="paragraph" w:styleId="CommentText">
    <w:name w:val="annotation text"/>
    <w:basedOn w:val="Normal"/>
    <w:link w:val="CommentTextChar"/>
    <w:uiPriority w:val="99"/>
    <w:semiHidden/>
    <w:unhideWhenUsed/>
    <w:rsid w:val="00A261C1"/>
  </w:style>
  <w:style w:type="character" w:customStyle="1" w:styleId="CommentTextChar">
    <w:name w:val="Comment Text Char"/>
    <w:basedOn w:val="DefaultParagraphFont"/>
    <w:link w:val="CommentText"/>
    <w:uiPriority w:val="99"/>
    <w:semiHidden/>
    <w:rsid w:val="00A261C1"/>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261C1"/>
    <w:rPr>
      <w:b/>
      <w:bCs/>
      <w:sz w:val="20"/>
      <w:szCs w:val="20"/>
    </w:rPr>
  </w:style>
  <w:style w:type="character" w:customStyle="1" w:styleId="CommentSubjectChar">
    <w:name w:val="Comment Subject Char"/>
    <w:basedOn w:val="CommentTextChar"/>
    <w:link w:val="CommentSubject"/>
    <w:uiPriority w:val="99"/>
    <w:semiHidden/>
    <w:rsid w:val="00A261C1"/>
    <w:rPr>
      <w:rFonts w:ascii="Times New Roman" w:eastAsia="Times New Roman" w:hAnsi="Times New Roman" w:cs="Times New Roman"/>
      <w:b/>
      <w:bCs/>
      <w:sz w:val="24"/>
      <w:szCs w:val="24"/>
      <w:lang w:bidi="ar-SA"/>
    </w:rPr>
  </w:style>
  <w:style w:type="paragraph" w:styleId="FootnoteText">
    <w:name w:val="footnote text"/>
    <w:basedOn w:val="Normal"/>
    <w:link w:val="FootnoteTextChar"/>
    <w:uiPriority w:val="99"/>
    <w:semiHidden/>
    <w:unhideWhenUsed/>
    <w:rsid w:val="005A5C33"/>
    <w:rPr>
      <w:rFonts w:ascii="Calibri" w:hAnsi="Calibri"/>
      <w:sz w:val="20"/>
      <w:szCs w:val="20"/>
      <w:lang w:val="en-AU"/>
    </w:rPr>
  </w:style>
  <w:style w:type="character" w:customStyle="1" w:styleId="FootnoteTextChar">
    <w:name w:val="Footnote Text Char"/>
    <w:basedOn w:val="DefaultParagraphFont"/>
    <w:link w:val="FootnoteText"/>
    <w:uiPriority w:val="99"/>
    <w:semiHidden/>
    <w:rsid w:val="005A5C33"/>
    <w:rPr>
      <w:rFonts w:ascii="Calibri" w:eastAsia="Times New Roman" w:hAnsi="Calibri" w:cs="Times New Roman"/>
      <w:lang w:val="en-AU" w:bidi="ar-SA"/>
    </w:rPr>
  </w:style>
  <w:style w:type="character" w:styleId="FootnoteReference">
    <w:name w:val="footnote reference"/>
    <w:basedOn w:val="DefaultParagraphFont"/>
    <w:uiPriority w:val="99"/>
    <w:semiHidden/>
    <w:unhideWhenUsed/>
    <w:rsid w:val="005A5C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3C"/>
    <w:pPr>
      <w:spacing w:after="0"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60093"/>
    <w:pPr>
      <w:spacing w:before="300" w:after="40" w:line="276" w:lineRule="auto"/>
      <w:outlineLvl w:val="0"/>
    </w:pPr>
    <w:rPr>
      <w:rFonts w:asciiTheme="minorHAnsi" w:eastAsiaTheme="minorHAnsi" w:hAnsiTheme="minorHAnsi" w:cstheme="minorBidi"/>
      <w:smallCaps/>
      <w:spacing w:val="5"/>
      <w:sz w:val="32"/>
      <w:szCs w:val="32"/>
      <w:lang w:bidi="en-US"/>
    </w:rPr>
  </w:style>
  <w:style w:type="paragraph" w:styleId="Heading2">
    <w:name w:val="heading 2"/>
    <w:basedOn w:val="Normal"/>
    <w:next w:val="Normal"/>
    <w:link w:val="Heading2Char"/>
    <w:uiPriority w:val="9"/>
    <w:semiHidden/>
    <w:unhideWhenUsed/>
    <w:qFormat/>
    <w:rsid w:val="00960093"/>
    <w:pPr>
      <w:spacing w:before="240" w:after="80" w:line="276" w:lineRule="auto"/>
      <w:outlineLvl w:val="1"/>
    </w:pPr>
    <w:rPr>
      <w:rFonts w:asciiTheme="minorHAnsi" w:eastAsia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960093"/>
    <w:pPr>
      <w:spacing w:line="276" w:lineRule="auto"/>
      <w:outlineLvl w:val="2"/>
    </w:pPr>
    <w:rPr>
      <w:rFonts w:asciiTheme="minorHAnsi" w:eastAsia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960093"/>
    <w:pPr>
      <w:spacing w:before="240" w:line="276" w:lineRule="auto"/>
      <w:outlineLvl w:val="3"/>
    </w:pPr>
    <w:rPr>
      <w:rFonts w:asciiTheme="minorHAnsi" w:eastAsia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960093"/>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960093"/>
    <w:pPr>
      <w:spacing w:line="276" w:lineRule="auto"/>
      <w:outlineLvl w:val="5"/>
    </w:pPr>
    <w:rPr>
      <w:rFonts w:asciiTheme="minorHAnsi" w:eastAsia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960093"/>
    <w:pPr>
      <w:spacing w:line="276" w:lineRule="auto"/>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960093"/>
    <w:pPr>
      <w:spacing w:line="276" w:lineRule="auto"/>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960093"/>
    <w:pPr>
      <w:spacing w:line="276" w:lineRule="auto"/>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93"/>
    <w:rPr>
      <w:smallCaps/>
      <w:spacing w:val="5"/>
      <w:sz w:val="32"/>
      <w:szCs w:val="32"/>
    </w:rPr>
  </w:style>
  <w:style w:type="character" w:customStyle="1" w:styleId="Heading2Char">
    <w:name w:val="Heading 2 Char"/>
    <w:basedOn w:val="DefaultParagraphFont"/>
    <w:link w:val="Heading2"/>
    <w:uiPriority w:val="9"/>
    <w:semiHidden/>
    <w:rsid w:val="00960093"/>
    <w:rPr>
      <w:smallCaps/>
      <w:spacing w:val="5"/>
      <w:sz w:val="28"/>
      <w:szCs w:val="28"/>
    </w:rPr>
  </w:style>
  <w:style w:type="character" w:customStyle="1" w:styleId="Heading3Char">
    <w:name w:val="Heading 3 Char"/>
    <w:basedOn w:val="DefaultParagraphFont"/>
    <w:link w:val="Heading3"/>
    <w:uiPriority w:val="9"/>
    <w:semiHidden/>
    <w:rsid w:val="00960093"/>
    <w:rPr>
      <w:smallCaps/>
      <w:spacing w:val="5"/>
      <w:sz w:val="24"/>
      <w:szCs w:val="24"/>
    </w:rPr>
  </w:style>
  <w:style w:type="character" w:customStyle="1" w:styleId="Heading4Char">
    <w:name w:val="Heading 4 Char"/>
    <w:basedOn w:val="DefaultParagraphFont"/>
    <w:link w:val="Heading4"/>
    <w:uiPriority w:val="9"/>
    <w:semiHidden/>
    <w:rsid w:val="00960093"/>
    <w:rPr>
      <w:smallCaps/>
      <w:spacing w:val="10"/>
      <w:sz w:val="22"/>
      <w:szCs w:val="22"/>
    </w:rPr>
  </w:style>
  <w:style w:type="character" w:customStyle="1" w:styleId="Heading5Char">
    <w:name w:val="Heading 5 Char"/>
    <w:basedOn w:val="DefaultParagraphFont"/>
    <w:link w:val="Heading5"/>
    <w:uiPriority w:val="9"/>
    <w:semiHidden/>
    <w:rsid w:val="0096009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60093"/>
    <w:rPr>
      <w:smallCaps/>
      <w:color w:val="C0504D" w:themeColor="accent2"/>
      <w:spacing w:val="5"/>
      <w:sz w:val="22"/>
    </w:rPr>
  </w:style>
  <w:style w:type="character" w:customStyle="1" w:styleId="Heading7Char">
    <w:name w:val="Heading 7 Char"/>
    <w:basedOn w:val="DefaultParagraphFont"/>
    <w:link w:val="Heading7"/>
    <w:uiPriority w:val="9"/>
    <w:semiHidden/>
    <w:rsid w:val="00960093"/>
    <w:rPr>
      <w:b/>
      <w:smallCaps/>
      <w:color w:val="C0504D" w:themeColor="accent2"/>
      <w:spacing w:val="10"/>
    </w:rPr>
  </w:style>
  <w:style w:type="character" w:customStyle="1" w:styleId="Heading8Char">
    <w:name w:val="Heading 8 Char"/>
    <w:basedOn w:val="DefaultParagraphFont"/>
    <w:link w:val="Heading8"/>
    <w:uiPriority w:val="9"/>
    <w:semiHidden/>
    <w:rsid w:val="00960093"/>
    <w:rPr>
      <w:b/>
      <w:i/>
      <w:smallCaps/>
      <w:color w:val="943634" w:themeColor="accent2" w:themeShade="BF"/>
    </w:rPr>
  </w:style>
  <w:style w:type="character" w:customStyle="1" w:styleId="Heading9Char">
    <w:name w:val="Heading 9 Char"/>
    <w:basedOn w:val="DefaultParagraphFont"/>
    <w:link w:val="Heading9"/>
    <w:uiPriority w:val="9"/>
    <w:semiHidden/>
    <w:rsid w:val="00960093"/>
    <w:rPr>
      <w:b/>
      <w:i/>
      <w:smallCaps/>
      <w:color w:val="622423" w:themeColor="accent2" w:themeShade="7F"/>
    </w:rPr>
  </w:style>
  <w:style w:type="paragraph" w:styleId="Caption">
    <w:name w:val="caption"/>
    <w:basedOn w:val="Normal"/>
    <w:next w:val="Normal"/>
    <w:uiPriority w:val="35"/>
    <w:semiHidden/>
    <w:unhideWhenUsed/>
    <w:qFormat/>
    <w:rsid w:val="00960093"/>
    <w:pPr>
      <w:spacing w:after="200" w:line="276" w:lineRule="auto"/>
      <w:jc w:val="both"/>
    </w:pPr>
    <w:rPr>
      <w:rFonts w:asciiTheme="minorHAnsi" w:eastAsiaTheme="minorHAnsi" w:hAnsiTheme="minorHAnsi" w:cstheme="minorBidi"/>
      <w:b/>
      <w:bCs/>
      <w:caps/>
      <w:sz w:val="16"/>
      <w:szCs w:val="18"/>
      <w:lang w:bidi="en-US"/>
    </w:rPr>
  </w:style>
  <w:style w:type="paragraph" w:styleId="Title">
    <w:name w:val="Title"/>
    <w:basedOn w:val="Normal"/>
    <w:next w:val="Normal"/>
    <w:link w:val="TitleChar"/>
    <w:uiPriority w:val="10"/>
    <w:qFormat/>
    <w:rsid w:val="00960093"/>
    <w:pPr>
      <w:pBdr>
        <w:top w:val="single" w:sz="12" w:space="1" w:color="C0504D" w:themeColor="accent2"/>
      </w:pBdr>
      <w:spacing w:after="200"/>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960093"/>
    <w:rPr>
      <w:smallCaps/>
      <w:sz w:val="48"/>
      <w:szCs w:val="48"/>
    </w:rPr>
  </w:style>
  <w:style w:type="paragraph" w:styleId="Subtitle">
    <w:name w:val="Subtitle"/>
    <w:basedOn w:val="Normal"/>
    <w:next w:val="Normal"/>
    <w:link w:val="SubtitleChar"/>
    <w:uiPriority w:val="11"/>
    <w:qFormat/>
    <w:rsid w:val="00960093"/>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960093"/>
    <w:rPr>
      <w:rFonts w:asciiTheme="majorHAnsi" w:eastAsiaTheme="majorEastAsia" w:hAnsiTheme="majorHAnsi" w:cstheme="majorBidi"/>
      <w:szCs w:val="22"/>
    </w:rPr>
  </w:style>
  <w:style w:type="character" w:styleId="Strong">
    <w:name w:val="Strong"/>
    <w:uiPriority w:val="22"/>
    <w:qFormat/>
    <w:rsid w:val="00960093"/>
    <w:rPr>
      <w:b/>
      <w:color w:val="C0504D" w:themeColor="accent2"/>
    </w:rPr>
  </w:style>
  <w:style w:type="character" w:styleId="Emphasis">
    <w:name w:val="Emphasis"/>
    <w:uiPriority w:val="20"/>
    <w:qFormat/>
    <w:rsid w:val="00960093"/>
    <w:rPr>
      <w:b/>
      <w:i/>
      <w:spacing w:val="10"/>
    </w:rPr>
  </w:style>
  <w:style w:type="paragraph" w:styleId="NoSpacing">
    <w:name w:val="No Spacing"/>
    <w:basedOn w:val="Normal"/>
    <w:link w:val="NoSpacingChar"/>
    <w:uiPriority w:val="1"/>
    <w:qFormat/>
    <w:rsid w:val="00960093"/>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960093"/>
  </w:style>
  <w:style w:type="paragraph" w:styleId="ListParagraph">
    <w:name w:val="List Paragraph"/>
    <w:basedOn w:val="Normal"/>
    <w:uiPriority w:val="34"/>
    <w:qFormat/>
    <w:rsid w:val="00960093"/>
    <w:pPr>
      <w:spacing w:after="200" w:line="276"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960093"/>
    <w:pPr>
      <w:spacing w:after="200" w:line="276" w:lineRule="auto"/>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960093"/>
    <w:rPr>
      <w:i/>
    </w:rPr>
  </w:style>
  <w:style w:type="paragraph" w:styleId="IntenseQuote">
    <w:name w:val="Intense Quote"/>
    <w:basedOn w:val="Normal"/>
    <w:next w:val="Normal"/>
    <w:link w:val="IntenseQuoteChar"/>
    <w:uiPriority w:val="30"/>
    <w:qFormat/>
    <w:rsid w:val="0096009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960093"/>
    <w:rPr>
      <w:b/>
      <w:i/>
      <w:color w:val="FFFFFF" w:themeColor="background1"/>
      <w:shd w:val="clear" w:color="auto" w:fill="C0504D" w:themeFill="accent2"/>
    </w:rPr>
  </w:style>
  <w:style w:type="character" w:styleId="SubtleEmphasis">
    <w:name w:val="Subtle Emphasis"/>
    <w:uiPriority w:val="19"/>
    <w:qFormat/>
    <w:rsid w:val="00960093"/>
    <w:rPr>
      <w:i/>
    </w:rPr>
  </w:style>
  <w:style w:type="character" w:styleId="IntenseEmphasis">
    <w:name w:val="Intense Emphasis"/>
    <w:uiPriority w:val="21"/>
    <w:qFormat/>
    <w:rsid w:val="00960093"/>
    <w:rPr>
      <w:b/>
      <w:i/>
      <w:color w:val="C0504D" w:themeColor="accent2"/>
      <w:spacing w:val="10"/>
    </w:rPr>
  </w:style>
  <w:style w:type="character" w:styleId="SubtleReference">
    <w:name w:val="Subtle Reference"/>
    <w:uiPriority w:val="31"/>
    <w:qFormat/>
    <w:rsid w:val="00960093"/>
    <w:rPr>
      <w:b/>
    </w:rPr>
  </w:style>
  <w:style w:type="character" w:styleId="IntenseReference">
    <w:name w:val="Intense Reference"/>
    <w:uiPriority w:val="32"/>
    <w:qFormat/>
    <w:rsid w:val="00960093"/>
    <w:rPr>
      <w:b/>
      <w:bCs/>
      <w:smallCaps/>
      <w:spacing w:val="5"/>
      <w:sz w:val="22"/>
      <w:szCs w:val="22"/>
      <w:u w:val="single"/>
    </w:rPr>
  </w:style>
  <w:style w:type="character" w:styleId="BookTitle">
    <w:name w:val="Book Title"/>
    <w:uiPriority w:val="33"/>
    <w:qFormat/>
    <w:rsid w:val="009600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60093"/>
    <w:pPr>
      <w:outlineLvl w:val="9"/>
    </w:pPr>
  </w:style>
  <w:style w:type="paragraph" w:styleId="HTMLAddress">
    <w:name w:val="HTML Address"/>
    <w:basedOn w:val="z-TopofForm"/>
    <w:link w:val="HTMLAddressChar"/>
    <w:semiHidden/>
    <w:rsid w:val="0007351B"/>
    <w:pPr>
      <w:pBdr>
        <w:bottom w:val="none" w:sz="0" w:space="0" w:color="auto"/>
      </w:pBdr>
      <w:jc w:val="left"/>
    </w:pPr>
    <w:rPr>
      <w:rFonts w:ascii="Gill Sans" w:hAnsi="Gill Sans" w:cs="Times New Roman"/>
      <w:vanish w:val="0"/>
      <w:sz w:val="28"/>
      <w:szCs w:val="20"/>
      <w:lang w:eastAsia="en-GB"/>
    </w:rPr>
  </w:style>
  <w:style w:type="character" w:customStyle="1" w:styleId="HTMLAddressChar">
    <w:name w:val="HTML Address Char"/>
    <w:basedOn w:val="DefaultParagraphFont"/>
    <w:link w:val="HTMLAddress"/>
    <w:semiHidden/>
    <w:rsid w:val="0007351B"/>
    <w:rPr>
      <w:rFonts w:ascii="Gill Sans" w:eastAsia="Times New Roman" w:hAnsi="Gill Sans" w:cs="Times New Roman"/>
      <w:sz w:val="28"/>
      <w:lang w:eastAsia="en-GB" w:bidi="ar-SA"/>
    </w:rPr>
  </w:style>
  <w:style w:type="paragraph" w:styleId="z-TopofForm">
    <w:name w:val="HTML Top of Form"/>
    <w:basedOn w:val="Normal"/>
    <w:next w:val="Normal"/>
    <w:link w:val="z-TopofFormChar"/>
    <w:hidden/>
    <w:uiPriority w:val="99"/>
    <w:semiHidden/>
    <w:unhideWhenUsed/>
    <w:rsid w:val="000735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351B"/>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0E79BD"/>
    <w:rPr>
      <w:rFonts w:ascii="Tahoma" w:hAnsi="Tahoma" w:cs="Tahoma"/>
      <w:sz w:val="16"/>
      <w:szCs w:val="16"/>
    </w:rPr>
  </w:style>
  <w:style w:type="character" w:customStyle="1" w:styleId="BalloonTextChar">
    <w:name w:val="Balloon Text Char"/>
    <w:basedOn w:val="DefaultParagraphFont"/>
    <w:link w:val="BalloonText"/>
    <w:uiPriority w:val="99"/>
    <w:semiHidden/>
    <w:rsid w:val="000E79BD"/>
    <w:rPr>
      <w:rFonts w:ascii="Tahoma" w:eastAsia="Times New Roman" w:hAnsi="Tahoma" w:cs="Tahoma"/>
      <w:sz w:val="16"/>
      <w:szCs w:val="16"/>
      <w:lang w:bidi="ar-SA"/>
    </w:rPr>
  </w:style>
  <w:style w:type="paragraph" w:styleId="NormalWeb">
    <w:name w:val="Normal (Web)"/>
    <w:basedOn w:val="Normal"/>
    <w:uiPriority w:val="99"/>
    <w:unhideWhenUsed/>
    <w:rsid w:val="00CB1159"/>
    <w:pPr>
      <w:spacing w:before="100" w:beforeAutospacing="1" w:after="100" w:afterAutospacing="1"/>
    </w:pPr>
    <w:rPr>
      <w:lang w:val="en-AU" w:eastAsia="en-AU"/>
    </w:rPr>
  </w:style>
  <w:style w:type="character" w:styleId="Hyperlink">
    <w:name w:val="Hyperlink"/>
    <w:basedOn w:val="DefaultParagraphFont"/>
    <w:uiPriority w:val="99"/>
    <w:unhideWhenUsed/>
    <w:rsid w:val="00CB1159"/>
    <w:rPr>
      <w:color w:val="0000FF"/>
      <w:u w:val="single"/>
    </w:rPr>
  </w:style>
  <w:style w:type="paragraph" w:styleId="Header">
    <w:name w:val="header"/>
    <w:basedOn w:val="Normal"/>
    <w:link w:val="HeaderChar"/>
    <w:uiPriority w:val="99"/>
    <w:semiHidden/>
    <w:unhideWhenUsed/>
    <w:rsid w:val="00C56DA3"/>
    <w:pPr>
      <w:tabs>
        <w:tab w:val="center" w:pos="4513"/>
        <w:tab w:val="right" w:pos="9026"/>
      </w:tabs>
    </w:pPr>
  </w:style>
  <w:style w:type="character" w:customStyle="1" w:styleId="HeaderChar">
    <w:name w:val="Header Char"/>
    <w:basedOn w:val="DefaultParagraphFont"/>
    <w:link w:val="Header"/>
    <w:uiPriority w:val="99"/>
    <w:semiHidden/>
    <w:rsid w:val="00C56DA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56DA3"/>
    <w:pPr>
      <w:tabs>
        <w:tab w:val="center" w:pos="4513"/>
        <w:tab w:val="right" w:pos="9026"/>
      </w:tabs>
    </w:pPr>
  </w:style>
  <w:style w:type="character" w:customStyle="1" w:styleId="FooterChar">
    <w:name w:val="Footer Char"/>
    <w:basedOn w:val="DefaultParagraphFont"/>
    <w:link w:val="Footer"/>
    <w:uiPriority w:val="99"/>
    <w:rsid w:val="00C56DA3"/>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A261C1"/>
    <w:rPr>
      <w:sz w:val="18"/>
      <w:szCs w:val="18"/>
    </w:rPr>
  </w:style>
  <w:style w:type="paragraph" w:styleId="CommentText">
    <w:name w:val="annotation text"/>
    <w:basedOn w:val="Normal"/>
    <w:link w:val="CommentTextChar"/>
    <w:uiPriority w:val="99"/>
    <w:semiHidden/>
    <w:unhideWhenUsed/>
    <w:rsid w:val="00A261C1"/>
  </w:style>
  <w:style w:type="character" w:customStyle="1" w:styleId="CommentTextChar">
    <w:name w:val="Comment Text Char"/>
    <w:basedOn w:val="DefaultParagraphFont"/>
    <w:link w:val="CommentText"/>
    <w:uiPriority w:val="99"/>
    <w:semiHidden/>
    <w:rsid w:val="00A261C1"/>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261C1"/>
    <w:rPr>
      <w:b/>
      <w:bCs/>
      <w:sz w:val="20"/>
      <w:szCs w:val="20"/>
    </w:rPr>
  </w:style>
  <w:style w:type="character" w:customStyle="1" w:styleId="CommentSubjectChar">
    <w:name w:val="Comment Subject Char"/>
    <w:basedOn w:val="CommentTextChar"/>
    <w:link w:val="CommentSubject"/>
    <w:uiPriority w:val="99"/>
    <w:semiHidden/>
    <w:rsid w:val="00A261C1"/>
    <w:rPr>
      <w:rFonts w:ascii="Times New Roman" w:eastAsia="Times New Roman" w:hAnsi="Times New Roman" w:cs="Times New Roman"/>
      <w:b/>
      <w:bCs/>
      <w:sz w:val="24"/>
      <w:szCs w:val="24"/>
      <w:lang w:bidi="ar-SA"/>
    </w:rPr>
  </w:style>
  <w:style w:type="paragraph" w:styleId="FootnoteText">
    <w:name w:val="footnote text"/>
    <w:basedOn w:val="Normal"/>
    <w:link w:val="FootnoteTextChar"/>
    <w:uiPriority w:val="99"/>
    <w:semiHidden/>
    <w:unhideWhenUsed/>
    <w:rsid w:val="005A5C33"/>
    <w:rPr>
      <w:rFonts w:ascii="Calibri" w:hAnsi="Calibri"/>
      <w:sz w:val="20"/>
      <w:szCs w:val="20"/>
      <w:lang w:val="en-AU"/>
    </w:rPr>
  </w:style>
  <w:style w:type="character" w:customStyle="1" w:styleId="FootnoteTextChar">
    <w:name w:val="Footnote Text Char"/>
    <w:basedOn w:val="DefaultParagraphFont"/>
    <w:link w:val="FootnoteText"/>
    <w:uiPriority w:val="99"/>
    <w:semiHidden/>
    <w:rsid w:val="005A5C33"/>
    <w:rPr>
      <w:rFonts w:ascii="Calibri" w:eastAsia="Times New Roman" w:hAnsi="Calibri" w:cs="Times New Roman"/>
      <w:lang w:val="en-AU" w:bidi="ar-SA"/>
    </w:rPr>
  </w:style>
  <w:style w:type="character" w:styleId="FootnoteReference">
    <w:name w:val="footnote reference"/>
    <w:basedOn w:val="DefaultParagraphFont"/>
    <w:uiPriority w:val="99"/>
    <w:semiHidden/>
    <w:unhideWhenUsed/>
    <w:rsid w:val="005A5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00305">
      <w:bodyDiv w:val="1"/>
      <w:marLeft w:val="0"/>
      <w:marRight w:val="0"/>
      <w:marTop w:val="0"/>
      <w:marBottom w:val="0"/>
      <w:divBdr>
        <w:top w:val="none" w:sz="0" w:space="0" w:color="auto"/>
        <w:left w:val="none" w:sz="0" w:space="0" w:color="auto"/>
        <w:bottom w:val="none" w:sz="0" w:space="0" w:color="auto"/>
        <w:right w:val="none" w:sz="0" w:space="0" w:color="auto"/>
      </w:divBdr>
      <w:divsChild>
        <w:div w:id="223879802">
          <w:marLeft w:val="0"/>
          <w:marRight w:val="0"/>
          <w:marTop w:val="0"/>
          <w:marBottom w:val="0"/>
          <w:divBdr>
            <w:top w:val="none" w:sz="0" w:space="0" w:color="auto"/>
            <w:left w:val="none" w:sz="0" w:space="0" w:color="auto"/>
            <w:bottom w:val="none" w:sz="0" w:space="0" w:color="auto"/>
            <w:right w:val="none" w:sz="0" w:space="0" w:color="auto"/>
          </w:divBdr>
          <w:divsChild>
            <w:div w:id="572858177">
              <w:marLeft w:val="0"/>
              <w:marRight w:val="0"/>
              <w:marTop w:val="0"/>
              <w:marBottom w:val="0"/>
              <w:divBdr>
                <w:top w:val="none" w:sz="0" w:space="0" w:color="auto"/>
                <w:left w:val="none" w:sz="0" w:space="0" w:color="auto"/>
                <w:bottom w:val="none" w:sz="0" w:space="0" w:color="auto"/>
                <w:right w:val="none" w:sz="0" w:space="0" w:color="auto"/>
              </w:divBdr>
              <w:divsChild>
                <w:div w:id="12465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2008">
      <w:bodyDiv w:val="1"/>
      <w:marLeft w:val="0"/>
      <w:marRight w:val="0"/>
      <w:marTop w:val="0"/>
      <w:marBottom w:val="0"/>
      <w:divBdr>
        <w:top w:val="none" w:sz="0" w:space="0" w:color="auto"/>
        <w:left w:val="none" w:sz="0" w:space="0" w:color="auto"/>
        <w:bottom w:val="none" w:sz="0" w:space="0" w:color="auto"/>
        <w:right w:val="none" w:sz="0" w:space="0" w:color="auto"/>
      </w:divBdr>
      <w:divsChild>
        <w:div w:id="1221405908">
          <w:marLeft w:val="0"/>
          <w:marRight w:val="0"/>
          <w:marTop w:val="0"/>
          <w:marBottom w:val="0"/>
          <w:divBdr>
            <w:top w:val="none" w:sz="0" w:space="0" w:color="auto"/>
            <w:left w:val="none" w:sz="0" w:space="0" w:color="auto"/>
            <w:bottom w:val="none" w:sz="0" w:space="0" w:color="auto"/>
            <w:right w:val="none" w:sz="0" w:space="0" w:color="auto"/>
          </w:divBdr>
          <w:divsChild>
            <w:div w:id="1544751403">
              <w:marLeft w:val="0"/>
              <w:marRight w:val="0"/>
              <w:marTop w:val="0"/>
              <w:marBottom w:val="0"/>
              <w:divBdr>
                <w:top w:val="none" w:sz="0" w:space="0" w:color="auto"/>
                <w:left w:val="none" w:sz="0" w:space="0" w:color="auto"/>
                <w:bottom w:val="none" w:sz="0" w:space="0" w:color="auto"/>
                <w:right w:val="none" w:sz="0" w:space="0" w:color="auto"/>
              </w:divBdr>
              <w:divsChild>
                <w:div w:id="15535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ony.evans@rhul.ac.uk" TargetMode="External"/><Relationship Id="rId20" Type="http://schemas.openxmlformats.org/officeDocument/2006/relationships/theme" Target="theme/theme1.xml"/><Relationship Id="rId10" Type="http://schemas.openxmlformats.org/officeDocument/2006/relationships/hyperlink" Target="mailto:edgar.carson@unisa.edu.au" TargetMode="External"/><Relationship Id="rId11" Type="http://schemas.openxmlformats.org/officeDocument/2006/relationships/hyperlink" Target="http://en.wikipedia.org/wiki/Public_sector" TargetMode="External"/><Relationship Id="rId12" Type="http://schemas.openxmlformats.org/officeDocument/2006/relationships/hyperlink" Target="http://www.notforprofit.gov.au/compact" TargetMode="External"/><Relationship Id="rId13" Type="http://schemas.openxmlformats.org/officeDocument/2006/relationships/hyperlink" Target="http://www.deakin.edu.au/research/admin/pubs/reports/database/dynamic/output/person/person.php?person_code=ryanxma&amp;cat_code=" TargetMode="External"/><Relationship Id="rId14" Type="http://schemas.openxmlformats.org/officeDocument/2006/relationships/hyperlink" Target="http://www.deakin.edu.au/research/admin/pubs/reports/database/dynamic/output/person/person.php?person_code=hawkili&amp;cat_code=" TargetMode="External"/><Relationship Id="rId15" Type="http://schemas.openxmlformats.org/officeDocument/2006/relationships/hyperlink" Target="http://www.ft.com/cms/s/0/c6e2d204-cd70-11e0-b267-00144feabdc0.html#axzz2eWZh5NDN" TargetMode="External"/><Relationship Id="rId16" Type="http://schemas.openxmlformats.org/officeDocument/2006/relationships/hyperlink" Target="http://www.publicfinance.co.uk/features/2013/02/not-an-open-and-shut-case/" TargetMode="External"/><Relationship Id="rId17" Type="http://schemas.openxmlformats.org/officeDocument/2006/relationships/hyperlink" Target="http://www.outsourcereye.co.uk/2013/03/21/guest_columnist_government_responds_to_austerity_with_outsou/#.Ui-GM2t5mS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gar.carson@unisa.edu.au" TargetMode="External"/><Relationship Id="rId8" Type="http://schemas.openxmlformats.org/officeDocument/2006/relationships/hyperlink" Target="mailto:donna.chung@uwa.edu.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9979</Words>
  <Characters>56886</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A.M. Evans</cp:lastModifiedBy>
  <cp:revision>4</cp:revision>
  <cp:lastPrinted>2013-09-13T09:04:00Z</cp:lastPrinted>
  <dcterms:created xsi:type="dcterms:W3CDTF">2013-10-01T07:23:00Z</dcterms:created>
  <dcterms:modified xsi:type="dcterms:W3CDTF">2014-11-01T23:46:00Z</dcterms:modified>
</cp:coreProperties>
</file>