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F614" w14:textId="3B9EBD4A" w:rsidR="00AF2181" w:rsidRDefault="00AF2181" w:rsidP="00AF218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w:t>
      </w:r>
      <w:r w:rsidR="007B7C14">
        <w:rPr>
          <w:rFonts w:ascii="Calibri" w:eastAsia="Times New Roman" w:hAnsi="Calibri" w:cs="Calibri"/>
          <w:lang w:eastAsia="en-GB"/>
        </w:rPr>
        <w:t>Is there anything I can do</w:t>
      </w:r>
      <w:r>
        <w:rPr>
          <w:rFonts w:ascii="Calibri" w:eastAsia="Times New Roman" w:hAnsi="Calibri" w:cs="Calibri"/>
          <w:lang w:eastAsia="en-GB"/>
        </w:rPr>
        <w:t xml:space="preserve"> to train my memory?” The rationale and evidence behind cognitive training as an intervention to pro</w:t>
      </w:r>
      <w:r w:rsidRPr="00AF2181">
        <w:rPr>
          <w:rFonts w:ascii="Calibri" w:eastAsia="Times New Roman" w:hAnsi="Calibri" w:cs="Calibri"/>
          <w:lang w:eastAsia="en-GB"/>
        </w:rPr>
        <w:t>mote healthy ageing. </w:t>
      </w:r>
    </w:p>
    <w:p w14:paraId="5A3C1F28" w14:textId="77777777" w:rsidR="00511D0D" w:rsidRDefault="00511D0D" w:rsidP="00AF2181">
      <w:pPr>
        <w:spacing w:after="0" w:line="240" w:lineRule="auto"/>
        <w:textAlignment w:val="baseline"/>
        <w:rPr>
          <w:rFonts w:ascii="Calibri" w:eastAsia="Times New Roman" w:hAnsi="Calibri" w:cs="Calibri"/>
          <w:lang w:eastAsia="en-GB"/>
        </w:rPr>
      </w:pPr>
    </w:p>
    <w:p w14:paraId="4F375358" w14:textId="70E98468" w:rsidR="00511D0D" w:rsidRPr="00DC39CA" w:rsidRDefault="008202FD" w:rsidP="008202FD">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 xml:space="preserve">Dr Anna Crabtree, Lecturer &amp; Clinical Psychologist, Doctorate in Clinical Psychology Programme, Royal Holloway University of London, </w:t>
      </w:r>
      <w:r w:rsidRPr="008202FD">
        <w:rPr>
          <w:rFonts w:ascii="Calibri" w:eastAsia="Times New Roman" w:hAnsi="Calibri" w:cs="Calibri"/>
          <w:b/>
          <w:bCs/>
          <w:lang w:eastAsia="en-GB"/>
        </w:rPr>
        <w:t>Egham</w:t>
      </w:r>
      <w:r>
        <w:rPr>
          <w:rFonts w:ascii="Calibri" w:eastAsia="Times New Roman" w:hAnsi="Calibri" w:cs="Calibri"/>
          <w:b/>
          <w:bCs/>
          <w:lang w:eastAsia="en-GB"/>
        </w:rPr>
        <w:t xml:space="preserve">, </w:t>
      </w:r>
      <w:r w:rsidRPr="008202FD">
        <w:rPr>
          <w:rFonts w:ascii="Calibri" w:eastAsia="Times New Roman" w:hAnsi="Calibri" w:cs="Calibri"/>
          <w:b/>
          <w:bCs/>
          <w:lang w:eastAsia="en-GB"/>
        </w:rPr>
        <w:t>Surrey TW20 0EX</w:t>
      </w:r>
    </w:p>
    <w:p w14:paraId="27EB3A1B" w14:textId="2D180B84"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34574BB3" w14:textId="3364A44E"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r w:rsidRPr="00AF2181">
        <w:rPr>
          <w:rFonts w:ascii="Calibri" w:eastAsia="Times New Roman" w:hAnsi="Calibri" w:cs="Calibri"/>
          <w:i/>
          <w:iCs/>
          <w:lang w:eastAsia="en-GB"/>
        </w:rPr>
        <w:t>Abstract</w:t>
      </w:r>
      <w:r w:rsidRPr="00AF2181">
        <w:rPr>
          <w:rFonts w:ascii="Calibri" w:eastAsia="Times New Roman" w:hAnsi="Calibri" w:cs="Calibri"/>
          <w:lang w:eastAsia="en-GB"/>
        </w:rPr>
        <w:t> </w:t>
      </w:r>
    </w:p>
    <w:p w14:paraId="5C89CF80" w14:textId="75872B42" w:rsidR="00AF2181" w:rsidRDefault="00AF2181" w:rsidP="00AF2181">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As clinical psychologists working with older adults, we are all likely familiar with the above question, both in memory services and those who do not have a diagnosed cognitive problem.  </w:t>
      </w:r>
      <w:r w:rsidRPr="00AF2181">
        <w:rPr>
          <w:rFonts w:ascii="Calibri" w:eastAsia="Times New Roman" w:hAnsi="Calibri" w:cs="Calibri"/>
          <w:lang w:eastAsia="en-GB"/>
        </w:rPr>
        <w:t xml:space="preserve">In the context of an ageing population, much research has been focused on the development of cognitive training as an intervention to promote healthy ageing.  Defining what it means to age healthily, however, can be problematic, particularly given the heterogeneity evidenced in studies of normative cognitive functioning in older people.  </w:t>
      </w:r>
      <w:r>
        <w:rPr>
          <w:rFonts w:ascii="Calibri" w:eastAsia="Times New Roman" w:hAnsi="Calibri" w:cs="Calibri"/>
          <w:lang w:eastAsia="en-GB"/>
        </w:rPr>
        <w:t xml:space="preserve">Furthermore, although different cognitive training methods appear to have face value, the evidence base for the effectiveness of cognitive training is mixed, and has, to date, provided conflicting results.  This article discusses the findings of major research studies in this area, and possible future directions of research are considered.   </w:t>
      </w:r>
    </w:p>
    <w:p w14:paraId="07834093" w14:textId="77777777" w:rsidR="00511D0D" w:rsidRDefault="00511D0D" w:rsidP="00AF2181">
      <w:pPr>
        <w:spacing w:after="0" w:line="240" w:lineRule="auto"/>
        <w:textAlignment w:val="baseline"/>
        <w:rPr>
          <w:rFonts w:ascii="Calibri" w:eastAsia="Times New Roman" w:hAnsi="Calibri" w:cs="Calibri"/>
          <w:lang w:eastAsia="en-GB"/>
        </w:rPr>
      </w:pPr>
    </w:p>
    <w:p w14:paraId="1B38C75E" w14:textId="45216AF2" w:rsidR="00511D0D" w:rsidRPr="00AF2181" w:rsidRDefault="00511D0D" w:rsidP="00AF21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Key words:</w:t>
      </w:r>
      <w:r w:rsidR="008202FD">
        <w:rPr>
          <w:rFonts w:ascii="Calibri" w:eastAsia="Times New Roman" w:hAnsi="Calibri" w:cs="Calibri"/>
          <w:lang w:eastAsia="en-GB"/>
        </w:rPr>
        <w:t xml:space="preserve"> Cognitive training, healthy ageing</w:t>
      </w:r>
    </w:p>
    <w:p w14:paraId="2DEA4143"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0ED66010"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3B5E1C52" w14:textId="2CF46F60" w:rsidR="00AF2181" w:rsidRPr="00AF2181" w:rsidRDefault="002C240A" w:rsidP="00AF2181">
      <w:pPr>
        <w:spacing w:after="0" w:line="240" w:lineRule="auto"/>
        <w:textAlignment w:val="baseline"/>
        <w:rPr>
          <w:rFonts w:ascii="Segoe UI" w:eastAsia="Times New Roman" w:hAnsi="Segoe UI" w:cs="Segoe UI"/>
          <w:b/>
          <w:bCs/>
          <w:sz w:val="18"/>
          <w:szCs w:val="18"/>
          <w:lang w:eastAsia="en-GB"/>
        </w:rPr>
      </w:pPr>
      <w:r>
        <w:rPr>
          <w:rFonts w:ascii="Calibri" w:eastAsia="Times New Roman" w:hAnsi="Calibri" w:cs="Calibri"/>
          <w:b/>
          <w:bCs/>
          <w:lang w:eastAsia="en-GB"/>
        </w:rPr>
        <w:t>Introduction</w:t>
      </w:r>
    </w:p>
    <w:p w14:paraId="2ACD4178" w14:textId="5D433F63" w:rsidR="00AF2181" w:rsidRPr="00AF2181" w:rsidRDefault="007B7C14" w:rsidP="00AF2181">
      <w:pPr>
        <w:spacing w:after="0" w:line="240" w:lineRule="auto"/>
        <w:textAlignment w:val="baseline"/>
        <w:rPr>
          <w:rFonts w:ascii="Segoe UI" w:eastAsia="Times New Roman" w:hAnsi="Segoe UI" w:cs="Segoe UI"/>
          <w:sz w:val="18"/>
          <w:szCs w:val="18"/>
          <w:lang w:eastAsia="en-GB"/>
        </w:rPr>
      </w:pPr>
      <w:r w:rsidRPr="3F92E0B8">
        <w:rPr>
          <w:rFonts w:ascii="Calibri" w:eastAsia="Times New Roman" w:hAnsi="Calibri" w:cs="Calibri"/>
          <w:lang w:eastAsia="en-GB"/>
        </w:rPr>
        <w:t xml:space="preserve">As older adult clinicians, we all will have been familiar with questions from our clients about what they can do to “keep well” and to optimise their cognitive functioning. Cognitive decline </w:t>
      </w:r>
      <w:proofErr w:type="gramStart"/>
      <w:r w:rsidRPr="3F92E0B8">
        <w:rPr>
          <w:rFonts w:ascii="Calibri" w:eastAsia="Times New Roman" w:hAnsi="Calibri" w:cs="Calibri"/>
          <w:lang w:eastAsia="en-GB"/>
        </w:rPr>
        <w:t>is considered to be</w:t>
      </w:r>
      <w:proofErr w:type="gramEnd"/>
      <w:r w:rsidRPr="3F92E0B8">
        <w:rPr>
          <w:rFonts w:ascii="Calibri" w:eastAsia="Times New Roman" w:hAnsi="Calibri" w:cs="Calibri"/>
          <w:lang w:eastAsia="en-GB"/>
        </w:rPr>
        <w:t xml:space="preserve"> pervasive in ageing (Salthouse, 2010); it is a specific predictor of negative quality of life (QoL) in older people (Depp </w:t>
      </w:r>
      <w:r w:rsidR="00284347" w:rsidRPr="3F92E0B8">
        <w:rPr>
          <w:rFonts w:ascii="Calibri" w:eastAsia="Times New Roman" w:hAnsi="Calibri" w:cs="Calibri"/>
          <w:lang w:eastAsia="en-GB"/>
        </w:rPr>
        <w:t xml:space="preserve">&amp; </w:t>
      </w:r>
      <w:proofErr w:type="spellStart"/>
      <w:r w:rsidR="00284347" w:rsidRPr="3F92E0B8">
        <w:rPr>
          <w:rFonts w:ascii="Calibri" w:eastAsia="Times New Roman" w:hAnsi="Calibri" w:cs="Calibri"/>
          <w:lang w:eastAsia="en-GB"/>
        </w:rPr>
        <w:t>Jeste</w:t>
      </w:r>
      <w:proofErr w:type="spellEnd"/>
      <w:r w:rsidRPr="3F92E0B8">
        <w:rPr>
          <w:rFonts w:ascii="Calibri" w:eastAsia="Times New Roman" w:hAnsi="Calibri" w:cs="Calibri"/>
          <w:lang w:eastAsia="en-GB"/>
        </w:rPr>
        <w:t>, 2006), and is also known to negatively impact on self</w:t>
      </w:r>
      <w:r w:rsidR="00284347" w:rsidRPr="3F92E0B8">
        <w:rPr>
          <w:rFonts w:ascii="Calibri" w:eastAsia="Times New Roman" w:hAnsi="Calibri" w:cs="Calibri"/>
          <w:lang w:eastAsia="en-GB"/>
        </w:rPr>
        <w:t>-</w:t>
      </w:r>
      <w:r w:rsidRPr="3F92E0B8">
        <w:rPr>
          <w:rFonts w:ascii="Calibri" w:eastAsia="Times New Roman" w:hAnsi="Calibri" w:cs="Calibri"/>
          <w:lang w:eastAsia="en-GB"/>
        </w:rPr>
        <w:t>esteem (</w:t>
      </w:r>
      <w:proofErr w:type="spellStart"/>
      <w:r w:rsidRPr="3F92E0B8">
        <w:rPr>
          <w:rFonts w:ascii="Calibri" w:eastAsia="Times New Roman" w:hAnsi="Calibri" w:cs="Calibri"/>
          <w:lang w:eastAsia="en-GB"/>
        </w:rPr>
        <w:t>Rosi</w:t>
      </w:r>
      <w:proofErr w:type="spellEnd"/>
      <w:r w:rsidRPr="3F92E0B8">
        <w:rPr>
          <w:rFonts w:ascii="Calibri" w:eastAsia="Times New Roman" w:hAnsi="Calibri" w:cs="Calibri"/>
          <w:lang w:eastAsia="en-GB"/>
        </w:rPr>
        <w:t xml:space="preserve"> et al., 2019), ability to engage with medication regimens (Maki et al., 2014) and social contact (Evans et al., 2019). The issue is a growing one too; we know that the world’s population is ageing, particularly in Western, developed countries. </w:t>
      </w:r>
      <w:r w:rsidR="008202FD" w:rsidRPr="3F92E0B8">
        <w:rPr>
          <w:rFonts w:ascii="Calibri" w:eastAsia="Times New Roman" w:hAnsi="Calibri" w:cs="Calibri"/>
          <w:lang w:eastAsia="en-GB"/>
        </w:rPr>
        <w:t xml:space="preserve">According to the Office for National Statistics, in 50 years’ time there is estimated to be over </w:t>
      </w:r>
      <w:r w:rsidR="10F3FF75" w:rsidRPr="3F92E0B8">
        <w:rPr>
          <w:rFonts w:ascii="Calibri" w:eastAsia="Times New Roman" w:hAnsi="Calibri" w:cs="Calibri"/>
          <w:lang w:eastAsia="en-GB"/>
        </w:rPr>
        <w:t>eight</w:t>
      </w:r>
      <w:r w:rsidRPr="3F92E0B8">
        <w:rPr>
          <w:rFonts w:ascii="Calibri" w:eastAsia="Times New Roman" w:hAnsi="Calibri" w:cs="Calibri"/>
          <w:lang w:eastAsia="en-GB"/>
        </w:rPr>
        <w:t xml:space="preserve"> million additional people aged 65 and over</w:t>
      </w:r>
      <w:r w:rsidR="008202FD" w:rsidRPr="3F92E0B8">
        <w:rPr>
          <w:rFonts w:ascii="Calibri" w:eastAsia="Times New Roman" w:hAnsi="Calibri" w:cs="Calibri"/>
          <w:lang w:eastAsia="en-GB"/>
        </w:rPr>
        <w:t xml:space="preserve"> in the UK</w:t>
      </w:r>
      <w:r w:rsidRPr="3F92E0B8">
        <w:rPr>
          <w:rFonts w:ascii="Calibri" w:eastAsia="Times New Roman" w:hAnsi="Calibri" w:cs="Calibri"/>
          <w:lang w:eastAsia="en-GB"/>
        </w:rPr>
        <w:t xml:space="preserve">. It is therefore of crucial interest, on personal </w:t>
      </w:r>
      <w:r w:rsidRPr="3F92E0B8">
        <w:rPr>
          <w:rFonts w:ascii="Calibri" w:eastAsia="Times New Roman" w:hAnsi="Calibri" w:cs="Calibri"/>
          <w:i/>
          <w:iCs/>
          <w:lang w:eastAsia="en-GB"/>
        </w:rPr>
        <w:t>and</w:t>
      </w:r>
      <w:r w:rsidRPr="3F92E0B8">
        <w:rPr>
          <w:rFonts w:ascii="Calibri" w:eastAsia="Times New Roman" w:hAnsi="Calibri" w:cs="Calibri"/>
          <w:lang w:eastAsia="en-GB"/>
        </w:rPr>
        <w:t xml:space="preserve"> economic levels, to identify ways in which cognitive functioning can be maintained in older age (Sánchez-</w:t>
      </w:r>
      <w:proofErr w:type="spellStart"/>
      <w:r w:rsidRPr="3F92E0B8">
        <w:rPr>
          <w:rFonts w:ascii="Calibri" w:eastAsia="Times New Roman" w:hAnsi="Calibri" w:cs="Calibri"/>
          <w:lang w:eastAsia="en-GB"/>
        </w:rPr>
        <w:t>Izquierdo</w:t>
      </w:r>
      <w:proofErr w:type="spellEnd"/>
      <w:r w:rsidRPr="3F92E0B8">
        <w:rPr>
          <w:rFonts w:ascii="Calibri" w:eastAsia="Times New Roman" w:hAnsi="Calibri" w:cs="Calibri"/>
          <w:lang w:eastAsia="en-GB"/>
        </w:rPr>
        <w:t xml:space="preserve"> </w:t>
      </w:r>
      <w:r w:rsidR="00C44064" w:rsidRPr="3F92E0B8">
        <w:rPr>
          <w:rFonts w:ascii="Calibri" w:eastAsia="Times New Roman" w:hAnsi="Calibri" w:cs="Calibri"/>
          <w:lang w:eastAsia="en-GB"/>
        </w:rPr>
        <w:t>&amp; Fernández-</w:t>
      </w:r>
      <w:proofErr w:type="gramStart"/>
      <w:r w:rsidR="00C44064" w:rsidRPr="3F92E0B8">
        <w:rPr>
          <w:rFonts w:ascii="Calibri" w:eastAsia="Times New Roman" w:hAnsi="Calibri" w:cs="Calibri"/>
          <w:lang w:eastAsia="en-GB"/>
        </w:rPr>
        <w:t xml:space="preserve">Ballesteros, </w:t>
      </w:r>
      <w:r w:rsidRPr="3F92E0B8">
        <w:rPr>
          <w:rFonts w:ascii="Calibri" w:eastAsia="Times New Roman" w:hAnsi="Calibri" w:cs="Calibri"/>
          <w:lang w:eastAsia="en-GB"/>
        </w:rPr>
        <w:t xml:space="preserve"> 2021</w:t>
      </w:r>
      <w:proofErr w:type="gramEnd"/>
      <w:r w:rsidRPr="3F92E0B8">
        <w:rPr>
          <w:rFonts w:ascii="Calibri" w:eastAsia="Times New Roman" w:hAnsi="Calibri" w:cs="Calibri"/>
          <w:lang w:eastAsia="en-GB"/>
        </w:rPr>
        <w:t xml:space="preserve">). Cognitive training (CT) is something that appears to have high face value to clients </w:t>
      </w:r>
      <w:proofErr w:type="gramStart"/>
      <w:r w:rsidRPr="3F92E0B8">
        <w:rPr>
          <w:rFonts w:ascii="Calibri" w:eastAsia="Times New Roman" w:hAnsi="Calibri" w:cs="Calibri"/>
          <w:lang w:eastAsia="en-GB"/>
        </w:rPr>
        <w:t>and also</w:t>
      </w:r>
      <w:proofErr w:type="gramEnd"/>
      <w:r w:rsidRPr="3F92E0B8">
        <w:rPr>
          <w:rFonts w:ascii="Calibri" w:eastAsia="Times New Roman" w:hAnsi="Calibri" w:cs="Calibri"/>
          <w:lang w:eastAsia="en-GB"/>
        </w:rPr>
        <w:t xml:space="preserve"> perhaps conveys a sense of agency and control in doing all that one can to maintain a good quality of life. CT can be defined as “specifically designed training programmes that provide guided practice on a standard set of cognitive tasks.” (Kelly</w:t>
      </w:r>
      <w:r w:rsidR="00C44064" w:rsidRPr="3F92E0B8">
        <w:rPr>
          <w:rFonts w:ascii="Calibri" w:eastAsia="Times New Roman" w:hAnsi="Calibri" w:cs="Calibri"/>
          <w:lang w:eastAsia="en-GB"/>
        </w:rPr>
        <w:t xml:space="preserve"> et al., </w:t>
      </w:r>
      <w:r w:rsidRPr="3F92E0B8">
        <w:rPr>
          <w:rFonts w:ascii="Calibri" w:eastAsia="Times New Roman" w:hAnsi="Calibri" w:cs="Calibri"/>
          <w:lang w:eastAsia="en-GB"/>
        </w:rPr>
        <w:t xml:space="preserve">2014).   </w:t>
      </w:r>
    </w:p>
    <w:p w14:paraId="1F55682B" w14:textId="38617C02"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w:t>
      </w:r>
    </w:p>
    <w:p w14:paraId="0EDF332B" w14:textId="329BC3D0" w:rsidR="002C240A" w:rsidRPr="00AF2181" w:rsidRDefault="002C240A" w:rsidP="00AF2181">
      <w:pPr>
        <w:spacing w:after="0" w:line="240" w:lineRule="auto"/>
        <w:textAlignment w:val="baseline"/>
        <w:rPr>
          <w:rFonts w:ascii="Segoe UI" w:eastAsia="Times New Roman" w:hAnsi="Segoe UI" w:cs="Segoe UI"/>
          <w:b/>
          <w:bCs/>
          <w:sz w:val="18"/>
          <w:szCs w:val="18"/>
          <w:lang w:eastAsia="en-GB"/>
        </w:rPr>
      </w:pPr>
      <w:r>
        <w:rPr>
          <w:rFonts w:ascii="Calibri" w:eastAsia="Times New Roman" w:hAnsi="Calibri" w:cs="Calibri"/>
          <w:b/>
          <w:bCs/>
          <w:lang w:eastAsia="en-GB"/>
        </w:rPr>
        <w:t>Defining healthy ageing</w:t>
      </w:r>
    </w:p>
    <w:p w14:paraId="2A8A0FB7" w14:textId="3C37AADD"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xml:space="preserve">The development of effective CT first relies on a clear understanding of its aims, and about what constitutes “healthy ageing”. Rowe and Kahn’s (1997) definition </w:t>
      </w:r>
      <w:proofErr w:type="gramStart"/>
      <w:r w:rsidRPr="00AF2181">
        <w:rPr>
          <w:rFonts w:ascii="Calibri" w:eastAsia="Times New Roman" w:hAnsi="Calibri" w:cs="Calibri"/>
          <w:lang w:eastAsia="en-GB"/>
        </w:rPr>
        <w:t>has</w:t>
      </w:r>
      <w:proofErr w:type="gramEnd"/>
      <w:r w:rsidRPr="00AF2181">
        <w:rPr>
          <w:rFonts w:ascii="Calibri" w:eastAsia="Times New Roman" w:hAnsi="Calibri" w:cs="Calibri"/>
          <w:lang w:eastAsia="en-GB"/>
        </w:rPr>
        <w:t xml:space="preserve"> been highly influential, positing that healthy ageing is being free of disease, having good physical and cognitive functioning, and being engaged socially. However, McLaughlin et al. (2012) argue that these criteria are unattainable for the majority of older </w:t>
      </w:r>
      <w:proofErr w:type="gramStart"/>
      <w:r w:rsidRPr="00AF2181">
        <w:rPr>
          <w:rFonts w:ascii="Calibri" w:eastAsia="Times New Roman" w:hAnsi="Calibri" w:cs="Calibri"/>
          <w:lang w:eastAsia="en-GB"/>
        </w:rPr>
        <w:t>people, and</w:t>
      </w:r>
      <w:proofErr w:type="gramEnd"/>
      <w:r w:rsidRPr="00AF2181">
        <w:rPr>
          <w:rFonts w:ascii="Calibri" w:eastAsia="Times New Roman" w:hAnsi="Calibri" w:cs="Calibri"/>
          <w:lang w:eastAsia="en-GB"/>
        </w:rPr>
        <w:t xml:space="preserve"> ignore the important influence of social inequalities on healthy ageing. Furthermore, normative cognitive change in ageing is heterogenous</w:t>
      </w:r>
      <w:r w:rsidR="007B7C14">
        <w:rPr>
          <w:rFonts w:ascii="Calibri" w:eastAsia="Times New Roman" w:hAnsi="Calibri" w:cs="Calibri"/>
          <w:lang w:eastAsia="en-GB"/>
        </w:rPr>
        <w:t xml:space="preserve"> across different cognitive domains. </w:t>
      </w:r>
      <w:r w:rsidRPr="00AF2181">
        <w:rPr>
          <w:rFonts w:ascii="Calibri" w:eastAsia="Times New Roman" w:hAnsi="Calibri" w:cs="Calibri"/>
          <w:lang w:eastAsia="en-GB"/>
        </w:rPr>
        <w:t xml:space="preserve">Hartshorne </w:t>
      </w:r>
      <w:r w:rsidR="00C44064">
        <w:rPr>
          <w:rFonts w:ascii="Calibri" w:eastAsia="Times New Roman" w:hAnsi="Calibri" w:cs="Calibri"/>
          <w:lang w:eastAsia="en-GB"/>
        </w:rPr>
        <w:t>and</w:t>
      </w:r>
      <w:r w:rsidR="00C44064" w:rsidRPr="00AF2181">
        <w:rPr>
          <w:rFonts w:ascii="Calibri" w:eastAsia="Times New Roman" w:hAnsi="Calibri" w:cs="Calibri"/>
          <w:lang w:eastAsia="en-GB"/>
        </w:rPr>
        <w:t xml:space="preserve"> </w:t>
      </w:r>
      <w:proofErr w:type="spellStart"/>
      <w:r w:rsidR="00C44064" w:rsidRPr="00AF2181">
        <w:rPr>
          <w:rFonts w:ascii="Calibri" w:eastAsia="Times New Roman" w:hAnsi="Calibri" w:cs="Calibri"/>
          <w:lang w:eastAsia="en-GB"/>
        </w:rPr>
        <w:t>Germine</w:t>
      </w:r>
      <w:proofErr w:type="spellEnd"/>
      <w:r w:rsidR="00C44064" w:rsidRPr="00AF2181" w:rsidDel="00C44064">
        <w:rPr>
          <w:rFonts w:ascii="Calibri" w:eastAsia="Times New Roman" w:hAnsi="Calibri" w:cs="Calibri"/>
          <w:lang w:eastAsia="en-GB"/>
        </w:rPr>
        <w:t xml:space="preserve"> </w:t>
      </w:r>
      <w:r w:rsidRPr="00AF2181">
        <w:rPr>
          <w:rFonts w:ascii="Calibri" w:eastAsia="Times New Roman" w:hAnsi="Calibri" w:cs="Calibri"/>
          <w:lang w:eastAsia="en-GB"/>
        </w:rPr>
        <w:t xml:space="preserve">(2015) examined the normative sample data of the Wechsler Adult Intelligence Scale and Wechsler Memory Scale, and found that working memory and processing speed showed decline from an </w:t>
      </w:r>
      <w:r w:rsidRPr="00AF2181">
        <w:rPr>
          <w:rFonts w:ascii="Calibri" w:eastAsia="Times New Roman" w:hAnsi="Calibri" w:cs="Calibri"/>
          <w:i/>
          <w:iCs/>
          <w:lang w:eastAsia="en-GB"/>
        </w:rPr>
        <w:t>earlier point</w:t>
      </w:r>
      <w:r w:rsidRPr="00AF2181">
        <w:rPr>
          <w:rFonts w:ascii="Calibri" w:eastAsia="Times New Roman" w:hAnsi="Calibri" w:cs="Calibri"/>
          <w:lang w:eastAsia="en-GB"/>
        </w:rPr>
        <w:t xml:space="preserve"> than domains relying on learned/accumulated knowledge (</w:t>
      </w:r>
      <w:proofErr w:type="gramStart"/>
      <w:r w:rsidRPr="00AF2181">
        <w:rPr>
          <w:rFonts w:ascii="Calibri" w:eastAsia="Times New Roman" w:hAnsi="Calibri" w:cs="Calibri"/>
          <w:lang w:eastAsia="en-GB"/>
        </w:rPr>
        <w:t>e.g.</w:t>
      </w:r>
      <w:proofErr w:type="gramEnd"/>
      <w:r w:rsidRPr="00AF2181">
        <w:rPr>
          <w:rFonts w:ascii="Calibri" w:eastAsia="Times New Roman" w:hAnsi="Calibri" w:cs="Calibri"/>
          <w:lang w:eastAsia="en-GB"/>
        </w:rPr>
        <w:t xml:space="preserve"> </w:t>
      </w:r>
      <w:r w:rsidR="00C44064">
        <w:rPr>
          <w:rFonts w:ascii="Calibri" w:eastAsia="Times New Roman" w:hAnsi="Calibri" w:cs="Calibri"/>
          <w:lang w:eastAsia="en-GB"/>
        </w:rPr>
        <w:t>v</w:t>
      </w:r>
      <w:r w:rsidRPr="00AF2181">
        <w:rPr>
          <w:rFonts w:ascii="Calibri" w:eastAsia="Times New Roman" w:hAnsi="Calibri" w:cs="Calibri"/>
          <w:lang w:eastAsia="en-GB"/>
        </w:rPr>
        <w:t xml:space="preserve">ocabulary), but </w:t>
      </w:r>
      <w:proofErr w:type="spellStart"/>
      <w:r w:rsidRPr="00AF2181">
        <w:rPr>
          <w:rFonts w:ascii="Calibri" w:eastAsia="Times New Roman" w:hAnsi="Calibri" w:cs="Calibri"/>
          <w:lang w:eastAsia="en-GB"/>
        </w:rPr>
        <w:t>Packiam</w:t>
      </w:r>
      <w:proofErr w:type="spellEnd"/>
      <w:r w:rsidRPr="00AF2181">
        <w:rPr>
          <w:rFonts w:ascii="Calibri" w:eastAsia="Times New Roman" w:hAnsi="Calibri" w:cs="Calibri"/>
          <w:lang w:eastAsia="en-GB"/>
        </w:rPr>
        <w:t xml:space="preserve">-Alloway </w:t>
      </w:r>
      <w:r w:rsidR="00C44064">
        <w:rPr>
          <w:rFonts w:ascii="Calibri" w:eastAsia="Times New Roman" w:hAnsi="Calibri" w:cs="Calibri"/>
          <w:lang w:eastAsia="en-GB"/>
        </w:rPr>
        <w:t>and</w:t>
      </w:r>
      <w:r w:rsidR="00C44064" w:rsidRPr="00AF2181">
        <w:rPr>
          <w:rFonts w:ascii="Calibri" w:eastAsia="Times New Roman" w:hAnsi="Calibri" w:cs="Calibri"/>
          <w:lang w:eastAsia="en-GB"/>
        </w:rPr>
        <w:t xml:space="preserve"> Alloway</w:t>
      </w:r>
      <w:r w:rsidR="00C44064" w:rsidRPr="00AF2181" w:rsidDel="00C44064">
        <w:rPr>
          <w:rFonts w:ascii="Calibri" w:eastAsia="Times New Roman" w:hAnsi="Calibri" w:cs="Calibri"/>
          <w:lang w:eastAsia="en-GB"/>
        </w:rPr>
        <w:t xml:space="preserve"> </w:t>
      </w:r>
      <w:r w:rsidRPr="00AF2181">
        <w:rPr>
          <w:rFonts w:ascii="Calibri" w:eastAsia="Times New Roman" w:hAnsi="Calibri" w:cs="Calibri"/>
          <w:lang w:eastAsia="en-GB"/>
        </w:rPr>
        <w:t xml:space="preserve">(2013) showed that older adults performed at comparable levels to teenagers in working memory tests. Many studies seeking to characterise normative cognitive change in aging are cross sectional and therefore run the risk of ignoring important cohort effects. Longitudinal studies can tend to show a more sustained maintenance of cognitive functions until later </w:t>
      </w:r>
      <w:proofErr w:type="gramStart"/>
      <w:r w:rsidRPr="00AF2181">
        <w:rPr>
          <w:rFonts w:ascii="Calibri" w:eastAsia="Times New Roman" w:hAnsi="Calibri" w:cs="Calibri"/>
          <w:lang w:eastAsia="en-GB"/>
        </w:rPr>
        <w:t>life, but</w:t>
      </w:r>
      <w:proofErr w:type="gramEnd"/>
      <w:r w:rsidRPr="00AF2181">
        <w:rPr>
          <w:rFonts w:ascii="Calibri" w:eastAsia="Times New Roman" w:hAnsi="Calibri" w:cs="Calibri"/>
          <w:lang w:eastAsia="en-GB"/>
        </w:rPr>
        <w:t xml:space="preserve"> may be susceptible to sample bias </w:t>
      </w:r>
      <w:r w:rsidRPr="00AF2181">
        <w:rPr>
          <w:rFonts w:ascii="Calibri" w:eastAsia="Times New Roman" w:hAnsi="Calibri" w:cs="Calibri"/>
          <w:lang w:eastAsia="en-GB"/>
        </w:rPr>
        <w:lastRenderedPageBreak/>
        <w:t>and skewed results, as healthier older adults are more likely to remain in follow up stages (Salthouse, 2010).   </w:t>
      </w:r>
    </w:p>
    <w:p w14:paraId="0D89AE02" w14:textId="1CB3D0A4"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w:t>
      </w:r>
    </w:p>
    <w:p w14:paraId="3957E165" w14:textId="039C805A" w:rsidR="002C240A" w:rsidRPr="00AF2181" w:rsidRDefault="002C240A" w:rsidP="00AF2181">
      <w:pPr>
        <w:spacing w:after="0" w:line="240" w:lineRule="auto"/>
        <w:textAlignment w:val="baseline"/>
        <w:rPr>
          <w:rFonts w:ascii="Segoe UI" w:eastAsia="Times New Roman" w:hAnsi="Segoe UI" w:cs="Segoe UI"/>
          <w:b/>
          <w:bCs/>
          <w:sz w:val="18"/>
          <w:szCs w:val="18"/>
          <w:lang w:eastAsia="en-GB"/>
        </w:rPr>
      </w:pPr>
      <w:r>
        <w:rPr>
          <w:rFonts w:ascii="Calibri" w:eastAsia="Times New Roman" w:hAnsi="Calibri" w:cs="Calibri"/>
          <w:b/>
          <w:bCs/>
          <w:lang w:eastAsia="en-GB"/>
        </w:rPr>
        <w:t>The rationale for CT - neuroplasticity</w:t>
      </w:r>
    </w:p>
    <w:p w14:paraId="75E543FC" w14:textId="069D4ED6"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3F92E0B8">
        <w:rPr>
          <w:rFonts w:ascii="Calibri" w:eastAsia="Times New Roman" w:hAnsi="Calibri" w:cs="Calibri"/>
          <w:lang w:eastAsia="en-GB"/>
        </w:rPr>
        <w:t>The rationale for CT is grounded in the concept of the ageing brain retaining a capacity for neuroplasticity (</w:t>
      </w:r>
      <w:proofErr w:type="spellStart"/>
      <w:r w:rsidRPr="3F92E0B8">
        <w:rPr>
          <w:rFonts w:ascii="Calibri" w:eastAsia="Times New Roman" w:hAnsi="Calibri" w:cs="Calibri"/>
          <w:lang w:eastAsia="en-GB"/>
        </w:rPr>
        <w:t>Zokaei</w:t>
      </w:r>
      <w:proofErr w:type="spellEnd"/>
      <w:r w:rsidRPr="3F92E0B8">
        <w:rPr>
          <w:rFonts w:ascii="Calibri" w:eastAsia="Times New Roman" w:hAnsi="Calibri" w:cs="Calibri"/>
          <w:lang w:eastAsia="en-GB"/>
        </w:rPr>
        <w:t xml:space="preserve"> et al., 2017). There have been numerous attempts to demonstrate neuroplasticity in the ageing brain via neuroimaging. Deng et al. (2019) studied healthy older adults who participated in CT for three months and compared resting state fMRI data at baseline and at one year follow up. The researchers </w:t>
      </w:r>
      <w:r w:rsidR="008202FD" w:rsidRPr="3F92E0B8">
        <w:rPr>
          <w:rFonts w:ascii="Calibri" w:eastAsia="Times New Roman" w:hAnsi="Calibri" w:cs="Calibri"/>
          <w:lang w:eastAsia="en-GB"/>
        </w:rPr>
        <w:t xml:space="preserve">utilised the concept of functional connectivity, the extent to which activity between a pair of brain regions covaries or correlates over time, to try to demonstrate neuroplasticity in ageing brains.  They </w:t>
      </w:r>
      <w:r w:rsidRPr="3F92E0B8">
        <w:rPr>
          <w:rFonts w:ascii="Calibri" w:eastAsia="Times New Roman" w:hAnsi="Calibri" w:cs="Calibri"/>
          <w:lang w:eastAsia="en-GB"/>
        </w:rPr>
        <w:t>determined both that</w:t>
      </w:r>
      <w:r w:rsidR="003B4209" w:rsidRPr="3F92E0B8">
        <w:rPr>
          <w:rFonts w:ascii="Calibri" w:eastAsia="Times New Roman" w:hAnsi="Calibri" w:cs="Calibri"/>
          <w:lang w:eastAsia="en-GB"/>
        </w:rPr>
        <w:t xml:space="preserve"> older adults had less</w:t>
      </w:r>
      <w:r w:rsidRPr="3F92E0B8">
        <w:rPr>
          <w:rFonts w:ascii="Calibri" w:eastAsia="Times New Roman" w:hAnsi="Calibri" w:cs="Calibri"/>
          <w:lang w:eastAsia="en-GB"/>
        </w:rPr>
        <w:t xml:space="preserve"> local functional connectivity at baseline</w:t>
      </w:r>
      <w:r w:rsidR="003B4209" w:rsidRPr="3F92E0B8">
        <w:rPr>
          <w:rFonts w:ascii="Calibri" w:eastAsia="Times New Roman" w:hAnsi="Calibri" w:cs="Calibri"/>
          <w:lang w:eastAsia="en-GB"/>
        </w:rPr>
        <w:t xml:space="preserve">, but also that post cognitive training, more functional connectivity was observed.   The researchers suggested that this could be seen as evidence of neuroplasticity in older people. </w:t>
      </w:r>
      <w:r w:rsidRPr="3F92E0B8">
        <w:rPr>
          <w:rFonts w:ascii="Calibri" w:eastAsia="Times New Roman" w:hAnsi="Calibri" w:cs="Calibri"/>
          <w:lang w:eastAsia="en-GB"/>
        </w:rPr>
        <w:t xml:space="preserve"> McNab et al. (2009) demonstrated that improvements seen in working memory following CT were mirrored by a correspondent change in the density of dopamine receptors, leading to restoration of synaptic connectivity and thus, the researchers posited, providing evidence of neuroplasticity in later adulthood. However, this study (like many others in this research area), has a small sample size, thus limiting generalisability. Furthermore, there remains much debate in the literature about how to demonstrate neuroplasticity; as </w:t>
      </w:r>
      <w:proofErr w:type="spellStart"/>
      <w:r w:rsidRPr="3F92E0B8">
        <w:rPr>
          <w:rFonts w:ascii="Calibri" w:eastAsia="Times New Roman" w:hAnsi="Calibri" w:cs="Calibri"/>
          <w:lang w:eastAsia="en-GB"/>
        </w:rPr>
        <w:t>Fabiani</w:t>
      </w:r>
      <w:proofErr w:type="spellEnd"/>
      <w:r w:rsidRPr="3F92E0B8">
        <w:rPr>
          <w:rFonts w:ascii="Calibri" w:eastAsia="Times New Roman" w:hAnsi="Calibri" w:cs="Calibri"/>
          <w:lang w:eastAsia="en-GB"/>
        </w:rPr>
        <w:t xml:space="preserve"> (2012) has argued, different neuroimaging methods can give very different results, and the </w:t>
      </w:r>
      <w:proofErr w:type="gramStart"/>
      <w:r w:rsidRPr="3F92E0B8">
        <w:rPr>
          <w:rFonts w:ascii="Calibri" w:eastAsia="Times New Roman" w:hAnsi="Calibri" w:cs="Calibri"/>
          <w:lang w:eastAsia="en-GB"/>
        </w:rPr>
        <w:t>particular characteristics</w:t>
      </w:r>
      <w:proofErr w:type="gramEnd"/>
      <w:r w:rsidRPr="3F92E0B8">
        <w:rPr>
          <w:rFonts w:ascii="Calibri" w:eastAsia="Times New Roman" w:hAnsi="Calibri" w:cs="Calibri"/>
          <w:lang w:eastAsia="en-GB"/>
        </w:rPr>
        <w:t xml:space="preserve"> of each method </w:t>
      </w:r>
      <w:r w:rsidR="003B4209" w:rsidRPr="3F92E0B8">
        <w:rPr>
          <w:rFonts w:ascii="Calibri" w:eastAsia="Times New Roman" w:hAnsi="Calibri" w:cs="Calibri"/>
          <w:lang w:eastAsia="en-GB"/>
        </w:rPr>
        <w:t xml:space="preserve">may complicate the inferences and comparisons that can be made.  </w:t>
      </w:r>
      <w:r w:rsidRPr="3F92E0B8">
        <w:rPr>
          <w:rFonts w:ascii="Calibri" w:eastAsia="Times New Roman" w:hAnsi="Calibri" w:cs="Calibri"/>
          <w:lang w:eastAsia="en-GB"/>
        </w:rPr>
        <w:t>   </w:t>
      </w:r>
    </w:p>
    <w:p w14:paraId="776E22C3" w14:textId="25F4B7E4" w:rsidR="00AF2181" w:rsidRDefault="00AF2181" w:rsidP="00AF2181">
      <w:pPr>
        <w:spacing w:after="0" w:line="240" w:lineRule="auto"/>
        <w:textAlignment w:val="baseline"/>
        <w:rPr>
          <w:rFonts w:ascii="Calibri" w:eastAsia="Times New Roman" w:hAnsi="Calibri" w:cs="Calibri"/>
          <w:sz w:val="23"/>
          <w:szCs w:val="23"/>
          <w:lang w:eastAsia="en-GB"/>
        </w:rPr>
      </w:pPr>
      <w:r w:rsidRPr="00AF2181">
        <w:rPr>
          <w:rFonts w:ascii="Calibri" w:eastAsia="Times New Roman" w:hAnsi="Calibri" w:cs="Calibri"/>
          <w:sz w:val="23"/>
          <w:szCs w:val="23"/>
          <w:lang w:eastAsia="en-GB"/>
        </w:rPr>
        <w:t> </w:t>
      </w:r>
    </w:p>
    <w:p w14:paraId="383F6C56" w14:textId="449EF7E6" w:rsidR="002C240A" w:rsidRPr="00AF2181" w:rsidRDefault="002C240A" w:rsidP="00AF2181">
      <w:pPr>
        <w:spacing w:after="0" w:line="240" w:lineRule="auto"/>
        <w:textAlignment w:val="baseline"/>
        <w:rPr>
          <w:rFonts w:ascii="Segoe UI" w:eastAsia="Times New Roman" w:hAnsi="Segoe UI" w:cs="Segoe UI"/>
          <w:b/>
          <w:bCs/>
          <w:sz w:val="18"/>
          <w:szCs w:val="18"/>
          <w:lang w:eastAsia="en-GB"/>
        </w:rPr>
      </w:pPr>
      <w:r>
        <w:rPr>
          <w:rFonts w:ascii="Calibri" w:eastAsia="Times New Roman" w:hAnsi="Calibri" w:cs="Calibri"/>
          <w:b/>
          <w:bCs/>
          <w:sz w:val="23"/>
          <w:szCs w:val="23"/>
          <w:lang w:eastAsia="en-GB"/>
        </w:rPr>
        <w:t>The rationale for CT – Theoretical compensatory models</w:t>
      </w:r>
    </w:p>
    <w:p w14:paraId="07D94C3B" w14:textId="695A9059" w:rsidR="002C240A" w:rsidRDefault="00AF2181" w:rsidP="002C240A">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Another facet of the rationale for CT is grounded in compensatory models, such as the Scaffolding Theory of Aging and Cognition (STAC) (Park</w:t>
      </w:r>
      <w:r w:rsidR="00A80629">
        <w:rPr>
          <w:rFonts w:ascii="Calibri" w:eastAsia="Times New Roman" w:hAnsi="Calibri" w:cs="Calibri"/>
          <w:lang w:eastAsia="en-GB"/>
        </w:rPr>
        <w:t xml:space="preserve"> </w:t>
      </w:r>
      <w:r w:rsidR="00A80629" w:rsidRPr="00AF2181">
        <w:rPr>
          <w:rFonts w:ascii="Calibri" w:eastAsia="Times New Roman" w:hAnsi="Calibri" w:cs="Calibri"/>
          <w:lang w:eastAsia="en-GB"/>
        </w:rPr>
        <w:t>&amp; Reuter-Lorenz</w:t>
      </w:r>
      <w:r w:rsidRPr="00AF2181">
        <w:rPr>
          <w:rFonts w:ascii="Calibri" w:eastAsia="Times New Roman" w:hAnsi="Calibri" w:cs="Calibri"/>
          <w:lang w:eastAsia="en-GB"/>
        </w:rPr>
        <w:t>, 2009).  STAC suggests that the ageing brain can “shore up” declining brain function through engaging additional neural systems (“scaffolding”), and this process occurs as a response to the accumulated normative “neural insults” of ageing. </w:t>
      </w:r>
      <w:r w:rsidR="003B4209">
        <w:rPr>
          <w:rFonts w:ascii="Calibri" w:eastAsia="Times New Roman" w:hAnsi="Calibri" w:cs="Calibri"/>
          <w:lang w:eastAsia="en-GB"/>
        </w:rPr>
        <w:t xml:space="preserve"> </w:t>
      </w:r>
      <w:proofErr w:type="gramStart"/>
      <w:r w:rsidR="003B4209">
        <w:rPr>
          <w:rFonts w:ascii="Calibri" w:eastAsia="Times New Roman" w:hAnsi="Calibri" w:cs="Calibri"/>
          <w:lang w:eastAsia="en-GB"/>
        </w:rPr>
        <w:t>A number of</w:t>
      </w:r>
      <w:proofErr w:type="gramEnd"/>
      <w:r w:rsidR="003B4209">
        <w:rPr>
          <w:rFonts w:ascii="Calibri" w:eastAsia="Times New Roman" w:hAnsi="Calibri" w:cs="Calibri"/>
          <w:lang w:eastAsia="en-GB"/>
        </w:rPr>
        <w:t xml:space="preserve"> studies have demonstrated that these “neural insults” can be present in cognitively stable older adults; for example, </w:t>
      </w:r>
      <w:r w:rsidRPr="00AF2181">
        <w:rPr>
          <w:rFonts w:ascii="Calibri" w:eastAsia="Times New Roman" w:hAnsi="Calibri" w:cs="Calibri"/>
          <w:lang w:eastAsia="en-GB"/>
        </w:rPr>
        <w:t xml:space="preserve">amyloid plaques and neurofibrillary tangles, as is found in Alzheimer’s disease (Kim </w:t>
      </w:r>
      <w:r w:rsidR="00A80629">
        <w:rPr>
          <w:rFonts w:ascii="Calibri" w:eastAsia="Times New Roman" w:hAnsi="Calibri" w:cs="Calibri"/>
          <w:lang w:eastAsia="en-GB"/>
        </w:rPr>
        <w:t>&amp; Kim</w:t>
      </w:r>
      <w:r w:rsidRPr="00AF2181">
        <w:rPr>
          <w:rFonts w:ascii="Calibri" w:eastAsia="Times New Roman" w:hAnsi="Calibri" w:cs="Calibri"/>
          <w:lang w:eastAsia="en-GB"/>
        </w:rPr>
        <w:t>, 201</w:t>
      </w:r>
      <w:r w:rsidR="00A80629">
        <w:rPr>
          <w:rFonts w:ascii="Calibri" w:eastAsia="Times New Roman" w:hAnsi="Calibri" w:cs="Calibri"/>
          <w:lang w:eastAsia="en-GB"/>
        </w:rPr>
        <w:t>4</w:t>
      </w:r>
      <w:r w:rsidRPr="00AF2181">
        <w:rPr>
          <w:rFonts w:ascii="Calibri" w:eastAsia="Times New Roman" w:hAnsi="Calibri" w:cs="Calibri"/>
          <w:lang w:eastAsia="en-GB"/>
        </w:rPr>
        <w:t xml:space="preserve">), </w:t>
      </w:r>
      <w:r w:rsidR="003B4209">
        <w:rPr>
          <w:rFonts w:ascii="Calibri" w:eastAsia="Times New Roman" w:hAnsi="Calibri" w:cs="Calibri"/>
          <w:lang w:eastAsia="en-GB"/>
        </w:rPr>
        <w:t xml:space="preserve">or </w:t>
      </w:r>
      <w:r w:rsidRPr="00AF2181">
        <w:rPr>
          <w:rFonts w:ascii="Calibri" w:eastAsia="Times New Roman" w:hAnsi="Calibri" w:cs="Calibri"/>
          <w:lang w:eastAsia="en-GB"/>
        </w:rPr>
        <w:t>increased rates of neurotransmitter dysregulation (Karrer et al., 2017)</w:t>
      </w:r>
      <w:r w:rsidR="003B4209">
        <w:rPr>
          <w:rFonts w:ascii="Calibri" w:eastAsia="Times New Roman" w:hAnsi="Calibri" w:cs="Calibri"/>
          <w:lang w:eastAsia="en-GB"/>
        </w:rPr>
        <w:t xml:space="preserve">.  Researchers have suggested therefore that this may provide evidence of the “scaffolding” in the STAC model. </w:t>
      </w:r>
      <w:r w:rsidRPr="00AF2181">
        <w:rPr>
          <w:rFonts w:ascii="Calibri" w:eastAsia="Times New Roman" w:hAnsi="Calibri" w:cs="Calibri"/>
          <w:lang w:eastAsia="en-GB"/>
        </w:rPr>
        <w:t xml:space="preserve">  </w:t>
      </w:r>
    </w:p>
    <w:p w14:paraId="6CA2680F" w14:textId="77777777" w:rsidR="002C240A" w:rsidRDefault="002C240A" w:rsidP="002C240A">
      <w:pPr>
        <w:spacing w:after="0" w:line="240" w:lineRule="auto"/>
        <w:textAlignment w:val="baseline"/>
        <w:rPr>
          <w:rFonts w:ascii="Calibri" w:eastAsia="Times New Roman" w:hAnsi="Calibri" w:cs="Calibri"/>
          <w:lang w:eastAsia="en-GB"/>
        </w:rPr>
      </w:pPr>
    </w:p>
    <w:p w14:paraId="2F8F42C6" w14:textId="6D1B9DE7" w:rsidR="00EA060D" w:rsidRDefault="003B4209" w:rsidP="002C240A">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Further s</w:t>
      </w:r>
      <w:r w:rsidR="00AF2181" w:rsidRPr="00AF2181">
        <w:rPr>
          <w:rFonts w:ascii="Calibri" w:eastAsia="Times New Roman" w:hAnsi="Calibri" w:cs="Calibri"/>
          <w:lang w:eastAsia="en-GB"/>
        </w:rPr>
        <w:t xml:space="preserve">upport for the STAC has come from neuroimaging studies, demonstrating a shift from activation of posterior brain regions to greater involvement of frontal brain regions, known as the Posterior to Anterior Shift in Ageing (PASA; Davis et al., 2008). fMRI research has demonstrated that not only does this shift occur in response to different tasks (e.g. working memory, Reuter-Lorenz et al. 2000), but that increased activation of frontal brain regions is associated with </w:t>
      </w:r>
      <w:r w:rsidR="00AF2181" w:rsidRPr="00AF2181">
        <w:rPr>
          <w:rFonts w:ascii="Calibri" w:eastAsia="Times New Roman" w:hAnsi="Calibri" w:cs="Calibri"/>
          <w:i/>
          <w:iCs/>
          <w:lang w:eastAsia="en-GB"/>
        </w:rPr>
        <w:t>better</w:t>
      </w:r>
      <w:r w:rsidR="00AF2181" w:rsidRPr="00AF2181">
        <w:rPr>
          <w:rFonts w:ascii="Calibri" w:eastAsia="Times New Roman" w:hAnsi="Calibri" w:cs="Calibri"/>
          <w:lang w:eastAsia="en-GB"/>
        </w:rPr>
        <w:t xml:space="preserve"> task performance on particular cognitive domains (e.g. memory, Davis et al. 2008</w:t>
      </w:r>
      <w:r w:rsidR="001719C6">
        <w:rPr>
          <w:rFonts w:ascii="Calibri" w:eastAsia="Times New Roman" w:hAnsi="Calibri" w:cs="Calibri"/>
          <w:lang w:eastAsia="en-GB"/>
        </w:rPr>
        <w:t>).</w:t>
      </w:r>
    </w:p>
    <w:p w14:paraId="1EB2A6BB" w14:textId="77777777" w:rsidR="00EA060D" w:rsidRDefault="00EA060D" w:rsidP="002C240A">
      <w:pPr>
        <w:spacing w:after="0" w:line="240" w:lineRule="auto"/>
        <w:textAlignment w:val="baseline"/>
        <w:rPr>
          <w:rFonts w:ascii="Calibri" w:eastAsia="Times New Roman" w:hAnsi="Calibri" w:cs="Calibri"/>
          <w:lang w:eastAsia="en-GB"/>
        </w:rPr>
      </w:pPr>
    </w:p>
    <w:p w14:paraId="5CD9DCB2" w14:textId="5F4E03B9" w:rsidR="00EA060D" w:rsidRDefault="00AF2181" w:rsidP="002C240A">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Furthermore, the Compensation Related Utilization of Neural Circuits Hypothesis (CRUNCH; Reuter-Lorenz </w:t>
      </w:r>
      <w:r w:rsidR="001719C6" w:rsidRPr="00AF2181">
        <w:rPr>
          <w:rFonts w:ascii="Calibri" w:eastAsia="Times New Roman" w:hAnsi="Calibri" w:cs="Calibri"/>
          <w:lang w:eastAsia="en-GB"/>
        </w:rPr>
        <w:t xml:space="preserve">&amp; </w:t>
      </w:r>
      <w:proofErr w:type="spellStart"/>
      <w:r w:rsidR="001719C6" w:rsidRPr="00AF2181">
        <w:rPr>
          <w:rFonts w:ascii="Calibri" w:eastAsia="Times New Roman" w:hAnsi="Calibri" w:cs="Calibri"/>
          <w:lang w:eastAsia="en-GB"/>
        </w:rPr>
        <w:t>Cappell</w:t>
      </w:r>
      <w:proofErr w:type="spellEnd"/>
      <w:r w:rsidR="001719C6">
        <w:rPr>
          <w:rFonts w:ascii="Calibri" w:eastAsia="Times New Roman" w:hAnsi="Calibri" w:cs="Calibri"/>
          <w:lang w:eastAsia="en-GB"/>
        </w:rPr>
        <w:t>,</w:t>
      </w:r>
      <w:r w:rsidR="001719C6" w:rsidRPr="00AF2181" w:rsidDel="001719C6">
        <w:rPr>
          <w:rFonts w:ascii="Calibri" w:eastAsia="Times New Roman" w:hAnsi="Calibri" w:cs="Calibri"/>
          <w:lang w:eastAsia="en-GB"/>
        </w:rPr>
        <w:t xml:space="preserve"> </w:t>
      </w:r>
      <w:r w:rsidRPr="00AF2181">
        <w:rPr>
          <w:rFonts w:ascii="Calibri" w:eastAsia="Times New Roman" w:hAnsi="Calibri" w:cs="Calibri"/>
          <w:lang w:eastAsia="en-GB"/>
        </w:rPr>
        <w:t>2008), posits that</w:t>
      </w:r>
      <w:r w:rsidR="003B4209" w:rsidRPr="003B4209">
        <w:rPr>
          <w:rFonts w:ascii="Calibri" w:eastAsia="Times New Roman" w:hAnsi="Calibri" w:cs="Calibri"/>
          <w:lang w:eastAsia="en-GB"/>
        </w:rPr>
        <w:t xml:space="preserve"> older adults engage additional brain regions </w:t>
      </w:r>
      <w:r w:rsidR="003B4209">
        <w:rPr>
          <w:rFonts w:ascii="Calibri" w:eastAsia="Times New Roman" w:hAnsi="Calibri" w:cs="Calibri"/>
          <w:lang w:eastAsia="en-GB"/>
        </w:rPr>
        <w:t>as compared to</w:t>
      </w:r>
      <w:r w:rsidR="003B4209" w:rsidRPr="003B4209">
        <w:rPr>
          <w:rFonts w:ascii="Calibri" w:eastAsia="Times New Roman" w:hAnsi="Calibri" w:cs="Calibri"/>
          <w:lang w:eastAsia="en-GB"/>
        </w:rPr>
        <w:t xml:space="preserve"> younger adults when performing the same cognitive task, to compensate for declining brain structures and functions. </w:t>
      </w:r>
      <w:r w:rsidR="003B4209">
        <w:rPr>
          <w:rFonts w:ascii="Calibri" w:eastAsia="Times New Roman" w:hAnsi="Calibri" w:cs="Calibri"/>
          <w:lang w:eastAsia="en-GB"/>
        </w:rPr>
        <w:t>In addition, the CRUNCH suggests that w</w:t>
      </w:r>
      <w:r w:rsidRPr="00AF2181">
        <w:rPr>
          <w:rFonts w:ascii="Calibri" w:eastAsia="Times New Roman" w:hAnsi="Calibri" w:cs="Calibri"/>
          <w:lang w:eastAsia="en-GB"/>
        </w:rPr>
        <w:t xml:space="preserve">hilst this </w:t>
      </w:r>
      <w:r w:rsidR="00731025">
        <w:rPr>
          <w:rFonts w:ascii="Calibri" w:eastAsia="Times New Roman" w:hAnsi="Calibri" w:cs="Calibri"/>
          <w:lang w:eastAsia="en-GB"/>
        </w:rPr>
        <w:t xml:space="preserve">engagement of additional brain regions </w:t>
      </w:r>
      <w:r w:rsidRPr="00AF2181">
        <w:rPr>
          <w:rFonts w:ascii="Calibri" w:eastAsia="Times New Roman" w:hAnsi="Calibri" w:cs="Calibri"/>
          <w:lang w:eastAsia="en-GB"/>
        </w:rPr>
        <w:t xml:space="preserve">can meet lower levels of task demand, increasing task complexity will result in a poorer performance and a correspondent decrease in activation.  </w:t>
      </w:r>
      <w:proofErr w:type="spellStart"/>
      <w:r w:rsidRPr="00AF2181">
        <w:rPr>
          <w:rFonts w:ascii="Calibri" w:eastAsia="Times New Roman" w:hAnsi="Calibri" w:cs="Calibri"/>
          <w:lang w:eastAsia="en-GB"/>
        </w:rPr>
        <w:t>Iordan</w:t>
      </w:r>
      <w:proofErr w:type="spellEnd"/>
      <w:r w:rsidRPr="00AF2181">
        <w:rPr>
          <w:rFonts w:ascii="Calibri" w:eastAsia="Times New Roman" w:hAnsi="Calibri" w:cs="Calibri"/>
          <w:lang w:eastAsia="en-GB"/>
        </w:rPr>
        <w:t xml:space="preserve"> et al. (2020) found that CT shifted the peak in activation for older adults such that they were able to manage higher task demands. This too has been interpreted as evidence of the brain in older age compensating for decline by recruiting other brain regions, and as a rationale for developing CT that aims to enhance this</w:t>
      </w:r>
      <w:r w:rsidR="002C240A">
        <w:rPr>
          <w:rFonts w:ascii="Calibri" w:eastAsia="Times New Roman" w:hAnsi="Calibri" w:cs="Calibri"/>
          <w:lang w:eastAsia="en-GB"/>
        </w:rPr>
        <w:t xml:space="preserve"> “c</w:t>
      </w:r>
      <w:r w:rsidRPr="00AF2181">
        <w:rPr>
          <w:rFonts w:ascii="Calibri" w:eastAsia="Times New Roman" w:hAnsi="Calibri" w:cs="Calibri"/>
          <w:lang w:eastAsia="en-GB"/>
        </w:rPr>
        <w:t xml:space="preserve">ompensation”.  </w:t>
      </w:r>
    </w:p>
    <w:p w14:paraId="3A100292" w14:textId="77777777" w:rsidR="00EA060D" w:rsidRDefault="00EA060D" w:rsidP="002C240A">
      <w:pPr>
        <w:spacing w:after="0" w:line="240" w:lineRule="auto"/>
        <w:textAlignment w:val="baseline"/>
        <w:rPr>
          <w:rFonts w:ascii="Calibri" w:eastAsia="Times New Roman" w:hAnsi="Calibri" w:cs="Calibri"/>
          <w:lang w:eastAsia="en-GB"/>
        </w:rPr>
      </w:pPr>
    </w:p>
    <w:p w14:paraId="57389BBC" w14:textId="7D01EE96" w:rsidR="00AF2181" w:rsidRDefault="00AF2181" w:rsidP="002C240A">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lastRenderedPageBreak/>
        <w:t>However, results from neuroimaging are only correlational and associative (Vaidya et al., 2019). Furthermore, it has been difficult for research to prove the compensation account; many of the studies that have identified “scaffolding” activation are cross sectional and therefore cannot demonstrate that the additional recruitment occurs as an age</w:t>
      </w:r>
      <w:r w:rsidR="001719C6">
        <w:rPr>
          <w:rFonts w:ascii="Calibri" w:eastAsia="Times New Roman" w:hAnsi="Calibri" w:cs="Calibri"/>
          <w:lang w:eastAsia="en-GB"/>
        </w:rPr>
        <w:t>-</w:t>
      </w:r>
      <w:r w:rsidRPr="00AF2181">
        <w:rPr>
          <w:rFonts w:ascii="Calibri" w:eastAsia="Times New Roman" w:hAnsi="Calibri" w:cs="Calibri"/>
          <w:lang w:eastAsia="en-GB"/>
        </w:rPr>
        <w:t xml:space="preserve">related </w:t>
      </w:r>
      <w:r w:rsidRPr="00AF2181">
        <w:rPr>
          <w:rFonts w:ascii="Calibri" w:eastAsia="Times New Roman" w:hAnsi="Calibri" w:cs="Calibri"/>
          <w:i/>
          <w:iCs/>
          <w:lang w:eastAsia="en-GB"/>
        </w:rPr>
        <w:t xml:space="preserve">response </w:t>
      </w:r>
      <w:r w:rsidRPr="00AF2181">
        <w:rPr>
          <w:rFonts w:ascii="Calibri" w:eastAsia="Times New Roman" w:hAnsi="Calibri" w:cs="Calibri"/>
          <w:lang w:eastAsia="en-GB"/>
        </w:rPr>
        <w:t xml:space="preserve">to decline.  Nyberg et al. (2010) compared cross sectional and longitudinal analyses of their sample of 60 participants, who underwent fMRI scanning to measure brain activation in response to a semantic categorisation task.  The participants were also followed up </w:t>
      </w:r>
      <w:r w:rsidR="001719C6">
        <w:rPr>
          <w:rFonts w:ascii="Calibri" w:eastAsia="Times New Roman" w:hAnsi="Calibri" w:cs="Calibri"/>
          <w:lang w:eastAsia="en-GB"/>
        </w:rPr>
        <w:t>six</w:t>
      </w:r>
      <w:r w:rsidRPr="00AF2181">
        <w:rPr>
          <w:rFonts w:ascii="Calibri" w:eastAsia="Times New Roman" w:hAnsi="Calibri" w:cs="Calibri"/>
          <w:lang w:eastAsia="en-GB"/>
        </w:rPr>
        <w:t xml:space="preserve"> years later.  The researchers found that a cross sectional “reading” of the data revealed an “</w:t>
      </w:r>
      <w:proofErr w:type="spellStart"/>
      <w:r w:rsidRPr="00AF2181">
        <w:rPr>
          <w:rFonts w:ascii="Calibri" w:eastAsia="Times New Roman" w:hAnsi="Calibri" w:cs="Calibri"/>
          <w:lang w:eastAsia="en-GB"/>
        </w:rPr>
        <w:t>overrecruitment</w:t>
      </w:r>
      <w:proofErr w:type="spellEnd"/>
      <w:r w:rsidRPr="00AF2181">
        <w:rPr>
          <w:rFonts w:ascii="Calibri" w:eastAsia="Times New Roman" w:hAnsi="Calibri" w:cs="Calibri"/>
          <w:lang w:eastAsia="en-GB"/>
        </w:rPr>
        <w:t>” of the dorsal frontal cortex in the older group, whereas the longitudinal analyses revealed an age</w:t>
      </w:r>
      <w:r w:rsidR="006234A5">
        <w:rPr>
          <w:rFonts w:ascii="Calibri" w:eastAsia="Times New Roman" w:hAnsi="Calibri" w:cs="Calibri"/>
          <w:lang w:eastAsia="en-GB"/>
        </w:rPr>
        <w:t>-</w:t>
      </w:r>
      <w:r w:rsidRPr="00AF2181">
        <w:rPr>
          <w:rFonts w:ascii="Calibri" w:eastAsia="Times New Roman" w:hAnsi="Calibri" w:cs="Calibri"/>
          <w:lang w:eastAsia="en-GB"/>
        </w:rPr>
        <w:t>related reduction of activation in the same region.</w:t>
      </w:r>
    </w:p>
    <w:p w14:paraId="1A48C0C2" w14:textId="77777777" w:rsidR="006234A5" w:rsidRDefault="006234A5" w:rsidP="002C240A">
      <w:pPr>
        <w:spacing w:after="0" w:line="240" w:lineRule="auto"/>
        <w:textAlignment w:val="baseline"/>
        <w:rPr>
          <w:rFonts w:ascii="Calibri" w:eastAsia="Times New Roman" w:hAnsi="Calibri" w:cs="Calibri"/>
          <w:lang w:eastAsia="en-GB"/>
        </w:rPr>
      </w:pPr>
    </w:p>
    <w:p w14:paraId="64699D46" w14:textId="63F21EBC" w:rsidR="002C240A" w:rsidRPr="00DC39CA" w:rsidRDefault="00EA060D" w:rsidP="00AF2181">
      <w:pPr>
        <w:spacing w:after="0" w:line="240" w:lineRule="auto"/>
        <w:textAlignment w:val="baseline"/>
        <w:rPr>
          <w:rFonts w:eastAsia="Times New Roman" w:cstheme="minorHAnsi"/>
          <w:b/>
          <w:bCs/>
          <w:lang w:eastAsia="en-GB"/>
        </w:rPr>
      </w:pPr>
      <w:r w:rsidRPr="00DC39CA">
        <w:rPr>
          <w:rFonts w:eastAsia="Times New Roman" w:cstheme="minorHAnsi"/>
          <w:b/>
          <w:bCs/>
          <w:lang w:eastAsia="en-GB"/>
        </w:rPr>
        <w:t xml:space="preserve">The evidence </w:t>
      </w:r>
      <w:proofErr w:type="gramStart"/>
      <w:r w:rsidRPr="00DC39CA">
        <w:rPr>
          <w:rFonts w:eastAsia="Times New Roman" w:cstheme="minorHAnsi"/>
          <w:b/>
          <w:bCs/>
          <w:lang w:eastAsia="en-GB"/>
        </w:rPr>
        <w:t>base</w:t>
      </w:r>
      <w:proofErr w:type="gramEnd"/>
      <w:r w:rsidRPr="00DC39CA">
        <w:rPr>
          <w:rFonts w:eastAsia="Times New Roman" w:cstheme="minorHAnsi"/>
          <w:b/>
          <w:bCs/>
          <w:lang w:eastAsia="en-GB"/>
        </w:rPr>
        <w:t xml:space="preserve"> for the effectiveness of CT</w:t>
      </w:r>
    </w:p>
    <w:p w14:paraId="2D5BB286" w14:textId="29C9F542" w:rsidR="00EA060D"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The rationale for developing CT to promote healthy ageing, therefore, is the subject of much debate and it is perhaps therefore not surprising to find that there is little consensus in the evidence base as to the effectiveness of CT (Katz et al., 2018). In a comprehensive systematic and meta-analysis, Kelly et al. (2014) examined 31 RCTs and compared results across three groups: a “no intervention” control group, an active control group (</w:t>
      </w:r>
      <w:proofErr w:type="gramStart"/>
      <w:r w:rsidRPr="00AF2181">
        <w:rPr>
          <w:rFonts w:ascii="Calibri" w:eastAsia="Times New Roman" w:hAnsi="Calibri" w:cs="Calibri"/>
          <w:lang w:eastAsia="en-GB"/>
        </w:rPr>
        <w:t>e.g.</w:t>
      </w:r>
      <w:proofErr w:type="gramEnd"/>
      <w:r w:rsidRPr="00AF2181">
        <w:rPr>
          <w:rFonts w:ascii="Calibri" w:eastAsia="Times New Roman" w:hAnsi="Calibri" w:cs="Calibri"/>
          <w:lang w:eastAsia="en-GB"/>
        </w:rPr>
        <w:t xml:space="preserve"> diverse mental stimulation activities, which ranged from playing the piano to helping children with their reading skills), and a treatment group. They found that when compared with those in the control group, participants undertaking CT showed better results on measures of memory and subjective functioning; when compared with the active controls, CT was found to improve performance on measures of executive functioning and working memory. However, although the parameters of the meta</w:t>
      </w:r>
      <w:r w:rsidR="006234A5">
        <w:rPr>
          <w:rFonts w:ascii="Calibri" w:eastAsia="Times New Roman" w:hAnsi="Calibri" w:cs="Calibri"/>
          <w:lang w:eastAsia="en-GB"/>
        </w:rPr>
        <w:t>-</w:t>
      </w:r>
      <w:r w:rsidRPr="00AF2181">
        <w:rPr>
          <w:rFonts w:ascii="Calibri" w:eastAsia="Times New Roman" w:hAnsi="Calibri" w:cs="Calibri"/>
          <w:lang w:eastAsia="en-GB"/>
        </w:rPr>
        <w:t>analysis were well described and were adherent to PRISMA guidelines, the authors themselves acknowledged a high level of heterogeneity in the types of CT being studied; furthermore, effect sizes were calculated for measures within the same cognitive domain, but domains were assessed using a wide variety of neuropsychological assessments (for example, older and newer tests, or a very wide range of different tests being analysed under the single umbrella of “executive functioning”).  Furthermore, Kelly et al (2014) acknowledged that the outcomes of their meta</w:t>
      </w:r>
      <w:r w:rsidR="006234A5">
        <w:rPr>
          <w:rFonts w:ascii="Calibri" w:eastAsia="Times New Roman" w:hAnsi="Calibri" w:cs="Calibri"/>
          <w:lang w:eastAsia="en-GB"/>
        </w:rPr>
        <w:t>-</w:t>
      </w:r>
      <w:r w:rsidRPr="00AF2181">
        <w:rPr>
          <w:rFonts w:ascii="Calibri" w:eastAsia="Times New Roman" w:hAnsi="Calibri" w:cs="Calibri"/>
          <w:lang w:eastAsia="en-GB"/>
        </w:rPr>
        <w:t>analysis were measured solely by performance on neuropsychological assessment, with scant data about how any gains might be maintained or be translated into everyday functioning. </w:t>
      </w:r>
    </w:p>
    <w:p w14:paraId="73F9D8D6" w14:textId="77777777" w:rsidR="00EA060D" w:rsidRDefault="00EA060D" w:rsidP="00AF2181">
      <w:pPr>
        <w:spacing w:after="0" w:line="240" w:lineRule="auto"/>
        <w:textAlignment w:val="baseline"/>
        <w:rPr>
          <w:rFonts w:ascii="Calibri" w:eastAsia="Times New Roman" w:hAnsi="Calibri" w:cs="Calibri"/>
          <w:lang w:eastAsia="en-GB"/>
        </w:rPr>
      </w:pPr>
    </w:p>
    <w:p w14:paraId="31BB4FBE" w14:textId="56CFB090"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In another meta</w:t>
      </w:r>
      <w:r w:rsidR="006234A5">
        <w:rPr>
          <w:rFonts w:ascii="Calibri" w:eastAsia="Times New Roman" w:hAnsi="Calibri" w:cs="Calibri"/>
          <w:lang w:eastAsia="en-GB"/>
        </w:rPr>
        <w:t>-</w:t>
      </w:r>
      <w:r w:rsidRPr="00AF2181">
        <w:rPr>
          <w:rFonts w:ascii="Calibri" w:eastAsia="Times New Roman" w:hAnsi="Calibri" w:cs="Calibri"/>
          <w:lang w:eastAsia="en-GB"/>
        </w:rPr>
        <w:t xml:space="preserve">analysis, </w:t>
      </w:r>
      <w:proofErr w:type="spellStart"/>
      <w:r w:rsidRPr="00AF2181">
        <w:rPr>
          <w:rFonts w:ascii="Calibri" w:eastAsia="Times New Roman" w:hAnsi="Calibri" w:cs="Calibri"/>
          <w:lang w:eastAsia="en-GB"/>
        </w:rPr>
        <w:t>Lampit</w:t>
      </w:r>
      <w:proofErr w:type="spellEnd"/>
      <w:r w:rsidRPr="00AF2181">
        <w:rPr>
          <w:rFonts w:ascii="Calibri" w:eastAsia="Times New Roman" w:hAnsi="Calibri" w:cs="Calibri"/>
          <w:lang w:eastAsia="en-GB"/>
        </w:rPr>
        <w:t xml:space="preserve"> et al. (2014) looked at the effects of computerised CT in healthy older adults and found only a small overall effect size of CT as opposed to the control group.  They found that the effect size varied according to the targeted cognitive domain, with small to moderate effect sizes found for visual, verbal and working memory, but no significant effects found for executive functioning and attention. </w:t>
      </w:r>
      <w:proofErr w:type="spellStart"/>
      <w:r w:rsidRPr="00AF2181">
        <w:rPr>
          <w:rFonts w:ascii="Calibri" w:eastAsia="Times New Roman" w:hAnsi="Calibri" w:cs="Calibri"/>
          <w:lang w:eastAsia="en-GB"/>
        </w:rPr>
        <w:t>Lampit</w:t>
      </w:r>
      <w:proofErr w:type="spellEnd"/>
      <w:r w:rsidRPr="00AF2181">
        <w:rPr>
          <w:rFonts w:ascii="Calibri" w:eastAsia="Times New Roman" w:hAnsi="Calibri" w:cs="Calibri"/>
          <w:lang w:eastAsia="en-GB"/>
        </w:rPr>
        <w:t xml:space="preserve"> et al. (2014), through moderator analyses, identified that the design of the CT was significant, with home based individual training being ineffective compared to group</w:t>
      </w:r>
      <w:r w:rsidR="006234A5">
        <w:rPr>
          <w:rFonts w:ascii="Calibri" w:eastAsia="Times New Roman" w:hAnsi="Calibri" w:cs="Calibri"/>
          <w:lang w:eastAsia="en-GB"/>
        </w:rPr>
        <w:t>-</w:t>
      </w:r>
      <w:r w:rsidRPr="00AF2181">
        <w:rPr>
          <w:rFonts w:ascii="Calibri" w:eastAsia="Times New Roman" w:hAnsi="Calibri" w:cs="Calibri"/>
          <w:lang w:eastAsia="en-GB"/>
        </w:rPr>
        <w:t>based training. The authors also acknowledged that the parameters of their meta</w:t>
      </w:r>
      <w:r w:rsidR="006234A5">
        <w:rPr>
          <w:rFonts w:ascii="Calibri" w:eastAsia="Times New Roman" w:hAnsi="Calibri" w:cs="Calibri"/>
          <w:lang w:eastAsia="en-GB"/>
        </w:rPr>
        <w:t>-</w:t>
      </w:r>
      <w:r w:rsidRPr="00AF2181">
        <w:rPr>
          <w:rFonts w:ascii="Calibri" w:eastAsia="Times New Roman" w:hAnsi="Calibri" w:cs="Calibri"/>
          <w:lang w:eastAsia="en-GB"/>
        </w:rPr>
        <w:t>analysis did not allow them to comment on the sustainability and durability of any gains made.   </w:t>
      </w:r>
    </w:p>
    <w:p w14:paraId="5DEEF61D" w14:textId="77777777" w:rsidR="002C240A" w:rsidRPr="00AF2181" w:rsidRDefault="002C240A" w:rsidP="00AF2181">
      <w:pPr>
        <w:spacing w:after="0" w:line="240" w:lineRule="auto"/>
        <w:textAlignment w:val="baseline"/>
        <w:rPr>
          <w:rFonts w:ascii="Segoe UI" w:eastAsia="Times New Roman" w:hAnsi="Segoe UI" w:cs="Segoe UI"/>
          <w:sz w:val="18"/>
          <w:szCs w:val="18"/>
          <w:lang w:eastAsia="en-GB"/>
        </w:rPr>
      </w:pPr>
    </w:p>
    <w:p w14:paraId="79EEFAB2" w14:textId="03848C16" w:rsidR="00AF2181" w:rsidRPr="00AF2181" w:rsidRDefault="00AF2181" w:rsidP="00AF2181">
      <w:pPr>
        <w:spacing w:after="0" w:line="240" w:lineRule="auto"/>
        <w:textAlignment w:val="baseline"/>
        <w:rPr>
          <w:rFonts w:ascii="Segoe UI" w:eastAsia="Times New Roman" w:hAnsi="Segoe UI" w:cs="Segoe UI"/>
          <w:sz w:val="18"/>
          <w:szCs w:val="18"/>
          <w:lang w:eastAsia="en-GB"/>
        </w:rPr>
      </w:pPr>
      <w:proofErr w:type="gramStart"/>
      <w:r w:rsidRPr="00AF2181">
        <w:rPr>
          <w:rFonts w:ascii="Calibri" w:eastAsia="Times New Roman" w:hAnsi="Calibri" w:cs="Calibri"/>
          <w:lang w:eastAsia="en-GB"/>
        </w:rPr>
        <w:t>In an effort to</w:t>
      </w:r>
      <w:proofErr w:type="gramEnd"/>
      <w:r w:rsidRPr="00AF2181">
        <w:rPr>
          <w:rFonts w:ascii="Calibri" w:eastAsia="Times New Roman" w:hAnsi="Calibri" w:cs="Calibri"/>
          <w:lang w:eastAsia="en-GB"/>
        </w:rPr>
        <w:t xml:space="preserve"> examine the longer</w:t>
      </w:r>
      <w:r w:rsidR="006234A5">
        <w:rPr>
          <w:rFonts w:ascii="Calibri" w:eastAsia="Times New Roman" w:hAnsi="Calibri" w:cs="Calibri"/>
          <w:lang w:eastAsia="en-GB"/>
        </w:rPr>
        <w:t>-</w:t>
      </w:r>
      <w:r w:rsidRPr="00AF2181">
        <w:rPr>
          <w:rFonts w:ascii="Calibri" w:eastAsia="Times New Roman" w:hAnsi="Calibri" w:cs="Calibri"/>
          <w:lang w:eastAsia="en-GB"/>
        </w:rPr>
        <w:t xml:space="preserve">term effects of CT, </w:t>
      </w:r>
      <w:proofErr w:type="spellStart"/>
      <w:r w:rsidRPr="00AF2181">
        <w:rPr>
          <w:rFonts w:ascii="Calibri" w:eastAsia="Times New Roman" w:hAnsi="Calibri" w:cs="Calibri"/>
          <w:lang w:eastAsia="en-GB"/>
        </w:rPr>
        <w:t>Rebok</w:t>
      </w:r>
      <w:proofErr w:type="spellEnd"/>
      <w:r w:rsidRPr="00AF2181">
        <w:rPr>
          <w:rFonts w:ascii="Calibri" w:eastAsia="Times New Roman" w:hAnsi="Calibri" w:cs="Calibri"/>
          <w:lang w:eastAsia="en-GB"/>
        </w:rPr>
        <w:t xml:space="preserve"> et al. (2014) followed up participants over a period of ten years, and in addition to examining the training’s effects on neuropsychological assessment performance, also included independent performance</w:t>
      </w:r>
      <w:r w:rsidR="002C3456">
        <w:rPr>
          <w:rFonts w:ascii="Calibri" w:eastAsia="Times New Roman" w:hAnsi="Calibri" w:cs="Calibri"/>
          <w:lang w:eastAsia="en-GB"/>
        </w:rPr>
        <w:t>-</w:t>
      </w:r>
      <w:r w:rsidRPr="00AF2181">
        <w:rPr>
          <w:rFonts w:ascii="Calibri" w:eastAsia="Times New Roman" w:hAnsi="Calibri" w:cs="Calibri"/>
          <w:lang w:eastAsia="en-GB"/>
        </w:rPr>
        <w:t xml:space="preserve">based assessments of everyday functioning.  They showed that each CT intervention produced significant improvement in the targeted cognitive domains; this improvement was seen immediately after the intervention, </w:t>
      </w:r>
      <w:proofErr w:type="gramStart"/>
      <w:r w:rsidRPr="00AF2181">
        <w:rPr>
          <w:rFonts w:ascii="Calibri" w:eastAsia="Times New Roman" w:hAnsi="Calibri" w:cs="Calibri"/>
          <w:lang w:eastAsia="en-GB"/>
        </w:rPr>
        <w:t>and also</w:t>
      </w:r>
      <w:proofErr w:type="gramEnd"/>
      <w:r w:rsidRPr="00AF2181">
        <w:rPr>
          <w:rFonts w:ascii="Calibri" w:eastAsia="Times New Roman" w:hAnsi="Calibri" w:cs="Calibri"/>
          <w:lang w:eastAsia="en-GB"/>
        </w:rPr>
        <w:t xml:space="preserve"> remained for at least 5 years for memory training and for up to </w:t>
      </w:r>
      <w:r w:rsidR="002C3456">
        <w:rPr>
          <w:rFonts w:ascii="Calibri" w:eastAsia="Times New Roman" w:hAnsi="Calibri" w:cs="Calibri"/>
          <w:lang w:eastAsia="en-GB"/>
        </w:rPr>
        <w:t>ten</w:t>
      </w:r>
      <w:r w:rsidRPr="00AF2181">
        <w:rPr>
          <w:rFonts w:ascii="Calibri" w:eastAsia="Times New Roman" w:hAnsi="Calibri" w:cs="Calibri"/>
          <w:lang w:eastAsia="en-GB"/>
        </w:rPr>
        <w:t xml:space="preserve"> years for reasoning and speed of processing training. The authors reported that a “significant” percentage of participants in the CT groups continued to report less difficulty in activities of daily living (ADLs) than those participants in the control group; however, some 50</w:t>
      </w:r>
      <w:r w:rsidR="002C3456">
        <w:rPr>
          <w:rFonts w:ascii="Calibri" w:eastAsia="Times New Roman" w:hAnsi="Calibri" w:cs="Calibri"/>
          <w:lang w:eastAsia="en-GB"/>
        </w:rPr>
        <w:t xml:space="preserve"> per cent</w:t>
      </w:r>
      <w:r w:rsidRPr="00AF2181">
        <w:rPr>
          <w:rFonts w:ascii="Calibri" w:eastAsia="Times New Roman" w:hAnsi="Calibri" w:cs="Calibri"/>
          <w:lang w:eastAsia="en-GB"/>
        </w:rPr>
        <w:t xml:space="preserve"> of control group participants also reported no difficulties in ADLs. When ADL performance was measured utilising an independent assessment, there were only weak to absent effects of CT on ADL performance. The authors acknowledged the </w:t>
      </w:r>
      <w:r w:rsidRPr="00AF2181">
        <w:rPr>
          <w:rFonts w:ascii="Calibri" w:eastAsia="Times New Roman" w:hAnsi="Calibri" w:cs="Calibri"/>
          <w:lang w:eastAsia="en-GB"/>
        </w:rPr>
        <w:lastRenderedPageBreak/>
        <w:t>difficulty in quantifying and operationalising ADL performance, highlighting the poor ecological validity of the task utilised in their study (</w:t>
      </w:r>
      <w:proofErr w:type="spellStart"/>
      <w:r w:rsidRPr="00AF2181">
        <w:rPr>
          <w:rFonts w:ascii="Calibri" w:eastAsia="Times New Roman" w:hAnsi="Calibri" w:cs="Calibri"/>
          <w:lang w:eastAsia="en-GB"/>
        </w:rPr>
        <w:t>Rebok</w:t>
      </w:r>
      <w:proofErr w:type="spellEnd"/>
      <w:r w:rsidRPr="00AF2181">
        <w:rPr>
          <w:rFonts w:ascii="Calibri" w:eastAsia="Times New Roman" w:hAnsi="Calibri" w:cs="Calibri"/>
          <w:lang w:eastAsia="en-GB"/>
        </w:rPr>
        <w:t xml:space="preserve"> et al., 2014).   </w:t>
      </w:r>
    </w:p>
    <w:p w14:paraId="6014743A"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0BBBAEC3" w14:textId="78C1D10D"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xml:space="preserve">In a more recent and comprehensive systematic review, Gates et al. (2020) examined the effects of computerised CT on the cognitive function of healthy adults aged 65 and over. They found that generally the quality of the available evidence was poor, in that often studies offered insufficient detail about the exact nature and design of their interventions (which appears particularly important given the findings of </w:t>
      </w:r>
      <w:proofErr w:type="spellStart"/>
      <w:r w:rsidRPr="00AF2181">
        <w:rPr>
          <w:rFonts w:ascii="Calibri" w:eastAsia="Times New Roman" w:hAnsi="Calibri" w:cs="Calibri"/>
          <w:lang w:eastAsia="en-GB"/>
        </w:rPr>
        <w:t>Rebok</w:t>
      </w:r>
      <w:proofErr w:type="spellEnd"/>
      <w:r w:rsidRPr="00AF2181">
        <w:rPr>
          <w:rFonts w:ascii="Calibri" w:eastAsia="Times New Roman" w:hAnsi="Calibri" w:cs="Calibri"/>
          <w:lang w:eastAsia="en-GB"/>
        </w:rPr>
        <w:t xml:space="preserve"> et al., 2014), or often had small sample sizes, a lack of an active control comparison group, and limited assessment of “far” transfer (i.e. assessment of benefit outside of the specifically trained cognitive domains). The review had relatively stringent exclusion criteria, with the researchers examining the results of </w:t>
      </w:r>
      <w:r w:rsidR="002C3456">
        <w:rPr>
          <w:rFonts w:ascii="Calibri" w:eastAsia="Times New Roman" w:hAnsi="Calibri" w:cs="Calibri"/>
          <w:lang w:eastAsia="en-GB"/>
        </w:rPr>
        <w:t>eight</w:t>
      </w:r>
      <w:r w:rsidRPr="00AF2181">
        <w:rPr>
          <w:rFonts w:ascii="Calibri" w:eastAsia="Times New Roman" w:hAnsi="Calibri" w:cs="Calibri"/>
          <w:lang w:eastAsia="en-GB"/>
        </w:rPr>
        <w:t xml:space="preserve"> RCTs (from a</w:t>
      </w:r>
      <w:r w:rsidR="002C3456">
        <w:rPr>
          <w:rFonts w:ascii="Calibri" w:eastAsia="Times New Roman" w:hAnsi="Calibri" w:cs="Calibri"/>
          <w:lang w:eastAsia="en-GB"/>
        </w:rPr>
        <w:t>n</w:t>
      </w:r>
      <w:r w:rsidRPr="00AF2181">
        <w:rPr>
          <w:rFonts w:ascii="Calibri" w:eastAsia="Times New Roman" w:hAnsi="Calibri" w:cs="Calibri"/>
          <w:lang w:eastAsia="en-GB"/>
        </w:rPr>
        <w:t xml:space="preserve"> initial count of over 300 studies). They found that CT as compared with active controls may result in slight improvements in global cognitive functioning, immediately after the completion of training, but not at a year follow up; they also found that CT had little or no impact on episodic or working memory, and were unable to draw any conclusions regarding the effects of cognitive training on executive functioning or speed of processing, due to the quality of evidence being very low.    </w:t>
      </w:r>
    </w:p>
    <w:p w14:paraId="4E57866D" w14:textId="77777777" w:rsidR="00EA060D" w:rsidRDefault="00EA060D" w:rsidP="00AF2181">
      <w:pPr>
        <w:spacing w:after="0" w:line="240" w:lineRule="auto"/>
        <w:textAlignment w:val="baseline"/>
        <w:rPr>
          <w:rFonts w:ascii="Calibri" w:eastAsia="Times New Roman" w:hAnsi="Calibri" w:cs="Calibri"/>
          <w:lang w:eastAsia="en-GB"/>
        </w:rPr>
      </w:pPr>
    </w:p>
    <w:p w14:paraId="3A2C3293" w14:textId="23A2E26E" w:rsidR="00AF2181" w:rsidRPr="00AF2181" w:rsidRDefault="00EA060D" w:rsidP="00AF2181">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lang w:eastAsia="en-GB"/>
        </w:rPr>
        <w:t>Conclusions and future directions</w:t>
      </w:r>
      <w:r w:rsidR="00AF2181" w:rsidRPr="00AF2181">
        <w:rPr>
          <w:rFonts w:ascii="Calibri" w:eastAsia="Times New Roman" w:hAnsi="Calibri" w:cs="Calibri"/>
          <w:lang w:eastAsia="en-GB"/>
        </w:rPr>
        <w:t> </w:t>
      </w:r>
    </w:p>
    <w:p w14:paraId="2CCA5BE9" w14:textId="25487ACB" w:rsidR="00731025"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In summary, the evidence for the effectiveness of CT is mixed, and there is a lack of consensus in the literature, alongside debate around the mechanisms underpinning the rationale for cognitive training. In terms of future directions for research, there is also little consensus.  Katz et al. (2018) highlight the importance of specifying a coherent theoretical framework to describe the mechanisms by which CT may work, whilst Gates et al. (2020) specify clear guidance for the improvement of research into CT, including ensuring that studies address the issue of skill transfer and that any training gains generalise to other tasks. </w:t>
      </w:r>
      <w:proofErr w:type="spellStart"/>
      <w:r w:rsidRPr="00AF2181">
        <w:rPr>
          <w:rFonts w:ascii="Calibri" w:eastAsia="Times New Roman" w:hAnsi="Calibri" w:cs="Calibri"/>
          <w:lang w:eastAsia="en-GB"/>
        </w:rPr>
        <w:t>Gobet</w:t>
      </w:r>
      <w:proofErr w:type="spellEnd"/>
      <w:r w:rsidRPr="00AF2181">
        <w:rPr>
          <w:rFonts w:ascii="Calibri" w:eastAsia="Times New Roman" w:hAnsi="Calibri" w:cs="Calibri"/>
          <w:lang w:eastAsia="en-GB"/>
        </w:rPr>
        <w:t xml:space="preserve"> </w:t>
      </w:r>
      <w:r w:rsidR="002C3456">
        <w:rPr>
          <w:rFonts w:ascii="Calibri" w:eastAsia="Times New Roman" w:hAnsi="Calibri" w:cs="Calibri"/>
          <w:lang w:eastAsia="en-GB"/>
        </w:rPr>
        <w:t xml:space="preserve">and </w:t>
      </w:r>
      <w:r w:rsidR="002C3456" w:rsidRPr="00AF2181">
        <w:rPr>
          <w:rFonts w:ascii="Calibri" w:eastAsia="Times New Roman" w:hAnsi="Calibri" w:cs="Calibri"/>
          <w:lang w:eastAsia="en-GB"/>
        </w:rPr>
        <w:t>Sala</w:t>
      </w:r>
      <w:r w:rsidRPr="00AF2181">
        <w:rPr>
          <w:rFonts w:ascii="Calibri" w:eastAsia="Times New Roman" w:hAnsi="Calibri" w:cs="Calibri"/>
          <w:lang w:eastAsia="en-GB"/>
        </w:rPr>
        <w:t xml:space="preserve"> (2022), however, argue that findings should only be limited to “near transfer” as the chances of finding a reliable measure of “far” transfer is low. </w:t>
      </w:r>
    </w:p>
    <w:p w14:paraId="243E0ABF" w14:textId="77777777" w:rsidR="00731025" w:rsidRDefault="00731025" w:rsidP="00AF2181">
      <w:pPr>
        <w:spacing w:after="0" w:line="240" w:lineRule="auto"/>
        <w:textAlignment w:val="baseline"/>
        <w:rPr>
          <w:rFonts w:ascii="Calibri" w:eastAsia="Times New Roman" w:hAnsi="Calibri" w:cs="Calibri"/>
          <w:lang w:eastAsia="en-GB"/>
        </w:rPr>
      </w:pPr>
    </w:p>
    <w:p w14:paraId="4C9D1309" w14:textId="3692336B"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3F92E0B8">
        <w:rPr>
          <w:rFonts w:ascii="Calibri" w:eastAsia="Times New Roman" w:hAnsi="Calibri" w:cs="Calibri"/>
          <w:lang w:eastAsia="en-GB"/>
        </w:rPr>
        <w:t>Nevertheless, it remains a compelling topic for researchers and older people alike</w:t>
      </w:r>
      <w:r w:rsidR="00731025" w:rsidRPr="3F92E0B8">
        <w:rPr>
          <w:rFonts w:ascii="Calibri" w:eastAsia="Times New Roman" w:hAnsi="Calibri" w:cs="Calibri"/>
          <w:lang w:eastAsia="en-GB"/>
        </w:rPr>
        <w:t>, and undoubtedly the question of “is there anything I can do to train my memory” will continue to be asked.  We need to offer an honest and ethical opinion to our clients about the lofty promises made by some cognitive training programmes</w:t>
      </w:r>
      <w:r w:rsidR="00891BE8" w:rsidRPr="3F92E0B8">
        <w:rPr>
          <w:rFonts w:ascii="Calibri" w:eastAsia="Times New Roman" w:hAnsi="Calibri" w:cs="Calibri"/>
          <w:lang w:eastAsia="en-GB"/>
        </w:rPr>
        <w:t>, and perhaps speak in terms of “supporting” cognition rather than “training” cognition</w:t>
      </w:r>
      <w:r w:rsidR="00731025" w:rsidRPr="3F92E0B8">
        <w:rPr>
          <w:rFonts w:ascii="Calibri" w:eastAsia="Times New Roman" w:hAnsi="Calibri" w:cs="Calibri"/>
          <w:lang w:eastAsia="en-GB"/>
        </w:rPr>
        <w:t xml:space="preserve">.  As psychologists, we also know the value of formulation, and understanding the significance of that question for our </w:t>
      </w:r>
      <w:proofErr w:type="gramStart"/>
      <w:r w:rsidR="00731025" w:rsidRPr="3F92E0B8">
        <w:rPr>
          <w:rFonts w:ascii="Calibri" w:eastAsia="Times New Roman" w:hAnsi="Calibri" w:cs="Calibri"/>
          <w:lang w:eastAsia="en-GB"/>
        </w:rPr>
        <w:t>particular client</w:t>
      </w:r>
      <w:proofErr w:type="gramEnd"/>
      <w:r w:rsidR="00731025" w:rsidRPr="3F92E0B8">
        <w:rPr>
          <w:rFonts w:ascii="Calibri" w:eastAsia="Times New Roman" w:hAnsi="Calibri" w:cs="Calibri"/>
          <w:lang w:eastAsia="en-GB"/>
        </w:rPr>
        <w:t>.</w:t>
      </w:r>
      <w:r w:rsidR="006E0CEF" w:rsidRPr="3F92E0B8">
        <w:rPr>
          <w:rFonts w:ascii="Calibri" w:eastAsia="Times New Roman" w:hAnsi="Calibri" w:cs="Calibri"/>
          <w:lang w:eastAsia="en-GB"/>
        </w:rPr>
        <w:t xml:space="preserve">  For some of our</w:t>
      </w:r>
      <w:r w:rsidR="00944B46" w:rsidRPr="3F92E0B8">
        <w:rPr>
          <w:rFonts w:ascii="Calibri" w:eastAsia="Times New Roman" w:hAnsi="Calibri" w:cs="Calibri"/>
          <w:lang w:eastAsia="en-GB"/>
        </w:rPr>
        <w:t xml:space="preserve"> clients, </w:t>
      </w:r>
      <w:r w:rsidR="009A7885" w:rsidRPr="3F92E0B8">
        <w:rPr>
          <w:rFonts w:ascii="Calibri" w:eastAsia="Times New Roman" w:hAnsi="Calibri" w:cs="Calibri"/>
          <w:lang w:eastAsia="en-GB"/>
        </w:rPr>
        <w:t xml:space="preserve">fear of dementia might be the main issue of concern.  For others, </w:t>
      </w:r>
      <w:r w:rsidR="00944B46" w:rsidRPr="3F92E0B8">
        <w:rPr>
          <w:rFonts w:ascii="Calibri" w:eastAsia="Times New Roman" w:hAnsi="Calibri" w:cs="Calibri"/>
          <w:lang w:eastAsia="en-GB"/>
        </w:rPr>
        <w:t xml:space="preserve">they will be asking the question because they discern that things </w:t>
      </w:r>
      <w:r w:rsidR="00944B46" w:rsidRPr="3F92E0B8">
        <w:rPr>
          <w:rFonts w:ascii="Calibri" w:eastAsia="Times New Roman" w:hAnsi="Calibri" w:cs="Calibri"/>
          <w:i/>
          <w:iCs/>
          <w:lang w:eastAsia="en-GB"/>
        </w:rPr>
        <w:t>are</w:t>
      </w:r>
      <w:r w:rsidR="00944B46" w:rsidRPr="3F92E0B8">
        <w:rPr>
          <w:rFonts w:ascii="Calibri" w:eastAsia="Times New Roman" w:hAnsi="Calibri" w:cs="Calibri"/>
          <w:lang w:eastAsia="en-GB"/>
        </w:rPr>
        <w:t xml:space="preserve"> starting to change with their cognition, </w:t>
      </w:r>
      <w:r w:rsidR="004D730F" w:rsidRPr="3F92E0B8">
        <w:rPr>
          <w:rFonts w:ascii="Calibri" w:eastAsia="Times New Roman" w:hAnsi="Calibri" w:cs="Calibri"/>
          <w:lang w:eastAsia="en-GB"/>
        </w:rPr>
        <w:t xml:space="preserve">and here returning to our neuropsychological formulation would be of the utmost value in responding to the question.  </w:t>
      </w:r>
      <w:r w:rsidR="00731025" w:rsidRPr="3F92E0B8">
        <w:rPr>
          <w:rFonts w:ascii="Calibri" w:eastAsia="Times New Roman" w:hAnsi="Calibri" w:cs="Calibri"/>
          <w:lang w:eastAsia="en-GB"/>
        </w:rPr>
        <w:t xml:space="preserve">  It is interesting that many of the “active control” interventions in the evidence base are </w:t>
      </w:r>
      <w:proofErr w:type="gramStart"/>
      <w:r w:rsidR="00731025" w:rsidRPr="3F92E0B8">
        <w:rPr>
          <w:rFonts w:ascii="Calibri" w:eastAsia="Times New Roman" w:hAnsi="Calibri" w:cs="Calibri"/>
          <w:lang w:eastAsia="en-GB"/>
        </w:rPr>
        <w:t>actually comparable</w:t>
      </w:r>
      <w:proofErr w:type="gramEnd"/>
      <w:r w:rsidR="00731025" w:rsidRPr="3F92E0B8">
        <w:rPr>
          <w:rFonts w:ascii="Calibri" w:eastAsia="Times New Roman" w:hAnsi="Calibri" w:cs="Calibri"/>
          <w:lang w:eastAsia="en-GB"/>
        </w:rPr>
        <w:t xml:space="preserve"> to cognitive training</w:t>
      </w:r>
      <w:r w:rsidR="005E00D7">
        <w:rPr>
          <w:rFonts w:ascii="Calibri" w:eastAsia="Times New Roman" w:hAnsi="Calibri" w:cs="Calibri"/>
          <w:lang w:eastAsia="en-GB"/>
        </w:rPr>
        <w:t xml:space="preserve"> in </w:t>
      </w:r>
      <w:proofErr w:type="spellStart"/>
      <w:r w:rsidR="005E00D7">
        <w:rPr>
          <w:rFonts w:ascii="Calibri" w:eastAsia="Times New Roman" w:hAnsi="Calibri" w:cs="Calibri"/>
          <w:lang w:eastAsia="en-GB"/>
        </w:rPr>
        <w:t>their</w:t>
      </w:r>
      <w:proofErr w:type="spellEnd"/>
      <w:r w:rsidR="005E00D7">
        <w:rPr>
          <w:rFonts w:ascii="Calibri" w:eastAsia="Times New Roman" w:hAnsi="Calibri" w:cs="Calibri"/>
          <w:lang w:eastAsia="en-GB"/>
        </w:rPr>
        <w:t xml:space="preserve"> </w:t>
      </w:r>
      <w:r w:rsidR="00507192">
        <w:rPr>
          <w:rFonts w:ascii="Calibri" w:eastAsia="Times New Roman" w:hAnsi="Calibri" w:cs="Calibri"/>
          <w:lang w:eastAsia="en-GB"/>
        </w:rPr>
        <w:t>effectiveness</w:t>
      </w:r>
      <w:r w:rsidR="00731025" w:rsidRPr="3F92E0B8">
        <w:rPr>
          <w:rFonts w:ascii="Calibri" w:eastAsia="Times New Roman" w:hAnsi="Calibri" w:cs="Calibri"/>
          <w:lang w:eastAsia="en-GB"/>
        </w:rPr>
        <w:t>, and our clients can benefit from taking perhaps a</w:t>
      </w:r>
      <w:r w:rsidR="00282BAD" w:rsidRPr="3F92E0B8">
        <w:rPr>
          <w:rFonts w:ascii="Calibri" w:eastAsia="Times New Roman" w:hAnsi="Calibri" w:cs="Calibri"/>
          <w:lang w:eastAsia="en-GB"/>
        </w:rPr>
        <w:t xml:space="preserve"> wider viewpoint</w:t>
      </w:r>
      <w:r w:rsidR="00731025" w:rsidRPr="3F92E0B8">
        <w:rPr>
          <w:rFonts w:ascii="Calibri" w:eastAsia="Times New Roman" w:hAnsi="Calibri" w:cs="Calibri"/>
          <w:lang w:eastAsia="en-GB"/>
        </w:rPr>
        <w:t xml:space="preserve"> of what might be beneficial to their cognition.  </w:t>
      </w:r>
      <w:r w:rsidRPr="3F92E0B8">
        <w:rPr>
          <w:rFonts w:ascii="Calibri" w:eastAsia="Times New Roman" w:hAnsi="Calibri" w:cs="Calibri"/>
          <w:lang w:eastAsia="en-GB"/>
        </w:rPr>
        <w:t xml:space="preserve"> For example, </w:t>
      </w:r>
      <w:proofErr w:type="spellStart"/>
      <w:r w:rsidRPr="3F92E0B8">
        <w:rPr>
          <w:rFonts w:ascii="Calibri" w:eastAsia="Times New Roman" w:hAnsi="Calibri" w:cs="Calibri"/>
          <w:lang w:eastAsia="en-GB"/>
        </w:rPr>
        <w:t>Bherer</w:t>
      </w:r>
      <w:proofErr w:type="spellEnd"/>
      <w:r w:rsidRPr="3F92E0B8">
        <w:rPr>
          <w:rFonts w:ascii="Calibri" w:eastAsia="Times New Roman" w:hAnsi="Calibri" w:cs="Calibri"/>
          <w:lang w:eastAsia="en-GB"/>
        </w:rPr>
        <w:t xml:space="preserve"> (2015) found that physical exercise improved not only physical capacity and overall quality of life, but also performance in some cognitive domains.  Ageing can be understood as a “whole body” phenomenon and research</w:t>
      </w:r>
      <w:r w:rsidR="00282BAD" w:rsidRPr="3F92E0B8">
        <w:rPr>
          <w:rFonts w:ascii="Calibri" w:eastAsia="Times New Roman" w:hAnsi="Calibri" w:cs="Calibri"/>
          <w:lang w:eastAsia="en-GB"/>
        </w:rPr>
        <w:t xml:space="preserve">ers, clinicians and clients alike are </w:t>
      </w:r>
      <w:r w:rsidRPr="3F92E0B8">
        <w:rPr>
          <w:rFonts w:ascii="Calibri" w:eastAsia="Times New Roman" w:hAnsi="Calibri" w:cs="Calibri"/>
          <w:lang w:eastAsia="en-GB"/>
        </w:rPr>
        <w:t>likely to benefit from taking this more holistic viewpoint.   </w:t>
      </w:r>
    </w:p>
    <w:p w14:paraId="40F00DBF"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544C2B2E"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092178E7"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6427ECB0"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6AB013AC"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7FEF915C"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24A87B7F"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6E968163"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1EEEB365"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lastRenderedPageBreak/>
        <w:t>References </w:t>
      </w:r>
    </w:p>
    <w:p w14:paraId="4664EA0E" w14:textId="68801E21"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Bherer</w:t>
      </w:r>
      <w:proofErr w:type="spellEnd"/>
      <w:r w:rsidRPr="00AF2181">
        <w:rPr>
          <w:rFonts w:ascii="Calibri" w:eastAsia="Times New Roman" w:hAnsi="Calibri" w:cs="Calibri"/>
          <w:lang w:eastAsia="en-GB"/>
        </w:rPr>
        <w:t xml:space="preserve">, L.  (2015). Cognitive plasticity in older adults: effects of cognitive training and physical exercise. </w:t>
      </w:r>
      <w:r w:rsidRPr="00AF2181">
        <w:rPr>
          <w:rFonts w:ascii="Calibri" w:eastAsia="Times New Roman" w:hAnsi="Calibri" w:cs="Calibri"/>
          <w:i/>
          <w:iCs/>
          <w:lang w:eastAsia="en-GB"/>
        </w:rPr>
        <w:t>Annals of the New York Academy of Sciences,</w:t>
      </w:r>
      <w:r w:rsidR="002C3456">
        <w:rPr>
          <w:rFonts w:ascii="Calibri" w:eastAsia="Times New Roman" w:hAnsi="Calibri" w:cs="Calibri"/>
          <w:i/>
          <w:iCs/>
          <w:lang w:eastAsia="en-GB"/>
        </w:rPr>
        <w:t xml:space="preserve"> </w:t>
      </w:r>
      <w:r w:rsidRPr="00AF2181">
        <w:rPr>
          <w:rFonts w:ascii="Calibri" w:eastAsia="Times New Roman" w:hAnsi="Calibri" w:cs="Calibri"/>
          <w:lang w:eastAsia="en-GB"/>
        </w:rPr>
        <w:t>1337, 1-6.  </w:t>
      </w:r>
    </w:p>
    <w:p w14:paraId="4F717EAD"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2873F60D" w14:textId="77777777"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Davis, S. W., Dennis, N. A., </w:t>
      </w:r>
      <w:proofErr w:type="spellStart"/>
      <w:r w:rsidRPr="00AF2181">
        <w:rPr>
          <w:rFonts w:ascii="Calibri" w:eastAsia="Times New Roman" w:hAnsi="Calibri" w:cs="Calibri"/>
          <w:lang w:eastAsia="en-GB"/>
        </w:rPr>
        <w:t>Daselaar</w:t>
      </w:r>
      <w:proofErr w:type="spellEnd"/>
      <w:r w:rsidRPr="00AF2181">
        <w:rPr>
          <w:rFonts w:ascii="Calibri" w:eastAsia="Times New Roman" w:hAnsi="Calibri" w:cs="Calibri"/>
          <w:lang w:eastAsia="en-GB"/>
        </w:rPr>
        <w:t xml:space="preserve">, S. M., Fleck, M. S. &amp; Cabeza R. (2008). </w:t>
      </w:r>
      <w:proofErr w:type="spellStart"/>
      <w:r w:rsidRPr="00AF2181">
        <w:rPr>
          <w:rFonts w:ascii="Calibri" w:eastAsia="Times New Roman" w:hAnsi="Calibri" w:cs="Calibri"/>
          <w:lang w:eastAsia="en-GB"/>
        </w:rPr>
        <w:t>Qué</w:t>
      </w:r>
      <w:proofErr w:type="spellEnd"/>
      <w:r w:rsidRPr="00AF2181">
        <w:rPr>
          <w:rFonts w:ascii="Calibri" w:eastAsia="Times New Roman" w:hAnsi="Calibri" w:cs="Calibri"/>
          <w:lang w:eastAsia="en-GB"/>
        </w:rPr>
        <w:t xml:space="preserve"> PASA? The posterior–anterior shift in aging. </w:t>
      </w:r>
      <w:r w:rsidRPr="00AF2181">
        <w:rPr>
          <w:rFonts w:ascii="Calibri" w:eastAsia="Times New Roman" w:hAnsi="Calibri" w:cs="Calibri"/>
          <w:i/>
          <w:iCs/>
          <w:lang w:eastAsia="en-GB"/>
        </w:rPr>
        <w:t>Cerebral Cortex,</w:t>
      </w:r>
      <w:r w:rsidRPr="00AF2181">
        <w:rPr>
          <w:rFonts w:ascii="Calibri" w:eastAsia="Times New Roman" w:hAnsi="Calibri" w:cs="Calibri"/>
          <w:lang w:eastAsia="en-GB"/>
        </w:rPr>
        <w:t xml:space="preserve"> 18, </w:t>
      </w:r>
      <w:r w:rsidRPr="00AF2181">
        <w:rPr>
          <w:rFonts w:ascii="Calibri" w:eastAsia="Times New Roman" w:hAnsi="Calibri" w:cs="Calibri"/>
          <w:i/>
          <w:iCs/>
          <w:lang w:eastAsia="en-GB"/>
        </w:rPr>
        <w:t>1201–1209.</w:t>
      </w:r>
      <w:r w:rsidRPr="00AF2181">
        <w:rPr>
          <w:rFonts w:ascii="Calibri" w:eastAsia="Times New Roman" w:hAnsi="Calibri" w:cs="Calibri"/>
          <w:lang w:eastAsia="en-GB"/>
        </w:rPr>
        <w:t> </w:t>
      </w:r>
    </w:p>
    <w:p w14:paraId="43C8BE05"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03B317D5" w14:textId="77777777"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Deng, L., Cheng, Y., Wei, C., Hong, F., </w:t>
      </w:r>
      <w:proofErr w:type="spellStart"/>
      <w:r w:rsidRPr="00AF2181">
        <w:rPr>
          <w:rFonts w:ascii="Calibri" w:eastAsia="Times New Roman" w:hAnsi="Calibri" w:cs="Calibri"/>
          <w:lang w:eastAsia="en-GB"/>
        </w:rPr>
        <w:t>Lijuan</w:t>
      </w:r>
      <w:proofErr w:type="spellEnd"/>
      <w:r w:rsidRPr="00AF2181">
        <w:rPr>
          <w:rFonts w:ascii="Calibri" w:eastAsia="Times New Roman" w:hAnsi="Calibri" w:cs="Calibri"/>
          <w:lang w:eastAsia="en-GB"/>
        </w:rPr>
        <w:t xml:space="preserve">, Z., </w:t>
      </w:r>
      <w:proofErr w:type="spellStart"/>
      <w:r w:rsidRPr="00AF2181">
        <w:rPr>
          <w:rFonts w:ascii="Calibri" w:eastAsia="Times New Roman" w:hAnsi="Calibri" w:cs="Calibri"/>
          <w:lang w:eastAsia="en-GB"/>
        </w:rPr>
        <w:t>Wenyuan</w:t>
      </w:r>
      <w:proofErr w:type="spellEnd"/>
      <w:r w:rsidRPr="00AF2181">
        <w:rPr>
          <w:rFonts w:ascii="Calibri" w:eastAsia="Times New Roman" w:hAnsi="Calibri" w:cs="Calibri"/>
          <w:lang w:eastAsia="en-GB"/>
        </w:rPr>
        <w:t xml:space="preserve">, J., </w:t>
      </w:r>
      <w:proofErr w:type="spellStart"/>
      <w:r w:rsidRPr="00AF2181">
        <w:rPr>
          <w:rFonts w:ascii="Calibri" w:eastAsia="Times New Roman" w:hAnsi="Calibri" w:cs="Calibri"/>
          <w:lang w:eastAsia="en-GB"/>
        </w:rPr>
        <w:t>Shanbao</w:t>
      </w:r>
      <w:proofErr w:type="spellEnd"/>
      <w:r w:rsidRPr="00AF2181">
        <w:rPr>
          <w:rFonts w:ascii="Calibri" w:eastAsia="Times New Roman" w:hAnsi="Calibri" w:cs="Calibri"/>
          <w:lang w:eastAsia="en-GB"/>
        </w:rPr>
        <w:t xml:space="preserve">, W., </w:t>
      </w:r>
      <w:proofErr w:type="spellStart"/>
      <w:r w:rsidRPr="00AF2181">
        <w:rPr>
          <w:rFonts w:ascii="Calibri" w:eastAsia="Times New Roman" w:hAnsi="Calibri" w:cs="Calibri"/>
          <w:lang w:eastAsia="en-GB"/>
        </w:rPr>
        <w:t>Junfeng</w:t>
      </w:r>
      <w:proofErr w:type="spellEnd"/>
      <w:r w:rsidRPr="00AF2181">
        <w:rPr>
          <w:rFonts w:ascii="Calibri" w:eastAsia="Times New Roman" w:hAnsi="Calibri" w:cs="Calibri"/>
          <w:lang w:eastAsia="en-GB"/>
        </w:rPr>
        <w:t xml:space="preserve">, T. &amp; Li, S. (2019) The effect of cognitive training on the brain's local connectivity organization in healthy older adults.  </w:t>
      </w:r>
      <w:r w:rsidRPr="00AF2181">
        <w:rPr>
          <w:rFonts w:ascii="Calibri" w:eastAsia="Times New Roman" w:hAnsi="Calibri" w:cs="Calibri"/>
          <w:i/>
          <w:iCs/>
          <w:lang w:eastAsia="en-GB"/>
        </w:rPr>
        <w:t xml:space="preserve">Scientific reports, </w:t>
      </w:r>
      <w:r w:rsidRPr="00AF2181">
        <w:rPr>
          <w:rFonts w:ascii="Calibri" w:eastAsia="Times New Roman" w:hAnsi="Calibri" w:cs="Calibri"/>
          <w:lang w:eastAsia="en-GB"/>
        </w:rPr>
        <w:t>9. </w:t>
      </w:r>
    </w:p>
    <w:p w14:paraId="21EBD729"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08A60852" w14:textId="1C06C6B9"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Depp, C.A. &amp; </w:t>
      </w:r>
      <w:proofErr w:type="spellStart"/>
      <w:r w:rsidRPr="00AF2181">
        <w:rPr>
          <w:rFonts w:ascii="Calibri" w:eastAsia="Times New Roman" w:hAnsi="Calibri" w:cs="Calibri"/>
          <w:lang w:eastAsia="en-GB"/>
        </w:rPr>
        <w:t>Jeste</w:t>
      </w:r>
      <w:proofErr w:type="spellEnd"/>
      <w:r w:rsidRPr="00AF2181">
        <w:rPr>
          <w:rFonts w:ascii="Calibri" w:eastAsia="Times New Roman" w:hAnsi="Calibri" w:cs="Calibri"/>
          <w:lang w:eastAsia="en-GB"/>
        </w:rPr>
        <w:t xml:space="preserve">, D.V. (2006). Definitions and predictors of successful aging: a comprehensive review of larger quantitative studies. </w:t>
      </w:r>
      <w:r w:rsidRPr="00AF2181">
        <w:rPr>
          <w:rFonts w:ascii="Calibri" w:eastAsia="Times New Roman" w:hAnsi="Calibri" w:cs="Calibri"/>
          <w:i/>
          <w:iCs/>
          <w:lang w:eastAsia="en-GB"/>
        </w:rPr>
        <w:t>The American Journal of Geriatric Psychiatry</w:t>
      </w:r>
      <w:r w:rsidRPr="00AF2181">
        <w:rPr>
          <w:rFonts w:ascii="Calibri" w:eastAsia="Times New Roman" w:hAnsi="Calibri" w:cs="Calibri"/>
          <w:lang w:eastAsia="en-GB"/>
        </w:rPr>
        <w:t xml:space="preserve">, 14 (1), </w:t>
      </w:r>
      <w:r w:rsidRPr="00AF2181">
        <w:rPr>
          <w:rFonts w:ascii="Calibri" w:eastAsia="Times New Roman" w:hAnsi="Calibri" w:cs="Calibri"/>
          <w:i/>
          <w:iCs/>
          <w:lang w:eastAsia="en-GB"/>
        </w:rPr>
        <w:t>6-20.</w:t>
      </w:r>
      <w:r w:rsidRPr="00AF2181">
        <w:rPr>
          <w:rFonts w:ascii="Calibri" w:eastAsia="Times New Roman" w:hAnsi="Calibri" w:cs="Calibri"/>
          <w:lang w:eastAsia="en-GB"/>
        </w:rPr>
        <w:t> </w:t>
      </w:r>
    </w:p>
    <w:p w14:paraId="43E484DD"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6499DF45" w14:textId="33F08229"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Evans, I.E.M., Martyr, A., Collins, R., </w:t>
      </w:r>
      <w:proofErr w:type="spellStart"/>
      <w:r w:rsidRPr="00AF2181">
        <w:rPr>
          <w:rFonts w:ascii="Calibri" w:eastAsia="Times New Roman" w:hAnsi="Calibri" w:cs="Calibri"/>
          <w:lang w:eastAsia="en-GB"/>
        </w:rPr>
        <w:t>Brayne</w:t>
      </w:r>
      <w:proofErr w:type="spellEnd"/>
      <w:r w:rsidRPr="00AF2181">
        <w:rPr>
          <w:rFonts w:ascii="Calibri" w:eastAsia="Times New Roman" w:hAnsi="Calibri" w:cs="Calibri"/>
          <w:lang w:eastAsia="en-GB"/>
        </w:rPr>
        <w:t xml:space="preserve">, C. &amp; Clare, L. (2019). Social isolation and cognitive function in later life: A systematic review and meta-analysis. </w:t>
      </w:r>
      <w:r w:rsidRPr="00AF2181">
        <w:rPr>
          <w:rFonts w:ascii="Calibri" w:eastAsia="Times New Roman" w:hAnsi="Calibri" w:cs="Calibri"/>
          <w:i/>
          <w:iCs/>
          <w:lang w:eastAsia="en-GB"/>
        </w:rPr>
        <w:t xml:space="preserve">Journal of Alzheimer’s Disease, </w:t>
      </w:r>
      <w:r w:rsidRPr="00AF2181">
        <w:rPr>
          <w:rFonts w:ascii="Calibri" w:eastAsia="Times New Roman" w:hAnsi="Calibri" w:cs="Calibri"/>
          <w:lang w:eastAsia="en-GB"/>
        </w:rPr>
        <w:t xml:space="preserve">70 (Suppl. 1), </w:t>
      </w:r>
      <w:r w:rsidRPr="00AF2181">
        <w:rPr>
          <w:rFonts w:ascii="Calibri" w:eastAsia="Times New Roman" w:hAnsi="Calibri" w:cs="Calibri"/>
          <w:i/>
          <w:iCs/>
          <w:lang w:eastAsia="en-GB"/>
        </w:rPr>
        <w:t>S119-S144.  </w:t>
      </w:r>
      <w:r w:rsidRPr="00AF2181">
        <w:rPr>
          <w:rFonts w:ascii="Calibri" w:eastAsia="Times New Roman" w:hAnsi="Calibri" w:cs="Calibri"/>
          <w:lang w:eastAsia="en-GB"/>
        </w:rPr>
        <w:t> </w:t>
      </w:r>
    </w:p>
    <w:p w14:paraId="6C2E5D64"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7E173DB8" w14:textId="18FAD151"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Fabiani</w:t>
      </w:r>
      <w:proofErr w:type="spellEnd"/>
      <w:r w:rsidRPr="00AF2181">
        <w:rPr>
          <w:rFonts w:ascii="Calibri" w:eastAsia="Times New Roman" w:hAnsi="Calibri" w:cs="Calibri"/>
          <w:lang w:eastAsia="en-GB"/>
        </w:rPr>
        <w:t xml:space="preserve">, M. (2012). It was the best of </w:t>
      </w:r>
      <w:proofErr w:type="gramStart"/>
      <w:r w:rsidRPr="00AF2181">
        <w:rPr>
          <w:rFonts w:ascii="Calibri" w:eastAsia="Times New Roman" w:hAnsi="Calibri" w:cs="Calibri"/>
          <w:lang w:eastAsia="en-GB"/>
        </w:rPr>
        <w:t>times,</w:t>
      </w:r>
      <w:proofErr w:type="gramEnd"/>
      <w:r w:rsidRPr="00AF2181">
        <w:rPr>
          <w:rFonts w:ascii="Calibri" w:eastAsia="Times New Roman" w:hAnsi="Calibri" w:cs="Calibri"/>
          <w:lang w:eastAsia="en-GB"/>
        </w:rPr>
        <w:t xml:space="preserve"> it was the worst of times: A psychophysiologist's view of cognitive aging. </w:t>
      </w:r>
      <w:r w:rsidRPr="00AF2181">
        <w:rPr>
          <w:rFonts w:ascii="Calibri" w:eastAsia="Times New Roman" w:hAnsi="Calibri" w:cs="Calibri"/>
          <w:i/>
          <w:iCs/>
          <w:lang w:eastAsia="en-GB"/>
        </w:rPr>
        <w:t xml:space="preserve">Psychophysiology, </w:t>
      </w:r>
      <w:r w:rsidRPr="00AF2181">
        <w:rPr>
          <w:rFonts w:ascii="Calibri" w:eastAsia="Times New Roman" w:hAnsi="Calibri" w:cs="Calibri"/>
          <w:lang w:eastAsia="en-GB"/>
        </w:rPr>
        <w:t xml:space="preserve">49 (3), </w:t>
      </w:r>
      <w:r w:rsidRPr="00AF2181">
        <w:rPr>
          <w:rFonts w:ascii="Calibri" w:eastAsia="Times New Roman" w:hAnsi="Calibri" w:cs="Calibri"/>
          <w:i/>
          <w:iCs/>
          <w:lang w:eastAsia="en-GB"/>
        </w:rPr>
        <w:t>283-304.  </w:t>
      </w:r>
      <w:r w:rsidRPr="00AF2181">
        <w:rPr>
          <w:rFonts w:ascii="Calibri" w:eastAsia="Times New Roman" w:hAnsi="Calibri" w:cs="Calibri"/>
          <w:lang w:eastAsia="en-GB"/>
        </w:rPr>
        <w:t> </w:t>
      </w:r>
    </w:p>
    <w:p w14:paraId="7AAD1258"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5CA7AC03" w14:textId="5BE67E92"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Gates, N.J., </w:t>
      </w:r>
      <w:proofErr w:type="spellStart"/>
      <w:r w:rsidRPr="00AF2181">
        <w:rPr>
          <w:rFonts w:ascii="Calibri" w:eastAsia="Times New Roman" w:hAnsi="Calibri" w:cs="Calibri"/>
          <w:lang w:eastAsia="en-GB"/>
        </w:rPr>
        <w:t>Rutjes</w:t>
      </w:r>
      <w:proofErr w:type="spellEnd"/>
      <w:r w:rsidRPr="00AF2181">
        <w:rPr>
          <w:rFonts w:ascii="Calibri" w:eastAsia="Times New Roman" w:hAnsi="Calibri" w:cs="Calibri"/>
          <w:lang w:eastAsia="en-GB"/>
        </w:rPr>
        <w:t>,</w:t>
      </w:r>
      <w:r w:rsidR="002C3456">
        <w:rPr>
          <w:rFonts w:ascii="Calibri" w:eastAsia="Times New Roman" w:hAnsi="Calibri" w:cs="Calibri"/>
          <w:lang w:eastAsia="en-GB"/>
        </w:rPr>
        <w:t xml:space="preserve"> </w:t>
      </w:r>
      <w:r w:rsidRPr="00AF2181">
        <w:rPr>
          <w:rFonts w:ascii="Calibri" w:eastAsia="Times New Roman" w:hAnsi="Calibri" w:cs="Calibri"/>
          <w:lang w:eastAsia="en-GB"/>
        </w:rPr>
        <w:t xml:space="preserve">A.W.S., Di </w:t>
      </w:r>
      <w:proofErr w:type="spellStart"/>
      <w:r w:rsidRPr="00AF2181">
        <w:rPr>
          <w:rFonts w:ascii="Calibri" w:eastAsia="Times New Roman" w:hAnsi="Calibri" w:cs="Calibri"/>
          <w:lang w:eastAsia="en-GB"/>
        </w:rPr>
        <w:t>Nisio</w:t>
      </w:r>
      <w:proofErr w:type="spellEnd"/>
      <w:r w:rsidRPr="00AF2181">
        <w:rPr>
          <w:rFonts w:ascii="Calibri" w:eastAsia="Times New Roman" w:hAnsi="Calibri" w:cs="Calibri"/>
          <w:lang w:eastAsia="en-GB"/>
        </w:rPr>
        <w:t xml:space="preserve">, M., Karim, S., Chong, L.Y., March, E., Martínez, G. &amp; </w:t>
      </w:r>
      <w:proofErr w:type="spellStart"/>
      <w:r w:rsidRPr="00AF2181">
        <w:rPr>
          <w:rFonts w:ascii="Calibri" w:eastAsia="Times New Roman" w:hAnsi="Calibri" w:cs="Calibri"/>
          <w:lang w:eastAsia="en-GB"/>
        </w:rPr>
        <w:t>Vernooij</w:t>
      </w:r>
      <w:proofErr w:type="spellEnd"/>
      <w:r w:rsidRPr="00AF2181">
        <w:rPr>
          <w:rFonts w:ascii="Calibri" w:eastAsia="Times New Roman" w:hAnsi="Calibri" w:cs="Calibri"/>
          <w:lang w:eastAsia="en-GB"/>
        </w:rPr>
        <w:t>, R.W.M. (2020). Computerised cognitive training for 12 or more weeks for maintaining cognitive function in cognitively healthy people in late life</w:t>
      </w:r>
      <w:r w:rsidRPr="00AF2181">
        <w:rPr>
          <w:rFonts w:ascii="Calibri" w:eastAsia="Times New Roman" w:hAnsi="Calibri" w:cs="Calibri"/>
          <w:i/>
          <w:iCs/>
          <w:lang w:eastAsia="en-GB"/>
        </w:rPr>
        <w:t>. Cochrane Database of Systematic Reviews</w:t>
      </w:r>
      <w:r w:rsidRPr="00AF2181">
        <w:rPr>
          <w:rFonts w:ascii="Calibri" w:eastAsia="Times New Roman" w:hAnsi="Calibri" w:cs="Calibri"/>
          <w:lang w:eastAsia="en-GB"/>
        </w:rPr>
        <w:t>, Issue 2. </w:t>
      </w:r>
    </w:p>
    <w:p w14:paraId="363E9DFC"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277EC5C9" w14:textId="7549F3AE"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Gobet</w:t>
      </w:r>
      <w:proofErr w:type="spellEnd"/>
      <w:r w:rsidRPr="00AF2181">
        <w:rPr>
          <w:rFonts w:ascii="Calibri" w:eastAsia="Times New Roman" w:hAnsi="Calibri" w:cs="Calibri"/>
          <w:lang w:eastAsia="en-GB"/>
        </w:rPr>
        <w:t>, F. &amp; Sala, G. (2022). Cognitive training: a field in search of a phenomenon. </w:t>
      </w:r>
      <w:r w:rsidRPr="00AF2181">
        <w:rPr>
          <w:rFonts w:ascii="Calibri" w:eastAsia="Times New Roman" w:hAnsi="Calibri" w:cs="Calibri"/>
          <w:i/>
          <w:iCs/>
          <w:lang w:eastAsia="en-GB"/>
        </w:rPr>
        <w:t>Perspectives on Psychological Science.</w:t>
      </w:r>
      <w:r w:rsidRPr="00AF2181">
        <w:rPr>
          <w:rFonts w:ascii="Calibri" w:eastAsia="Times New Roman" w:hAnsi="Calibri" w:cs="Calibri"/>
          <w:lang w:eastAsia="en-GB"/>
        </w:rPr>
        <w:t> </w:t>
      </w:r>
    </w:p>
    <w:p w14:paraId="6696E557"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45766991" w14:textId="7BFA433F"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Hartshorne, J.K. &amp; </w:t>
      </w:r>
      <w:proofErr w:type="spellStart"/>
      <w:r w:rsidRPr="00AF2181">
        <w:rPr>
          <w:rFonts w:ascii="Calibri" w:eastAsia="Times New Roman" w:hAnsi="Calibri" w:cs="Calibri"/>
          <w:lang w:eastAsia="en-GB"/>
        </w:rPr>
        <w:t>Germine</w:t>
      </w:r>
      <w:proofErr w:type="spellEnd"/>
      <w:r w:rsidRPr="00AF2181">
        <w:rPr>
          <w:rFonts w:ascii="Calibri" w:eastAsia="Times New Roman" w:hAnsi="Calibri" w:cs="Calibri"/>
          <w:lang w:eastAsia="en-GB"/>
        </w:rPr>
        <w:t xml:space="preserve">, L.T. (2015). When does cognitive functioning peak? The asynchronous rise and fall of different cognitive abilities across the life span. </w:t>
      </w:r>
      <w:r w:rsidRPr="00AF2181">
        <w:rPr>
          <w:rFonts w:ascii="Calibri" w:eastAsia="Times New Roman" w:hAnsi="Calibri" w:cs="Calibri"/>
          <w:i/>
          <w:iCs/>
          <w:lang w:eastAsia="en-GB"/>
        </w:rPr>
        <w:t>Psychological Science</w:t>
      </w:r>
      <w:r w:rsidRPr="00AF2181">
        <w:rPr>
          <w:rFonts w:ascii="Calibri" w:eastAsia="Times New Roman" w:hAnsi="Calibri" w:cs="Calibri"/>
          <w:lang w:eastAsia="en-GB"/>
        </w:rPr>
        <w:t xml:space="preserve">, 26 (4), </w:t>
      </w:r>
      <w:r w:rsidRPr="00AF2181">
        <w:rPr>
          <w:rFonts w:ascii="Calibri" w:eastAsia="Times New Roman" w:hAnsi="Calibri" w:cs="Calibri"/>
          <w:i/>
          <w:iCs/>
          <w:lang w:eastAsia="en-GB"/>
        </w:rPr>
        <w:t>433-443.</w:t>
      </w:r>
      <w:r w:rsidRPr="00AF2181">
        <w:rPr>
          <w:rFonts w:ascii="Calibri" w:eastAsia="Times New Roman" w:hAnsi="Calibri" w:cs="Calibri"/>
          <w:lang w:eastAsia="en-GB"/>
        </w:rPr>
        <w:t> </w:t>
      </w:r>
    </w:p>
    <w:p w14:paraId="3FB0885A"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6ABCA655" w14:textId="60A7D871"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Iordan</w:t>
      </w:r>
      <w:proofErr w:type="spellEnd"/>
      <w:r w:rsidRPr="00AF2181">
        <w:rPr>
          <w:rFonts w:ascii="Calibri" w:eastAsia="Times New Roman" w:hAnsi="Calibri" w:cs="Calibri"/>
          <w:lang w:eastAsia="en-GB"/>
        </w:rPr>
        <w:t xml:space="preserve">, A.D., Cooke, K.A., Moore, K.D., Katz, B., </w:t>
      </w:r>
      <w:proofErr w:type="spellStart"/>
      <w:r w:rsidRPr="00AF2181">
        <w:rPr>
          <w:rFonts w:ascii="Calibri" w:eastAsia="Times New Roman" w:hAnsi="Calibri" w:cs="Calibri"/>
          <w:lang w:eastAsia="en-GB"/>
        </w:rPr>
        <w:t>Buschkuel</w:t>
      </w:r>
      <w:proofErr w:type="spellEnd"/>
      <w:r w:rsidRPr="00AF2181">
        <w:rPr>
          <w:rFonts w:ascii="Calibri" w:eastAsia="Times New Roman" w:hAnsi="Calibri" w:cs="Calibri"/>
          <w:lang w:eastAsia="en-GB"/>
        </w:rPr>
        <w:t xml:space="preserve">, M., </w:t>
      </w:r>
      <w:proofErr w:type="spellStart"/>
      <w:r w:rsidRPr="00AF2181">
        <w:rPr>
          <w:rFonts w:ascii="Calibri" w:eastAsia="Times New Roman" w:hAnsi="Calibri" w:cs="Calibri"/>
          <w:lang w:eastAsia="en-GB"/>
        </w:rPr>
        <w:t>Jaeggi</w:t>
      </w:r>
      <w:proofErr w:type="spellEnd"/>
      <w:r w:rsidRPr="00AF2181">
        <w:rPr>
          <w:rFonts w:ascii="Calibri" w:eastAsia="Times New Roman" w:hAnsi="Calibri" w:cs="Calibri"/>
          <w:lang w:eastAsia="en-GB"/>
        </w:rPr>
        <w:t xml:space="preserve">, S.M., Polk, T.A., Peltier, S.J., </w:t>
      </w:r>
      <w:proofErr w:type="spellStart"/>
      <w:r w:rsidRPr="00AF2181">
        <w:rPr>
          <w:rFonts w:ascii="Calibri" w:eastAsia="Times New Roman" w:hAnsi="Calibri" w:cs="Calibri"/>
          <w:lang w:eastAsia="en-GB"/>
        </w:rPr>
        <w:t>Jonides</w:t>
      </w:r>
      <w:proofErr w:type="spellEnd"/>
      <w:r w:rsidRPr="00AF2181">
        <w:rPr>
          <w:rFonts w:ascii="Calibri" w:eastAsia="Times New Roman" w:hAnsi="Calibri" w:cs="Calibri"/>
          <w:lang w:eastAsia="en-GB"/>
        </w:rPr>
        <w:t xml:space="preserve">, J. &amp; Reuter-Lorenz, P.A. (2020). Neural correlates of working memory training: Evidence for plasticity in older adults. </w:t>
      </w:r>
      <w:proofErr w:type="spellStart"/>
      <w:r w:rsidRPr="00AF2181">
        <w:rPr>
          <w:rFonts w:ascii="Calibri" w:eastAsia="Times New Roman" w:hAnsi="Calibri" w:cs="Calibri"/>
          <w:i/>
          <w:iCs/>
          <w:lang w:eastAsia="en-GB"/>
        </w:rPr>
        <w:t>NeuroImage</w:t>
      </w:r>
      <w:proofErr w:type="spellEnd"/>
      <w:r w:rsidRPr="00AF2181">
        <w:rPr>
          <w:rFonts w:ascii="Calibri" w:eastAsia="Times New Roman" w:hAnsi="Calibri" w:cs="Calibri"/>
          <w:i/>
          <w:iCs/>
          <w:lang w:eastAsia="en-GB"/>
        </w:rPr>
        <w:t xml:space="preserve">, </w:t>
      </w:r>
      <w:r w:rsidRPr="00AF2181">
        <w:rPr>
          <w:rFonts w:ascii="Calibri" w:eastAsia="Times New Roman" w:hAnsi="Calibri" w:cs="Calibri"/>
          <w:lang w:eastAsia="en-GB"/>
        </w:rPr>
        <w:t xml:space="preserve">217, </w:t>
      </w:r>
      <w:r w:rsidRPr="00AF2181">
        <w:rPr>
          <w:rFonts w:ascii="Calibri" w:eastAsia="Times New Roman" w:hAnsi="Calibri" w:cs="Calibri"/>
          <w:i/>
          <w:iCs/>
          <w:lang w:eastAsia="en-GB"/>
        </w:rPr>
        <w:t>116887. </w:t>
      </w:r>
      <w:r w:rsidRPr="00AF2181">
        <w:rPr>
          <w:rFonts w:ascii="Calibri" w:eastAsia="Times New Roman" w:hAnsi="Calibri" w:cs="Calibri"/>
          <w:lang w:eastAsia="en-GB"/>
        </w:rPr>
        <w:t> </w:t>
      </w:r>
    </w:p>
    <w:p w14:paraId="538D213B"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300AC582" w14:textId="1992FDF8"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Karrer, T.M., Josef, A.K., Mata, R., Morris, E.D. &amp; </w:t>
      </w:r>
      <w:proofErr w:type="spellStart"/>
      <w:r w:rsidRPr="00AF2181">
        <w:rPr>
          <w:rFonts w:ascii="Calibri" w:eastAsia="Times New Roman" w:hAnsi="Calibri" w:cs="Calibri"/>
          <w:lang w:eastAsia="en-GB"/>
        </w:rPr>
        <w:t>Samanez</w:t>
      </w:r>
      <w:proofErr w:type="spellEnd"/>
      <w:r w:rsidRPr="00AF2181">
        <w:rPr>
          <w:rFonts w:ascii="Calibri" w:eastAsia="Times New Roman" w:hAnsi="Calibri" w:cs="Calibri"/>
          <w:lang w:eastAsia="en-GB"/>
        </w:rPr>
        <w:t xml:space="preserve">-Larkin, G. (2017). Reduced dopamine receptors and transporters but not synthesis capacity in normal aging adults: a meta-analysis.  </w:t>
      </w:r>
      <w:r w:rsidRPr="00AF2181">
        <w:rPr>
          <w:rFonts w:ascii="Calibri" w:eastAsia="Times New Roman" w:hAnsi="Calibri" w:cs="Calibri"/>
          <w:i/>
          <w:iCs/>
          <w:lang w:eastAsia="en-GB"/>
        </w:rPr>
        <w:t>Neurobiology of Aging, </w:t>
      </w:r>
      <w:r w:rsidRPr="00AF2181">
        <w:rPr>
          <w:rFonts w:ascii="Calibri" w:eastAsia="Times New Roman" w:hAnsi="Calibri" w:cs="Calibri"/>
          <w:lang w:eastAsia="en-GB"/>
        </w:rPr>
        <w:t xml:space="preserve">57, </w:t>
      </w:r>
      <w:r w:rsidRPr="00AF2181">
        <w:rPr>
          <w:rFonts w:ascii="Calibri" w:eastAsia="Times New Roman" w:hAnsi="Calibri" w:cs="Calibri"/>
          <w:i/>
          <w:iCs/>
          <w:lang w:eastAsia="en-GB"/>
        </w:rPr>
        <w:t>36-46.</w:t>
      </w:r>
      <w:r w:rsidRPr="00AF2181">
        <w:rPr>
          <w:rFonts w:ascii="Calibri" w:eastAsia="Times New Roman" w:hAnsi="Calibri" w:cs="Calibri"/>
          <w:lang w:eastAsia="en-GB"/>
        </w:rPr>
        <w:t> </w:t>
      </w:r>
    </w:p>
    <w:p w14:paraId="0AC55BC6"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2847C746" w14:textId="41A9A4E8"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Katz, B., Shah, P. &amp; Meyer, D. (2018)</w:t>
      </w:r>
      <w:r w:rsidR="00511D0D">
        <w:rPr>
          <w:rFonts w:ascii="Calibri" w:eastAsia="Times New Roman" w:hAnsi="Calibri" w:cs="Calibri"/>
          <w:lang w:eastAsia="en-GB"/>
        </w:rPr>
        <w:t>.</w:t>
      </w:r>
      <w:r w:rsidRPr="00AF2181">
        <w:rPr>
          <w:rFonts w:ascii="Calibri" w:eastAsia="Times New Roman" w:hAnsi="Calibri" w:cs="Calibri"/>
          <w:lang w:eastAsia="en-GB"/>
        </w:rPr>
        <w:t xml:space="preserve"> How to play 20 questions with nature and lose: Reflections on 100 years of brain-training research. </w:t>
      </w:r>
      <w:r w:rsidRPr="00AF2181">
        <w:rPr>
          <w:rFonts w:ascii="Calibri" w:eastAsia="Times New Roman" w:hAnsi="Calibri" w:cs="Calibri"/>
          <w:i/>
          <w:iCs/>
          <w:lang w:eastAsia="en-GB"/>
        </w:rPr>
        <w:t xml:space="preserve">Proceedings of the National Academy of Sciences of the United States of America, </w:t>
      </w:r>
      <w:r w:rsidRPr="00AF2181">
        <w:rPr>
          <w:rFonts w:ascii="Calibri" w:eastAsia="Times New Roman" w:hAnsi="Calibri" w:cs="Calibri"/>
          <w:lang w:eastAsia="en-GB"/>
        </w:rPr>
        <w:t>115, 9897-9904. </w:t>
      </w:r>
    </w:p>
    <w:p w14:paraId="774B0C1D"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64B48100" w14:textId="24282E00"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Kelly, M.E., </w:t>
      </w:r>
      <w:proofErr w:type="spellStart"/>
      <w:r w:rsidRPr="00AF2181">
        <w:rPr>
          <w:rFonts w:ascii="Calibri" w:eastAsia="Times New Roman" w:hAnsi="Calibri" w:cs="Calibri"/>
          <w:lang w:eastAsia="en-GB"/>
        </w:rPr>
        <w:t>Loughrey</w:t>
      </w:r>
      <w:proofErr w:type="spellEnd"/>
      <w:r w:rsidRPr="00AF2181">
        <w:rPr>
          <w:rFonts w:ascii="Calibri" w:eastAsia="Times New Roman" w:hAnsi="Calibri" w:cs="Calibri"/>
          <w:lang w:eastAsia="en-GB"/>
        </w:rPr>
        <w:t>, D., Lawlor, B.A., Robertson, I.H., Walsh, C. &amp; Brennan, S. (2014).</w:t>
      </w:r>
      <w:r w:rsidR="00511D0D">
        <w:rPr>
          <w:rFonts w:ascii="Calibri" w:eastAsia="Times New Roman" w:hAnsi="Calibri" w:cs="Calibri"/>
          <w:lang w:eastAsia="en-GB"/>
        </w:rPr>
        <w:t xml:space="preserve"> </w:t>
      </w:r>
      <w:r w:rsidRPr="00AF2181">
        <w:rPr>
          <w:rFonts w:ascii="Calibri" w:eastAsia="Times New Roman" w:hAnsi="Calibri" w:cs="Calibri"/>
          <w:lang w:eastAsia="en-GB"/>
        </w:rPr>
        <w:t xml:space="preserve">The impact of cognitive training and mental stimulation on cognitive and everyday functioning of healthy older adults: A systematic review and meta-analysis. </w:t>
      </w:r>
      <w:r w:rsidRPr="00AF2181">
        <w:rPr>
          <w:rFonts w:ascii="Calibri" w:eastAsia="Times New Roman" w:hAnsi="Calibri" w:cs="Calibri"/>
          <w:i/>
          <w:iCs/>
          <w:lang w:eastAsia="en-GB"/>
        </w:rPr>
        <w:t xml:space="preserve">Ageing Research Reviews, </w:t>
      </w:r>
      <w:r w:rsidRPr="00AF2181">
        <w:rPr>
          <w:rFonts w:ascii="Calibri" w:eastAsia="Times New Roman" w:hAnsi="Calibri" w:cs="Calibri"/>
          <w:lang w:eastAsia="en-GB"/>
        </w:rPr>
        <w:t xml:space="preserve">15, </w:t>
      </w:r>
      <w:r w:rsidRPr="00AF2181">
        <w:rPr>
          <w:rFonts w:ascii="Calibri" w:eastAsia="Times New Roman" w:hAnsi="Calibri" w:cs="Calibri"/>
          <w:i/>
          <w:iCs/>
          <w:lang w:eastAsia="en-GB"/>
        </w:rPr>
        <w:t>28–43.</w:t>
      </w:r>
      <w:r w:rsidRPr="00AF2181">
        <w:rPr>
          <w:rFonts w:ascii="Calibri" w:eastAsia="Times New Roman" w:hAnsi="Calibri" w:cs="Calibri"/>
          <w:lang w:eastAsia="en-GB"/>
        </w:rPr>
        <w:t> </w:t>
      </w:r>
    </w:p>
    <w:p w14:paraId="39A1F3AE"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7BC5BC28" w14:textId="35650A3A"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Kim, E.Y. &amp; Kim, K.W. (2014). A theoretical framework for cognitive and non-cognitive interventions for older adults: stimulation versus compensation. </w:t>
      </w:r>
      <w:r w:rsidRPr="00AF2181">
        <w:rPr>
          <w:rFonts w:ascii="Calibri" w:eastAsia="Times New Roman" w:hAnsi="Calibri" w:cs="Calibri"/>
          <w:i/>
          <w:iCs/>
          <w:lang w:eastAsia="en-GB"/>
        </w:rPr>
        <w:t xml:space="preserve">Aging and Mental Health, </w:t>
      </w:r>
      <w:r w:rsidRPr="00AF2181">
        <w:rPr>
          <w:rFonts w:ascii="Calibri" w:eastAsia="Times New Roman" w:hAnsi="Calibri" w:cs="Calibri"/>
          <w:lang w:eastAsia="en-GB"/>
        </w:rPr>
        <w:t xml:space="preserve">18, </w:t>
      </w:r>
      <w:r w:rsidRPr="00AF2181">
        <w:rPr>
          <w:rFonts w:ascii="Calibri" w:eastAsia="Times New Roman" w:hAnsi="Calibri" w:cs="Calibri"/>
          <w:i/>
          <w:iCs/>
          <w:lang w:eastAsia="en-GB"/>
        </w:rPr>
        <w:t>304-315.</w:t>
      </w:r>
      <w:r w:rsidRPr="00AF2181">
        <w:rPr>
          <w:rFonts w:ascii="Calibri" w:eastAsia="Times New Roman" w:hAnsi="Calibri" w:cs="Calibri"/>
          <w:lang w:eastAsia="en-GB"/>
        </w:rPr>
        <w:t> </w:t>
      </w:r>
    </w:p>
    <w:p w14:paraId="48C52C97"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582F3D93" w14:textId="20FD9B5A" w:rsidR="001719C6" w:rsidRPr="00AF2181" w:rsidRDefault="00A80629" w:rsidP="00A80629">
      <w:pPr>
        <w:spacing w:after="0" w:line="240" w:lineRule="auto"/>
        <w:textAlignment w:val="baseline"/>
        <w:rPr>
          <w:rFonts w:ascii="Segoe UI" w:eastAsia="Times New Roman" w:hAnsi="Segoe UI" w:cs="Segoe UI"/>
          <w:sz w:val="18"/>
          <w:szCs w:val="18"/>
          <w:lang w:eastAsia="en-GB"/>
        </w:rPr>
      </w:pPr>
      <w:proofErr w:type="spellStart"/>
      <w:r w:rsidRPr="00AF2181">
        <w:rPr>
          <w:rFonts w:ascii="Calibri" w:eastAsia="Times New Roman" w:hAnsi="Calibri" w:cs="Calibri"/>
          <w:lang w:eastAsia="en-GB"/>
        </w:rPr>
        <w:t>Lampit</w:t>
      </w:r>
      <w:proofErr w:type="spellEnd"/>
      <w:r w:rsidRPr="00AF2181">
        <w:rPr>
          <w:rFonts w:ascii="Calibri" w:eastAsia="Times New Roman" w:hAnsi="Calibri" w:cs="Calibri"/>
          <w:lang w:eastAsia="en-GB"/>
        </w:rPr>
        <w:t xml:space="preserve">, A., </w:t>
      </w:r>
      <w:proofErr w:type="spellStart"/>
      <w:r w:rsidRPr="00AF2181">
        <w:rPr>
          <w:rFonts w:ascii="Calibri" w:eastAsia="Times New Roman" w:hAnsi="Calibri" w:cs="Calibri"/>
          <w:lang w:eastAsia="en-GB"/>
        </w:rPr>
        <w:t>Hallock</w:t>
      </w:r>
      <w:proofErr w:type="spellEnd"/>
      <w:r w:rsidRPr="00AF2181">
        <w:rPr>
          <w:rFonts w:ascii="Calibri" w:eastAsia="Times New Roman" w:hAnsi="Calibri" w:cs="Calibri"/>
          <w:lang w:eastAsia="en-GB"/>
        </w:rPr>
        <w:t xml:space="preserve">, H. &amp; Valenzuela, M. (2014). Computerized cognitive training in cognitively healthy older adults: A systematic review and meta-analysis of effect modifiers. </w:t>
      </w:r>
      <w:r w:rsidRPr="00AF2181">
        <w:rPr>
          <w:rFonts w:ascii="Calibri" w:eastAsia="Times New Roman" w:hAnsi="Calibri" w:cs="Calibri"/>
          <w:i/>
          <w:iCs/>
          <w:lang w:eastAsia="en-GB"/>
        </w:rPr>
        <w:t xml:space="preserve">PLOS medicine, </w:t>
      </w:r>
      <w:r w:rsidRPr="00AF2181">
        <w:rPr>
          <w:rFonts w:ascii="Calibri" w:eastAsia="Times New Roman" w:hAnsi="Calibri" w:cs="Calibri"/>
          <w:lang w:eastAsia="en-GB"/>
        </w:rPr>
        <w:t>11. </w:t>
      </w:r>
    </w:p>
    <w:p w14:paraId="7C180998" w14:textId="77777777" w:rsidR="00A80629" w:rsidRDefault="00A80629" w:rsidP="00AF2181">
      <w:pPr>
        <w:spacing w:after="0" w:line="240" w:lineRule="auto"/>
        <w:textAlignment w:val="baseline"/>
        <w:rPr>
          <w:rFonts w:ascii="Calibri" w:eastAsia="Times New Roman" w:hAnsi="Calibri" w:cs="Calibri"/>
          <w:lang w:eastAsia="en-GB"/>
        </w:rPr>
      </w:pPr>
    </w:p>
    <w:p w14:paraId="6BD03E98" w14:textId="1E196E99"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Maki, Y., Yamaguchi, T., </w:t>
      </w:r>
      <w:proofErr w:type="spellStart"/>
      <w:r w:rsidRPr="00AF2181">
        <w:rPr>
          <w:rFonts w:ascii="Calibri" w:eastAsia="Times New Roman" w:hAnsi="Calibri" w:cs="Calibri"/>
          <w:lang w:eastAsia="en-GB"/>
        </w:rPr>
        <w:t>Yamagami</w:t>
      </w:r>
      <w:proofErr w:type="spellEnd"/>
      <w:r w:rsidRPr="00AF2181">
        <w:rPr>
          <w:rFonts w:ascii="Calibri" w:eastAsia="Times New Roman" w:hAnsi="Calibri" w:cs="Calibri"/>
          <w:lang w:eastAsia="en-GB"/>
        </w:rPr>
        <w:t xml:space="preserve">, T., </w:t>
      </w:r>
      <w:proofErr w:type="spellStart"/>
      <w:r w:rsidRPr="00AF2181">
        <w:rPr>
          <w:rFonts w:ascii="Calibri" w:eastAsia="Times New Roman" w:hAnsi="Calibri" w:cs="Calibri"/>
          <w:lang w:eastAsia="en-GB"/>
        </w:rPr>
        <w:t>Murai</w:t>
      </w:r>
      <w:proofErr w:type="spellEnd"/>
      <w:r w:rsidRPr="00AF2181">
        <w:rPr>
          <w:rFonts w:ascii="Calibri" w:eastAsia="Times New Roman" w:hAnsi="Calibri" w:cs="Calibri"/>
          <w:lang w:eastAsia="en-GB"/>
        </w:rPr>
        <w:t xml:space="preserve">, T., Hachisuka, K., Miyamae, F., Ito, K., </w:t>
      </w:r>
      <w:proofErr w:type="spellStart"/>
      <w:r w:rsidRPr="00AF2181">
        <w:rPr>
          <w:rFonts w:ascii="Calibri" w:eastAsia="Times New Roman" w:hAnsi="Calibri" w:cs="Calibri"/>
          <w:lang w:eastAsia="en-GB"/>
        </w:rPr>
        <w:t>Awata</w:t>
      </w:r>
      <w:proofErr w:type="spellEnd"/>
      <w:r w:rsidRPr="00AF2181">
        <w:rPr>
          <w:rFonts w:ascii="Calibri" w:eastAsia="Times New Roman" w:hAnsi="Calibri" w:cs="Calibri"/>
          <w:lang w:eastAsia="en-GB"/>
        </w:rPr>
        <w:t xml:space="preserve">, S. </w:t>
      </w:r>
      <w:proofErr w:type="spellStart"/>
      <w:r w:rsidRPr="00AF2181">
        <w:rPr>
          <w:rFonts w:ascii="Calibri" w:eastAsia="Times New Roman" w:hAnsi="Calibri" w:cs="Calibri"/>
          <w:lang w:eastAsia="en-GB"/>
        </w:rPr>
        <w:t>Ura</w:t>
      </w:r>
      <w:proofErr w:type="spellEnd"/>
      <w:r w:rsidRPr="00AF2181">
        <w:rPr>
          <w:rFonts w:ascii="Calibri" w:eastAsia="Times New Roman" w:hAnsi="Calibri" w:cs="Calibri"/>
          <w:lang w:eastAsia="en-GB"/>
        </w:rPr>
        <w:t>, C., Takahashi, R. and Yamaguchi, H. (2014). The impact of subjective memory complaints on quality of life in community-dwelling older adults. </w:t>
      </w:r>
      <w:r w:rsidRPr="00AF2181">
        <w:rPr>
          <w:rFonts w:ascii="Calibri" w:eastAsia="Times New Roman" w:hAnsi="Calibri" w:cs="Calibri"/>
          <w:i/>
          <w:iCs/>
          <w:lang w:eastAsia="en-GB"/>
        </w:rPr>
        <w:t xml:space="preserve">Psychogeriatrics, </w:t>
      </w:r>
      <w:r w:rsidRPr="00AF2181">
        <w:rPr>
          <w:rFonts w:ascii="Calibri" w:eastAsia="Times New Roman" w:hAnsi="Calibri" w:cs="Calibri"/>
          <w:lang w:eastAsia="en-GB"/>
        </w:rPr>
        <w:t>14(3), 175-181.   </w:t>
      </w:r>
    </w:p>
    <w:p w14:paraId="0A9CD47B"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2EFE34FF" w14:textId="3E86646B"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McLaughlin, S.J., </w:t>
      </w:r>
      <w:proofErr w:type="spellStart"/>
      <w:r w:rsidRPr="00AF2181">
        <w:rPr>
          <w:rFonts w:ascii="Calibri" w:eastAsia="Times New Roman" w:hAnsi="Calibri" w:cs="Calibri"/>
          <w:lang w:eastAsia="en-GB"/>
        </w:rPr>
        <w:t>Jette</w:t>
      </w:r>
      <w:proofErr w:type="spellEnd"/>
      <w:r w:rsidRPr="00AF2181">
        <w:rPr>
          <w:rFonts w:ascii="Calibri" w:eastAsia="Times New Roman" w:hAnsi="Calibri" w:cs="Calibri"/>
          <w:lang w:eastAsia="en-GB"/>
        </w:rPr>
        <w:t xml:space="preserve">, A.M. &amp; Connell, C.M. (2012). An examination of healthy aging across a conceptual continuum: Prevalence estimates, demographic </w:t>
      </w:r>
      <w:proofErr w:type="gramStart"/>
      <w:r w:rsidRPr="00AF2181">
        <w:rPr>
          <w:rFonts w:ascii="Calibri" w:eastAsia="Times New Roman" w:hAnsi="Calibri" w:cs="Calibri"/>
          <w:lang w:eastAsia="en-GB"/>
        </w:rPr>
        <w:t>patterns</w:t>
      </w:r>
      <w:proofErr w:type="gramEnd"/>
      <w:r w:rsidRPr="00AF2181">
        <w:rPr>
          <w:rFonts w:ascii="Calibri" w:eastAsia="Times New Roman" w:hAnsi="Calibri" w:cs="Calibri"/>
          <w:lang w:eastAsia="en-GB"/>
        </w:rPr>
        <w:t xml:space="preserve"> and validity. </w:t>
      </w:r>
      <w:r w:rsidRPr="00AF2181">
        <w:rPr>
          <w:rFonts w:ascii="Calibri" w:eastAsia="Times New Roman" w:hAnsi="Calibri" w:cs="Calibri"/>
          <w:i/>
          <w:iCs/>
          <w:lang w:eastAsia="en-GB"/>
        </w:rPr>
        <w:t>The Journals of Gerontology</w:t>
      </w:r>
      <w:r w:rsidRPr="00AF2181">
        <w:rPr>
          <w:rFonts w:ascii="Calibri" w:eastAsia="Times New Roman" w:hAnsi="Calibri" w:cs="Calibri"/>
          <w:lang w:eastAsia="en-GB"/>
        </w:rPr>
        <w:t xml:space="preserve">, 67 (7), </w:t>
      </w:r>
      <w:r w:rsidRPr="00AF2181">
        <w:rPr>
          <w:rFonts w:ascii="Calibri" w:eastAsia="Times New Roman" w:hAnsi="Calibri" w:cs="Calibri"/>
          <w:i/>
          <w:iCs/>
          <w:lang w:eastAsia="en-GB"/>
        </w:rPr>
        <w:t>783–789.</w:t>
      </w:r>
      <w:r w:rsidRPr="00AF2181">
        <w:rPr>
          <w:rFonts w:ascii="Calibri" w:eastAsia="Times New Roman" w:hAnsi="Calibri" w:cs="Calibri"/>
          <w:lang w:eastAsia="en-GB"/>
        </w:rPr>
        <w:t> </w:t>
      </w:r>
    </w:p>
    <w:p w14:paraId="490A6E84"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2F8510C5" w14:textId="29991525" w:rsidR="001719C6" w:rsidRDefault="00AF2181" w:rsidP="00AF2181">
      <w:pPr>
        <w:spacing w:after="0" w:line="240" w:lineRule="auto"/>
        <w:textAlignment w:val="baseline"/>
        <w:rPr>
          <w:rFonts w:ascii="Calibri" w:eastAsia="Times New Roman" w:hAnsi="Calibri" w:cs="Calibri"/>
          <w:i/>
          <w:iCs/>
          <w:lang w:eastAsia="en-GB"/>
        </w:rPr>
      </w:pPr>
      <w:r w:rsidRPr="00AF2181">
        <w:rPr>
          <w:rFonts w:ascii="Calibri" w:eastAsia="Times New Roman" w:hAnsi="Calibri" w:cs="Calibri"/>
          <w:lang w:eastAsia="en-GB"/>
        </w:rPr>
        <w:t xml:space="preserve">McNab, F., </w:t>
      </w:r>
      <w:proofErr w:type="spellStart"/>
      <w:r w:rsidRPr="00AF2181">
        <w:rPr>
          <w:rFonts w:ascii="Calibri" w:eastAsia="Times New Roman" w:hAnsi="Calibri" w:cs="Calibri"/>
          <w:lang w:eastAsia="en-GB"/>
        </w:rPr>
        <w:t>Varronel</w:t>
      </w:r>
      <w:proofErr w:type="spellEnd"/>
      <w:r w:rsidRPr="00AF2181">
        <w:rPr>
          <w:rFonts w:ascii="Calibri" w:eastAsia="Times New Roman" w:hAnsi="Calibri" w:cs="Calibri"/>
          <w:lang w:eastAsia="en-GB"/>
        </w:rPr>
        <w:t xml:space="preserve">, A., </w:t>
      </w:r>
      <w:proofErr w:type="spellStart"/>
      <w:r w:rsidRPr="00AF2181">
        <w:rPr>
          <w:rFonts w:ascii="Calibri" w:eastAsia="Times New Roman" w:hAnsi="Calibri" w:cs="Calibri"/>
          <w:lang w:eastAsia="en-GB"/>
        </w:rPr>
        <w:t>Farde</w:t>
      </w:r>
      <w:proofErr w:type="spellEnd"/>
      <w:r w:rsidRPr="00AF2181">
        <w:rPr>
          <w:rFonts w:ascii="Calibri" w:eastAsia="Times New Roman" w:hAnsi="Calibri" w:cs="Calibri"/>
          <w:lang w:eastAsia="en-GB"/>
        </w:rPr>
        <w:t xml:space="preserve">, A., </w:t>
      </w:r>
      <w:proofErr w:type="spellStart"/>
      <w:r w:rsidRPr="00AF2181">
        <w:rPr>
          <w:rFonts w:ascii="Calibri" w:eastAsia="Times New Roman" w:hAnsi="Calibri" w:cs="Calibri"/>
          <w:lang w:eastAsia="en-GB"/>
        </w:rPr>
        <w:t>Jucaite</w:t>
      </w:r>
      <w:proofErr w:type="spellEnd"/>
      <w:r w:rsidRPr="00AF2181">
        <w:rPr>
          <w:rFonts w:ascii="Calibri" w:eastAsia="Times New Roman" w:hAnsi="Calibri" w:cs="Calibri"/>
          <w:lang w:eastAsia="en-GB"/>
        </w:rPr>
        <w:t xml:space="preserve">, P., </w:t>
      </w:r>
      <w:proofErr w:type="spellStart"/>
      <w:r w:rsidRPr="00AF2181">
        <w:rPr>
          <w:rFonts w:ascii="Calibri" w:eastAsia="Times New Roman" w:hAnsi="Calibri" w:cs="Calibri"/>
          <w:lang w:eastAsia="en-GB"/>
        </w:rPr>
        <w:t>Bystritsky</w:t>
      </w:r>
      <w:proofErr w:type="spellEnd"/>
      <w:r w:rsidRPr="00AF2181">
        <w:rPr>
          <w:rFonts w:ascii="Calibri" w:eastAsia="Times New Roman" w:hAnsi="Calibri" w:cs="Calibri"/>
          <w:lang w:eastAsia="en-GB"/>
        </w:rPr>
        <w:t xml:space="preserve">, H. </w:t>
      </w:r>
      <w:proofErr w:type="spellStart"/>
      <w:r w:rsidRPr="00AF2181">
        <w:rPr>
          <w:rFonts w:ascii="Calibri" w:eastAsia="Times New Roman" w:hAnsi="Calibri" w:cs="Calibri"/>
          <w:lang w:eastAsia="en-GB"/>
        </w:rPr>
        <w:t>Forssberg</w:t>
      </w:r>
      <w:proofErr w:type="spellEnd"/>
      <w:r w:rsidRPr="00AF2181">
        <w:rPr>
          <w:rFonts w:ascii="Calibri" w:eastAsia="Times New Roman" w:hAnsi="Calibri" w:cs="Calibri"/>
          <w:lang w:eastAsia="en-GB"/>
        </w:rPr>
        <w:t xml:space="preserve">, T. &amp; </w:t>
      </w:r>
      <w:proofErr w:type="spellStart"/>
      <w:r w:rsidRPr="00AF2181">
        <w:rPr>
          <w:rFonts w:ascii="Calibri" w:eastAsia="Times New Roman" w:hAnsi="Calibri" w:cs="Calibri"/>
          <w:lang w:eastAsia="en-GB"/>
        </w:rPr>
        <w:t>Klingberg</w:t>
      </w:r>
      <w:proofErr w:type="spellEnd"/>
      <w:r w:rsidRPr="00AF2181">
        <w:rPr>
          <w:rFonts w:ascii="Calibri" w:eastAsia="Times New Roman" w:hAnsi="Calibri" w:cs="Calibri"/>
          <w:lang w:eastAsia="en-GB"/>
        </w:rPr>
        <w:t>, O. (2009). Changes in cortical dopamine D1 receptor binding associated with cognitive training. </w:t>
      </w:r>
      <w:r w:rsidRPr="00AF2181">
        <w:rPr>
          <w:rFonts w:ascii="Calibri" w:eastAsia="Times New Roman" w:hAnsi="Calibri" w:cs="Calibri"/>
          <w:i/>
          <w:iCs/>
          <w:lang w:eastAsia="en-GB"/>
        </w:rPr>
        <w:t xml:space="preserve">Neuroimage, </w:t>
      </w:r>
      <w:r w:rsidRPr="00AF2181">
        <w:rPr>
          <w:rFonts w:ascii="Calibri" w:eastAsia="Times New Roman" w:hAnsi="Calibri" w:cs="Calibri"/>
          <w:lang w:eastAsia="en-GB"/>
        </w:rPr>
        <w:t xml:space="preserve">47, </w:t>
      </w:r>
      <w:r w:rsidRPr="00AF2181">
        <w:rPr>
          <w:rFonts w:ascii="Calibri" w:eastAsia="Times New Roman" w:hAnsi="Calibri" w:cs="Calibri"/>
          <w:i/>
          <w:iCs/>
          <w:lang w:eastAsia="en-GB"/>
        </w:rPr>
        <w:t xml:space="preserve">Supplement </w:t>
      </w:r>
      <w:proofErr w:type="gramStart"/>
      <w:r w:rsidRPr="00AF2181">
        <w:rPr>
          <w:rFonts w:ascii="Calibri" w:eastAsia="Times New Roman" w:hAnsi="Calibri" w:cs="Calibri"/>
          <w:i/>
          <w:iCs/>
          <w:lang w:eastAsia="en-GB"/>
        </w:rPr>
        <w:t>1:S</w:t>
      </w:r>
      <w:proofErr w:type="gramEnd"/>
      <w:r w:rsidRPr="00AF2181">
        <w:rPr>
          <w:rFonts w:ascii="Calibri" w:eastAsia="Times New Roman" w:hAnsi="Calibri" w:cs="Calibri"/>
          <w:i/>
          <w:iCs/>
          <w:lang w:eastAsia="en-GB"/>
        </w:rPr>
        <w:t>77. </w:t>
      </w:r>
    </w:p>
    <w:p w14:paraId="6943E424" w14:textId="68DE3430"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351A7BA4" w14:textId="6EEFE4F0" w:rsidR="001719C6" w:rsidRDefault="001A1068" w:rsidP="00AF2181">
      <w:pPr>
        <w:spacing w:after="0" w:line="240" w:lineRule="auto"/>
        <w:textAlignment w:val="baseline"/>
        <w:rPr>
          <w:rFonts w:ascii="Calibri" w:eastAsia="Times New Roman" w:hAnsi="Calibri" w:cs="Calibri"/>
          <w:lang w:eastAsia="en-GB"/>
        </w:rPr>
      </w:pPr>
      <w:r w:rsidRPr="001A1068">
        <w:rPr>
          <w:rFonts w:ascii="Calibri" w:eastAsia="Times New Roman" w:hAnsi="Calibri" w:cs="Calibri"/>
          <w:lang w:eastAsia="en-GB"/>
        </w:rPr>
        <w:t xml:space="preserve">Nyberg, L., Salami, A., Andersson, M., Eriksson, J., </w:t>
      </w:r>
      <w:proofErr w:type="spellStart"/>
      <w:r w:rsidRPr="001A1068">
        <w:rPr>
          <w:rFonts w:ascii="Calibri" w:eastAsia="Times New Roman" w:hAnsi="Calibri" w:cs="Calibri"/>
          <w:lang w:eastAsia="en-GB"/>
        </w:rPr>
        <w:t>Kalpouzos</w:t>
      </w:r>
      <w:proofErr w:type="spellEnd"/>
      <w:r w:rsidRPr="001A1068">
        <w:rPr>
          <w:rFonts w:ascii="Calibri" w:eastAsia="Times New Roman" w:hAnsi="Calibri" w:cs="Calibri"/>
          <w:lang w:eastAsia="en-GB"/>
        </w:rPr>
        <w:t xml:space="preserve">, G., Kauppi, K., Lind, J., </w:t>
      </w:r>
      <w:proofErr w:type="spellStart"/>
      <w:r w:rsidRPr="001A1068">
        <w:rPr>
          <w:rFonts w:ascii="Calibri" w:eastAsia="Times New Roman" w:hAnsi="Calibri" w:cs="Calibri"/>
          <w:lang w:eastAsia="en-GB"/>
        </w:rPr>
        <w:t>Pudas</w:t>
      </w:r>
      <w:proofErr w:type="spellEnd"/>
      <w:r w:rsidRPr="001A1068">
        <w:rPr>
          <w:rFonts w:ascii="Calibri" w:eastAsia="Times New Roman" w:hAnsi="Calibri" w:cs="Calibri"/>
          <w:lang w:eastAsia="en-GB"/>
        </w:rPr>
        <w:t xml:space="preserve">, S., Persson, J., &amp; Nilsson, L.-G. (2010). Longitudinal evidence for diminished frontal cortex function in aging. </w:t>
      </w:r>
      <w:r w:rsidRPr="001A1068">
        <w:rPr>
          <w:rFonts w:ascii="Calibri" w:eastAsia="Times New Roman" w:hAnsi="Calibri" w:cs="Calibri"/>
          <w:i/>
          <w:iCs/>
          <w:lang w:eastAsia="en-GB"/>
        </w:rPr>
        <w:t>PNAS Proceedings of the National Academy of Sciences of the United States of America,</w:t>
      </w:r>
      <w:r w:rsidRPr="001A1068">
        <w:rPr>
          <w:rFonts w:ascii="Calibri" w:eastAsia="Times New Roman" w:hAnsi="Calibri" w:cs="Calibri"/>
          <w:lang w:eastAsia="en-GB"/>
        </w:rPr>
        <w:t xml:space="preserve"> 107(52), 22682–22686.</w:t>
      </w:r>
    </w:p>
    <w:p w14:paraId="081A7C57" w14:textId="77777777" w:rsidR="001A1068" w:rsidRDefault="001A1068" w:rsidP="00AF2181">
      <w:pPr>
        <w:spacing w:after="0" w:line="240" w:lineRule="auto"/>
        <w:textAlignment w:val="baseline"/>
        <w:rPr>
          <w:rFonts w:ascii="Calibri" w:eastAsia="Times New Roman" w:hAnsi="Calibri" w:cs="Calibri"/>
          <w:lang w:eastAsia="en-GB"/>
        </w:rPr>
      </w:pPr>
    </w:p>
    <w:p w14:paraId="015E75A1" w14:textId="50DF6834" w:rsidR="00C44064" w:rsidRDefault="00C44064" w:rsidP="00C44064">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Packiam</w:t>
      </w:r>
      <w:proofErr w:type="spellEnd"/>
      <w:r w:rsidRPr="00AF2181">
        <w:rPr>
          <w:rFonts w:ascii="Calibri" w:eastAsia="Times New Roman" w:hAnsi="Calibri" w:cs="Calibri"/>
          <w:lang w:eastAsia="en-GB"/>
        </w:rPr>
        <w:t xml:space="preserve">-Alloway, T. &amp; Alloway, R.G. (2013). Working memory across the lifespan: A cross-sectional approach. </w:t>
      </w:r>
      <w:r w:rsidRPr="00AF2181">
        <w:rPr>
          <w:rFonts w:ascii="Calibri" w:eastAsia="Times New Roman" w:hAnsi="Calibri" w:cs="Calibri"/>
          <w:i/>
          <w:iCs/>
          <w:lang w:eastAsia="en-GB"/>
        </w:rPr>
        <w:t xml:space="preserve">Journal of Cognitive Psychology, </w:t>
      </w:r>
      <w:r w:rsidRPr="00AF2181">
        <w:rPr>
          <w:rFonts w:ascii="Calibri" w:eastAsia="Times New Roman" w:hAnsi="Calibri" w:cs="Calibri"/>
          <w:lang w:eastAsia="en-GB"/>
        </w:rPr>
        <w:t xml:space="preserve">25, </w:t>
      </w:r>
      <w:r w:rsidRPr="00AF2181">
        <w:rPr>
          <w:rFonts w:ascii="Calibri" w:eastAsia="Times New Roman" w:hAnsi="Calibri" w:cs="Calibri"/>
          <w:i/>
          <w:iCs/>
          <w:lang w:eastAsia="en-GB"/>
        </w:rPr>
        <w:t>84-93.  </w:t>
      </w:r>
      <w:r w:rsidRPr="00AF2181">
        <w:rPr>
          <w:rFonts w:ascii="Calibri" w:eastAsia="Times New Roman" w:hAnsi="Calibri" w:cs="Calibri"/>
          <w:lang w:eastAsia="en-GB"/>
        </w:rPr>
        <w:t> </w:t>
      </w:r>
    </w:p>
    <w:p w14:paraId="0C1FFE57" w14:textId="77777777" w:rsidR="001719C6" w:rsidRPr="00AF2181" w:rsidRDefault="001719C6" w:rsidP="00C44064">
      <w:pPr>
        <w:spacing w:after="0" w:line="240" w:lineRule="auto"/>
        <w:textAlignment w:val="baseline"/>
        <w:rPr>
          <w:rFonts w:ascii="Segoe UI" w:eastAsia="Times New Roman" w:hAnsi="Segoe UI" w:cs="Segoe UI"/>
          <w:sz w:val="18"/>
          <w:szCs w:val="18"/>
          <w:lang w:eastAsia="en-GB"/>
        </w:rPr>
      </w:pPr>
    </w:p>
    <w:p w14:paraId="1FD3545E" w14:textId="09F77626" w:rsidR="00C44064" w:rsidRDefault="00C44064" w:rsidP="00C44064">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Park, D.C. &amp; Reuter-Lorenz, P. (2009). The adaptive brain: aging and neurocognitive scaffolding. </w:t>
      </w:r>
      <w:r w:rsidRPr="00AF2181">
        <w:rPr>
          <w:rFonts w:ascii="Calibri" w:eastAsia="Times New Roman" w:hAnsi="Calibri" w:cs="Calibri"/>
          <w:i/>
          <w:iCs/>
          <w:lang w:eastAsia="en-GB"/>
        </w:rPr>
        <w:t>Annual review of psychology,</w:t>
      </w:r>
      <w:r w:rsidRPr="00AF2181">
        <w:rPr>
          <w:rFonts w:ascii="Calibri" w:eastAsia="Times New Roman" w:hAnsi="Calibri" w:cs="Calibri"/>
          <w:lang w:eastAsia="en-GB"/>
        </w:rPr>
        <w:t xml:space="preserve"> 60, </w:t>
      </w:r>
      <w:r w:rsidRPr="00AF2181">
        <w:rPr>
          <w:rFonts w:ascii="Calibri" w:eastAsia="Times New Roman" w:hAnsi="Calibri" w:cs="Calibri"/>
          <w:i/>
          <w:iCs/>
          <w:lang w:eastAsia="en-GB"/>
        </w:rPr>
        <w:t>173-96.</w:t>
      </w:r>
      <w:r w:rsidRPr="00AF2181">
        <w:rPr>
          <w:rFonts w:ascii="Calibri" w:eastAsia="Times New Roman" w:hAnsi="Calibri" w:cs="Calibri"/>
          <w:lang w:eastAsia="en-GB"/>
        </w:rPr>
        <w:t> </w:t>
      </w:r>
    </w:p>
    <w:p w14:paraId="14995E7C" w14:textId="77777777" w:rsidR="00511D0D" w:rsidRPr="00AF2181" w:rsidRDefault="00511D0D" w:rsidP="00C44064">
      <w:pPr>
        <w:spacing w:after="0" w:line="240" w:lineRule="auto"/>
        <w:textAlignment w:val="baseline"/>
        <w:rPr>
          <w:rFonts w:ascii="Segoe UI" w:eastAsia="Times New Roman" w:hAnsi="Segoe UI" w:cs="Segoe UI"/>
          <w:sz w:val="18"/>
          <w:szCs w:val="18"/>
          <w:lang w:eastAsia="en-GB"/>
        </w:rPr>
      </w:pPr>
    </w:p>
    <w:p w14:paraId="6C941A2F" w14:textId="687F4BFF"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Persson, L-G. &amp; Nilsson, E. (2010). Longitudinal evidence for diminished frontal cortex function in aging. </w:t>
      </w:r>
      <w:r w:rsidRPr="00AF2181">
        <w:rPr>
          <w:rFonts w:ascii="Calibri" w:eastAsia="Times New Roman" w:hAnsi="Calibri" w:cs="Calibri"/>
          <w:i/>
          <w:iCs/>
          <w:lang w:eastAsia="en-GB"/>
        </w:rPr>
        <w:t>Proceedings of the National Academy of Sciences of the United States of America</w:t>
      </w:r>
      <w:r w:rsidRPr="00AF2181">
        <w:rPr>
          <w:rFonts w:ascii="Calibri" w:eastAsia="Times New Roman" w:hAnsi="Calibri" w:cs="Calibri"/>
          <w:lang w:eastAsia="en-GB"/>
        </w:rPr>
        <w:t>, 107, 22682-22686. </w:t>
      </w:r>
    </w:p>
    <w:p w14:paraId="7789E9A7"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7F7775BA" w14:textId="36E3110D"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Rebok</w:t>
      </w:r>
      <w:proofErr w:type="spellEnd"/>
      <w:r w:rsidRPr="00AF2181">
        <w:rPr>
          <w:rFonts w:ascii="Calibri" w:eastAsia="Times New Roman" w:hAnsi="Calibri" w:cs="Calibri"/>
          <w:lang w:eastAsia="en-GB"/>
        </w:rPr>
        <w:t xml:space="preserve">, G.W., Ball, K., </w:t>
      </w:r>
      <w:proofErr w:type="spellStart"/>
      <w:r w:rsidRPr="00AF2181">
        <w:rPr>
          <w:rFonts w:ascii="Calibri" w:eastAsia="Times New Roman" w:hAnsi="Calibri" w:cs="Calibri"/>
          <w:lang w:eastAsia="en-GB"/>
        </w:rPr>
        <w:t>Guey</w:t>
      </w:r>
      <w:proofErr w:type="spellEnd"/>
      <w:r w:rsidRPr="00AF2181">
        <w:rPr>
          <w:rFonts w:ascii="Calibri" w:eastAsia="Times New Roman" w:hAnsi="Calibri" w:cs="Calibri"/>
          <w:lang w:eastAsia="en-GB"/>
        </w:rPr>
        <w:t xml:space="preserve">, L.T., Jones, R.N., Kim, H-Y., King, J.W., </w:t>
      </w:r>
      <w:proofErr w:type="spellStart"/>
      <w:r w:rsidRPr="00AF2181">
        <w:rPr>
          <w:rFonts w:ascii="Calibri" w:eastAsia="Times New Roman" w:hAnsi="Calibri" w:cs="Calibri"/>
          <w:lang w:eastAsia="en-GB"/>
        </w:rPr>
        <w:t>Marsiske</w:t>
      </w:r>
      <w:proofErr w:type="spellEnd"/>
      <w:r w:rsidRPr="00AF2181">
        <w:rPr>
          <w:rFonts w:ascii="Calibri" w:eastAsia="Times New Roman" w:hAnsi="Calibri" w:cs="Calibri"/>
          <w:lang w:eastAsia="en-GB"/>
        </w:rPr>
        <w:t xml:space="preserve">, M., Morris, J.N., </w:t>
      </w:r>
      <w:proofErr w:type="spellStart"/>
      <w:r w:rsidRPr="00AF2181">
        <w:rPr>
          <w:rFonts w:ascii="Calibri" w:eastAsia="Times New Roman" w:hAnsi="Calibri" w:cs="Calibri"/>
          <w:lang w:eastAsia="en-GB"/>
        </w:rPr>
        <w:t>Tennstedt</w:t>
      </w:r>
      <w:proofErr w:type="spellEnd"/>
      <w:r w:rsidRPr="00AF2181">
        <w:rPr>
          <w:rFonts w:ascii="Calibri" w:eastAsia="Times New Roman" w:hAnsi="Calibri" w:cs="Calibri"/>
          <w:lang w:eastAsia="en-GB"/>
        </w:rPr>
        <w:t xml:space="preserve">, S.L., </w:t>
      </w:r>
      <w:proofErr w:type="spellStart"/>
      <w:r w:rsidRPr="00AF2181">
        <w:rPr>
          <w:rFonts w:ascii="Calibri" w:eastAsia="Times New Roman" w:hAnsi="Calibri" w:cs="Calibri"/>
          <w:lang w:eastAsia="en-GB"/>
        </w:rPr>
        <w:t>Unverzagt</w:t>
      </w:r>
      <w:proofErr w:type="spellEnd"/>
      <w:r w:rsidRPr="00AF2181">
        <w:rPr>
          <w:rFonts w:ascii="Calibri" w:eastAsia="Times New Roman" w:hAnsi="Calibri" w:cs="Calibri"/>
          <w:lang w:eastAsia="en-GB"/>
        </w:rPr>
        <w:t xml:space="preserve">, F.W. &amp; Willis, S.L. (2014) Ten-year effects of the Advanced Cognitive Training for Independent and Vital Elderly cognitive training trial on cognition and everyday functioning in older adults. </w:t>
      </w:r>
      <w:r w:rsidRPr="00AF2181">
        <w:rPr>
          <w:rFonts w:ascii="Calibri" w:eastAsia="Times New Roman" w:hAnsi="Calibri" w:cs="Calibri"/>
          <w:i/>
          <w:iCs/>
          <w:lang w:eastAsia="en-GB"/>
        </w:rPr>
        <w:t xml:space="preserve">Journal of the American Geriatric Society, </w:t>
      </w:r>
      <w:r w:rsidRPr="00AF2181">
        <w:rPr>
          <w:rFonts w:ascii="Calibri" w:eastAsia="Times New Roman" w:hAnsi="Calibri" w:cs="Calibri"/>
          <w:lang w:eastAsia="en-GB"/>
        </w:rPr>
        <w:t xml:space="preserve">62, </w:t>
      </w:r>
      <w:r w:rsidRPr="00AF2181">
        <w:rPr>
          <w:rFonts w:ascii="Calibri" w:eastAsia="Times New Roman" w:hAnsi="Calibri" w:cs="Calibri"/>
          <w:i/>
          <w:iCs/>
          <w:lang w:eastAsia="en-GB"/>
        </w:rPr>
        <w:t>16-24.  </w:t>
      </w:r>
      <w:r w:rsidRPr="00AF2181">
        <w:rPr>
          <w:rFonts w:ascii="Calibri" w:eastAsia="Times New Roman" w:hAnsi="Calibri" w:cs="Calibri"/>
          <w:lang w:eastAsia="en-GB"/>
        </w:rPr>
        <w:t> </w:t>
      </w:r>
    </w:p>
    <w:p w14:paraId="2A811AD1"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24EC523D" w14:textId="4011F644"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Reuter-Lorenz, P.A., </w:t>
      </w:r>
      <w:proofErr w:type="spellStart"/>
      <w:r w:rsidRPr="00AF2181">
        <w:rPr>
          <w:rFonts w:ascii="Calibri" w:eastAsia="Times New Roman" w:hAnsi="Calibri" w:cs="Calibri"/>
          <w:lang w:eastAsia="en-GB"/>
        </w:rPr>
        <w:t>Jonides</w:t>
      </w:r>
      <w:proofErr w:type="spellEnd"/>
      <w:r w:rsidRPr="00AF2181">
        <w:rPr>
          <w:rFonts w:ascii="Calibri" w:eastAsia="Times New Roman" w:hAnsi="Calibri" w:cs="Calibri"/>
          <w:lang w:eastAsia="en-GB"/>
        </w:rPr>
        <w:t xml:space="preserve">, J., Smith, E., Hartley, A., Miller, A., </w:t>
      </w:r>
      <w:proofErr w:type="spellStart"/>
      <w:r w:rsidRPr="00AF2181">
        <w:rPr>
          <w:rFonts w:ascii="Calibri" w:eastAsia="Times New Roman" w:hAnsi="Calibri" w:cs="Calibri"/>
          <w:lang w:eastAsia="en-GB"/>
        </w:rPr>
        <w:t>Marshuetz</w:t>
      </w:r>
      <w:proofErr w:type="spellEnd"/>
      <w:r w:rsidRPr="00AF2181">
        <w:rPr>
          <w:rFonts w:ascii="Calibri" w:eastAsia="Times New Roman" w:hAnsi="Calibri" w:cs="Calibri"/>
          <w:lang w:eastAsia="en-GB"/>
        </w:rPr>
        <w:t xml:space="preserve">, C. &amp; </w:t>
      </w:r>
      <w:proofErr w:type="spellStart"/>
      <w:r w:rsidRPr="00AF2181">
        <w:rPr>
          <w:rFonts w:ascii="Calibri" w:eastAsia="Times New Roman" w:hAnsi="Calibri" w:cs="Calibri"/>
          <w:lang w:eastAsia="en-GB"/>
        </w:rPr>
        <w:t>Koeppe</w:t>
      </w:r>
      <w:proofErr w:type="spellEnd"/>
      <w:r w:rsidRPr="00AF2181">
        <w:rPr>
          <w:rFonts w:ascii="Calibri" w:eastAsia="Times New Roman" w:hAnsi="Calibri" w:cs="Calibri"/>
          <w:lang w:eastAsia="en-GB"/>
        </w:rPr>
        <w:t xml:space="preserve">, R. (2000) Age differences in the frontal lateralization of verbal and spatial working memory revealed by PET. </w:t>
      </w:r>
      <w:r w:rsidRPr="00AF2181">
        <w:rPr>
          <w:rFonts w:ascii="Calibri" w:eastAsia="Times New Roman" w:hAnsi="Calibri" w:cs="Calibri"/>
          <w:i/>
          <w:iCs/>
          <w:lang w:eastAsia="en-GB"/>
        </w:rPr>
        <w:t>Journal of Cognitive Neuroscience</w:t>
      </w:r>
      <w:r w:rsidRPr="00AF2181">
        <w:rPr>
          <w:rFonts w:ascii="Calibri" w:eastAsia="Times New Roman" w:hAnsi="Calibri" w:cs="Calibri"/>
          <w:lang w:eastAsia="en-GB"/>
        </w:rPr>
        <w:t xml:space="preserve">. 12, </w:t>
      </w:r>
      <w:r w:rsidRPr="00AF2181">
        <w:rPr>
          <w:rFonts w:ascii="Calibri" w:eastAsia="Times New Roman" w:hAnsi="Calibri" w:cs="Calibri"/>
          <w:i/>
          <w:iCs/>
          <w:lang w:eastAsia="en-GB"/>
        </w:rPr>
        <w:t>174–187.</w:t>
      </w:r>
      <w:r w:rsidRPr="00AF2181">
        <w:rPr>
          <w:rFonts w:ascii="Calibri" w:eastAsia="Times New Roman" w:hAnsi="Calibri" w:cs="Calibri"/>
          <w:lang w:eastAsia="en-GB"/>
        </w:rPr>
        <w:t> </w:t>
      </w:r>
    </w:p>
    <w:p w14:paraId="146C313E"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191BB6C5" w14:textId="77869BBE"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 xml:space="preserve">Reuter-Lorenz, P.A. &amp; </w:t>
      </w:r>
      <w:proofErr w:type="spellStart"/>
      <w:r w:rsidRPr="00AF2181">
        <w:rPr>
          <w:rFonts w:ascii="Calibri" w:eastAsia="Times New Roman" w:hAnsi="Calibri" w:cs="Calibri"/>
          <w:lang w:eastAsia="en-GB"/>
        </w:rPr>
        <w:t>Cappell</w:t>
      </w:r>
      <w:proofErr w:type="spellEnd"/>
      <w:r w:rsidRPr="00AF2181">
        <w:rPr>
          <w:rFonts w:ascii="Calibri" w:eastAsia="Times New Roman" w:hAnsi="Calibri" w:cs="Calibri"/>
          <w:lang w:eastAsia="en-GB"/>
        </w:rPr>
        <w:t>, K.A. (2008). Neurocognitive aging and the compensation hypothesis. </w:t>
      </w:r>
      <w:r w:rsidRPr="00AF2181">
        <w:rPr>
          <w:rFonts w:ascii="Calibri" w:eastAsia="Times New Roman" w:hAnsi="Calibri" w:cs="Calibri"/>
          <w:i/>
          <w:iCs/>
          <w:lang w:eastAsia="en-GB"/>
        </w:rPr>
        <w:t xml:space="preserve">Current directives in Psychological Science, </w:t>
      </w:r>
      <w:r w:rsidRPr="00AF2181">
        <w:rPr>
          <w:rFonts w:ascii="Calibri" w:eastAsia="Times New Roman" w:hAnsi="Calibri" w:cs="Calibri"/>
          <w:lang w:eastAsia="en-GB"/>
        </w:rPr>
        <w:t xml:space="preserve">17, </w:t>
      </w:r>
      <w:r w:rsidRPr="00AF2181">
        <w:rPr>
          <w:rFonts w:ascii="Calibri" w:eastAsia="Times New Roman" w:hAnsi="Calibri" w:cs="Calibri"/>
          <w:i/>
          <w:iCs/>
          <w:lang w:eastAsia="en-GB"/>
        </w:rPr>
        <w:t>177-182.  </w:t>
      </w:r>
      <w:r w:rsidRPr="00AF2181">
        <w:rPr>
          <w:rFonts w:ascii="Calibri" w:eastAsia="Times New Roman" w:hAnsi="Calibri" w:cs="Calibri"/>
          <w:lang w:eastAsia="en-GB"/>
        </w:rPr>
        <w:t> </w:t>
      </w:r>
    </w:p>
    <w:p w14:paraId="6EE83B0A"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573F576A" w14:textId="00C4F907"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Rosi</w:t>
      </w:r>
      <w:proofErr w:type="spellEnd"/>
      <w:r w:rsidRPr="00AF2181">
        <w:rPr>
          <w:rFonts w:ascii="Calibri" w:eastAsia="Times New Roman" w:hAnsi="Calibri" w:cs="Calibri"/>
          <w:lang w:eastAsia="en-GB"/>
        </w:rPr>
        <w:t xml:space="preserve">, A., </w:t>
      </w:r>
      <w:proofErr w:type="spellStart"/>
      <w:r w:rsidRPr="00AF2181">
        <w:rPr>
          <w:rFonts w:ascii="Calibri" w:eastAsia="Times New Roman" w:hAnsi="Calibri" w:cs="Calibri"/>
          <w:lang w:eastAsia="en-GB"/>
        </w:rPr>
        <w:t>Cavallini</w:t>
      </w:r>
      <w:proofErr w:type="spellEnd"/>
      <w:r w:rsidRPr="00AF2181">
        <w:rPr>
          <w:rFonts w:ascii="Calibri" w:eastAsia="Times New Roman" w:hAnsi="Calibri" w:cs="Calibri"/>
          <w:lang w:eastAsia="en-GB"/>
        </w:rPr>
        <w:t xml:space="preserve">, E. </w:t>
      </w:r>
      <w:proofErr w:type="spellStart"/>
      <w:r w:rsidRPr="00AF2181">
        <w:rPr>
          <w:rFonts w:ascii="Calibri" w:eastAsia="Times New Roman" w:hAnsi="Calibri" w:cs="Calibri"/>
          <w:lang w:eastAsia="en-GB"/>
        </w:rPr>
        <w:t>Gamboz</w:t>
      </w:r>
      <w:proofErr w:type="spellEnd"/>
      <w:r w:rsidRPr="00AF2181">
        <w:rPr>
          <w:rFonts w:ascii="Calibri" w:eastAsia="Times New Roman" w:hAnsi="Calibri" w:cs="Calibri"/>
          <w:lang w:eastAsia="en-GB"/>
        </w:rPr>
        <w:t xml:space="preserve">, N., </w:t>
      </w:r>
      <w:proofErr w:type="spellStart"/>
      <w:r w:rsidRPr="00AF2181">
        <w:rPr>
          <w:rFonts w:ascii="Calibri" w:eastAsia="Times New Roman" w:hAnsi="Calibri" w:cs="Calibri"/>
          <w:lang w:eastAsia="en-GB"/>
        </w:rPr>
        <w:t>Vecchi</w:t>
      </w:r>
      <w:proofErr w:type="spellEnd"/>
      <w:r w:rsidRPr="00AF2181">
        <w:rPr>
          <w:rFonts w:ascii="Calibri" w:eastAsia="Times New Roman" w:hAnsi="Calibri" w:cs="Calibri"/>
          <w:lang w:eastAsia="en-GB"/>
        </w:rPr>
        <w:t xml:space="preserve">, T., </w:t>
      </w:r>
      <w:proofErr w:type="spellStart"/>
      <w:r w:rsidRPr="00AF2181">
        <w:rPr>
          <w:rFonts w:ascii="Calibri" w:eastAsia="Times New Roman" w:hAnsi="Calibri" w:cs="Calibri"/>
          <w:lang w:eastAsia="en-GB"/>
        </w:rPr>
        <w:t>Tijmen</w:t>
      </w:r>
      <w:proofErr w:type="spellEnd"/>
      <w:r w:rsidRPr="00AF2181">
        <w:rPr>
          <w:rFonts w:ascii="Calibri" w:eastAsia="Times New Roman" w:hAnsi="Calibri" w:cs="Calibri"/>
          <w:lang w:eastAsia="en-GB"/>
        </w:rPr>
        <w:t xml:space="preserve"> Van </w:t>
      </w:r>
      <w:proofErr w:type="spellStart"/>
      <w:r w:rsidRPr="00AF2181">
        <w:rPr>
          <w:rFonts w:ascii="Calibri" w:eastAsia="Times New Roman" w:hAnsi="Calibri" w:cs="Calibri"/>
          <w:lang w:eastAsia="en-GB"/>
        </w:rPr>
        <w:t>Vugt</w:t>
      </w:r>
      <w:proofErr w:type="spellEnd"/>
      <w:r w:rsidRPr="00AF2181">
        <w:rPr>
          <w:rFonts w:ascii="Calibri" w:eastAsia="Times New Roman" w:hAnsi="Calibri" w:cs="Calibri"/>
          <w:lang w:eastAsia="en-GB"/>
        </w:rPr>
        <w:t>, F., &amp; Russo, R.</w:t>
      </w:r>
      <w:r w:rsidR="00284347">
        <w:rPr>
          <w:rFonts w:ascii="Calibri" w:eastAsia="Times New Roman" w:hAnsi="Calibri" w:cs="Calibri"/>
          <w:lang w:eastAsia="en-GB"/>
        </w:rPr>
        <w:t xml:space="preserve"> (2019).</w:t>
      </w:r>
      <w:r w:rsidRPr="00AF2181">
        <w:rPr>
          <w:rFonts w:ascii="Calibri" w:eastAsia="Times New Roman" w:hAnsi="Calibri" w:cs="Calibri"/>
          <w:lang w:eastAsia="en-GB"/>
        </w:rPr>
        <w:t xml:space="preserve"> The impact of failures and successes on affect and self-esteem in young and older adults. </w:t>
      </w:r>
      <w:r w:rsidRPr="00AF2181">
        <w:rPr>
          <w:rFonts w:ascii="Calibri" w:eastAsia="Times New Roman" w:hAnsi="Calibri" w:cs="Calibri"/>
          <w:i/>
          <w:iCs/>
          <w:lang w:eastAsia="en-GB"/>
        </w:rPr>
        <w:t>Frontiers in Psychology</w:t>
      </w:r>
      <w:r w:rsidRPr="00AF2181">
        <w:rPr>
          <w:rFonts w:ascii="Calibri" w:eastAsia="Times New Roman" w:hAnsi="Calibri" w:cs="Calibri"/>
          <w:lang w:eastAsia="en-GB"/>
        </w:rPr>
        <w:t>, 10. </w:t>
      </w:r>
    </w:p>
    <w:p w14:paraId="764AE816"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34097206" w14:textId="1C2D9C65" w:rsidR="00AF2181" w:rsidRDefault="00AF2181" w:rsidP="00AF2181">
      <w:pPr>
        <w:spacing w:after="0" w:line="240" w:lineRule="auto"/>
        <w:textAlignment w:val="baseline"/>
        <w:rPr>
          <w:rFonts w:ascii="Calibri" w:eastAsia="Times New Roman" w:hAnsi="Calibri" w:cs="Calibri"/>
          <w:lang w:eastAsia="en-GB"/>
        </w:rPr>
      </w:pPr>
      <w:proofErr w:type="spellStart"/>
      <w:r w:rsidRPr="00AF2181">
        <w:rPr>
          <w:rFonts w:ascii="Calibri" w:eastAsia="Times New Roman" w:hAnsi="Calibri" w:cs="Calibri"/>
          <w:lang w:eastAsia="en-GB"/>
        </w:rPr>
        <w:t>Roski</w:t>
      </w:r>
      <w:proofErr w:type="spellEnd"/>
      <w:r w:rsidRPr="00AF2181">
        <w:rPr>
          <w:rFonts w:ascii="Calibri" w:eastAsia="Times New Roman" w:hAnsi="Calibri" w:cs="Calibri"/>
          <w:lang w:eastAsia="en-GB"/>
        </w:rPr>
        <w:t xml:space="preserve">, C., </w:t>
      </w:r>
      <w:proofErr w:type="spellStart"/>
      <w:r w:rsidRPr="00AF2181">
        <w:rPr>
          <w:rFonts w:ascii="Calibri" w:eastAsia="Times New Roman" w:hAnsi="Calibri" w:cs="Calibri"/>
          <w:lang w:eastAsia="en-GB"/>
        </w:rPr>
        <w:t>Caspers</w:t>
      </w:r>
      <w:proofErr w:type="spellEnd"/>
      <w:r w:rsidRPr="00AF2181">
        <w:rPr>
          <w:rFonts w:ascii="Calibri" w:eastAsia="Times New Roman" w:hAnsi="Calibri" w:cs="Calibri"/>
          <w:lang w:eastAsia="en-GB"/>
        </w:rPr>
        <w:t xml:space="preserve">, S., Lux, S., </w:t>
      </w:r>
      <w:proofErr w:type="spellStart"/>
      <w:r w:rsidRPr="00AF2181">
        <w:rPr>
          <w:rFonts w:ascii="Calibri" w:eastAsia="Times New Roman" w:hAnsi="Calibri" w:cs="Calibri"/>
          <w:lang w:eastAsia="en-GB"/>
        </w:rPr>
        <w:t>Hoffstaedter</w:t>
      </w:r>
      <w:proofErr w:type="spellEnd"/>
      <w:r w:rsidRPr="00AF2181">
        <w:rPr>
          <w:rFonts w:ascii="Calibri" w:eastAsia="Times New Roman" w:hAnsi="Calibri" w:cs="Calibri"/>
          <w:lang w:eastAsia="en-GB"/>
        </w:rPr>
        <w:t xml:space="preserve">, F., Bergs, R., </w:t>
      </w:r>
      <w:proofErr w:type="spellStart"/>
      <w:r w:rsidRPr="00AF2181">
        <w:rPr>
          <w:rFonts w:ascii="Calibri" w:eastAsia="Times New Roman" w:hAnsi="Calibri" w:cs="Calibri"/>
          <w:lang w:eastAsia="en-GB"/>
        </w:rPr>
        <w:t>Amunts</w:t>
      </w:r>
      <w:proofErr w:type="spellEnd"/>
      <w:r w:rsidRPr="00AF2181">
        <w:rPr>
          <w:rFonts w:ascii="Calibri" w:eastAsia="Times New Roman" w:hAnsi="Calibri" w:cs="Calibri"/>
          <w:lang w:eastAsia="en-GB"/>
        </w:rPr>
        <w:t>, K. &amp; Eickhoff, S.B.</w:t>
      </w:r>
      <w:r w:rsidR="00511D0D">
        <w:rPr>
          <w:rFonts w:ascii="Calibri" w:eastAsia="Times New Roman" w:hAnsi="Calibri" w:cs="Calibri"/>
          <w:lang w:eastAsia="en-GB"/>
        </w:rPr>
        <w:t xml:space="preserve"> </w:t>
      </w:r>
      <w:r w:rsidRPr="00AF2181">
        <w:rPr>
          <w:rFonts w:ascii="Calibri" w:eastAsia="Times New Roman" w:hAnsi="Calibri" w:cs="Calibri"/>
          <w:lang w:eastAsia="en-GB"/>
        </w:rPr>
        <w:t>(2014). Activation shift in elderly subjects across functional systems: an fMRI study. </w:t>
      </w:r>
      <w:r w:rsidRPr="00AF2181">
        <w:rPr>
          <w:rFonts w:ascii="Calibri" w:eastAsia="Times New Roman" w:hAnsi="Calibri" w:cs="Calibri"/>
          <w:i/>
          <w:iCs/>
          <w:lang w:eastAsia="en-GB"/>
        </w:rPr>
        <w:t xml:space="preserve">Brain structure and function, </w:t>
      </w:r>
      <w:r w:rsidRPr="00AF2181">
        <w:rPr>
          <w:rFonts w:ascii="Calibri" w:eastAsia="Times New Roman" w:hAnsi="Calibri" w:cs="Calibri"/>
          <w:lang w:eastAsia="en-GB"/>
        </w:rPr>
        <w:t xml:space="preserve">219, </w:t>
      </w:r>
      <w:r w:rsidRPr="00AF2181">
        <w:rPr>
          <w:rFonts w:ascii="Calibri" w:eastAsia="Times New Roman" w:hAnsi="Calibri" w:cs="Calibri"/>
          <w:i/>
          <w:iCs/>
          <w:lang w:eastAsia="en-GB"/>
        </w:rPr>
        <w:t>707-718.  </w:t>
      </w:r>
      <w:r w:rsidRPr="00AF2181">
        <w:rPr>
          <w:rFonts w:ascii="Calibri" w:eastAsia="Times New Roman" w:hAnsi="Calibri" w:cs="Calibri"/>
          <w:lang w:eastAsia="en-GB"/>
        </w:rPr>
        <w:t> </w:t>
      </w:r>
    </w:p>
    <w:p w14:paraId="66E3A2C0"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696814F6" w14:textId="1CD5888A"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Rowe, J.W. &amp; Kahn, R.L. Successful aging. </w:t>
      </w:r>
      <w:r w:rsidRPr="00AF2181">
        <w:rPr>
          <w:rFonts w:ascii="Calibri" w:eastAsia="Times New Roman" w:hAnsi="Calibri" w:cs="Calibri"/>
          <w:i/>
          <w:iCs/>
          <w:lang w:eastAsia="en-GB"/>
        </w:rPr>
        <w:t>Gerontologist</w:t>
      </w:r>
      <w:r w:rsidRPr="00AF2181">
        <w:rPr>
          <w:rFonts w:ascii="Calibri" w:eastAsia="Times New Roman" w:hAnsi="Calibri" w:cs="Calibri"/>
          <w:lang w:eastAsia="en-GB"/>
        </w:rPr>
        <w:t xml:space="preserve">, 37(4), </w:t>
      </w:r>
      <w:r w:rsidRPr="00AF2181">
        <w:rPr>
          <w:rFonts w:ascii="Calibri" w:eastAsia="Times New Roman" w:hAnsi="Calibri" w:cs="Calibri"/>
          <w:i/>
          <w:iCs/>
          <w:lang w:eastAsia="en-GB"/>
        </w:rPr>
        <w:t>433-440.  </w:t>
      </w:r>
      <w:r w:rsidRPr="00AF2181">
        <w:rPr>
          <w:rFonts w:ascii="Calibri" w:eastAsia="Times New Roman" w:hAnsi="Calibri" w:cs="Calibri"/>
          <w:lang w:eastAsia="en-GB"/>
        </w:rPr>
        <w:t>  </w:t>
      </w:r>
    </w:p>
    <w:p w14:paraId="25741B64"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58F917D4" w14:textId="19D1FFAE"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t>Sánchez-</w:t>
      </w:r>
      <w:proofErr w:type="spellStart"/>
      <w:r w:rsidRPr="00AF2181">
        <w:rPr>
          <w:rFonts w:ascii="Calibri" w:eastAsia="Times New Roman" w:hAnsi="Calibri" w:cs="Calibri"/>
          <w:lang w:eastAsia="en-GB"/>
        </w:rPr>
        <w:t>Izquierdo</w:t>
      </w:r>
      <w:proofErr w:type="spellEnd"/>
      <w:r w:rsidRPr="00AF2181">
        <w:rPr>
          <w:rFonts w:ascii="Calibri" w:eastAsia="Times New Roman" w:hAnsi="Calibri" w:cs="Calibri"/>
          <w:lang w:eastAsia="en-GB"/>
        </w:rPr>
        <w:t xml:space="preserve">, M. &amp; Fernández-Ballesteros, R. (2021). Cognition in healthy aging. </w:t>
      </w:r>
      <w:r w:rsidRPr="00AF2181">
        <w:rPr>
          <w:rFonts w:ascii="Calibri" w:eastAsia="Times New Roman" w:hAnsi="Calibri" w:cs="Calibri"/>
          <w:i/>
          <w:iCs/>
          <w:lang w:eastAsia="en-GB"/>
        </w:rPr>
        <w:t xml:space="preserve">International journal of environmental research and public health, </w:t>
      </w:r>
      <w:r w:rsidRPr="00AF2181">
        <w:rPr>
          <w:rFonts w:ascii="Calibri" w:eastAsia="Times New Roman" w:hAnsi="Calibri" w:cs="Calibri"/>
          <w:lang w:eastAsia="en-GB"/>
        </w:rPr>
        <w:t xml:space="preserve">18(3), </w:t>
      </w:r>
      <w:r w:rsidRPr="00AF2181">
        <w:rPr>
          <w:rFonts w:ascii="Calibri" w:eastAsia="Times New Roman" w:hAnsi="Calibri" w:cs="Calibri"/>
          <w:i/>
          <w:iCs/>
          <w:lang w:eastAsia="en-GB"/>
        </w:rPr>
        <w:t>962.  </w:t>
      </w:r>
      <w:r w:rsidRPr="00AF2181">
        <w:rPr>
          <w:rFonts w:ascii="Calibri" w:eastAsia="Times New Roman" w:hAnsi="Calibri" w:cs="Calibri"/>
          <w:lang w:eastAsia="en-GB"/>
        </w:rPr>
        <w:t> </w:t>
      </w:r>
    </w:p>
    <w:p w14:paraId="38921E46"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67140085" w14:textId="7F538A65"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lang w:eastAsia="en-GB"/>
        </w:rPr>
        <w:lastRenderedPageBreak/>
        <w:t>Salthouse, T. (2010). </w:t>
      </w:r>
      <w:r w:rsidRPr="00AF2181">
        <w:rPr>
          <w:rFonts w:ascii="Calibri" w:eastAsia="Times New Roman" w:hAnsi="Calibri" w:cs="Calibri"/>
          <w:i/>
          <w:iCs/>
          <w:lang w:eastAsia="en-GB"/>
        </w:rPr>
        <w:t>Major issues in cognitive aging. </w:t>
      </w:r>
      <w:r w:rsidRPr="00AF2181">
        <w:rPr>
          <w:rFonts w:ascii="Calibri" w:eastAsia="Times New Roman" w:hAnsi="Calibri" w:cs="Calibri"/>
          <w:shd w:val="clear" w:color="auto" w:fill="FFFFFF"/>
          <w:lang w:eastAsia="en-GB"/>
        </w:rPr>
        <w:t>Oxford; New York: Oxford University Press.</w:t>
      </w:r>
      <w:r w:rsidRPr="00AF2181">
        <w:rPr>
          <w:rFonts w:ascii="Calibri" w:eastAsia="Times New Roman" w:hAnsi="Calibri" w:cs="Calibri"/>
          <w:lang w:eastAsia="en-GB"/>
        </w:rPr>
        <w:t> </w:t>
      </w:r>
    </w:p>
    <w:p w14:paraId="2072257D"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0564ECB9" w14:textId="42F13648" w:rsidR="00AF2181" w:rsidRDefault="00AF2181" w:rsidP="00AF2181">
      <w:pPr>
        <w:spacing w:after="0" w:line="240" w:lineRule="auto"/>
        <w:textAlignment w:val="baseline"/>
        <w:rPr>
          <w:rFonts w:ascii="Calibri" w:eastAsia="Times New Roman" w:hAnsi="Calibri" w:cs="Calibri"/>
          <w:lang w:eastAsia="en-GB"/>
        </w:rPr>
      </w:pPr>
      <w:r w:rsidRPr="00AF2181">
        <w:rPr>
          <w:rFonts w:ascii="Calibri" w:eastAsia="Times New Roman" w:hAnsi="Calibri" w:cs="Calibri"/>
          <w:shd w:val="clear" w:color="auto" w:fill="FFFFFF"/>
          <w:lang w:eastAsia="en-GB"/>
        </w:rPr>
        <w:t xml:space="preserve">Vaidya, A.R., </w:t>
      </w:r>
      <w:proofErr w:type="spellStart"/>
      <w:r w:rsidRPr="00AF2181">
        <w:rPr>
          <w:rFonts w:ascii="Calibri" w:eastAsia="Times New Roman" w:hAnsi="Calibri" w:cs="Calibri"/>
          <w:shd w:val="clear" w:color="auto" w:fill="FFFFFF"/>
          <w:lang w:eastAsia="en-GB"/>
        </w:rPr>
        <w:t>Pujara</w:t>
      </w:r>
      <w:proofErr w:type="spellEnd"/>
      <w:r w:rsidRPr="00AF2181">
        <w:rPr>
          <w:rFonts w:ascii="Calibri" w:eastAsia="Times New Roman" w:hAnsi="Calibri" w:cs="Calibri"/>
          <w:shd w:val="clear" w:color="auto" w:fill="FFFFFF"/>
          <w:lang w:eastAsia="en-GB"/>
        </w:rPr>
        <w:t xml:space="preserve">, M., </w:t>
      </w:r>
      <w:proofErr w:type="spellStart"/>
      <w:r w:rsidRPr="00AF2181">
        <w:rPr>
          <w:rFonts w:ascii="Calibri" w:eastAsia="Times New Roman" w:hAnsi="Calibri" w:cs="Calibri"/>
          <w:shd w:val="clear" w:color="auto" w:fill="FFFFFF"/>
          <w:lang w:eastAsia="en-GB"/>
        </w:rPr>
        <w:t>Petrides</w:t>
      </w:r>
      <w:proofErr w:type="spellEnd"/>
      <w:r w:rsidRPr="00AF2181">
        <w:rPr>
          <w:rFonts w:ascii="Calibri" w:eastAsia="Times New Roman" w:hAnsi="Calibri" w:cs="Calibri"/>
          <w:shd w:val="clear" w:color="auto" w:fill="FFFFFF"/>
          <w:lang w:eastAsia="en-GB"/>
        </w:rPr>
        <w:t>, M., Murray, E.A. &amp; Fellows, L.K. (2019). Lesion studies in contemporary neuroscience.</w:t>
      </w:r>
      <w:r w:rsidRPr="00AF2181">
        <w:rPr>
          <w:rFonts w:ascii="Calibri" w:eastAsia="Times New Roman" w:hAnsi="Calibri" w:cs="Calibri"/>
          <w:lang w:eastAsia="en-GB"/>
        </w:rPr>
        <w:t xml:space="preserve"> </w:t>
      </w:r>
      <w:r w:rsidRPr="00AF2181">
        <w:rPr>
          <w:rFonts w:ascii="Calibri" w:eastAsia="Times New Roman" w:hAnsi="Calibri" w:cs="Calibri"/>
          <w:i/>
          <w:iCs/>
          <w:shd w:val="clear" w:color="auto" w:fill="FFFFFF"/>
          <w:lang w:eastAsia="en-GB"/>
        </w:rPr>
        <w:t>Trends in Cognitive Sciences</w:t>
      </w:r>
      <w:r w:rsidRPr="00AF2181">
        <w:rPr>
          <w:rFonts w:ascii="Calibri" w:eastAsia="Times New Roman" w:hAnsi="Calibri" w:cs="Calibri"/>
          <w:shd w:val="clear" w:color="auto" w:fill="FFFFFF"/>
          <w:lang w:eastAsia="en-GB"/>
        </w:rPr>
        <w:t xml:space="preserve">, 23, </w:t>
      </w:r>
      <w:r w:rsidRPr="00AF2181">
        <w:rPr>
          <w:rFonts w:ascii="Calibri" w:eastAsia="Times New Roman" w:hAnsi="Calibri" w:cs="Calibri"/>
          <w:i/>
          <w:iCs/>
          <w:shd w:val="clear" w:color="auto" w:fill="FFFFFF"/>
          <w:lang w:eastAsia="en-GB"/>
        </w:rPr>
        <w:t>655-673</w:t>
      </w:r>
      <w:r w:rsidRPr="00AF2181">
        <w:rPr>
          <w:rFonts w:ascii="Calibri" w:eastAsia="Times New Roman" w:hAnsi="Calibri" w:cs="Calibri"/>
          <w:shd w:val="clear" w:color="auto" w:fill="FFFFFF"/>
          <w:lang w:eastAsia="en-GB"/>
        </w:rPr>
        <w:t>.  </w:t>
      </w:r>
      <w:r w:rsidRPr="00AF2181">
        <w:rPr>
          <w:rFonts w:ascii="Calibri" w:eastAsia="Times New Roman" w:hAnsi="Calibri" w:cs="Calibri"/>
          <w:lang w:eastAsia="en-GB"/>
        </w:rPr>
        <w:t> </w:t>
      </w:r>
    </w:p>
    <w:p w14:paraId="43D469F6" w14:textId="77777777" w:rsidR="001719C6" w:rsidRPr="00AF2181" w:rsidRDefault="001719C6" w:rsidP="00AF2181">
      <w:pPr>
        <w:spacing w:after="0" w:line="240" w:lineRule="auto"/>
        <w:textAlignment w:val="baseline"/>
        <w:rPr>
          <w:rFonts w:ascii="Segoe UI" w:eastAsia="Times New Roman" w:hAnsi="Segoe UI" w:cs="Segoe UI"/>
          <w:sz w:val="18"/>
          <w:szCs w:val="18"/>
          <w:lang w:eastAsia="en-GB"/>
        </w:rPr>
      </w:pPr>
    </w:p>
    <w:p w14:paraId="0BDA3918" w14:textId="3ABC5015" w:rsidR="00AF2181" w:rsidRPr="00AF2181" w:rsidRDefault="00AF2181" w:rsidP="00AF2181">
      <w:pPr>
        <w:spacing w:after="0" w:line="240" w:lineRule="auto"/>
        <w:textAlignment w:val="baseline"/>
        <w:rPr>
          <w:rFonts w:ascii="Segoe UI" w:eastAsia="Times New Roman" w:hAnsi="Segoe UI" w:cs="Segoe UI"/>
          <w:sz w:val="18"/>
          <w:szCs w:val="18"/>
          <w:lang w:eastAsia="en-GB"/>
        </w:rPr>
      </w:pPr>
      <w:proofErr w:type="spellStart"/>
      <w:r w:rsidRPr="00AF2181">
        <w:rPr>
          <w:rFonts w:ascii="Calibri" w:eastAsia="Times New Roman" w:hAnsi="Calibri" w:cs="Calibri"/>
          <w:lang w:eastAsia="en-GB"/>
        </w:rPr>
        <w:t>Zokaei</w:t>
      </w:r>
      <w:proofErr w:type="spellEnd"/>
      <w:r w:rsidRPr="00AF2181">
        <w:rPr>
          <w:rFonts w:ascii="Calibri" w:eastAsia="Times New Roman" w:hAnsi="Calibri" w:cs="Calibri"/>
          <w:lang w:eastAsia="en-GB"/>
        </w:rPr>
        <w:t xml:space="preserve">, N., </w:t>
      </w:r>
      <w:proofErr w:type="spellStart"/>
      <w:r w:rsidRPr="00AF2181">
        <w:rPr>
          <w:rFonts w:ascii="Calibri" w:eastAsia="Times New Roman" w:hAnsi="Calibri" w:cs="Calibri"/>
          <w:lang w:eastAsia="en-GB"/>
        </w:rPr>
        <w:t>MacKellar</w:t>
      </w:r>
      <w:proofErr w:type="spellEnd"/>
      <w:r w:rsidRPr="00AF2181">
        <w:rPr>
          <w:rFonts w:ascii="Calibri" w:eastAsia="Times New Roman" w:hAnsi="Calibri" w:cs="Calibri"/>
          <w:lang w:eastAsia="en-GB"/>
        </w:rPr>
        <w:t xml:space="preserve">, C., </w:t>
      </w:r>
      <w:proofErr w:type="spellStart"/>
      <w:r w:rsidRPr="00AF2181">
        <w:rPr>
          <w:rFonts w:ascii="Calibri" w:eastAsia="Times New Roman" w:hAnsi="Calibri" w:cs="Calibri"/>
          <w:lang w:eastAsia="en-GB"/>
        </w:rPr>
        <w:t>Čepukaitytė</w:t>
      </w:r>
      <w:proofErr w:type="spellEnd"/>
      <w:r w:rsidRPr="00AF2181">
        <w:rPr>
          <w:rFonts w:ascii="Calibri" w:eastAsia="Times New Roman" w:hAnsi="Calibri" w:cs="Calibri"/>
          <w:lang w:eastAsia="en-GB"/>
        </w:rPr>
        <w:t xml:space="preserve">, G., Patai, E.Z. &amp; </w:t>
      </w:r>
      <w:proofErr w:type="spellStart"/>
      <w:r w:rsidRPr="00AF2181">
        <w:rPr>
          <w:rFonts w:ascii="Calibri" w:eastAsia="Times New Roman" w:hAnsi="Calibri" w:cs="Calibri"/>
          <w:lang w:eastAsia="en-GB"/>
        </w:rPr>
        <w:t>Nobre</w:t>
      </w:r>
      <w:proofErr w:type="spellEnd"/>
      <w:r w:rsidRPr="00AF2181">
        <w:rPr>
          <w:rFonts w:ascii="Calibri" w:eastAsia="Times New Roman" w:hAnsi="Calibri" w:cs="Calibri"/>
          <w:lang w:eastAsia="en-GB"/>
        </w:rPr>
        <w:t>, A.C. (2017)</w:t>
      </w:r>
      <w:r w:rsidR="00511D0D">
        <w:rPr>
          <w:rFonts w:ascii="Calibri" w:eastAsia="Times New Roman" w:hAnsi="Calibri" w:cs="Calibri"/>
          <w:lang w:eastAsia="en-GB"/>
        </w:rPr>
        <w:t>.</w:t>
      </w:r>
      <w:r w:rsidRPr="00AF2181">
        <w:rPr>
          <w:rFonts w:ascii="Calibri" w:eastAsia="Times New Roman" w:hAnsi="Calibri" w:cs="Calibri"/>
          <w:lang w:eastAsia="en-GB"/>
        </w:rPr>
        <w:t xml:space="preserve"> Cognitive training in the elderly: bottlenecks and new avenues. </w:t>
      </w:r>
      <w:r w:rsidRPr="00AF2181">
        <w:rPr>
          <w:rFonts w:ascii="Calibri" w:eastAsia="Times New Roman" w:hAnsi="Calibri" w:cs="Calibri"/>
          <w:i/>
          <w:iCs/>
          <w:lang w:eastAsia="en-GB"/>
        </w:rPr>
        <w:t xml:space="preserve">Journal of Cognitive Neuroscience, </w:t>
      </w:r>
      <w:r w:rsidRPr="00AF2181">
        <w:rPr>
          <w:rFonts w:ascii="Calibri" w:eastAsia="Times New Roman" w:hAnsi="Calibri" w:cs="Calibri"/>
          <w:lang w:eastAsia="en-GB"/>
        </w:rPr>
        <w:t xml:space="preserve">29, </w:t>
      </w:r>
      <w:r w:rsidRPr="00AF2181">
        <w:rPr>
          <w:rFonts w:ascii="Calibri" w:eastAsia="Times New Roman" w:hAnsi="Calibri" w:cs="Calibri"/>
          <w:i/>
          <w:iCs/>
          <w:lang w:eastAsia="en-GB"/>
        </w:rPr>
        <w:t>1473-1482.</w:t>
      </w:r>
      <w:r w:rsidRPr="00AF2181">
        <w:rPr>
          <w:rFonts w:ascii="Calibri" w:eastAsia="Times New Roman" w:hAnsi="Calibri" w:cs="Calibri"/>
          <w:lang w:eastAsia="en-GB"/>
        </w:rPr>
        <w:t> </w:t>
      </w:r>
    </w:p>
    <w:p w14:paraId="4DCD16EC" w14:textId="77777777" w:rsidR="00AF2181" w:rsidRPr="00AF2181" w:rsidRDefault="00AF2181" w:rsidP="00AF2181">
      <w:pPr>
        <w:spacing w:after="0" w:line="240" w:lineRule="auto"/>
        <w:textAlignment w:val="baseline"/>
        <w:rPr>
          <w:rFonts w:ascii="Segoe UI" w:eastAsia="Times New Roman" w:hAnsi="Segoe UI" w:cs="Segoe UI"/>
          <w:sz w:val="18"/>
          <w:szCs w:val="18"/>
          <w:lang w:eastAsia="en-GB"/>
        </w:rPr>
      </w:pPr>
      <w:r w:rsidRPr="00AF2181">
        <w:rPr>
          <w:rFonts w:ascii="Calibri" w:eastAsia="Times New Roman" w:hAnsi="Calibri" w:cs="Calibri"/>
          <w:lang w:eastAsia="en-GB"/>
        </w:rPr>
        <w:t> </w:t>
      </w:r>
    </w:p>
    <w:p w14:paraId="0F1148AA" w14:textId="77777777" w:rsidR="001D6C60" w:rsidRDefault="001D6C60"/>
    <w:sectPr w:rsidR="001D6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81"/>
    <w:rsid w:val="00034DC4"/>
    <w:rsid w:val="001719C6"/>
    <w:rsid w:val="001A1068"/>
    <w:rsid w:val="001D6C60"/>
    <w:rsid w:val="00282BAD"/>
    <w:rsid w:val="00284347"/>
    <w:rsid w:val="002C240A"/>
    <w:rsid w:val="002C3456"/>
    <w:rsid w:val="003B4209"/>
    <w:rsid w:val="004D730F"/>
    <w:rsid w:val="00507192"/>
    <w:rsid w:val="00511D0D"/>
    <w:rsid w:val="005E00D7"/>
    <w:rsid w:val="006234A5"/>
    <w:rsid w:val="006E0CEF"/>
    <w:rsid w:val="00731025"/>
    <w:rsid w:val="007869AE"/>
    <w:rsid w:val="007B7C14"/>
    <w:rsid w:val="007E71E1"/>
    <w:rsid w:val="008202FD"/>
    <w:rsid w:val="00891BE8"/>
    <w:rsid w:val="00944B46"/>
    <w:rsid w:val="009A7885"/>
    <w:rsid w:val="00A80629"/>
    <w:rsid w:val="00AF2181"/>
    <w:rsid w:val="00BA40BD"/>
    <w:rsid w:val="00C44064"/>
    <w:rsid w:val="00D30749"/>
    <w:rsid w:val="00DC39CA"/>
    <w:rsid w:val="00EA060D"/>
    <w:rsid w:val="00EF4143"/>
    <w:rsid w:val="00FF4D5B"/>
    <w:rsid w:val="10F3FF75"/>
    <w:rsid w:val="1642335C"/>
    <w:rsid w:val="3F3E4289"/>
    <w:rsid w:val="3F92E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B44A4"/>
  <w15:chartTrackingRefBased/>
  <w15:docId w15:val="{E563D62E-E546-4A85-A530-262BC77F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4347"/>
    <w:pPr>
      <w:spacing w:after="0" w:line="240" w:lineRule="auto"/>
    </w:pPr>
  </w:style>
  <w:style w:type="character" w:styleId="CommentReference">
    <w:name w:val="annotation reference"/>
    <w:basedOn w:val="DefaultParagraphFont"/>
    <w:uiPriority w:val="99"/>
    <w:semiHidden/>
    <w:unhideWhenUsed/>
    <w:rsid w:val="00C44064"/>
    <w:rPr>
      <w:sz w:val="16"/>
      <w:szCs w:val="16"/>
    </w:rPr>
  </w:style>
  <w:style w:type="paragraph" w:styleId="CommentText">
    <w:name w:val="annotation text"/>
    <w:basedOn w:val="Normal"/>
    <w:link w:val="CommentTextChar"/>
    <w:uiPriority w:val="99"/>
    <w:semiHidden/>
    <w:unhideWhenUsed/>
    <w:rsid w:val="00C44064"/>
    <w:pPr>
      <w:spacing w:line="240" w:lineRule="auto"/>
    </w:pPr>
    <w:rPr>
      <w:sz w:val="20"/>
      <w:szCs w:val="20"/>
    </w:rPr>
  </w:style>
  <w:style w:type="character" w:customStyle="1" w:styleId="CommentTextChar">
    <w:name w:val="Comment Text Char"/>
    <w:basedOn w:val="DefaultParagraphFont"/>
    <w:link w:val="CommentText"/>
    <w:uiPriority w:val="99"/>
    <w:semiHidden/>
    <w:rsid w:val="00C44064"/>
    <w:rPr>
      <w:sz w:val="20"/>
      <w:szCs w:val="20"/>
    </w:rPr>
  </w:style>
  <w:style w:type="paragraph" w:styleId="CommentSubject">
    <w:name w:val="annotation subject"/>
    <w:basedOn w:val="CommentText"/>
    <w:next w:val="CommentText"/>
    <w:link w:val="CommentSubjectChar"/>
    <w:uiPriority w:val="99"/>
    <w:semiHidden/>
    <w:unhideWhenUsed/>
    <w:rsid w:val="00C44064"/>
    <w:rPr>
      <w:b/>
      <w:bCs/>
    </w:rPr>
  </w:style>
  <w:style w:type="character" w:customStyle="1" w:styleId="CommentSubjectChar">
    <w:name w:val="Comment Subject Char"/>
    <w:basedOn w:val="CommentTextChar"/>
    <w:link w:val="CommentSubject"/>
    <w:uiPriority w:val="99"/>
    <w:semiHidden/>
    <w:rsid w:val="00C44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8069">
      <w:bodyDiv w:val="1"/>
      <w:marLeft w:val="0"/>
      <w:marRight w:val="0"/>
      <w:marTop w:val="0"/>
      <w:marBottom w:val="0"/>
      <w:divBdr>
        <w:top w:val="none" w:sz="0" w:space="0" w:color="auto"/>
        <w:left w:val="none" w:sz="0" w:space="0" w:color="auto"/>
        <w:bottom w:val="none" w:sz="0" w:space="0" w:color="auto"/>
        <w:right w:val="none" w:sz="0" w:space="0" w:color="auto"/>
      </w:divBdr>
      <w:divsChild>
        <w:div w:id="1373193068">
          <w:marLeft w:val="0"/>
          <w:marRight w:val="0"/>
          <w:marTop w:val="0"/>
          <w:marBottom w:val="0"/>
          <w:divBdr>
            <w:top w:val="none" w:sz="0" w:space="0" w:color="auto"/>
            <w:left w:val="none" w:sz="0" w:space="0" w:color="auto"/>
            <w:bottom w:val="none" w:sz="0" w:space="0" w:color="auto"/>
            <w:right w:val="none" w:sz="0" w:space="0" w:color="auto"/>
          </w:divBdr>
        </w:div>
        <w:div w:id="668139623">
          <w:marLeft w:val="0"/>
          <w:marRight w:val="0"/>
          <w:marTop w:val="0"/>
          <w:marBottom w:val="0"/>
          <w:divBdr>
            <w:top w:val="none" w:sz="0" w:space="0" w:color="auto"/>
            <w:left w:val="none" w:sz="0" w:space="0" w:color="auto"/>
            <w:bottom w:val="none" w:sz="0" w:space="0" w:color="auto"/>
            <w:right w:val="none" w:sz="0" w:space="0" w:color="auto"/>
          </w:divBdr>
        </w:div>
        <w:div w:id="1953391646">
          <w:marLeft w:val="0"/>
          <w:marRight w:val="0"/>
          <w:marTop w:val="0"/>
          <w:marBottom w:val="0"/>
          <w:divBdr>
            <w:top w:val="none" w:sz="0" w:space="0" w:color="auto"/>
            <w:left w:val="none" w:sz="0" w:space="0" w:color="auto"/>
            <w:bottom w:val="none" w:sz="0" w:space="0" w:color="auto"/>
            <w:right w:val="none" w:sz="0" w:space="0" w:color="auto"/>
          </w:divBdr>
        </w:div>
        <w:div w:id="1815025130">
          <w:marLeft w:val="0"/>
          <w:marRight w:val="0"/>
          <w:marTop w:val="0"/>
          <w:marBottom w:val="0"/>
          <w:divBdr>
            <w:top w:val="none" w:sz="0" w:space="0" w:color="auto"/>
            <w:left w:val="none" w:sz="0" w:space="0" w:color="auto"/>
            <w:bottom w:val="none" w:sz="0" w:space="0" w:color="auto"/>
            <w:right w:val="none" w:sz="0" w:space="0" w:color="auto"/>
          </w:divBdr>
        </w:div>
        <w:div w:id="766853123">
          <w:marLeft w:val="0"/>
          <w:marRight w:val="0"/>
          <w:marTop w:val="0"/>
          <w:marBottom w:val="0"/>
          <w:divBdr>
            <w:top w:val="none" w:sz="0" w:space="0" w:color="auto"/>
            <w:left w:val="none" w:sz="0" w:space="0" w:color="auto"/>
            <w:bottom w:val="none" w:sz="0" w:space="0" w:color="auto"/>
            <w:right w:val="none" w:sz="0" w:space="0" w:color="auto"/>
          </w:divBdr>
        </w:div>
        <w:div w:id="1286766361">
          <w:marLeft w:val="0"/>
          <w:marRight w:val="0"/>
          <w:marTop w:val="0"/>
          <w:marBottom w:val="0"/>
          <w:divBdr>
            <w:top w:val="none" w:sz="0" w:space="0" w:color="auto"/>
            <w:left w:val="none" w:sz="0" w:space="0" w:color="auto"/>
            <w:bottom w:val="none" w:sz="0" w:space="0" w:color="auto"/>
            <w:right w:val="none" w:sz="0" w:space="0" w:color="auto"/>
          </w:divBdr>
        </w:div>
        <w:div w:id="112216283">
          <w:marLeft w:val="0"/>
          <w:marRight w:val="0"/>
          <w:marTop w:val="0"/>
          <w:marBottom w:val="0"/>
          <w:divBdr>
            <w:top w:val="none" w:sz="0" w:space="0" w:color="auto"/>
            <w:left w:val="none" w:sz="0" w:space="0" w:color="auto"/>
            <w:bottom w:val="none" w:sz="0" w:space="0" w:color="auto"/>
            <w:right w:val="none" w:sz="0" w:space="0" w:color="auto"/>
          </w:divBdr>
        </w:div>
        <w:div w:id="599874402">
          <w:marLeft w:val="0"/>
          <w:marRight w:val="0"/>
          <w:marTop w:val="0"/>
          <w:marBottom w:val="0"/>
          <w:divBdr>
            <w:top w:val="none" w:sz="0" w:space="0" w:color="auto"/>
            <w:left w:val="none" w:sz="0" w:space="0" w:color="auto"/>
            <w:bottom w:val="none" w:sz="0" w:space="0" w:color="auto"/>
            <w:right w:val="none" w:sz="0" w:space="0" w:color="auto"/>
          </w:divBdr>
        </w:div>
        <w:div w:id="1336417373">
          <w:marLeft w:val="0"/>
          <w:marRight w:val="0"/>
          <w:marTop w:val="0"/>
          <w:marBottom w:val="0"/>
          <w:divBdr>
            <w:top w:val="none" w:sz="0" w:space="0" w:color="auto"/>
            <w:left w:val="none" w:sz="0" w:space="0" w:color="auto"/>
            <w:bottom w:val="none" w:sz="0" w:space="0" w:color="auto"/>
            <w:right w:val="none" w:sz="0" w:space="0" w:color="auto"/>
          </w:divBdr>
        </w:div>
        <w:div w:id="799373695">
          <w:marLeft w:val="0"/>
          <w:marRight w:val="0"/>
          <w:marTop w:val="0"/>
          <w:marBottom w:val="0"/>
          <w:divBdr>
            <w:top w:val="none" w:sz="0" w:space="0" w:color="auto"/>
            <w:left w:val="none" w:sz="0" w:space="0" w:color="auto"/>
            <w:bottom w:val="none" w:sz="0" w:space="0" w:color="auto"/>
            <w:right w:val="none" w:sz="0" w:space="0" w:color="auto"/>
          </w:divBdr>
        </w:div>
        <w:div w:id="410742376">
          <w:marLeft w:val="0"/>
          <w:marRight w:val="0"/>
          <w:marTop w:val="0"/>
          <w:marBottom w:val="0"/>
          <w:divBdr>
            <w:top w:val="none" w:sz="0" w:space="0" w:color="auto"/>
            <w:left w:val="none" w:sz="0" w:space="0" w:color="auto"/>
            <w:bottom w:val="none" w:sz="0" w:space="0" w:color="auto"/>
            <w:right w:val="none" w:sz="0" w:space="0" w:color="auto"/>
          </w:divBdr>
        </w:div>
        <w:div w:id="991519923">
          <w:marLeft w:val="0"/>
          <w:marRight w:val="0"/>
          <w:marTop w:val="0"/>
          <w:marBottom w:val="0"/>
          <w:divBdr>
            <w:top w:val="none" w:sz="0" w:space="0" w:color="auto"/>
            <w:left w:val="none" w:sz="0" w:space="0" w:color="auto"/>
            <w:bottom w:val="none" w:sz="0" w:space="0" w:color="auto"/>
            <w:right w:val="none" w:sz="0" w:space="0" w:color="auto"/>
          </w:divBdr>
        </w:div>
        <w:div w:id="1130785102">
          <w:marLeft w:val="0"/>
          <w:marRight w:val="0"/>
          <w:marTop w:val="0"/>
          <w:marBottom w:val="0"/>
          <w:divBdr>
            <w:top w:val="none" w:sz="0" w:space="0" w:color="auto"/>
            <w:left w:val="none" w:sz="0" w:space="0" w:color="auto"/>
            <w:bottom w:val="none" w:sz="0" w:space="0" w:color="auto"/>
            <w:right w:val="none" w:sz="0" w:space="0" w:color="auto"/>
          </w:divBdr>
        </w:div>
        <w:div w:id="235437603">
          <w:marLeft w:val="0"/>
          <w:marRight w:val="0"/>
          <w:marTop w:val="0"/>
          <w:marBottom w:val="0"/>
          <w:divBdr>
            <w:top w:val="none" w:sz="0" w:space="0" w:color="auto"/>
            <w:left w:val="none" w:sz="0" w:space="0" w:color="auto"/>
            <w:bottom w:val="none" w:sz="0" w:space="0" w:color="auto"/>
            <w:right w:val="none" w:sz="0" w:space="0" w:color="auto"/>
          </w:divBdr>
        </w:div>
        <w:div w:id="681903849">
          <w:marLeft w:val="0"/>
          <w:marRight w:val="0"/>
          <w:marTop w:val="0"/>
          <w:marBottom w:val="0"/>
          <w:divBdr>
            <w:top w:val="none" w:sz="0" w:space="0" w:color="auto"/>
            <w:left w:val="none" w:sz="0" w:space="0" w:color="auto"/>
            <w:bottom w:val="none" w:sz="0" w:space="0" w:color="auto"/>
            <w:right w:val="none" w:sz="0" w:space="0" w:color="auto"/>
          </w:divBdr>
        </w:div>
        <w:div w:id="651831493">
          <w:marLeft w:val="0"/>
          <w:marRight w:val="0"/>
          <w:marTop w:val="0"/>
          <w:marBottom w:val="0"/>
          <w:divBdr>
            <w:top w:val="none" w:sz="0" w:space="0" w:color="auto"/>
            <w:left w:val="none" w:sz="0" w:space="0" w:color="auto"/>
            <w:bottom w:val="none" w:sz="0" w:space="0" w:color="auto"/>
            <w:right w:val="none" w:sz="0" w:space="0" w:color="auto"/>
          </w:divBdr>
        </w:div>
        <w:div w:id="287013836">
          <w:marLeft w:val="0"/>
          <w:marRight w:val="0"/>
          <w:marTop w:val="0"/>
          <w:marBottom w:val="0"/>
          <w:divBdr>
            <w:top w:val="none" w:sz="0" w:space="0" w:color="auto"/>
            <w:left w:val="none" w:sz="0" w:space="0" w:color="auto"/>
            <w:bottom w:val="none" w:sz="0" w:space="0" w:color="auto"/>
            <w:right w:val="none" w:sz="0" w:space="0" w:color="auto"/>
          </w:divBdr>
        </w:div>
        <w:div w:id="14431474">
          <w:marLeft w:val="0"/>
          <w:marRight w:val="0"/>
          <w:marTop w:val="0"/>
          <w:marBottom w:val="0"/>
          <w:divBdr>
            <w:top w:val="none" w:sz="0" w:space="0" w:color="auto"/>
            <w:left w:val="none" w:sz="0" w:space="0" w:color="auto"/>
            <w:bottom w:val="none" w:sz="0" w:space="0" w:color="auto"/>
            <w:right w:val="none" w:sz="0" w:space="0" w:color="auto"/>
          </w:divBdr>
        </w:div>
        <w:div w:id="791435792">
          <w:marLeft w:val="0"/>
          <w:marRight w:val="0"/>
          <w:marTop w:val="0"/>
          <w:marBottom w:val="0"/>
          <w:divBdr>
            <w:top w:val="none" w:sz="0" w:space="0" w:color="auto"/>
            <w:left w:val="none" w:sz="0" w:space="0" w:color="auto"/>
            <w:bottom w:val="none" w:sz="0" w:space="0" w:color="auto"/>
            <w:right w:val="none" w:sz="0" w:space="0" w:color="auto"/>
          </w:divBdr>
        </w:div>
        <w:div w:id="853374570">
          <w:marLeft w:val="0"/>
          <w:marRight w:val="0"/>
          <w:marTop w:val="0"/>
          <w:marBottom w:val="0"/>
          <w:divBdr>
            <w:top w:val="none" w:sz="0" w:space="0" w:color="auto"/>
            <w:left w:val="none" w:sz="0" w:space="0" w:color="auto"/>
            <w:bottom w:val="none" w:sz="0" w:space="0" w:color="auto"/>
            <w:right w:val="none" w:sz="0" w:space="0" w:color="auto"/>
          </w:divBdr>
        </w:div>
        <w:div w:id="1659534233">
          <w:marLeft w:val="0"/>
          <w:marRight w:val="0"/>
          <w:marTop w:val="0"/>
          <w:marBottom w:val="0"/>
          <w:divBdr>
            <w:top w:val="none" w:sz="0" w:space="0" w:color="auto"/>
            <w:left w:val="none" w:sz="0" w:space="0" w:color="auto"/>
            <w:bottom w:val="none" w:sz="0" w:space="0" w:color="auto"/>
            <w:right w:val="none" w:sz="0" w:space="0" w:color="auto"/>
          </w:divBdr>
        </w:div>
        <w:div w:id="1033194520">
          <w:marLeft w:val="0"/>
          <w:marRight w:val="0"/>
          <w:marTop w:val="0"/>
          <w:marBottom w:val="0"/>
          <w:divBdr>
            <w:top w:val="none" w:sz="0" w:space="0" w:color="auto"/>
            <w:left w:val="none" w:sz="0" w:space="0" w:color="auto"/>
            <w:bottom w:val="none" w:sz="0" w:space="0" w:color="auto"/>
            <w:right w:val="none" w:sz="0" w:space="0" w:color="auto"/>
          </w:divBdr>
        </w:div>
        <w:div w:id="1152940582">
          <w:marLeft w:val="0"/>
          <w:marRight w:val="0"/>
          <w:marTop w:val="0"/>
          <w:marBottom w:val="0"/>
          <w:divBdr>
            <w:top w:val="none" w:sz="0" w:space="0" w:color="auto"/>
            <w:left w:val="none" w:sz="0" w:space="0" w:color="auto"/>
            <w:bottom w:val="none" w:sz="0" w:space="0" w:color="auto"/>
            <w:right w:val="none" w:sz="0" w:space="0" w:color="auto"/>
          </w:divBdr>
        </w:div>
        <w:div w:id="509564835">
          <w:marLeft w:val="0"/>
          <w:marRight w:val="0"/>
          <w:marTop w:val="0"/>
          <w:marBottom w:val="0"/>
          <w:divBdr>
            <w:top w:val="none" w:sz="0" w:space="0" w:color="auto"/>
            <w:left w:val="none" w:sz="0" w:space="0" w:color="auto"/>
            <w:bottom w:val="none" w:sz="0" w:space="0" w:color="auto"/>
            <w:right w:val="none" w:sz="0" w:space="0" w:color="auto"/>
          </w:divBdr>
        </w:div>
        <w:div w:id="487551442">
          <w:marLeft w:val="0"/>
          <w:marRight w:val="0"/>
          <w:marTop w:val="0"/>
          <w:marBottom w:val="0"/>
          <w:divBdr>
            <w:top w:val="none" w:sz="0" w:space="0" w:color="auto"/>
            <w:left w:val="none" w:sz="0" w:space="0" w:color="auto"/>
            <w:bottom w:val="none" w:sz="0" w:space="0" w:color="auto"/>
            <w:right w:val="none" w:sz="0" w:space="0" w:color="auto"/>
          </w:divBdr>
        </w:div>
        <w:div w:id="993070641">
          <w:marLeft w:val="0"/>
          <w:marRight w:val="0"/>
          <w:marTop w:val="0"/>
          <w:marBottom w:val="0"/>
          <w:divBdr>
            <w:top w:val="none" w:sz="0" w:space="0" w:color="auto"/>
            <w:left w:val="none" w:sz="0" w:space="0" w:color="auto"/>
            <w:bottom w:val="none" w:sz="0" w:space="0" w:color="auto"/>
            <w:right w:val="none" w:sz="0" w:space="0" w:color="auto"/>
          </w:divBdr>
        </w:div>
        <w:div w:id="149255267">
          <w:marLeft w:val="0"/>
          <w:marRight w:val="0"/>
          <w:marTop w:val="0"/>
          <w:marBottom w:val="0"/>
          <w:divBdr>
            <w:top w:val="none" w:sz="0" w:space="0" w:color="auto"/>
            <w:left w:val="none" w:sz="0" w:space="0" w:color="auto"/>
            <w:bottom w:val="none" w:sz="0" w:space="0" w:color="auto"/>
            <w:right w:val="none" w:sz="0" w:space="0" w:color="auto"/>
          </w:divBdr>
        </w:div>
        <w:div w:id="871069302">
          <w:marLeft w:val="0"/>
          <w:marRight w:val="0"/>
          <w:marTop w:val="0"/>
          <w:marBottom w:val="0"/>
          <w:divBdr>
            <w:top w:val="none" w:sz="0" w:space="0" w:color="auto"/>
            <w:left w:val="none" w:sz="0" w:space="0" w:color="auto"/>
            <w:bottom w:val="none" w:sz="0" w:space="0" w:color="auto"/>
            <w:right w:val="none" w:sz="0" w:space="0" w:color="auto"/>
          </w:divBdr>
        </w:div>
        <w:div w:id="883634680">
          <w:marLeft w:val="0"/>
          <w:marRight w:val="0"/>
          <w:marTop w:val="0"/>
          <w:marBottom w:val="0"/>
          <w:divBdr>
            <w:top w:val="none" w:sz="0" w:space="0" w:color="auto"/>
            <w:left w:val="none" w:sz="0" w:space="0" w:color="auto"/>
            <w:bottom w:val="none" w:sz="0" w:space="0" w:color="auto"/>
            <w:right w:val="none" w:sz="0" w:space="0" w:color="auto"/>
          </w:divBdr>
        </w:div>
        <w:div w:id="461461978">
          <w:marLeft w:val="0"/>
          <w:marRight w:val="0"/>
          <w:marTop w:val="0"/>
          <w:marBottom w:val="0"/>
          <w:divBdr>
            <w:top w:val="none" w:sz="0" w:space="0" w:color="auto"/>
            <w:left w:val="none" w:sz="0" w:space="0" w:color="auto"/>
            <w:bottom w:val="none" w:sz="0" w:space="0" w:color="auto"/>
            <w:right w:val="none" w:sz="0" w:space="0" w:color="auto"/>
          </w:divBdr>
        </w:div>
        <w:div w:id="805318677">
          <w:marLeft w:val="0"/>
          <w:marRight w:val="0"/>
          <w:marTop w:val="0"/>
          <w:marBottom w:val="0"/>
          <w:divBdr>
            <w:top w:val="none" w:sz="0" w:space="0" w:color="auto"/>
            <w:left w:val="none" w:sz="0" w:space="0" w:color="auto"/>
            <w:bottom w:val="none" w:sz="0" w:space="0" w:color="auto"/>
            <w:right w:val="none" w:sz="0" w:space="0" w:color="auto"/>
          </w:divBdr>
        </w:div>
        <w:div w:id="886642348">
          <w:marLeft w:val="0"/>
          <w:marRight w:val="0"/>
          <w:marTop w:val="0"/>
          <w:marBottom w:val="0"/>
          <w:divBdr>
            <w:top w:val="none" w:sz="0" w:space="0" w:color="auto"/>
            <w:left w:val="none" w:sz="0" w:space="0" w:color="auto"/>
            <w:bottom w:val="none" w:sz="0" w:space="0" w:color="auto"/>
            <w:right w:val="none" w:sz="0" w:space="0" w:color="auto"/>
          </w:divBdr>
        </w:div>
        <w:div w:id="1123694197">
          <w:marLeft w:val="0"/>
          <w:marRight w:val="0"/>
          <w:marTop w:val="0"/>
          <w:marBottom w:val="0"/>
          <w:divBdr>
            <w:top w:val="none" w:sz="0" w:space="0" w:color="auto"/>
            <w:left w:val="none" w:sz="0" w:space="0" w:color="auto"/>
            <w:bottom w:val="none" w:sz="0" w:space="0" w:color="auto"/>
            <w:right w:val="none" w:sz="0" w:space="0" w:color="auto"/>
          </w:divBdr>
        </w:div>
        <w:div w:id="1308051422">
          <w:marLeft w:val="0"/>
          <w:marRight w:val="0"/>
          <w:marTop w:val="0"/>
          <w:marBottom w:val="0"/>
          <w:divBdr>
            <w:top w:val="none" w:sz="0" w:space="0" w:color="auto"/>
            <w:left w:val="none" w:sz="0" w:space="0" w:color="auto"/>
            <w:bottom w:val="none" w:sz="0" w:space="0" w:color="auto"/>
            <w:right w:val="none" w:sz="0" w:space="0" w:color="auto"/>
          </w:divBdr>
        </w:div>
        <w:div w:id="450788057">
          <w:marLeft w:val="0"/>
          <w:marRight w:val="0"/>
          <w:marTop w:val="0"/>
          <w:marBottom w:val="0"/>
          <w:divBdr>
            <w:top w:val="none" w:sz="0" w:space="0" w:color="auto"/>
            <w:left w:val="none" w:sz="0" w:space="0" w:color="auto"/>
            <w:bottom w:val="none" w:sz="0" w:space="0" w:color="auto"/>
            <w:right w:val="none" w:sz="0" w:space="0" w:color="auto"/>
          </w:divBdr>
        </w:div>
        <w:div w:id="146437094">
          <w:marLeft w:val="0"/>
          <w:marRight w:val="0"/>
          <w:marTop w:val="0"/>
          <w:marBottom w:val="0"/>
          <w:divBdr>
            <w:top w:val="none" w:sz="0" w:space="0" w:color="auto"/>
            <w:left w:val="none" w:sz="0" w:space="0" w:color="auto"/>
            <w:bottom w:val="none" w:sz="0" w:space="0" w:color="auto"/>
            <w:right w:val="none" w:sz="0" w:space="0" w:color="auto"/>
          </w:divBdr>
        </w:div>
        <w:div w:id="1722435373">
          <w:marLeft w:val="0"/>
          <w:marRight w:val="0"/>
          <w:marTop w:val="0"/>
          <w:marBottom w:val="0"/>
          <w:divBdr>
            <w:top w:val="none" w:sz="0" w:space="0" w:color="auto"/>
            <w:left w:val="none" w:sz="0" w:space="0" w:color="auto"/>
            <w:bottom w:val="none" w:sz="0" w:space="0" w:color="auto"/>
            <w:right w:val="none" w:sz="0" w:space="0" w:color="auto"/>
          </w:divBdr>
        </w:div>
        <w:div w:id="353193206">
          <w:marLeft w:val="0"/>
          <w:marRight w:val="0"/>
          <w:marTop w:val="0"/>
          <w:marBottom w:val="0"/>
          <w:divBdr>
            <w:top w:val="none" w:sz="0" w:space="0" w:color="auto"/>
            <w:left w:val="none" w:sz="0" w:space="0" w:color="auto"/>
            <w:bottom w:val="none" w:sz="0" w:space="0" w:color="auto"/>
            <w:right w:val="none" w:sz="0" w:space="0" w:color="auto"/>
          </w:divBdr>
        </w:div>
        <w:div w:id="223685476">
          <w:marLeft w:val="0"/>
          <w:marRight w:val="0"/>
          <w:marTop w:val="0"/>
          <w:marBottom w:val="0"/>
          <w:divBdr>
            <w:top w:val="none" w:sz="0" w:space="0" w:color="auto"/>
            <w:left w:val="none" w:sz="0" w:space="0" w:color="auto"/>
            <w:bottom w:val="none" w:sz="0" w:space="0" w:color="auto"/>
            <w:right w:val="none" w:sz="0" w:space="0" w:color="auto"/>
          </w:divBdr>
        </w:div>
        <w:div w:id="1075012920">
          <w:marLeft w:val="0"/>
          <w:marRight w:val="0"/>
          <w:marTop w:val="0"/>
          <w:marBottom w:val="0"/>
          <w:divBdr>
            <w:top w:val="none" w:sz="0" w:space="0" w:color="auto"/>
            <w:left w:val="none" w:sz="0" w:space="0" w:color="auto"/>
            <w:bottom w:val="none" w:sz="0" w:space="0" w:color="auto"/>
            <w:right w:val="none" w:sz="0" w:space="0" w:color="auto"/>
          </w:divBdr>
        </w:div>
        <w:div w:id="876893094">
          <w:marLeft w:val="0"/>
          <w:marRight w:val="0"/>
          <w:marTop w:val="0"/>
          <w:marBottom w:val="0"/>
          <w:divBdr>
            <w:top w:val="none" w:sz="0" w:space="0" w:color="auto"/>
            <w:left w:val="none" w:sz="0" w:space="0" w:color="auto"/>
            <w:bottom w:val="none" w:sz="0" w:space="0" w:color="auto"/>
            <w:right w:val="none" w:sz="0" w:space="0" w:color="auto"/>
          </w:divBdr>
        </w:div>
        <w:div w:id="519440488">
          <w:marLeft w:val="0"/>
          <w:marRight w:val="0"/>
          <w:marTop w:val="0"/>
          <w:marBottom w:val="0"/>
          <w:divBdr>
            <w:top w:val="none" w:sz="0" w:space="0" w:color="auto"/>
            <w:left w:val="none" w:sz="0" w:space="0" w:color="auto"/>
            <w:bottom w:val="none" w:sz="0" w:space="0" w:color="auto"/>
            <w:right w:val="none" w:sz="0" w:space="0" w:color="auto"/>
          </w:divBdr>
        </w:div>
        <w:div w:id="248466659">
          <w:marLeft w:val="0"/>
          <w:marRight w:val="0"/>
          <w:marTop w:val="0"/>
          <w:marBottom w:val="0"/>
          <w:divBdr>
            <w:top w:val="none" w:sz="0" w:space="0" w:color="auto"/>
            <w:left w:val="none" w:sz="0" w:space="0" w:color="auto"/>
            <w:bottom w:val="none" w:sz="0" w:space="0" w:color="auto"/>
            <w:right w:val="none" w:sz="0" w:space="0" w:color="auto"/>
          </w:divBdr>
        </w:div>
        <w:div w:id="1238782327">
          <w:marLeft w:val="0"/>
          <w:marRight w:val="0"/>
          <w:marTop w:val="0"/>
          <w:marBottom w:val="0"/>
          <w:divBdr>
            <w:top w:val="none" w:sz="0" w:space="0" w:color="auto"/>
            <w:left w:val="none" w:sz="0" w:space="0" w:color="auto"/>
            <w:bottom w:val="none" w:sz="0" w:space="0" w:color="auto"/>
            <w:right w:val="none" w:sz="0" w:space="0" w:color="auto"/>
          </w:divBdr>
        </w:div>
        <w:div w:id="1767073756">
          <w:marLeft w:val="0"/>
          <w:marRight w:val="0"/>
          <w:marTop w:val="0"/>
          <w:marBottom w:val="0"/>
          <w:divBdr>
            <w:top w:val="none" w:sz="0" w:space="0" w:color="auto"/>
            <w:left w:val="none" w:sz="0" w:space="0" w:color="auto"/>
            <w:bottom w:val="none" w:sz="0" w:space="0" w:color="auto"/>
            <w:right w:val="none" w:sz="0" w:space="0" w:color="auto"/>
          </w:divBdr>
        </w:div>
        <w:div w:id="120615677">
          <w:marLeft w:val="0"/>
          <w:marRight w:val="0"/>
          <w:marTop w:val="0"/>
          <w:marBottom w:val="0"/>
          <w:divBdr>
            <w:top w:val="none" w:sz="0" w:space="0" w:color="auto"/>
            <w:left w:val="none" w:sz="0" w:space="0" w:color="auto"/>
            <w:bottom w:val="none" w:sz="0" w:space="0" w:color="auto"/>
            <w:right w:val="none" w:sz="0" w:space="0" w:color="auto"/>
          </w:divBdr>
        </w:div>
        <w:div w:id="278950468">
          <w:marLeft w:val="0"/>
          <w:marRight w:val="0"/>
          <w:marTop w:val="0"/>
          <w:marBottom w:val="0"/>
          <w:divBdr>
            <w:top w:val="none" w:sz="0" w:space="0" w:color="auto"/>
            <w:left w:val="none" w:sz="0" w:space="0" w:color="auto"/>
            <w:bottom w:val="none" w:sz="0" w:space="0" w:color="auto"/>
            <w:right w:val="none" w:sz="0" w:space="0" w:color="auto"/>
          </w:divBdr>
        </w:div>
        <w:div w:id="1076366534">
          <w:marLeft w:val="0"/>
          <w:marRight w:val="0"/>
          <w:marTop w:val="0"/>
          <w:marBottom w:val="0"/>
          <w:divBdr>
            <w:top w:val="none" w:sz="0" w:space="0" w:color="auto"/>
            <w:left w:val="none" w:sz="0" w:space="0" w:color="auto"/>
            <w:bottom w:val="none" w:sz="0" w:space="0" w:color="auto"/>
            <w:right w:val="none" w:sz="0" w:space="0" w:color="auto"/>
          </w:divBdr>
        </w:div>
        <w:div w:id="335768021">
          <w:marLeft w:val="0"/>
          <w:marRight w:val="0"/>
          <w:marTop w:val="0"/>
          <w:marBottom w:val="0"/>
          <w:divBdr>
            <w:top w:val="none" w:sz="0" w:space="0" w:color="auto"/>
            <w:left w:val="none" w:sz="0" w:space="0" w:color="auto"/>
            <w:bottom w:val="none" w:sz="0" w:space="0" w:color="auto"/>
            <w:right w:val="none" w:sz="0" w:space="0" w:color="auto"/>
          </w:divBdr>
        </w:div>
        <w:div w:id="1170028780">
          <w:marLeft w:val="0"/>
          <w:marRight w:val="0"/>
          <w:marTop w:val="0"/>
          <w:marBottom w:val="0"/>
          <w:divBdr>
            <w:top w:val="none" w:sz="0" w:space="0" w:color="auto"/>
            <w:left w:val="none" w:sz="0" w:space="0" w:color="auto"/>
            <w:bottom w:val="none" w:sz="0" w:space="0" w:color="auto"/>
            <w:right w:val="none" w:sz="0" w:space="0" w:color="auto"/>
          </w:divBdr>
        </w:div>
        <w:div w:id="1542208201">
          <w:marLeft w:val="0"/>
          <w:marRight w:val="0"/>
          <w:marTop w:val="0"/>
          <w:marBottom w:val="0"/>
          <w:divBdr>
            <w:top w:val="none" w:sz="0" w:space="0" w:color="auto"/>
            <w:left w:val="none" w:sz="0" w:space="0" w:color="auto"/>
            <w:bottom w:val="none" w:sz="0" w:space="0" w:color="auto"/>
            <w:right w:val="none" w:sz="0" w:space="0" w:color="auto"/>
          </w:divBdr>
        </w:div>
        <w:div w:id="1360282238">
          <w:marLeft w:val="0"/>
          <w:marRight w:val="0"/>
          <w:marTop w:val="0"/>
          <w:marBottom w:val="0"/>
          <w:divBdr>
            <w:top w:val="none" w:sz="0" w:space="0" w:color="auto"/>
            <w:left w:val="none" w:sz="0" w:space="0" w:color="auto"/>
            <w:bottom w:val="none" w:sz="0" w:space="0" w:color="auto"/>
            <w:right w:val="none" w:sz="0" w:space="0" w:color="auto"/>
          </w:divBdr>
        </w:div>
        <w:div w:id="1735741391">
          <w:marLeft w:val="0"/>
          <w:marRight w:val="0"/>
          <w:marTop w:val="0"/>
          <w:marBottom w:val="0"/>
          <w:divBdr>
            <w:top w:val="none" w:sz="0" w:space="0" w:color="auto"/>
            <w:left w:val="none" w:sz="0" w:space="0" w:color="auto"/>
            <w:bottom w:val="none" w:sz="0" w:space="0" w:color="auto"/>
            <w:right w:val="none" w:sz="0" w:space="0" w:color="auto"/>
          </w:divBdr>
        </w:div>
        <w:div w:id="1311446544">
          <w:marLeft w:val="0"/>
          <w:marRight w:val="0"/>
          <w:marTop w:val="0"/>
          <w:marBottom w:val="0"/>
          <w:divBdr>
            <w:top w:val="none" w:sz="0" w:space="0" w:color="auto"/>
            <w:left w:val="none" w:sz="0" w:space="0" w:color="auto"/>
            <w:bottom w:val="none" w:sz="0" w:space="0" w:color="auto"/>
            <w:right w:val="none" w:sz="0" w:space="0" w:color="auto"/>
          </w:divBdr>
        </w:div>
        <w:div w:id="1932539825">
          <w:marLeft w:val="0"/>
          <w:marRight w:val="0"/>
          <w:marTop w:val="0"/>
          <w:marBottom w:val="0"/>
          <w:divBdr>
            <w:top w:val="none" w:sz="0" w:space="0" w:color="auto"/>
            <w:left w:val="none" w:sz="0" w:space="0" w:color="auto"/>
            <w:bottom w:val="none" w:sz="0" w:space="0" w:color="auto"/>
            <w:right w:val="none" w:sz="0" w:space="0" w:color="auto"/>
          </w:divBdr>
        </w:div>
        <w:div w:id="224070348">
          <w:marLeft w:val="0"/>
          <w:marRight w:val="0"/>
          <w:marTop w:val="0"/>
          <w:marBottom w:val="0"/>
          <w:divBdr>
            <w:top w:val="none" w:sz="0" w:space="0" w:color="auto"/>
            <w:left w:val="none" w:sz="0" w:space="0" w:color="auto"/>
            <w:bottom w:val="none" w:sz="0" w:space="0" w:color="auto"/>
            <w:right w:val="none" w:sz="0" w:space="0" w:color="auto"/>
          </w:divBdr>
        </w:div>
        <w:div w:id="1375082759">
          <w:marLeft w:val="0"/>
          <w:marRight w:val="0"/>
          <w:marTop w:val="0"/>
          <w:marBottom w:val="0"/>
          <w:divBdr>
            <w:top w:val="none" w:sz="0" w:space="0" w:color="auto"/>
            <w:left w:val="none" w:sz="0" w:space="0" w:color="auto"/>
            <w:bottom w:val="none" w:sz="0" w:space="0" w:color="auto"/>
            <w:right w:val="none" w:sz="0" w:space="0" w:color="auto"/>
          </w:divBdr>
        </w:div>
        <w:div w:id="857158574">
          <w:marLeft w:val="0"/>
          <w:marRight w:val="0"/>
          <w:marTop w:val="0"/>
          <w:marBottom w:val="0"/>
          <w:divBdr>
            <w:top w:val="none" w:sz="0" w:space="0" w:color="auto"/>
            <w:left w:val="none" w:sz="0" w:space="0" w:color="auto"/>
            <w:bottom w:val="none" w:sz="0" w:space="0" w:color="auto"/>
            <w:right w:val="none" w:sz="0" w:space="0" w:color="auto"/>
          </w:divBdr>
        </w:div>
        <w:div w:id="1088192253">
          <w:marLeft w:val="0"/>
          <w:marRight w:val="0"/>
          <w:marTop w:val="0"/>
          <w:marBottom w:val="0"/>
          <w:divBdr>
            <w:top w:val="none" w:sz="0" w:space="0" w:color="auto"/>
            <w:left w:val="none" w:sz="0" w:space="0" w:color="auto"/>
            <w:bottom w:val="none" w:sz="0" w:space="0" w:color="auto"/>
            <w:right w:val="none" w:sz="0" w:space="0" w:color="auto"/>
          </w:divBdr>
        </w:div>
        <w:div w:id="1677492139">
          <w:marLeft w:val="0"/>
          <w:marRight w:val="0"/>
          <w:marTop w:val="0"/>
          <w:marBottom w:val="0"/>
          <w:divBdr>
            <w:top w:val="none" w:sz="0" w:space="0" w:color="auto"/>
            <w:left w:val="none" w:sz="0" w:space="0" w:color="auto"/>
            <w:bottom w:val="none" w:sz="0" w:space="0" w:color="auto"/>
            <w:right w:val="none" w:sz="0" w:space="0" w:color="auto"/>
          </w:divBdr>
        </w:div>
        <w:div w:id="1737195473">
          <w:marLeft w:val="0"/>
          <w:marRight w:val="0"/>
          <w:marTop w:val="0"/>
          <w:marBottom w:val="0"/>
          <w:divBdr>
            <w:top w:val="none" w:sz="0" w:space="0" w:color="auto"/>
            <w:left w:val="none" w:sz="0" w:space="0" w:color="auto"/>
            <w:bottom w:val="none" w:sz="0" w:space="0" w:color="auto"/>
            <w:right w:val="none" w:sz="0" w:space="0" w:color="auto"/>
          </w:divBdr>
        </w:div>
        <w:div w:id="685181948">
          <w:marLeft w:val="0"/>
          <w:marRight w:val="0"/>
          <w:marTop w:val="0"/>
          <w:marBottom w:val="0"/>
          <w:divBdr>
            <w:top w:val="none" w:sz="0" w:space="0" w:color="auto"/>
            <w:left w:val="none" w:sz="0" w:space="0" w:color="auto"/>
            <w:bottom w:val="none" w:sz="0" w:space="0" w:color="auto"/>
            <w:right w:val="none" w:sz="0" w:space="0" w:color="auto"/>
          </w:divBdr>
        </w:div>
        <w:div w:id="1300920230">
          <w:marLeft w:val="0"/>
          <w:marRight w:val="0"/>
          <w:marTop w:val="0"/>
          <w:marBottom w:val="0"/>
          <w:divBdr>
            <w:top w:val="none" w:sz="0" w:space="0" w:color="auto"/>
            <w:left w:val="none" w:sz="0" w:space="0" w:color="auto"/>
            <w:bottom w:val="none" w:sz="0" w:space="0" w:color="auto"/>
            <w:right w:val="none" w:sz="0" w:space="0" w:color="auto"/>
          </w:divBdr>
        </w:div>
        <w:div w:id="1168788289">
          <w:marLeft w:val="0"/>
          <w:marRight w:val="0"/>
          <w:marTop w:val="0"/>
          <w:marBottom w:val="0"/>
          <w:divBdr>
            <w:top w:val="none" w:sz="0" w:space="0" w:color="auto"/>
            <w:left w:val="none" w:sz="0" w:space="0" w:color="auto"/>
            <w:bottom w:val="none" w:sz="0" w:space="0" w:color="auto"/>
            <w:right w:val="none" w:sz="0" w:space="0" w:color="auto"/>
          </w:divBdr>
        </w:div>
        <w:div w:id="479076834">
          <w:marLeft w:val="0"/>
          <w:marRight w:val="0"/>
          <w:marTop w:val="0"/>
          <w:marBottom w:val="0"/>
          <w:divBdr>
            <w:top w:val="none" w:sz="0" w:space="0" w:color="auto"/>
            <w:left w:val="none" w:sz="0" w:space="0" w:color="auto"/>
            <w:bottom w:val="none" w:sz="0" w:space="0" w:color="auto"/>
            <w:right w:val="none" w:sz="0" w:space="0" w:color="auto"/>
          </w:divBdr>
        </w:div>
        <w:div w:id="1934506293">
          <w:marLeft w:val="0"/>
          <w:marRight w:val="0"/>
          <w:marTop w:val="0"/>
          <w:marBottom w:val="0"/>
          <w:divBdr>
            <w:top w:val="none" w:sz="0" w:space="0" w:color="auto"/>
            <w:left w:val="none" w:sz="0" w:space="0" w:color="auto"/>
            <w:bottom w:val="none" w:sz="0" w:space="0" w:color="auto"/>
            <w:right w:val="none" w:sz="0" w:space="0" w:color="auto"/>
          </w:divBdr>
        </w:div>
        <w:div w:id="1090389409">
          <w:marLeft w:val="0"/>
          <w:marRight w:val="0"/>
          <w:marTop w:val="0"/>
          <w:marBottom w:val="0"/>
          <w:divBdr>
            <w:top w:val="none" w:sz="0" w:space="0" w:color="auto"/>
            <w:left w:val="none" w:sz="0" w:space="0" w:color="auto"/>
            <w:bottom w:val="none" w:sz="0" w:space="0" w:color="auto"/>
            <w:right w:val="none" w:sz="0" w:space="0" w:color="auto"/>
          </w:divBdr>
        </w:div>
      </w:divsChild>
    </w:div>
    <w:div w:id="606431851">
      <w:bodyDiv w:val="1"/>
      <w:marLeft w:val="0"/>
      <w:marRight w:val="0"/>
      <w:marTop w:val="0"/>
      <w:marBottom w:val="0"/>
      <w:divBdr>
        <w:top w:val="none" w:sz="0" w:space="0" w:color="auto"/>
        <w:left w:val="none" w:sz="0" w:space="0" w:color="auto"/>
        <w:bottom w:val="none" w:sz="0" w:space="0" w:color="auto"/>
        <w:right w:val="none" w:sz="0" w:space="0" w:color="auto"/>
      </w:divBdr>
      <w:divsChild>
        <w:div w:id="233006952">
          <w:marLeft w:val="0"/>
          <w:marRight w:val="0"/>
          <w:marTop w:val="0"/>
          <w:marBottom w:val="0"/>
          <w:divBdr>
            <w:top w:val="none" w:sz="0" w:space="0" w:color="auto"/>
            <w:left w:val="none" w:sz="0" w:space="0" w:color="auto"/>
            <w:bottom w:val="none" w:sz="0" w:space="0" w:color="auto"/>
            <w:right w:val="none" w:sz="0" w:space="0" w:color="auto"/>
          </w:divBdr>
        </w:div>
        <w:div w:id="620234616">
          <w:marLeft w:val="0"/>
          <w:marRight w:val="0"/>
          <w:marTop w:val="0"/>
          <w:marBottom w:val="0"/>
          <w:divBdr>
            <w:top w:val="none" w:sz="0" w:space="0" w:color="auto"/>
            <w:left w:val="none" w:sz="0" w:space="0" w:color="auto"/>
            <w:bottom w:val="none" w:sz="0" w:space="0" w:color="auto"/>
            <w:right w:val="none" w:sz="0" w:space="0" w:color="auto"/>
          </w:divBdr>
        </w:div>
        <w:div w:id="275261822">
          <w:marLeft w:val="0"/>
          <w:marRight w:val="0"/>
          <w:marTop w:val="0"/>
          <w:marBottom w:val="0"/>
          <w:divBdr>
            <w:top w:val="none" w:sz="0" w:space="0" w:color="auto"/>
            <w:left w:val="none" w:sz="0" w:space="0" w:color="auto"/>
            <w:bottom w:val="none" w:sz="0" w:space="0" w:color="auto"/>
            <w:right w:val="none" w:sz="0" w:space="0" w:color="auto"/>
          </w:divBdr>
        </w:div>
        <w:div w:id="1303920421">
          <w:marLeft w:val="0"/>
          <w:marRight w:val="0"/>
          <w:marTop w:val="0"/>
          <w:marBottom w:val="0"/>
          <w:divBdr>
            <w:top w:val="none" w:sz="0" w:space="0" w:color="auto"/>
            <w:left w:val="none" w:sz="0" w:space="0" w:color="auto"/>
            <w:bottom w:val="none" w:sz="0" w:space="0" w:color="auto"/>
            <w:right w:val="none" w:sz="0" w:space="0" w:color="auto"/>
          </w:divBdr>
        </w:div>
        <w:div w:id="59331284">
          <w:marLeft w:val="0"/>
          <w:marRight w:val="0"/>
          <w:marTop w:val="0"/>
          <w:marBottom w:val="0"/>
          <w:divBdr>
            <w:top w:val="none" w:sz="0" w:space="0" w:color="auto"/>
            <w:left w:val="none" w:sz="0" w:space="0" w:color="auto"/>
            <w:bottom w:val="none" w:sz="0" w:space="0" w:color="auto"/>
            <w:right w:val="none" w:sz="0" w:space="0" w:color="auto"/>
          </w:divBdr>
        </w:div>
        <w:div w:id="709308926">
          <w:marLeft w:val="0"/>
          <w:marRight w:val="0"/>
          <w:marTop w:val="0"/>
          <w:marBottom w:val="0"/>
          <w:divBdr>
            <w:top w:val="none" w:sz="0" w:space="0" w:color="auto"/>
            <w:left w:val="none" w:sz="0" w:space="0" w:color="auto"/>
            <w:bottom w:val="none" w:sz="0" w:space="0" w:color="auto"/>
            <w:right w:val="none" w:sz="0" w:space="0" w:color="auto"/>
          </w:divBdr>
        </w:div>
        <w:div w:id="78991039">
          <w:marLeft w:val="0"/>
          <w:marRight w:val="0"/>
          <w:marTop w:val="0"/>
          <w:marBottom w:val="0"/>
          <w:divBdr>
            <w:top w:val="none" w:sz="0" w:space="0" w:color="auto"/>
            <w:left w:val="none" w:sz="0" w:space="0" w:color="auto"/>
            <w:bottom w:val="none" w:sz="0" w:space="0" w:color="auto"/>
            <w:right w:val="none" w:sz="0" w:space="0" w:color="auto"/>
          </w:divBdr>
        </w:div>
        <w:div w:id="47730867">
          <w:marLeft w:val="0"/>
          <w:marRight w:val="0"/>
          <w:marTop w:val="0"/>
          <w:marBottom w:val="0"/>
          <w:divBdr>
            <w:top w:val="none" w:sz="0" w:space="0" w:color="auto"/>
            <w:left w:val="none" w:sz="0" w:space="0" w:color="auto"/>
            <w:bottom w:val="none" w:sz="0" w:space="0" w:color="auto"/>
            <w:right w:val="none" w:sz="0" w:space="0" w:color="auto"/>
          </w:divBdr>
        </w:div>
        <w:div w:id="217937001">
          <w:marLeft w:val="0"/>
          <w:marRight w:val="0"/>
          <w:marTop w:val="0"/>
          <w:marBottom w:val="0"/>
          <w:divBdr>
            <w:top w:val="none" w:sz="0" w:space="0" w:color="auto"/>
            <w:left w:val="none" w:sz="0" w:space="0" w:color="auto"/>
            <w:bottom w:val="none" w:sz="0" w:space="0" w:color="auto"/>
            <w:right w:val="none" w:sz="0" w:space="0" w:color="auto"/>
          </w:divBdr>
        </w:div>
        <w:div w:id="2117366717">
          <w:marLeft w:val="0"/>
          <w:marRight w:val="0"/>
          <w:marTop w:val="0"/>
          <w:marBottom w:val="0"/>
          <w:divBdr>
            <w:top w:val="none" w:sz="0" w:space="0" w:color="auto"/>
            <w:left w:val="none" w:sz="0" w:space="0" w:color="auto"/>
            <w:bottom w:val="none" w:sz="0" w:space="0" w:color="auto"/>
            <w:right w:val="none" w:sz="0" w:space="0" w:color="auto"/>
          </w:divBdr>
        </w:div>
        <w:div w:id="1281037275">
          <w:marLeft w:val="0"/>
          <w:marRight w:val="0"/>
          <w:marTop w:val="0"/>
          <w:marBottom w:val="0"/>
          <w:divBdr>
            <w:top w:val="none" w:sz="0" w:space="0" w:color="auto"/>
            <w:left w:val="none" w:sz="0" w:space="0" w:color="auto"/>
            <w:bottom w:val="none" w:sz="0" w:space="0" w:color="auto"/>
            <w:right w:val="none" w:sz="0" w:space="0" w:color="auto"/>
          </w:divBdr>
        </w:div>
        <w:div w:id="1283924910">
          <w:marLeft w:val="0"/>
          <w:marRight w:val="0"/>
          <w:marTop w:val="0"/>
          <w:marBottom w:val="0"/>
          <w:divBdr>
            <w:top w:val="none" w:sz="0" w:space="0" w:color="auto"/>
            <w:left w:val="none" w:sz="0" w:space="0" w:color="auto"/>
            <w:bottom w:val="none" w:sz="0" w:space="0" w:color="auto"/>
            <w:right w:val="none" w:sz="0" w:space="0" w:color="auto"/>
          </w:divBdr>
        </w:div>
        <w:div w:id="1690138000">
          <w:marLeft w:val="0"/>
          <w:marRight w:val="0"/>
          <w:marTop w:val="0"/>
          <w:marBottom w:val="0"/>
          <w:divBdr>
            <w:top w:val="none" w:sz="0" w:space="0" w:color="auto"/>
            <w:left w:val="none" w:sz="0" w:space="0" w:color="auto"/>
            <w:bottom w:val="none" w:sz="0" w:space="0" w:color="auto"/>
            <w:right w:val="none" w:sz="0" w:space="0" w:color="auto"/>
          </w:divBdr>
        </w:div>
        <w:div w:id="1254390642">
          <w:marLeft w:val="0"/>
          <w:marRight w:val="0"/>
          <w:marTop w:val="0"/>
          <w:marBottom w:val="0"/>
          <w:divBdr>
            <w:top w:val="none" w:sz="0" w:space="0" w:color="auto"/>
            <w:left w:val="none" w:sz="0" w:space="0" w:color="auto"/>
            <w:bottom w:val="none" w:sz="0" w:space="0" w:color="auto"/>
            <w:right w:val="none" w:sz="0" w:space="0" w:color="auto"/>
          </w:divBdr>
        </w:div>
        <w:div w:id="1654485435">
          <w:marLeft w:val="0"/>
          <w:marRight w:val="0"/>
          <w:marTop w:val="0"/>
          <w:marBottom w:val="0"/>
          <w:divBdr>
            <w:top w:val="none" w:sz="0" w:space="0" w:color="auto"/>
            <w:left w:val="none" w:sz="0" w:space="0" w:color="auto"/>
            <w:bottom w:val="none" w:sz="0" w:space="0" w:color="auto"/>
            <w:right w:val="none" w:sz="0" w:space="0" w:color="auto"/>
          </w:divBdr>
        </w:div>
        <w:div w:id="1204364799">
          <w:marLeft w:val="0"/>
          <w:marRight w:val="0"/>
          <w:marTop w:val="0"/>
          <w:marBottom w:val="0"/>
          <w:divBdr>
            <w:top w:val="none" w:sz="0" w:space="0" w:color="auto"/>
            <w:left w:val="none" w:sz="0" w:space="0" w:color="auto"/>
            <w:bottom w:val="none" w:sz="0" w:space="0" w:color="auto"/>
            <w:right w:val="none" w:sz="0" w:space="0" w:color="auto"/>
          </w:divBdr>
        </w:div>
        <w:div w:id="1156146131">
          <w:marLeft w:val="0"/>
          <w:marRight w:val="0"/>
          <w:marTop w:val="0"/>
          <w:marBottom w:val="0"/>
          <w:divBdr>
            <w:top w:val="none" w:sz="0" w:space="0" w:color="auto"/>
            <w:left w:val="none" w:sz="0" w:space="0" w:color="auto"/>
            <w:bottom w:val="none" w:sz="0" w:space="0" w:color="auto"/>
            <w:right w:val="none" w:sz="0" w:space="0" w:color="auto"/>
          </w:divBdr>
        </w:div>
        <w:div w:id="978653947">
          <w:marLeft w:val="0"/>
          <w:marRight w:val="0"/>
          <w:marTop w:val="0"/>
          <w:marBottom w:val="0"/>
          <w:divBdr>
            <w:top w:val="none" w:sz="0" w:space="0" w:color="auto"/>
            <w:left w:val="none" w:sz="0" w:space="0" w:color="auto"/>
            <w:bottom w:val="none" w:sz="0" w:space="0" w:color="auto"/>
            <w:right w:val="none" w:sz="0" w:space="0" w:color="auto"/>
          </w:divBdr>
        </w:div>
        <w:div w:id="829642979">
          <w:marLeft w:val="0"/>
          <w:marRight w:val="0"/>
          <w:marTop w:val="0"/>
          <w:marBottom w:val="0"/>
          <w:divBdr>
            <w:top w:val="none" w:sz="0" w:space="0" w:color="auto"/>
            <w:left w:val="none" w:sz="0" w:space="0" w:color="auto"/>
            <w:bottom w:val="none" w:sz="0" w:space="0" w:color="auto"/>
            <w:right w:val="none" w:sz="0" w:space="0" w:color="auto"/>
          </w:divBdr>
        </w:div>
        <w:div w:id="363988352">
          <w:marLeft w:val="0"/>
          <w:marRight w:val="0"/>
          <w:marTop w:val="0"/>
          <w:marBottom w:val="0"/>
          <w:divBdr>
            <w:top w:val="none" w:sz="0" w:space="0" w:color="auto"/>
            <w:left w:val="none" w:sz="0" w:space="0" w:color="auto"/>
            <w:bottom w:val="none" w:sz="0" w:space="0" w:color="auto"/>
            <w:right w:val="none" w:sz="0" w:space="0" w:color="auto"/>
          </w:divBdr>
        </w:div>
        <w:div w:id="127940449">
          <w:marLeft w:val="0"/>
          <w:marRight w:val="0"/>
          <w:marTop w:val="0"/>
          <w:marBottom w:val="0"/>
          <w:divBdr>
            <w:top w:val="none" w:sz="0" w:space="0" w:color="auto"/>
            <w:left w:val="none" w:sz="0" w:space="0" w:color="auto"/>
            <w:bottom w:val="none" w:sz="0" w:space="0" w:color="auto"/>
            <w:right w:val="none" w:sz="0" w:space="0" w:color="auto"/>
          </w:divBdr>
        </w:div>
        <w:div w:id="294066420">
          <w:marLeft w:val="0"/>
          <w:marRight w:val="0"/>
          <w:marTop w:val="0"/>
          <w:marBottom w:val="0"/>
          <w:divBdr>
            <w:top w:val="none" w:sz="0" w:space="0" w:color="auto"/>
            <w:left w:val="none" w:sz="0" w:space="0" w:color="auto"/>
            <w:bottom w:val="none" w:sz="0" w:space="0" w:color="auto"/>
            <w:right w:val="none" w:sz="0" w:space="0" w:color="auto"/>
          </w:divBdr>
        </w:div>
        <w:div w:id="1470394219">
          <w:marLeft w:val="0"/>
          <w:marRight w:val="0"/>
          <w:marTop w:val="0"/>
          <w:marBottom w:val="0"/>
          <w:divBdr>
            <w:top w:val="none" w:sz="0" w:space="0" w:color="auto"/>
            <w:left w:val="none" w:sz="0" w:space="0" w:color="auto"/>
            <w:bottom w:val="none" w:sz="0" w:space="0" w:color="auto"/>
            <w:right w:val="none" w:sz="0" w:space="0" w:color="auto"/>
          </w:divBdr>
        </w:div>
        <w:div w:id="319576740">
          <w:marLeft w:val="0"/>
          <w:marRight w:val="0"/>
          <w:marTop w:val="0"/>
          <w:marBottom w:val="0"/>
          <w:divBdr>
            <w:top w:val="none" w:sz="0" w:space="0" w:color="auto"/>
            <w:left w:val="none" w:sz="0" w:space="0" w:color="auto"/>
            <w:bottom w:val="none" w:sz="0" w:space="0" w:color="auto"/>
            <w:right w:val="none" w:sz="0" w:space="0" w:color="auto"/>
          </w:divBdr>
        </w:div>
        <w:div w:id="1473981121">
          <w:marLeft w:val="0"/>
          <w:marRight w:val="0"/>
          <w:marTop w:val="0"/>
          <w:marBottom w:val="0"/>
          <w:divBdr>
            <w:top w:val="none" w:sz="0" w:space="0" w:color="auto"/>
            <w:left w:val="none" w:sz="0" w:space="0" w:color="auto"/>
            <w:bottom w:val="none" w:sz="0" w:space="0" w:color="auto"/>
            <w:right w:val="none" w:sz="0" w:space="0" w:color="auto"/>
          </w:divBdr>
        </w:div>
        <w:div w:id="1383288198">
          <w:marLeft w:val="0"/>
          <w:marRight w:val="0"/>
          <w:marTop w:val="0"/>
          <w:marBottom w:val="0"/>
          <w:divBdr>
            <w:top w:val="none" w:sz="0" w:space="0" w:color="auto"/>
            <w:left w:val="none" w:sz="0" w:space="0" w:color="auto"/>
            <w:bottom w:val="none" w:sz="0" w:space="0" w:color="auto"/>
            <w:right w:val="none" w:sz="0" w:space="0" w:color="auto"/>
          </w:divBdr>
        </w:div>
        <w:div w:id="867449188">
          <w:marLeft w:val="0"/>
          <w:marRight w:val="0"/>
          <w:marTop w:val="0"/>
          <w:marBottom w:val="0"/>
          <w:divBdr>
            <w:top w:val="none" w:sz="0" w:space="0" w:color="auto"/>
            <w:left w:val="none" w:sz="0" w:space="0" w:color="auto"/>
            <w:bottom w:val="none" w:sz="0" w:space="0" w:color="auto"/>
            <w:right w:val="none" w:sz="0" w:space="0" w:color="auto"/>
          </w:divBdr>
        </w:div>
        <w:div w:id="1326132992">
          <w:marLeft w:val="0"/>
          <w:marRight w:val="0"/>
          <w:marTop w:val="0"/>
          <w:marBottom w:val="0"/>
          <w:divBdr>
            <w:top w:val="none" w:sz="0" w:space="0" w:color="auto"/>
            <w:left w:val="none" w:sz="0" w:space="0" w:color="auto"/>
            <w:bottom w:val="none" w:sz="0" w:space="0" w:color="auto"/>
            <w:right w:val="none" w:sz="0" w:space="0" w:color="auto"/>
          </w:divBdr>
        </w:div>
        <w:div w:id="583875783">
          <w:marLeft w:val="0"/>
          <w:marRight w:val="0"/>
          <w:marTop w:val="0"/>
          <w:marBottom w:val="0"/>
          <w:divBdr>
            <w:top w:val="none" w:sz="0" w:space="0" w:color="auto"/>
            <w:left w:val="none" w:sz="0" w:space="0" w:color="auto"/>
            <w:bottom w:val="none" w:sz="0" w:space="0" w:color="auto"/>
            <w:right w:val="none" w:sz="0" w:space="0" w:color="auto"/>
          </w:divBdr>
        </w:div>
        <w:div w:id="1231110514">
          <w:marLeft w:val="0"/>
          <w:marRight w:val="0"/>
          <w:marTop w:val="0"/>
          <w:marBottom w:val="0"/>
          <w:divBdr>
            <w:top w:val="none" w:sz="0" w:space="0" w:color="auto"/>
            <w:left w:val="none" w:sz="0" w:space="0" w:color="auto"/>
            <w:bottom w:val="none" w:sz="0" w:space="0" w:color="auto"/>
            <w:right w:val="none" w:sz="0" w:space="0" w:color="auto"/>
          </w:divBdr>
        </w:div>
        <w:div w:id="1100297749">
          <w:marLeft w:val="0"/>
          <w:marRight w:val="0"/>
          <w:marTop w:val="0"/>
          <w:marBottom w:val="0"/>
          <w:divBdr>
            <w:top w:val="none" w:sz="0" w:space="0" w:color="auto"/>
            <w:left w:val="none" w:sz="0" w:space="0" w:color="auto"/>
            <w:bottom w:val="none" w:sz="0" w:space="0" w:color="auto"/>
            <w:right w:val="none" w:sz="0" w:space="0" w:color="auto"/>
          </w:divBdr>
        </w:div>
        <w:div w:id="1800997760">
          <w:marLeft w:val="0"/>
          <w:marRight w:val="0"/>
          <w:marTop w:val="0"/>
          <w:marBottom w:val="0"/>
          <w:divBdr>
            <w:top w:val="none" w:sz="0" w:space="0" w:color="auto"/>
            <w:left w:val="none" w:sz="0" w:space="0" w:color="auto"/>
            <w:bottom w:val="none" w:sz="0" w:space="0" w:color="auto"/>
            <w:right w:val="none" w:sz="0" w:space="0" w:color="auto"/>
          </w:divBdr>
        </w:div>
        <w:div w:id="847335246">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352918638">
          <w:marLeft w:val="0"/>
          <w:marRight w:val="0"/>
          <w:marTop w:val="0"/>
          <w:marBottom w:val="0"/>
          <w:divBdr>
            <w:top w:val="none" w:sz="0" w:space="0" w:color="auto"/>
            <w:left w:val="none" w:sz="0" w:space="0" w:color="auto"/>
            <w:bottom w:val="none" w:sz="0" w:space="0" w:color="auto"/>
            <w:right w:val="none" w:sz="0" w:space="0" w:color="auto"/>
          </w:divBdr>
        </w:div>
        <w:div w:id="860701776">
          <w:marLeft w:val="0"/>
          <w:marRight w:val="0"/>
          <w:marTop w:val="0"/>
          <w:marBottom w:val="0"/>
          <w:divBdr>
            <w:top w:val="none" w:sz="0" w:space="0" w:color="auto"/>
            <w:left w:val="none" w:sz="0" w:space="0" w:color="auto"/>
            <w:bottom w:val="none" w:sz="0" w:space="0" w:color="auto"/>
            <w:right w:val="none" w:sz="0" w:space="0" w:color="auto"/>
          </w:divBdr>
        </w:div>
        <w:div w:id="1420564954">
          <w:marLeft w:val="0"/>
          <w:marRight w:val="0"/>
          <w:marTop w:val="0"/>
          <w:marBottom w:val="0"/>
          <w:divBdr>
            <w:top w:val="none" w:sz="0" w:space="0" w:color="auto"/>
            <w:left w:val="none" w:sz="0" w:space="0" w:color="auto"/>
            <w:bottom w:val="none" w:sz="0" w:space="0" w:color="auto"/>
            <w:right w:val="none" w:sz="0" w:space="0" w:color="auto"/>
          </w:divBdr>
        </w:div>
        <w:div w:id="1597325654">
          <w:marLeft w:val="0"/>
          <w:marRight w:val="0"/>
          <w:marTop w:val="0"/>
          <w:marBottom w:val="0"/>
          <w:divBdr>
            <w:top w:val="none" w:sz="0" w:space="0" w:color="auto"/>
            <w:left w:val="none" w:sz="0" w:space="0" w:color="auto"/>
            <w:bottom w:val="none" w:sz="0" w:space="0" w:color="auto"/>
            <w:right w:val="none" w:sz="0" w:space="0" w:color="auto"/>
          </w:divBdr>
        </w:div>
        <w:div w:id="749161003">
          <w:marLeft w:val="0"/>
          <w:marRight w:val="0"/>
          <w:marTop w:val="0"/>
          <w:marBottom w:val="0"/>
          <w:divBdr>
            <w:top w:val="none" w:sz="0" w:space="0" w:color="auto"/>
            <w:left w:val="none" w:sz="0" w:space="0" w:color="auto"/>
            <w:bottom w:val="none" w:sz="0" w:space="0" w:color="auto"/>
            <w:right w:val="none" w:sz="0" w:space="0" w:color="auto"/>
          </w:divBdr>
        </w:div>
        <w:div w:id="2043243998">
          <w:marLeft w:val="0"/>
          <w:marRight w:val="0"/>
          <w:marTop w:val="0"/>
          <w:marBottom w:val="0"/>
          <w:divBdr>
            <w:top w:val="none" w:sz="0" w:space="0" w:color="auto"/>
            <w:left w:val="none" w:sz="0" w:space="0" w:color="auto"/>
            <w:bottom w:val="none" w:sz="0" w:space="0" w:color="auto"/>
            <w:right w:val="none" w:sz="0" w:space="0" w:color="auto"/>
          </w:divBdr>
        </w:div>
        <w:div w:id="2076974900">
          <w:marLeft w:val="0"/>
          <w:marRight w:val="0"/>
          <w:marTop w:val="0"/>
          <w:marBottom w:val="0"/>
          <w:divBdr>
            <w:top w:val="none" w:sz="0" w:space="0" w:color="auto"/>
            <w:left w:val="none" w:sz="0" w:space="0" w:color="auto"/>
            <w:bottom w:val="none" w:sz="0" w:space="0" w:color="auto"/>
            <w:right w:val="none" w:sz="0" w:space="0" w:color="auto"/>
          </w:divBdr>
        </w:div>
        <w:div w:id="289553454">
          <w:marLeft w:val="0"/>
          <w:marRight w:val="0"/>
          <w:marTop w:val="0"/>
          <w:marBottom w:val="0"/>
          <w:divBdr>
            <w:top w:val="none" w:sz="0" w:space="0" w:color="auto"/>
            <w:left w:val="none" w:sz="0" w:space="0" w:color="auto"/>
            <w:bottom w:val="none" w:sz="0" w:space="0" w:color="auto"/>
            <w:right w:val="none" w:sz="0" w:space="0" w:color="auto"/>
          </w:divBdr>
        </w:div>
        <w:div w:id="1332610740">
          <w:marLeft w:val="0"/>
          <w:marRight w:val="0"/>
          <w:marTop w:val="0"/>
          <w:marBottom w:val="0"/>
          <w:divBdr>
            <w:top w:val="none" w:sz="0" w:space="0" w:color="auto"/>
            <w:left w:val="none" w:sz="0" w:space="0" w:color="auto"/>
            <w:bottom w:val="none" w:sz="0" w:space="0" w:color="auto"/>
            <w:right w:val="none" w:sz="0" w:space="0" w:color="auto"/>
          </w:divBdr>
        </w:div>
        <w:div w:id="743183697">
          <w:marLeft w:val="0"/>
          <w:marRight w:val="0"/>
          <w:marTop w:val="0"/>
          <w:marBottom w:val="0"/>
          <w:divBdr>
            <w:top w:val="none" w:sz="0" w:space="0" w:color="auto"/>
            <w:left w:val="none" w:sz="0" w:space="0" w:color="auto"/>
            <w:bottom w:val="none" w:sz="0" w:space="0" w:color="auto"/>
            <w:right w:val="none" w:sz="0" w:space="0" w:color="auto"/>
          </w:divBdr>
        </w:div>
        <w:div w:id="1653943280">
          <w:marLeft w:val="0"/>
          <w:marRight w:val="0"/>
          <w:marTop w:val="0"/>
          <w:marBottom w:val="0"/>
          <w:divBdr>
            <w:top w:val="none" w:sz="0" w:space="0" w:color="auto"/>
            <w:left w:val="none" w:sz="0" w:space="0" w:color="auto"/>
            <w:bottom w:val="none" w:sz="0" w:space="0" w:color="auto"/>
            <w:right w:val="none" w:sz="0" w:space="0" w:color="auto"/>
          </w:divBdr>
        </w:div>
        <w:div w:id="589776296">
          <w:marLeft w:val="0"/>
          <w:marRight w:val="0"/>
          <w:marTop w:val="0"/>
          <w:marBottom w:val="0"/>
          <w:divBdr>
            <w:top w:val="none" w:sz="0" w:space="0" w:color="auto"/>
            <w:left w:val="none" w:sz="0" w:space="0" w:color="auto"/>
            <w:bottom w:val="none" w:sz="0" w:space="0" w:color="auto"/>
            <w:right w:val="none" w:sz="0" w:space="0" w:color="auto"/>
          </w:divBdr>
        </w:div>
        <w:div w:id="1377117200">
          <w:marLeft w:val="0"/>
          <w:marRight w:val="0"/>
          <w:marTop w:val="0"/>
          <w:marBottom w:val="0"/>
          <w:divBdr>
            <w:top w:val="none" w:sz="0" w:space="0" w:color="auto"/>
            <w:left w:val="none" w:sz="0" w:space="0" w:color="auto"/>
            <w:bottom w:val="none" w:sz="0" w:space="0" w:color="auto"/>
            <w:right w:val="none" w:sz="0" w:space="0" w:color="auto"/>
          </w:divBdr>
        </w:div>
        <w:div w:id="159853957">
          <w:marLeft w:val="0"/>
          <w:marRight w:val="0"/>
          <w:marTop w:val="0"/>
          <w:marBottom w:val="0"/>
          <w:divBdr>
            <w:top w:val="none" w:sz="0" w:space="0" w:color="auto"/>
            <w:left w:val="none" w:sz="0" w:space="0" w:color="auto"/>
            <w:bottom w:val="none" w:sz="0" w:space="0" w:color="auto"/>
            <w:right w:val="none" w:sz="0" w:space="0" w:color="auto"/>
          </w:divBdr>
        </w:div>
        <w:div w:id="1407191034">
          <w:marLeft w:val="0"/>
          <w:marRight w:val="0"/>
          <w:marTop w:val="0"/>
          <w:marBottom w:val="0"/>
          <w:divBdr>
            <w:top w:val="none" w:sz="0" w:space="0" w:color="auto"/>
            <w:left w:val="none" w:sz="0" w:space="0" w:color="auto"/>
            <w:bottom w:val="none" w:sz="0" w:space="0" w:color="auto"/>
            <w:right w:val="none" w:sz="0" w:space="0" w:color="auto"/>
          </w:divBdr>
        </w:div>
        <w:div w:id="124810240">
          <w:marLeft w:val="0"/>
          <w:marRight w:val="0"/>
          <w:marTop w:val="0"/>
          <w:marBottom w:val="0"/>
          <w:divBdr>
            <w:top w:val="none" w:sz="0" w:space="0" w:color="auto"/>
            <w:left w:val="none" w:sz="0" w:space="0" w:color="auto"/>
            <w:bottom w:val="none" w:sz="0" w:space="0" w:color="auto"/>
            <w:right w:val="none" w:sz="0" w:space="0" w:color="auto"/>
          </w:divBdr>
        </w:div>
        <w:div w:id="1323196492">
          <w:marLeft w:val="0"/>
          <w:marRight w:val="0"/>
          <w:marTop w:val="0"/>
          <w:marBottom w:val="0"/>
          <w:divBdr>
            <w:top w:val="none" w:sz="0" w:space="0" w:color="auto"/>
            <w:left w:val="none" w:sz="0" w:space="0" w:color="auto"/>
            <w:bottom w:val="none" w:sz="0" w:space="0" w:color="auto"/>
            <w:right w:val="none" w:sz="0" w:space="0" w:color="auto"/>
          </w:divBdr>
        </w:div>
        <w:div w:id="1840079469">
          <w:marLeft w:val="0"/>
          <w:marRight w:val="0"/>
          <w:marTop w:val="0"/>
          <w:marBottom w:val="0"/>
          <w:divBdr>
            <w:top w:val="none" w:sz="0" w:space="0" w:color="auto"/>
            <w:left w:val="none" w:sz="0" w:space="0" w:color="auto"/>
            <w:bottom w:val="none" w:sz="0" w:space="0" w:color="auto"/>
            <w:right w:val="none" w:sz="0" w:space="0" w:color="auto"/>
          </w:divBdr>
        </w:div>
        <w:div w:id="380523171">
          <w:marLeft w:val="0"/>
          <w:marRight w:val="0"/>
          <w:marTop w:val="0"/>
          <w:marBottom w:val="0"/>
          <w:divBdr>
            <w:top w:val="none" w:sz="0" w:space="0" w:color="auto"/>
            <w:left w:val="none" w:sz="0" w:space="0" w:color="auto"/>
            <w:bottom w:val="none" w:sz="0" w:space="0" w:color="auto"/>
            <w:right w:val="none" w:sz="0" w:space="0" w:color="auto"/>
          </w:divBdr>
        </w:div>
        <w:div w:id="1264805002">
          <w:marLeft w:val="0"/>
          <w:marRight w:val="0"/>
          <w:marTop w:val="0"/>
          <w:marBottom w:val="0"/>
          <w:divBdr>
            <w:top w:val="none" w:sz="0" w:space="0" w:color="auto"/>
            <w:left w:val="none" w:sz="0" w:space="0" w:color="auto"/>
            <w:bottom w:val="none" w:sz="0" w:space="0" w:color="auto"/>
            <w:right w:val="none" w:sz="0" w:space="0" w:color="auto"/>
          </w:divBdr>
        </w:div>
        <w:div w:id="796945683">
          <w:marLeft w:val="0"/>
          <w:marRight w:val="0"/>
          <w:marTop w:val="0"/>
          <w:marBottom w:val="0"/>
          <w:divBdr>
            <w:top w:val="none" w:sz="0" w:space="0" w:color="auto"/>
            <w:left w:val="none" w:sz="0" w:space="0" w:color="auto"/>
            <w:bottom w:val="none" w:sz="0" w:space="0" w:color="auto"/>
            <w:right w:val="none" w:sz="0" w:space="0" w:color="auto"/>
          </w:divBdr>
        </w:div>
        <w:div w:id="331490974">
          <w:marLeft w:val="0"/>
          <w:marRight w:val="0"/>
          <w:marTop w:val="0"/>
          <w:marBottom w:val="0"/>
          <w:divBdr>
            <w:top w:val="none" w:sz="0" w:space="0" w:color="auto"/>
            <w:left w:val="none" w:sz="0" w:space="0" w:color="auto"/>
            <w:bottom w:val="none" w:sz="0" w:space="0" w:color="auto"/>
            <w:right w:val="none" w:sz="0" w:space="0" w:color="auto"/>
          </w:divBdr>
        </w:div>
        <w:div w:id="2115707278">
          <w:marLeft w:val="0"/>
          <w:marRight w:val="0"/>
          <w:marTop w:val="0"/>
          <w:marBottom w:val="0"/>
          <w:divBdr>
            <w:top w:val="none" w:sz="0" w:space="0" w:color="auto"/>
            <w:left w:val="none" w:sz="0" w:space="0" w:color="auto"/>
            <w:bottom w:val="none" w:sz="0" w:space="0" w:color="auto"/>
            <w:right w:val="none" w:sz="0" w:space="0" w:color="auto"/>
          </w:divBdr>
        </w:div>
        <w:div w:id="1617253255">
          <w:marLeft w:val="0"/>
          <w:marRight w:val="0"/>
          <w:marTop w:val="0"/>
          <w:marBottom w:val="0"/>
          <w:divBdr>
            <w:top w:val="none" w:sz="0" w:space="0" w:color="auto"/>
            <w:left w:val="none" w:sz="0" w:space="0" w:color="auto"/>
            <w:bottom w:val="none" w:sz="0" w:space="0" w:color="auto"/>
            <w:right w:val="none" w:sz="0" w:space="0" w:color="auto"/>
          </w:divBdr>
        </w:div>
        <w:div w:id="176428165">
          <w:marLeft w:val="0"/>
          <w:marRight w:val="0"/>
          <w:marTop w:val="0"/>
          <w:marBottom w:val="0"/>
          <w:divBdr>
            <w:top w:val="none" w:sz="0" w:space="0" w:color="auto"/>
            <w:left w:val="none" w:sz="0" w:space="0" w:color="auto"/>
            <w:bottom w:val="none" w:sz="0" w:space="0" w:color="auto"/>
            <w:right w:val="none" w:sz="0" w:space="0" w:color="auto"/>
          </w:divBdr>
        </w:div>
        <w:div w:id="1391225955">
          <w:marLeft w:val="0"/>
          <w:marRight w:val="0"/>
          <w:marTop w:val="0"/>
          <w:marBottom w:val="0"/>
          <w:divBdr>
            <w:top w:val="none" w:sz="0" w:space="0" w:color="auto"/>
            <w:left w:val="none" w:sz="0" w:space="0" w:color="auto"/>
            <w:bottom w:val="none" w:sz="0" w:space="0" w:color="auto"/>
            <w:right w:val="none" w:sz="0" w:space="0" w:color="auto"/>
          </w:divBdr>
        </w:div>
        <w:div w:id="675308691">
          <w:marLeft w:val="0"/>
          <w:marRight w:val="0"/>
          <w:marTop w:val="0"/>
          <w:marBottom w:val="0"/>
          <w:divBdr>
            <w:top w:val="none" w:sz="0" w:space="0" w:color="auto"/>
            <w:left w:val="none" w:sz="0" w:space="0" w:color="auto"/>
            <w:bottom w:val="none" w:sz="0" w:space="0" w:color="auto"/>
            <w:right w:val="none" w:sz="0" w:space="0" w:color="auto"/>
          </w:divBdr>
        </w:div>
        <w:div w:id="274558230">
          <w:marLeft w:val="0"/>
          <w:marRight w:val="0"/>
          <w:marTop w:val="0"/>
          <w:marBottom w:val="0"/>
          <w:divBdr>
            <w:top w:val="none" w:sz="0" w:space="0" w:color="auto"/>
            <w:left w:val="none" w:sz="0" w:space="0" w:color="auto"/>
            <w:bottom w:val="none" w:sz="0" w:space="0" w:color="auto"/>
            <w:right w:val="none" w:sz="0" w:space="0" w:color="auto"/>
          </w:divBdr>
        </w:div>
        <w:div w:id="412439456">
          <w:marLeft w:val="0"/>
          <w:marRight w:val="0"/>
          <w:marTop w:val="0"/>
          <w:marBottom w:val="0"/>
          <w:divBdr>
            <w:top w:val="none" w:sz="0" w:space="0" w:color="auto"/>
            <w:left w:val="none" w:sz="0" w:space="0" w:color="auto"/>
            <w:bottom w:val="none" w:sz="0" w:space="0" w:color="auto"/>
            <w:right w:val="none" w:sz="0" w:space="0" w:color="auto"/>
          </w:divBdr>
        </w:div>
        <w:div w:id="1032848759">
          <w:marLeft w:val="0"/>
          <w:marRight w:val="0"/>
          <w:marTop w:val="0"/>
          <w:marBottom w:val="0"/>
          <w:divBdr>
            <w:top w:val="none" w:sz="0" w:space="0" w:color="auto"/>
            <w:left w:val="none" w:sz="0" w:space="0" w:color="auto"/>
            <w:bottom w:val="none" w:sz="0" w:space="0" w:color="auto"/>
            <w:right w:val="none" w:sz="0" w:space="0" w:color="auto"/>
          </w:divBdr>
        </w:div>
        <w:div w:id="760835478">
          <w:marLeft w:val="0"/>
          <w:marRight w:val="0"/>
          <w:marTop w:val="0"/>
          <w:marBottom w:val="0"/>
          <w:divBdr>
            <w:top w:val="none" w:sz="0" w:space="0" w:color="auto"/>
            <w:left w:val="none" w:sz="0" w:space="0" w:color="auto"/>
            <w:bottom w:val="none" w:sz="0" w:space="0" w:color="auto"/>
            <w:right w:val="none" w:sz="0" w:space="0" w:color="auto"/>
          </w:divBdr>
        </w:div>
        <w:div w:id="882599488">
          <w:marLeft w:val="0"/>
          <w:marRight w:val="0"/>
          <w:marTop w:val="0"/>
          <w:marBottom w:val="0"/>
          <w:divBdr>
            <w:top w:val="none" w:sz="0" w:space="0" w:color="auto"/>
            <w:left w:val="none" w:sz="0" w:space="0" w:color="auto"/>
            <w:bottom w:val="none" w:sz="0" w:space="0" w:color="auto"/>
            <w:right w:val="none" w:sz="0" w:space="0" w:color="auto"/>
          </w:divBdr>
        </w:div>
        <w:div w:id="1062093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3440</Words>
  <Characters>19608</Characters>
  <Application>Microsoft Office Word</Application>
  <DocSecurity>0</DocSecurity>
  <Lines>163</Lines>
  <Paragraphs>46</Paragraphs>
  <ScaleCrop>false</ScaleCrop>
  <Company>Royal Holloway University of London</Company>
  <LinksUpToDate>false</LinksUpToDate>
  <CharactersWithSpaces>23002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Anna</dc:creator>
  <cp:keywords/>
  <dc:description/>
  <cp:lastModifiedBy>Crabtree, Anna</cp:lastModifiedBy>
  <cp:revision>2</cp:revision>
  <dcterms:created xsi:type="dcterms:W3CDTF">2023-05-27T11:45:00Z</dcterms:created>
  <dcterms:modified xsi:type="dcterms:W3CDTF">2023-05-27T11:45:00Z</dcterms:modified>
</cp:coreProperties>
</file>