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9D" w:rsidRDefault="00E0259D" w:rsidP="00C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5163">
        <w:rPr>
          <w:rFonts w:ascii="Times New Roman" w:hAnsi="Times New Roman"/>
          <w:b/>
          <w:sz w:val="36"/>
          <w:szCs w:val="36"/>
        </w:rPr>
        <w:t>Are voters, consumers?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5163">
        <w:rPr>
          <w:rFonts w:ascii="Times New Roman" w:hAnsi="Times New Roman"/>
          <w:b/>
          <w:sz w:val="36"/>
          <w:szCs w:val="36"/>
        </w:rPr>
        <w:t>A qualitative exploration of the voter-consumer analogy in political marketing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Norman Peng and Chris Hackley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Norman Peng, Senior Lecturer in Marketing, Westminster University, London, UK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 Hackley, Professor of Marketing, </w:t>
      </w:r>
      <w:r w:rsidRPr="00C95163">
        <w:rPr>
          <w:rFonts w:ascii="Times New Roman" w:hAnsi="Times New Roman"/>
          <w:sz w:val="24"/>
          <w:szCs w:val="24"/>
        </w:rPr>
        <w:t>School of Management, Royal Holloway University of London, Egham, UK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Pre-publication draft subsequently published as 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sz w:val="24"/>
          <w:szCs w:val="24"/>
          <w:lang w:val="en-US"/>
        </w:rPr>
        <w:t>Peng, N. and Hackley, C. (2009) ‘</w:t>
      </w:r>
      <w:r w:rsidRPr="001D0707">
        <w:rPr>
          <w:rFonts w:ascii="Garamond" w:hAnsi="Garamond"/>
          <w:sz w:val="24"/>
          <w:szCs w:val="24"/>
          <w:lang w:val="en-US"/>
        </w:rPr>
        <w:t>Are Voters, Consumers? A Qualitative Exploration of the Voter-Consumer Analogy in Pol</w:t>
      </w:r>
      <w:r>
        <w:rPr>
          <w:rFonts w:ascii="Garamond" w:hAnsi="Garamond"/>
          <w:sz w:val="24"/>
          <w:szCs w:val="24"/>
          <w:lang w:val="en-US"/>
        </w:rPr>
        <w:t>itical Marketing’</w:t>
      </w:r>
      <w:r w:rsidRPr="001D0707">
        <w:rPr>
          <w:rFonts w:ascii="Garamond" w:hAnsi="Garamond"/>
          <w:sz w:val="24"/>
          <w:szCs w:val="24"/>
          <w:lang w:val="en-US"/>
        </w:rPr>
        <w:t xml:space="preserve"> </w:t>
      </w:r>
      <w:r w:rsidRPr="001D0707">
        <w:rPr>
          <w:rFonts w:ascii="Garamond" w:hAnsi="Garamond"/>
          <w:sz w:val="24"/>
          <w:szCs w:val="24"/>
          <w:u w:val="single"/>
          <w:lang w:val="en-US"/>
        </w:rPr>
        <w:t>Qualitative Market Research: An International Journal</w:t>
      </w:r>
      <w:r>
        <w:rPr>
          <w:rFonts w:ascii="Garamond" w:hAnsi="Garamond"/>
          <w:sz w:val="24"/>
          <w:szCs w:val="24"/>
          <w:lang w:val="en-US"/>
        </w:rPr>
        <w:t>, 12/2, 171-186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5163">
        <w:rPr>
          <w:rFonts w:ascii="Times New Roman" w:hAnsi="Times New Roman"/>
          <w:b/>
          <w:sz w:val="28"/>
          <w:szCs w:val="28"/>
        </w:rPr>
        <w:t>Introduction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Scholars from a range of backgrounds have compared political and commercial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and advertising. Some have argued that the differences between these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two spheres are relatively slight, others that they are fundamental. In this paper,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attempt to problematize, deepen and add nuance to the voting-consumption analogy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drawing on a range of literature in the political marketing and brand marketing fields.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 order to add an empirical perspective to the discussion we draw on tentative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findings from a small-scale exploratory case study of voting attitudes. The responses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of eight focus groups of British voters to two well-known Labour Party election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broadcasts were interpreted using theoretical concepts from brand marketing and also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from cultural studies of political marketing. In conclusion, we argue that there may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aspects of audience response to political advertising that are incompatible with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theory. “Voters” and “consumers” do seem to share some resemblance in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their affective, cognitive and behavioural responses to advertising, which is perhaps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unsurprising, since political parties and commercial entities do sometimes employ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95163">
        <w:rPr>
          <w:rFonts w:ascii="Times New Roman" w:hAnsi="Times New Roman"/>
          <w:sz w:val="24"/>
          <w:szCs w:val="24"/>
        </w:rPr>
        <w:t>imilar marketing techniques. However, in this study these voters displayed certain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responses that differentiated them strongly from consumers. This implies that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analogy between commercial and political marketing has its limitations. We conclude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by suggesting that the voter-consumer analogy is highly plausible when viewed on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macro-level but, becomes weaker as research focuses in on a micro-level analysis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individual within the voting context.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163">
        <w:rPr>
          <w:rFonts w:ascii="Times New Roman" w:hAnsi="Times New Roman"/>
          <w:b/>
          <w:sz w:val="24"/>
          <w:szCs w:val="24"/>
        </w:rPr>
        <w:t>Research background and paper outline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Voters, and consumers, consumption of media messages has been studied 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academics from various backgrounds, including political communication (Trent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Friedenberg, 1995; Wheeler, 1997; Peng and Hackley, 2007), media studies (McNair,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1999; William, 2003), cultural studies (Lewis, 2002; Morley, 2002), and advertising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studies (Messaris, 1997; O’Shaughnessy and O’Shaughnessy, 2003; Hackley, 2005).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There is also important and well-respected work which has tried to bridge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compare different aspects of television and the surrounding issues, such as Professor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Newman’s book on political advertising (Newman, 1999) and Professor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O’Shaughnessy’s work on political marketing (O’Shaughnessy, 1990).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Some tentative conclusions emerge from this body work. On certain occasions,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roles of the voter and consumer can overlap each other, but there is clearly a contextual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difference between an election and a consumption context (Lock and Harris, 1996)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attendant differences in attitude formation and decision-making. Nevertheless, key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scholars in the area (Kotler and Kotler, 1999) maintain that brand 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management conceptual frameworks can be applied seamlessly to understanding,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also to managing, voter attitudes and behaviour in the political context. Yet, relatively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few studies have explored the voting-consuming analogy empirically by focusing in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 given segment of voters and their responses to specified political marketing stimuli.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present study responds to this research gap by uses a selected sample of British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voters and their responses to two well-known political election television broadcasts as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background for the conceptual discussion. A television election broadcast was used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because television advertising is, arguably, the area where political marketing most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manifestly identifies with brand marketing. Political marketing campaigns do indeed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deploy brand marketing techniques such as market and consumer research, strategic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market planning, positioning, segmentation and targeting, but these techniques are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largely invisible to the final consumer, the voter. Advertising and other marketing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communication techniques represent the most visible attempt by political marketing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practitioners to market political parties, ideologies, policies and personalities like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brands. Consequently, a focus on a political advertisement might be most fruitful in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exploring the voter-consumer analogy.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paper begins with a critical review of research that explores, conceptualises and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compares the audience response of voters, and of consumers, to media texts. In terms of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fieldwork, eight groups of voters are included, who identified themselves as either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Conservative Party or Labour Party supporters. The decision was made not to include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 control group of non-voters for two main reasons. One is the pragmatic difficulty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of sampling. Research participants often identify themselves in terms of a party affiliation regardless of whether they actually voted or not at the last general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regional election. Party affiliation in the UK is, for many people, a matter of class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mentality, even for voters who may vote against their instinct under certain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circumstances. There was no way of truly ascertaining the level of participants’ voting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activity. The second reason was that voters are also consumers of brands and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marketing. For individuals, there is no line dividing their subjective experience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consumers or as voters. They are exposed to marketing techniques in their daily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consumption of media, and some of these techniques are designed to get votes rather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than to raise revenue or trial or switch brands. Conversely, consumers who are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non-voters are not isolated from political marketing activity or from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consciousness. Consequently, a “control” group of non-affiliated non-voters, if it were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possible to obtain one, would not represent a true polarity with a group of self-declared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politically affiliated voters.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advertisements used in this research featured in the 1997 UK general election.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We chose these ads because they are well-known and strongly linked with what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remains, even in 2009, the most decisive shift in British politics since the Labour Party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landslide victory in 1944. Contemporary political advertisements would not necessarily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resonate as strongly with voters or generate lively discussion. These ads, discussed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retrospectively, were examples of a political marketing campaign, which was not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merely successful but hugely significant in British politics and remains so to this day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(at the time of writing the Labour Party has remained in government over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intervening 12 years). They include one advertisement we categorize as an “image”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“brand-building” ad. It featured ex-British Prime Minister Tony Blair who, at that time,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was the focal point of the Labour Party’s attempt to end 18 years of conservative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domination of government. Blair was positioned as a modernising party leader who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enjoyed the dual virtues of being friendly to business as well as possessing a strong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sense of ethics and social justice. The second political election broadcast was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negative ad of the kind pioneered in the USA political scene but still, at that time, very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new in British politics. It was framed as a rejoinder to negative conservative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advertising which was widely regarded as having lost labour the previous election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under its then leader Neil Kinnock. The fieldwork explores the audience response to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these two ads in the light of the kinds of audience response to brand 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advertising which are represented in the brand marketing literature.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163">
        <w:rPr>
          <w:rFonts w:ascii="Times New Roman" w:hAnsi="Times New Roman"/>
          <w:b/>
          <w:sz w:val="24"/>
          <w:szCs w:val="24"/>
        </w:rPr>
        <w:t>The voter-consumer analogy – literature perspectives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Since Kotler and Levy (1969) argued that political contests should be a key area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interests for marketing professionals (Wring, 2002, p. 171) academics with 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or political science backgrounds have explored how the political and commercial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scenes have learned from each other. Researchers with a political science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background, like Kavanagh (1995) and Norris et al. (1999) suggest that both businesses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political parties deploy the idea of the marketing “campaign” to achieve their ends.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Commercial campaigns are aimed at promoting certain products, ideas, or services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to the consumers in order to increase their awareness and refine and reassert their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distinctive competitive brand positioning, with the ultimate aim of maintaining market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share and profit levels (Kotler et al., 2005). Political campaigns, on the other hand, aim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to promote candidates, parties, political causes or political agendas, and are targeted 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 rather than commercial consumers, with the intention of increasing awareness,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garnering votes and improving the chances of winning the election (Holbrook, 1996).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Branding is another concept that is widely used in marketing commercial goods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services to consumers and political parties, politicians and political agendas to voters.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According to Hackley (2005), a brand can act as a reassurance of quality and a badge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origin with which consumers can identify (Feldwick, 2002). Needham (2005) mentions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advantages of applying branding techniques to politics. Conceiving of a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party as a brand may enhance party, i.e. “brand” loyalty during an election as well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non-election periods. There is a case for arguing that loyalty to a brand of product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might be a less enduring and more superficial thing than loyalty to a political party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many individuals, but then again, for many other individuals the reverse might be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case. For example, an individual might buy one brand of car throughout his or 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lifetime, yet vote for different political parties at different elections.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idea of branding can be applied powerfully to the persona of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candidates as well as to political parties. This technique in particular has originated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American politics since the tired and drawn appearance of President Nixon in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televised debate lost him considerable political ground in his race with the relatively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young and vibrant-looking John F. Kennedy. Since then, the televisual presence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aura of the candidate has been recognised as a key determinant of party success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candidate is managed as a brand in order to help build a sense of reassurance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foster identification between the candidate and the potential voter. Party managers use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branding techniques to focus on and reinforce certain key attributes of the candidate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(Needham, 2005, p. 184).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 terms of function, commercial and political advertising also overlap each other.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For example, Hackley (1998) argues that advertising often performs a reinforcing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function rather than persuading (Ehrenberg et al., 2002). Political advertising, like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brand advertising, can seldom persuade a deeply brand-loyal individual to change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affiliation. What it can do is to remind audiences that the brand remains current topical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active, preserving a sense of visibility and presence in the marketplace.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Ansolabehere and Iyengar (1995) suggest that this is often as true of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advertising as it is of commercial advertising. Hence, advertising in both the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and political marketing fields can often be used to reinforce the existing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beliefs of audiences and to reassure them that they need not veer away from the path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loyalty since the values they associate with the brand remain steady and true.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Last but not least, scholars from the political field, like Maarek (1995), and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field, such as Kotler et al. (2005), have tried to use a communication process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model to understand how messages can be received and interpreted by voters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consumers. For them, the difference between voters and consumers is largely based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contextual level rather than on procedures. They assume that voters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consumers (notwithstanding that the two are not different individuals but the same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individual engaged with a different kind of message) process messages in essentially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same way. We explore this supposition in more detail later in the paper.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voting-brand consumption analogy can, then, be seen to hold quite strongly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certain respects. In particular, there is significant cross-fertilization between the fields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of political campaign management and marketing management so that techniques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brand marketing have transferred to the political marketing arena. This assumes that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similarities between voters and consumers are meaningful for purposes of demand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or vote management. On the other hand, there are those who advocate that, despite the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similarities, voters and consumers can be quite different when their respective contexts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are considered in detail.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5163">
        <w:rPr>
          <w:rFonts w:ascii="Times New Roman" w:hAnsi="Times New Roman"/>
          <w:b/>
          <w:sz w:val="24"/>
          <w:szCs w:val="24"/>
        </w:rPr>
        <w:t>Voters are different from consumers!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Lock and Harris (1996) listed some key differences between political marketing and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product or service marketing. This list was specifically designed for the UK electoral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system; however, some have some degree of application to international contexts: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All voters make their choices on the same day (with a few exceptions, such as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postal and proxy voters) while consumers do not.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There is no price directly or indirectly attached to voting or the choice of party,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which sharply differentiates it from making a purchase.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 voter has to live with the collective choice, even though it might not have been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his or her own preference, but consumers can often get a refund on their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purchase.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Winner takes all in the UK – “first past the post” system not proportional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representation.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political party or candidate is a complex, intangible product which voterscannot untangle.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possibility of introducing a new brand in the form of a new party is far more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difficult and unusual than it is in the commercial arena.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 most marketing situations, brand leaders tend to stay in front. In the UK,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while governments may win successive elections, there seems to be an increasing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trend for them to fall behind in opinion polls between elections (Lock and Harris,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1996, pp. 14-15).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Some of the differences are caused by regulation and some are more fundamental,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being anchored in differences in political and consumer culture, but they all play some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part in illustrating differences between political and commercial marketing.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Harris et al. (1999) draws attention to important differences between the 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political arenas, emphasizing the distinction between the ideological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propagandistic character of some political campaigning and the more instrumental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functional appeals common in brand marketing. O’Shaughnessy (2002, pp. 210-14)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further amended the differences between political and commercial marketing at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macro and micro-levels including consideration of concepts of “embedded value”,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“symbol” and “rhetoric”. The implication here is that political appeals are even more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 xml:space="preserve">reliant on sub-text and symbolic connotation than brand marketing appeals. 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Symbolic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values are embedded within the imagery and rhetoric of political marketing appeals 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that attention is not solely placed on more concrete policy platforms, which may easily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be discarded later on. According to O’Shaughnessy (2002) voters understand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political engagement has a different character to consumer engagement so they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looking for deeper symbols and shared values with which to relate to political parties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candidates. This is strikingly different to much brand advertising which must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factually correct and consistent, as in the specifications of a new brand of car.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politics, the precise policy specifics may be changed considerably between seeking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gaining power, but voters understand that product consumption is ontologically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different from the consumption of politics.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Second, O’Shaughnessy (2002) also contrasted the amount and depth of media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coverage between the two. Typically, political contests will receive more free media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coverage than commercial product or service marketing contests. Last but not least,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nature of the competition is different in the sense that a product or service is relatively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constant while a political candidate or party is in a perpetual flux as regards ideas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policies.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According to Powell (1998), voters’ political attitudes are primarily formed 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family, media usage, peers and education. This may also be said of some consumer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brands (Solomon, 1999) but O’Shaughnessy (1996) stressed that the relative weight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influence of factors such as family, religion, ethnicity and social class may be very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different as regards attitudes toward political allegiance and commercial brands.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Some researchers advocate the view that political and commercial marketing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similar but only in certain areas. Dean and Croft (2001) proposed that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is similar to relationship and internal marketing, where the party has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build a relationship with its supporters and internal staff through marketing concepts.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Marland (2003) added a similar point by suggesting that political marketing is more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similar to the real-estate industry, due to the heavy human interaction within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service industry in contrast with most other commercial sectors. These researchers did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not compare how audiences consume political or commercial mediated messages, but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 general they concluded that voters and consumers have more differences than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similarities.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literature review has, thus far, focused largely on the nature of the field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practice. The next part focuses more directly on voters and consumers themselves.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D77AEF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AEF">
        <w:rPr>
          <w:rFonts w:ascii="Times New Roman" w:hAnsi="Times New Roman"/>
          <w:b/>
          <w:sz w:val="24"/>
          <w:szCs w:val="24"/>
        </w:rPr>
        <w:t>Commercial consumers and media audiences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Research studies in management have offered insights into the affective and cognitive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processes and behaviour of media audiences and consumers (Solomon et al., 1999; Peter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and Olson, 2005). Marketers try to influence these variables through the use of different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combinations of the 4Ps. As we have noted above, the effectiveness of these marketing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activities can be influenced by a consumer’s cultural, family and education background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and their degree of involvement. The key issue is that brand consumption is not only a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matter of fulfilling functional needs and instrumental desires but also a symbolic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practice through which consumers can engage in identity construction projects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(Levy, 1959; Elliott and Wattanasuwan, 1998) and fulfil experiential desires of fantasies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fun (Holbrook and Hirschman, 1982). Szmigin (2003, p. 40) suggested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consumers cannot only assign meanings to goods and services, but also “define their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self-identity and indeed their social or group identities through their possessions,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meanings attached to them and their messaging roles”. Moreover, both consumers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 will tend to disregard media messages, whether political or commercial, if they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do not find them personally relevant (Vakratsas and Ambler, 1999). However, there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also the view that attentional processes are not necessary to all media message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processing: “low involvement processing” can occur when media messages are merely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 peripheral part of consciousness (Heath and Feldwick, 2008). This view is consistent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with the idea that brand advertising can act as publicity rather than simply as an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analogy of a personal sales encounter (Ehrenberg et al., 2002).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Media researchers have also sought to pick apart the qualitative nature of audience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engagement with media messages, going beyond the attention-inattention dichotomy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implied by cognitive information processing models to adapt concepts such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polysemy (multiple possible meanings in a single advertising text) and intertextuality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(sub-textual reference to other non-advertising genres such as movies or current affairs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 a single advertisement) (Hackley, 2005). In media and cultural studies research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term “audience” simply refers to anyone who can consume a text within the production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consumption continuum (Lewis, 2002; Strinati, 2004). “Polysemy” means that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text can have multiple meanings; thus, it can be decoded differently by different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audiences and different individuals. As Moores (1993, p. 17) put it, media texts “are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always open to more than one possible reading”. However, astute media practitioners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try to understand the frame of reference, values and cultural milieu of particular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audiences groups to try to delimit the meanings likely to be read into given messages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or to persuasively suggest that particular meanings might be read into the ads (Lewis,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2002; Strinati, 2004). A key element of this process is intertextuality, the tendency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advertising messages to refer to events, ways of life or communication styles outside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advertising text (O’Donohoe, 1997). Intertextual references to, say, particular styles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of dress, lifestyle values, historical events or cinematic styles can frame the likely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message interpretation (Hackley, 2005). For example, one well-known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advertisement used by the Labour Party in, 1994 to try to package their then leader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Neil Kinnock as a viable Prime Minister drew on cinematic styles of filming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carefully lit facial close-ups and a long shot of Mr Kinock and his wife walking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hand-in-hand along a beach, evoking romantic movies. Memorably, and unfortunately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for Mr Kinnock, he fell over trying to escape a wave and the footage of his fall became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more famous than the ad.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 general, we can see from these studies that while there are commonalities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between political campaign planning and brand marketing practice, there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unknown factors at the micro-level about the precise ways in which particular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audiences might read specific media messages whether commercial or political.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 order to try to generate insights into the kinds of engagement which occur between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audience and message this paper now reports on a case example from fieldwork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UK.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D77AEF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AEF">
        <w:rPr>
          <w:rFonts w:ascii="Times New Roman" w:hAnsi="Times New Roman"/>
          <w:b/>
          <w:sz w:val="24"/>
          <w:szCs w:val="24"/>
        </w:rPr>
        <w:t>Case study fieldwork approach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As noted above, the research entailed a selective and non-representative sample of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eight focus groups of British voters defined along party affiliation lines, Conservative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or Labour. Among the 42 participants, aged from 25 to 35 years old, there were slightly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more females than males and the majority of them were in higher education or had a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degree.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two Labour party election broadcasts (PEB) described above from the 1997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election were aired to the focus groups in turn. The first one was the Tony Blair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advertisement showing a monologue, then footage of him in public and private settings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interacting with voters and his family. Gould (1998) and Powell (1998) explain that this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PEB was aiming at building the image of Tony Blair and, by association, the Labour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Party. In particular, it was trying to cue perceptions of competence and ordinariness,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to position labour effectively against the conservatives who had an image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administrative competence which mainly served the social elite. This type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presentation clearly enjoys some commonality with brand advertisements, for example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those that focus on family brands or corporate identity. The second PEB used was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called “Hope and Glory” after the traditionally patriotic song which was used as its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music score. It fell into the category of “negative advertising” because it questioned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opponent’s suitability for office, based on his/her character or past performance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(Johnson-Cartee and Copeland, 1991). Negative advertising was unusual at that time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Britain and remains rare in Britain in both the political and commercial arenas.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focus group transcripts were analysed using a discourse analytic theoretical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perspective to interpret the various themes of talk and discussion (Morley, 2002; see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also Hackley, 2000). Discourse analysis focuses not only on what was said but also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on the possible motivations (action-orientation) of what is said (Hackley, 2003).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analysis employed the conventional qualitative approach of sorting and coding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key themes and issues while the thematic groupings were, in addition, theoretically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informed drawing on discourse analytic principles.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D77AEF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AEF">
        <w:rPr>
          <w:rFonts w:ascii="Times New Roman" w:hAnsi="Times New Roman"/>
          <w:b/>
          <w:sz w:val="24"/>
          <w:szCs w:val="24"/>
        </w:rPr>
        <w:t>The issue of image and brand in political advertising consumption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Brand and image advertising have played an increasing role in the commercial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communication mix (Hackley, 2005). In political competition, the party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politician’s character and image also play a crucial role (Jamieson, 1996). During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fieldwork, this research observed that voters did give a large amount of attention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politicians and political party’s character and image. In particular, these voters placed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considerable emphasis on the politician’s appearance as they would when consuming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commercial messages that featured celebrities: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He (referring to Tony Blair) has a lot more hair back then (Respondent 1).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He (referring to Tony Blair) surely is handsome (Respondent 1).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Oh, I don’t remember he (referring to Tony Blair) used to look like that! (Respondent 9).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Some of the audience members were shocked when they realised how Tony Blair’s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appearance had changed since 1997. Despite the change in appearance, most of them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95163">
        <w:rPr>
          <w:rFonts w:ascii="Times New Roman" w:hAnsi="Times New Roman"/>
          <w:sz w:val="24"/>
          <w:szCs w:val="24"/>
        </w:rPr>
        <w:t>till considered Tony Blair as above average looking, which seems to be a part of his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political appeal. There may be some parallels here between this ad and the celebrity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endorsement ads in general advertising practice. Celebrity endorsement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commercial context is the use of “top athletes, well-known film stars, fashion models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even cartoon characters – to deliver their brand messages” (Kotler et al., 2005,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p. 738). The idea is that, in consuming the endorsed brand, some of the positive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attributes of the celebrity might transfer symbolically to the consumer (Kotler et al.,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2005). The possibility of such transference depends to some extent on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establishment of trust in the values that the celebrity represents. While consumers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will understand that the views expressed in a celebrity endorsement may not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sincere, they will need to believe that the characteristics of the celebrity are, to some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extent, genuine. These political advertisements needed to put across his qualities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political sincerity and identification with the aspirations of the ordinary voter, and 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appeared that, even in the light of his many perceived political failures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intervening years (not least the widespread view in the British media that Mr Blair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mislead Parliament over the invasion of Iraq) the integrity and attractiveness of 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personal image remained largely intact: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Ya, I never hear anything about his parents. And that gives you a lot of rounded feeling about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him rather than just a politician (Respondent 7).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 don’t know, but I do get the feeling that he wants to make Britain better. A normal guy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fighting for everyone. I think even [if] you can see it staged, but it worked (Respondent 11).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It is quite convincing, you see him interacting with people. He seems all normal and stuff. It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 very natural life kind of settings (collectively agreeing) (Respondent 26).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You certainly get to know him more as a person. And I think it worked, because we didn’t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know him at the time (Respondent 17).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This audience seemed to feel that they knew the politician through the image portrayed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 the ads. Clearly, their understanding of the ads was filtered through countless 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media exposures to Mr Blair. Nevertheless, the ads seemed to retain their power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evoke positive emotions and perceptions about Mr Blair and, by association,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Labour Party that he dominated at that time.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An analogy can be drawn with service marketing with regard to the intangibility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variability of the service offering (Booms and Bitner, 1981). Services, like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parties and politicians, are brands which are not defined by tangible characteristics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such as engineering quality, aerodynamics or aesthetic features, but by largely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intangible qualities such as trust, service, history and values. In addition, one crucial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function of the brand is to act as a shorthand device to assist consumer to narrow their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range of choice and to lower the uncertainty and risk associate with the product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(Feldwick, 2002). Tony Blair, along with his appearance and image, in this study did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act as a shorthand device for voters to evaluate an oppositional party who had suffered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from a chronic lack of credibility for the preceding 18 years.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perceptions of Blair’s attractive persona can, though, be seen as relatively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superficial aspects informing, but not determining, the consumer/voting decision.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There were also negative perceptions expressed.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voters’ critical evaluation of the political election broadcasts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Some of these voters seemed to be able to separate their emotional responses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PEB from their critical appraisal of the political issues involved. In commercial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advertising, a similar phenomenon can be observed where creative skill and careful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advertising design can elicit admiration even among non-consumers of the brand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(Messaris, 1997; Kotler et al., 2005; Hackley, 2005). The overall impression can also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seen as more important than the detail. Illustrating this, several audience members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made some emotional remarks during the discussion: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It (the ad) is sickening, but it is exactly what people wanted at the time. But obvious, obvious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propaganda (Respondent 14).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But I don’t like they way the party just says these stupid generalisation. Are people stupid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enough to believe that because you are quite conservative so you don’t understand the NHS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[. . .] I don’t (Respondent 14).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working class always voted Labour anyway. So who cares who the leader is, I will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always vote Labour (Respondent 3).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Why do you have to know every word he said? The important thing is the overall impression.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Even if he was talking nonsense and you can’t remember a thing he said, it is not a problem.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He is just like you and me, a very ordinary kind of guy (Respondent 5).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From the above, it seems like there is a display of emotion in these voters’ responses to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political messages. It may be relevant that in consumer decisions, cognitive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dissonance can be resolved by taking the product back. Voting decisions in a general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election, though, cannot be changed. The decision must be rationalized. Voters in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election all make their decisions on the same day and everybody has to live with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decision whether they like it or not (Lock and Harris, 1996). Therefore, there may be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bit more emotion and enthusiasm in politics compared to brand marketing. On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other hand, voters can also be very rational and critical, indicating possibly a deeper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level of involvement than they typically experience with consumer goods and services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marketing. For example, audiences often evade brand marketing commercials through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zipping and zapping (Olney et al., 1991) because they are bored with the incessant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barrage of marketing on television. Some voters, of course, do exactly the same when 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comes to political election broadcasts, but those who do engage with them tend to do 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with some passion and conviction because whatever their affiliation they know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politics affects their interests. At the same time, audiences admired the way that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Blair PEB seemed to engage with them on a personal level: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He is portrayed as young [. . .] a young man with vision. [He] is really up to complete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something[. . .] I feel it is a documentary. The approach is very personal. It is an informal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approach. You see the living room setting, in a journey, in the plane, in the car; it feels like a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chat. Chatting with you (Respondent 3).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[. . .] The cup of tea, is trying to drive out the hominess that you can trust. It is giving out these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new messages, trying to appeal to the new voters [. . .] but it is also speaking to the core voters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as well [. . .] (Respondent 22).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 think it is also quite clever in the video, because he is being self critical of the Labour Party.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He is making it obvious that he is aware of how people see it (Respondent 11).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He is quite clever because he didn’t say much about the Conservative Party. And 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seemed quite frank about Labour’s past mistakes and [. . .] that they need a big change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(Respondent 27).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 these passages, the research participants do critically evaluate the ad by considering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larger context. They noticed that Blair uses the broadcast to carefully distance his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personal political persona from the traditional Labour Party that had been unelectable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for so long. They tried to decode the strategies employed by the politicians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advertising practitioners. On the one hand, this coincides with other media, advertising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communication studies’ findings that the receiver of the message will interpret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evaluate the message based on their background and knowledge (Friestad and Wright,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1994; Messaris, 1997; Morley, 2002). On the other hand, there are also differences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brand advertising in terms of the typical length of apolitical election broadcast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UK as compared to a typical brand advertisement (the PEB can be up to five minutes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long) and there are different levels of emotional involvement in the two cases. Overall,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voters’ responses to the Blair PEB seemed to have some similarities with consumer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responses to brand advertisements as assumed in the brand marketing literature. They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were influenced by the persona of the celebrity presenter and conscious of the wider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associations and values of the brand in relation to their personal views and lifestyle.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They were also critically engaged with the ad, and projected their own views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values on to the imagery they saw on the television screen. This accords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advertising research which shows that consumers faced with advertisements are not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merely passive information processors but actively engage with ads through their own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frame of reference (Ritson and Elliott, 1999). However, there seemed to be a greater</w:t>
      </w:r>
      <w:r>
        <w:rPr>
          <w:rFonts w:ascii="Times New Roman" w:hAnsi="Times New Roman"/>
          <w:sz w:val="24"/>
          <w:szCs w:val="24"/>
        </w:rPr>
        <w:t xml:space="preserve"> divergence between the </w:t>
      </w:r>
      <w:r w:rsidRPr="00C95163">
        <w:rPr>
          <w:rFonts w:ascii="Times New Roman" w:hAnsi="Times New Roman"/>
          <w:sz w:val="24"/>
          <w:szCs w:val="24"/>
        </w:rPr>
        <w:t>way voters and consumers think when it came to the negative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political advertisement used in the study. There was a strong emotional charge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liking or disliking the approach of a particular party or candidate.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1555A6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55A6">
        <w:rPr>
          <w:rFonts w:ascii="Times New Roman" w:hAnsi="Times New Roman"/>
          <w:b/>
          <w:sz w:val="24"/>
          <w:szCs w:val="24"/>
        </w:rPr>
        <w:t>The consumption of negative political advertising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As we have indicated earlier, negative political advertising attempts to question one’s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opponent’s suitability for office by attacking their image, position on issues or both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Johnson-Cartee and Copeland, 1991). Negative advertising does exist in commercial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 communication though usually the negative issues are implied rather than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C95163">
        <w:rPr>
          <w:rFonts w:ascii="Times New Roman" w:hAnsi="Times New Roman"/>
          <w:sz w:val="24"/>
          <w:szCs w:val="24"/>
        </w:rPr>
        <w:t>xplicitly stated. Negative advertising is more strongly associated with the field of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political marketing (Kinsey, 1999) though it is much more common, and more direct, in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USA than in Britain. It can be traced back to the 50s during Eisenhower’s second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term (Johnson-Cartee and Copeland, 1991; Jamieson, 1996). The regulation of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advertising is different from its commercial counterpart (Richards and Caywood, 1991)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more explicit criticism is permitted of a political opponent than of a rival brand.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Negative political advertisements are often highlighted and even magnified by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media if the campaign catches media’s attention (O’Shaughnessy, 2002). Some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British voters in this study exhibited their shock when exposed to negative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advertisements: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It is such a strong mixture of [. . .] I don’t really know how to start, it is really bizarre [. . .] It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[. . .] I don’t often have this kind of strange feeling about a text [. . .] very strange piece,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 music, the patriotic sort of preaching [. . .] it is very strange [. . .] (Respondent 21).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It is pretty much saying “if you vote Tory, then you are stupid” (Respondent 25).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 think it is quite shocking since it didn’t say anything. They just show you all these slightly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lower or middle-class men and women under the Conservative government (Respondent 33).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Conservative voters were initially upset and puzzled by the Labour Party ad frankly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criticising the Conservative party and its voters, then, quickly some of them wanted to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C95163">
        <w:rPr>
          <w:rFonts w:ascii="Times New Roman" w:hAnsi="Times New Roman"/>
          <w:sz w:val="24"/>
          <w:szCs w:val="24"/>
        </w:rPr>
        <w:t>ssue a rebuttal. Labour voters also experienced a dilemma. Some of them did not agree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with this type of advertising, but had difficulty in articulating whether they should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endorse the ad or not. The ad reflected their prejudices but they were reluctant to see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them expressed in such bigoted terms.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 order to be more precise, it is necessary to consider different genres of negative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advertising. For Homer and Batra (1994) and Merritt (1984), negative advertising can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be divided into two main categories: comparative and negative. The former aims to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“describe a positive attribute of the sponsor and in doing so imply an absence of that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attribute in the competitor” and the latter “focuses primarily on degrading perceptions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of the rival, to the advantage of the sponsor” (Merritt, 1984, p. 27).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As we note above, comparative advertising with implied, not explicit criticism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relatively more common in commercial ads, especially in the United States and in some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parts of western European countries (Hackley, 2005). The British research participants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 this study were relatively unfamiliar with advertising that directly criticises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opponent, like the “Hope and Glory” ad used in this study. Interestingly, the voters”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initial surprise did not last long before they switched to a more critical role. The last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section will focus on some of their insights after they recovered from their anger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confusion.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0574EC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4EC">
        <w:rPr>
          <w:rFonts w:ascii="Times New Roman" w:hAnsi="Times New Roman"/>
          <w:b/>
          <w:sz w:val="24"/>
          <w:szCs w:val="24"/>
        </w:rPr>
        <w:t>Switching back to a critical audience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After the initial reaction described above, the audience in this research again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switched to a critical role, as they did when viewing the image-building political ad.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following are some of their critical evaluations of the spot: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It is also trying to create a contrast, when the society is in downgrade, but they are still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enjoying, happily applauding, celebrating their success. It is a hard feeling for ordinary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people (Respondent 5).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 like the way the imagery connects to the topic. You see old people in the pension home are 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depressed. Thinking of this is all the Tories do to them. You feel sympathy for them. But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imagery is really good and connects to the text (Respondent 7).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Even as a Labour supporter, you notice there is a bit of trickery in its statistics and you know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statistics can be used in any way (Respondent 21).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Ya, it is far more a shock tactic [. . .] it constantly makes you think what would happen if the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Tories got in power again [. . .] the way the camera was distorted and makes them inhuman,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looking evil, you know? (Respondent 32).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It sort of drills into your head (Respondent 32).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From the above, the voters with different political affiliations all tried to decode the 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analyse its intention, strategy and presentation style even though none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 in this study had any professional background in politics, advertising or media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communication. This supports Friestad and Writght’s (1994) finding that individuals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will utilise a diverse range of knowledge and previous experience to evaluate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persuasion attempts.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0574EC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4EC">
        <w:rPr>
          <w:rFonts w:ascii="Times New Roman" w:hAnsi="Times New Roman"/>
          <w:b/>
          <w:sz w:val="24"/>
          <w:szCs w:val="24"/>
        </w:rPr>
        <w:t>Reflexive comments on the fieldwork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At this stage in the paper we would make some reflexive comments on the fieldwork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regarding areas where voters appear differ from consumers. First, because of the UK’s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unique PEB regulation, these “advertisements” are pre-scheduled with clear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differentiation from other programmes. They are much lengthier than commercial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spots and cannot be repeated (Wring, 2002). One significant observation from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fieldwork was that political audiences do not have to pay close attention to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spot in order to grasp the general theme and content. It is normal for our participants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turn to talk to their peers and look elsewhere while still able to provide a clear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correct description of the ad content. Second, although few participants labelled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themselves as political enthusiasts, there was an emotional charge to their analysis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political ads as if they felt that they should care more about political information.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Lastly, it is observed that it is important for these voters to be fair and judgmental.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Perhaps, because of the sensitivity of discussing political affiliation and ideology,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individuals were, in general, cautious when expressing their view even it was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election from the past. The advantages of gathering data in an inter-active social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setting are considerable, though we cannot discount a certain amount of self</w:t>
      </w:r>
      <w:r>
        <w:rPr>
          <w:rFonts w:ascii="Times New Roman" w:hAnsi="Times New Roman"/>
          <w:sz w:val="24"/>
          <w:szCs w:val="24"/>
        </w:rPr>
        <w:t>-</w:t>
      </w:r>
      <w:r w:rsidRPr="00C95163">
        <w:rPr>
          <w:rFonts w:ascii="Times New Roman" w:hAnsi="Times New Roman"/>
          <w:sz w:val="24"/>
          <w:szCs w:val="24"/>
        </w:rPr>
        <w:t>censorship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given the reluctance of respondents to appear to be disrespectful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views of their peers.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During this part of the research, the format of the political spot, the narrative and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audience’s political awareness all seemed to play a part in distinguishing voters from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consumers. Finally, to conclude the paper we will offer some summary comments.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0574EC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4EC">
        <w:rPr>
          <w:rFonts w:ascii="Times New Roman" w:hAnsi="Times New Roman"/>
          <w:b/>
          <w:sz w:val="24"/>
          <w:szCs w:val="24"/>
        </w:rPr>
        <w:t>Do voters think like consumers? A comparison of their consumption of</w:t>
      </w:r>
    </w:p>
    <w:p w:rsidR="00E0259D" w:rsidRPr="000574EC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4EC">
        <w:rPr>
          <w:rFonts w:ascii="Times New Roman" w:hAnsi="Times New Roman"/>
          <w:b/>
          <w:sz w:val="24"/>
          <w:szCs w:val="24"/>
        </w:rPr>
        <w:t>media texts</w:t>
      </w:r>
    </w:p>
    <w:p w:rsidR="00E0259D" w:rsidRPr="000574EC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From the observations and transcripts gathered from the fieldwork and literature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 and consumers, there are several angles from which to compare and examine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 and consumers. In particular, there is a macro- and a micro-perspective. Broadly,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on a macro-perspective, in a daily setting, voters can be consumers and vice versa. It 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not unreasonable to assume that the basic processing of commercial and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media messages will be similar. The case study fieldwork deployed in this research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offers some support for this view through observing the voters and assimilating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literature on audiences and consumers, as discussed by Messaris (1997). For example,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 may be influenced by a politician’s image and the brand image of the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party, just as they may be influenced by the brand image of a service or product. Also,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they pay attention to a politician’s appearance as they would to that of a celebrity in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endorsement appeal. They are moved by emotional appeals but will sometimes drift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away and lose concentration or mentally or physically zip and zap through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commercial or political broadcast message. It would be easy to conclude that the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practices in political communication and marketing communication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interchangeable. Moreover, it is also possible to imply that academics with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political, communication and marketing background could adopt a similar approach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when researching their participants regardless of whether they are consumers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voters.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On the other hand, there is also a real danger of underestimating the importance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context. This is where the importance of the micro-level of analysis is evident. There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are important contextual differences within the commercial and political arenas that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can be difficult to transfer (Lock and Harris, 1996; O’Shaughnessy, 1990). For example,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voters evaluated the media text critically and tried to analyse the meanings behind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 message through their knowledge and experience of politics and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communication. More importantly, the voters could identify and acknowledge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differences in the commercial and political arenas and make judgments about how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these could influence them. The nature of engagement with political marketing seemed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different at the micro level to engagement with brand marketing; there was more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emotional charge and a deeper level of critical analysis of the advertising texts than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one might expect from laypeople.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Last but not least, there are limitations in the approach that uses a case study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example of fieldwork in UK as stimulus for a discussion on the voter-consumer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analogy. The findings from a selective and non-representative sample cannot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generalized. Nevertheless, the findings do offer some particularized micro-level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insights how these voters engage with PEB. Moreover, while there are no grounds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generalization, there is also no reason why these voters might not share characteristics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with others. We conclude by suggesting that this study opens up some grounds for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suspecting that micro-level analyses of consumer engagement with political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marketing, especially ethnographies and other qualitative approaches, reveal layers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of complexity which may not typically obtain in a commercial brand marketing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context. Further, studies could elaborate on the deepening differences in the nature of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consumer engagement with political marketing and commercial brand marketing.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0574EC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4EC">
        <w:rPr>
          <w:rFonts w:ascii="Times New Roman" w:hAnsi="Times New Roman"/>
          <w:b/>
          <w:sz w:val="24"/>
          <w:szCs w:val="24"/>
        </w:rPr>
        <w:t>References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Ansolabehere, S. and Iyengar, S. (1995), Going Negative, The Free Press, New York, NY.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Booms, B.H. and Bitner, M.J. (1981), “Marketing strategies and organization structures for service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firms”, Marketing of Services, American Marketing Association, Chicago, IL, pp. 47-51.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Dean, D. and Croft, R. (2001), “Friends and relations: long term approaches to political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campaigning”, European Journal of Marketing, Nos 9/10, pp. 1197-216.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Ehrenberg, A.S.C., Barnard, N., Kennedy, R. and Bloom, H. (2002), “Brand advertising as creative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publicity”, Journal of Advertising Research, Vol. 42 No. 4, pp. 7-18.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Elliott, R. and Wattanasuwan, K. (1998), “Brands as symbolic resources for the construction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identity”, International Journal of Advertising, Vol. 17 No. 2, pp. 131-44.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Feldwick, P. (2002), What is Brand Equity Anyway?, NTC Publications,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Friestad, M. and Wright, P. (1994), “The persuasion knowledge model: how people cope with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persuasion attempts”, Journal of Consumer Research, Vol. 21, pp. 1-31.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Gould, P. (1998c), The Unfinished Revolution – How the Modernisers Saved the Labour Party,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Abacus,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Hackley, C. (1998), “Social constructionism and research in marketing and advertising”,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Qualitative Market Research: An International Journal, Vol. 1 No. 3, pp. 125-31.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Hackley, C. (2000), “Silent running: tacit, discursive and psychological aspect of management in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top UK advertising agency”, British Journal of Management, Vol. 11 No. 3, pp. 239-54.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Hackley, C. (2003), Doing Research Projects in Marketing, Management and Consumer Research,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Routledge,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Hackley, C. (2005), Advertising and Promotion: Communicating Brands, Sage,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Harris, P., Lock, A. and O’Shaughnessy, N.J. (1999), “Measuring the effect of political advertising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and the case of the 1995 Irish divorce referendum”, Marketing Intelligence and Planning,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Vol. 17 No. 6, pp. 272-80.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Heath, R.G. and Feldwick, P. (2008), “50 years using the wrong model of advertising”,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International Journal of Market Research, Vol. 50 No. 1, pp. 29-59.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Holbrook, M.B. and Hirschman, E.C. (1982), “The experiential aspects of consumption: consumer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fantasies, feelings and fun”, Journal of Consumer Research, Vol. 9, September, pp. 132-40.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Holbrook, T. (1996), Do Campaigns Matter?, 1st ed., Sage, Thousand Oaks, CA.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Homer, P.M. and Batra, A. (1994), “Attitudinal effects of character-based versus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competence-based negative political communications”, Journal of Consumer Psychology,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Vol. 3 No. 2, pp. 163-85.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Jamieson, K.H. (1996), Packaging the Presidency, 1st ed., Oxford University Press, Oxford.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Johnson-Cartee, K.S. and Copeland, G.A. (1991), Negative Advertising: Coming of Age, Hove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London, Hillside, NJ.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Kavanagh, D. (1995), Election Campaigning: The New Marketing of Politic, Blackwell, Oxford.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Kinsey, D. (1999), “Political consulting-bridging the academic and practical perspectives”,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in Newman, B.I. (Ed.), Handbook of Political Marketing, Sage, London, p. 113.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Kotler, P. and Kotler, N. (1999), “Political marketing – generating effective candidates,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campaigns, and causes”, in Newman, B.I. (Ed.), Handbook of Political Marketing, Sage,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London, pp. 3-18.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Kotler, P. and Levy, S.J. (1969), “Broadening the concept of marketing”, Marketing Management,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Vol. 88, pp. 10-15.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Kotler, P., Armstrong, G., Saunder, J. and Wong, V. (2005), Principles of Marketing, Prentice-Hall,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Hemel Hempstead.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Levy, S. (1959), “Symbols for sale”, Harvard Business Review, Vol. 37, July, pp. 117-24.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Lewis, J. (2002), Cultural Studies: The Basics, Sage,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Lock, A. and Harris, P. (1996), “Political marketing – vive la difference!”, European Journal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Marketing, Vol. 30 Nos 10/11, pp. 14-24.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McNair, B. (1999), Introduction to Political Communication, 2nd ed., Routledge, New York, NY.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Maarek, P.J. (1995), Political Marketing and Communication, John Libbey,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Marland, A. (2003), “Marketing political soap: a political marketing view of selling candidates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like soap, of electioneering as a ritual, and of electoral military analogies”, Journal of Public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Affairs, Vol. 3 No. 2, pp. 103-15.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Merritt, S. (1984), “Negative political advertising: some empirical findings”, Journal of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Advertising, Vol. 13 No. 3, pp. 27-38.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Messaris, P. (1997), Visual Persuasion, Sage, Thousand Oaks, CA.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Moores, S. (1993), Interpreting Audiences, Sage,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Morley, D. (2002), Television, Audiences and Cultural Studies, Routledge,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Needham, C. (2005), “Brands and political loyalty”, Brand Management, Vol. 13 No. 3, pp. 178-87.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Newman, B.I. (1999), Handbook of Political Marketing (Editorial), Sage,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Norris, P., Curtice, J., Sanders, D., Scammell, M. and Semetko, H.A. (1999), On Message: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Communicating the Campaign, Sage,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O’Donohoe, S. (1997), “Raiding the postmodern pantry: advertising intertextuality and the young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adult audience”, European Journal of Marketing, Vol. 31 Nos 3/4, pp. 234-54.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Olney, T.J., Holbrook, M.B. and Batra, R. (1991), “Consumer responses to advertising: the effects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of ad content, emotions, and attitude toward the ad on viewing time”, Journal of Consumer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Research, Vol. 17 No. 4, pp. 440-53.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O’Shaughnessy, N.J. (1990), Phenomenon of Political Marketing, Macmillan, Basingstoke.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O’Shaughnessy, N.J. (1996), “Social propaganda and social marketing: a critical difference?”,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European Journal of Marketing, Vol. 30 Nos 10/11, pp. 54-67.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O’Shaughnessy, N.J. (2002) in O’Shaughnessy, N.J. and Henneberg, S.C. (Eds), The Idea of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Political Marketing, Praeger, Westport CT, pp. 93-171.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O’Shaughnessy, J. and O’Shaughnessy, N.J. (2003), Persuasion in Advertising, Routledge,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New York, NY.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Peng, N. and Hackley, C. (2007), “Political marketing communications planning in the UK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Taiwan-comparative insights from leading practitioners’”, Marketing Intelligence &amp;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Planning, Vol. 25 No. 5, pp. 483-98.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Peter, J.P. and Olson, J.C. (2005), Consumer Behavior &amp; Marketing Strategy, McGraw-Hill Irwin,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New York, NY.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Powell, C. (1998), “The role of labour’s advertising in the 1997 general election”, Why Labour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Won the General Election of 1997, Frank Cass Publisher, Portland, OR, pp. 28-44.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Richards, J.I. and Caywood, C.L. (1991), “Symbolic speech in political advertising: encroaching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legal barriers”, in Biocca, F. (Ed.), Television and Political Advertising, Vol. 2, Lawrence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Erlbaum, Hillsdale, NJ, pp. 231-56.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Ritson, M. and Elliott, R. (1999), “The social uses of advertising: an ethnographic study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adolescent advertising audiences”, Journal of Consumer Research, Vol. 26 No. 3, pp. 260-77.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Solomon, M., Bamossy, G. and Askegaard, S. (1999), Consumer Behaviour, Pearson Education,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Essex.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Strinati, D. (2004), An Introduction to Theories of Popular Culture, Routledge, London.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Szmigin, I. (2003), Understanding the Consumer, Sage,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Trent, J.S. and Friedenberg, R.V. (1995), Political Campaign Communication: Principles and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Practices, 3rd ed., Praeger, Westport, CT.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Vakratsas, D. and Ambler, T. (1999), “How advertising works: what do we really know?”, Journal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of Marketing, Vol. 63, pp. 26-43.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Wheeler, M. (1997), Politics and the Mass Media, Blackwell Publishers, Oxford.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Williams, K. (2003), Understanding Media Theory, Arnold, London.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Wring, D. (2002), “Conceptualising political marketing: a framework for election-campaign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analysis”, in O’Shaughnessy, N.J. and Henneberg, S.C.M. (Eds), The Idea of Political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Marketing, Praeger, Westport, CT.</w:t>
      </w:r>
    </w:p>
    <w:p w:rsidR="00E0259D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Further reading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Kotler, P. (1972), “A generic concept of marketing”, Journal of Marketing, Vol. 36, pp. 46-54.</w:t>
      </w:r>
    </w:p>
    <w:p w:rsidR="00E0259D" w:rsidRPr="00C95163" w:rsidRDefault="00E0259D" w:rsidP="00C95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5163">
        <w:rPr>
          <w:rFonts w:ascii="Times New Roman" w:hAnsi="Times New Roman"/>
          <w:sz w:val="24"/>
          <w:szCs w:val="24"/>
        </w:rPr>
        <w:t>Niffenegger, P. (1989), “Strategies for success from the political marketers”, Journal of Consumer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163">
        <w:rPr>
          <w:rFonts w:ascii="Times New Roman" w:hAnsi="Times New Roman"/>
          <w:sz w:val="24"/>
          <w:szCs w:val="24"/>
        </w:rPr>
        <w:t>Marketing, Vol. 6 No. 1, pp. 45-51.</w:t>
      </w:r>
    </w:p>
    <w:p w:rsidR="00E0259D" w:rsidRDefault="00E0259D" w:rsidP="00C95163"/>
    <w:sectPr w:rsidR="00E0259D" w:rsidSect="0031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163"/>
    <w:rsid w:val="000574EC"/>
    <w:rsid w:val="001555A6"/>
    <w:rsid w:val="001D0707"/>
    <w:rsid w:val="00316486"/>
    <w:rsid w:val="006776C0"/>
    <w:rsid w:val="007364E3"/>
    <w:rsid w:val="00C95163"/>
    <w:rsid w:val="00D77AEF"/>
    <w:rsid w:val="00E0259D"/>
    <w:rsid w:val="00E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7771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voters, consumers</dc:title>
  <dc:subject/>
  <dc:creator>Chris</dc:creator>
  <cp:keywords/>
  <dc:description/>
  <cp:lastModifiedBy>Dominic Tate</cp:lastModifiedBy>
  <cp:revision>2</cp:revision>
  <dcterms:created xsi:type="dcterms:W3CDTF">2012-05-30T10:21:00Z</dcterms:created>
  <dcterms:modified xsi:type="dcterms:W3CDTF">2012-05-30T10:21:00Z</dcterms:modified>
</cp:coreProperties>
</file>